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diagrams/data11.xml" ContentType="application/vnd.openxmlformats-officedocument.drawingml.diagramData+xml"/>
  <Override PartName="/word/diagrams/layout11.xml" ContentType="application/vnd.openxmlformats-officedocument.drawingml.diagramLayout+xml"/>
  <Override PartName="/word/diagrams/quickStyle11.xml" ContentType="application/vnd.openxmlformats-officedocument.drawingml.diagramStyle+xml"/>
  <Override PartName="/word/diagrams/colors11.xml" ContentType="application/vnd.openxmlformats-officedocument.drawingml.diagramColors+xml"/>
  <Override PartName="/word/diagrams/drawing11.xml" ContentType="application/vnd.ms-office.drawingml.diagramDrawing+xml"/>
  <Override PartName="/word/diagrams/data12.xml" ContentType="application/vnd.openxmlformats-officedocument.drawingml.diagramData+xml"/>
  <Override PartName="/word/diagrams/layout12.xml" ContentType="application/vnd.openxmlformats-officedocument.drawingml.diagramLayout+xml"/>
  <Override PartName="/word/diagrams/quickStyle12.xml" ContentType="application/vnd.openxmlformats-officedocument.drawingml.diagramStyle+xml"/>
  <Override PartName="/word/diagrams/colors12.xml" ContentType="application/vnd.openxmlformats-officedocument.drawingml.diagramColors+xml"/>
  <Override PartName="/word/diagrams/drawing12.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490B75" w14:textId="77777777" w:rsidR="008A445F" w:rsidRPr="00587482" w:rsidRDefault="008A445F" w:rsidP="006319E1">
      <w:pPr>
        <w:widowControl w:val="0"/>
        <w:shd w:val="clear" w:color="auto" w:fill="FFFFFF"/>
        <w:tabs>
          <w:tab w:val="left" w:pos="3946"/>
        </w:tabs>
        <w:jc w:val="center"/>
        <w:rPr>
          <w:color w:val="000000" w:themeColor="text1"/>
          <w:sz w:val="28"/>
          <w:szCs w:val="28"/>
        </w:rPr>
      </w:pPr>
      <w:r w:rsidRPr="00587482">
        <w:rPr>
          <w:color w:val="000000" w:themeColor="text1"/>
          <w:sz w:val="28"/>
          <w:szCs w:val="28"/>
        </w:rPr>
        <w:t>НАО «УНИВЕРСИТЕТ НАРХОЗ»</w:t>
      </w:r>
    </w:p>
    <w:p w14:paraId="60497FE9" w14:textId="77777777" w:rsidR="008A445F" w:rsidRPr="00587482" w:rsidRDefault="008A445F" w:rsidP="006319E1">
      <w:pPr>
        <w:widowControl w:val="0"/>
        <w:shd w:val="clear" w:color="auto" w:fill="FFFFFF"/>
        <w:tabs>
          <w:tab w:val="left" w:pos="3946"/>
        </w:tabs>
        <w:jc w:val="center"/>
        <w:rPr>
          <w:color w:val="000000" w:themeColor="text1"/>
          <w:sz w:val="28"/>
          <w:szCs w:val="28"/>
        </w:rPr>
      </w:pPr>
    </w:p>
    <w:p w14:paraId="7EBD09F2" w14:textId="77777777" w:rsidR="008A445F" w:rsidRPr="00587482" w:rsidRDefault="008A445F" w:rsidP="006319E1">
      <w:pPr>
        <w:widowControl w:val="0"/>
        <w:shd w:val="clear" w:color="auto" w:fill="FFFFFF"/>
        <w:tabs>
          <w:tab w:val="left" w:pos="3946"/>
        </w:tabs>
        <w:jc w:val="center"/>
        <w:rPr>
          <w:color w:val="000000" w:themeColor="text1"/>
          <w:sz w:val="28"/>
          <w:szCs w:val="28"/>
        </w:rPr>
      </w:pPr>
    </w:p>
    <w:p w14:paraId="3533963B" w14:textId="77777777" w:rsidR="008A445F" w:rsidRPr="00587482" w:rsidRDefault="008A445F" w:rsidP="006319E1">
      <w:pPr>
        <w:widowControl w:val="0"/>
        <w:shd w:val="clear" w:color="auto" w:fill="FFFFFF"/>
        <w:tabs>
          <w:tab w:val="left" w:pos="3946"/>
        </w:tabs>
        <w:jc w:val="center"/>
        <w:rPr>
          <w:color w:val="000000" w:themeColor="text1"/>
          <w:sz w:val="28"/>
          <w:szCs w:val="28"/>
        </w:rPr>
      </w:pPr>
    </w:p>
    <w:p w14:paraId="17171F17" w14:textId="77777777" w:rsidR="008A445F" w:rsidRPr="00587482" w:rsidRDefault="008A445F" w:rsidP="006319E1">
      <w:pPr>
        <w:widowControl w:val="0"/>
        <w:shd w:val="clear" w:color="auto" w:fill="FFFFFF"/>
        <w:tabs>
          <w:tab w:val="left" w:pos="3946"/>
        </w:tabs>
        <w:rPr>
          <w:color w:val="000000" w:themeColor="text1"/>
          <w:sz w:val="28"/>
          <w:szCs w:val="28"/>
        </w:rPr>
      </w:pPr>
    </w:p>
    <w:p w14:paraId="6D107E09" w14:textId="503B2CD2" w:rsidR="008A445F" w:rsidRPr="00587482" w:rsidRDefault="0058427D" w:rsidP="006319E1">
      <w:pPr>
        <w:widowControl w:val="0"/>
        <w:shd w:val="clear" w:color="auto" w:fill="FFFFFF"/>
        <w:tabs>
          <w:tab w:val="left" w:pos="3946"/>
        </w:tabs>
        <w:rPr>
          <w:color w:val="000000" w:themeColor="text1"/>
          <w:sz w:val="28"/>
          <w:szCs w:val="28"/>
        </w:rPr>
      </w:pPr>
      <w:r w:rsidRPr="00587482">
        <w:rPr>
          <w:sz w:val="28"/>
          <w:szCs w:val="28"/>
        </w:rPr>
        <w:t>УДК 331.105.6:622.276(574)</w:t>
      </w:r>
      <w:r w:rsidR="00D70FB7" w:rsidRPr="00587482">
        <w:rPr>
          <w:sz w:val="28"/>
          <w:szCs w:val="28"/>
        </w:rPr>
        <w:t xml:space="preserve"> </w:t>
      </w:r>
      <w:r w:rsidRPr="00587482">
        <w:rPr>
          <w:sz w:val="28"/>
          <w:szCs w:val="28"/>
        </w:rPr>
        <w:t>(043.3)</w:t>
      </w:r>
      <w:r w:rsidR="008A445F" w:rsidRPr="00587482">
        <w:rPr>
          <w:sz w:val="28"/>
          <w:szCs w:val="28"/>
        </w:rPr>
        <w:tab/>
      </w:r>
      <w:r w:rsidR="008A445F" w:rsidRPr="00587482">
        <w:rPr>
          <w:color w:val="000000" w:themeColor="text1"/>
          <w:sz w:val="28"/>
          <w:szCs w:val="28"/>
        </w:rPr>
        <w:tab/>
      </w:r>
      <w:r w:rsidR="008A445F" w:rsidRPr="00587482">
        <w:rPr>
          <w:color w:val="000000" w:themeColor="text1"/>
          <w:sz w:val="28"/>
          <w:szCs w:val="28"/>
        </w:rPr>
        <w:tab/>
      </w:r>
      <w:r w:rsidR="008A445F" w:rsidRPr="00587482">
        <w:rPr>
          <w:color w:val="000000" w:themeColor="text1"/>
          <w:sz w:val="28"/>
          <w:szCs w:val="28"/>
        </w:rPr>
        <w:tab/>
      </w:r>
      <w:r w:rsidR="008A445F" w:rsidRPr="00587482">
        <w:rPr>
          <w:color w:val="000000" w:themeColor="text1"/>
          <w:sz w:val="28"/>
          <w:szCs w:val="28"/>
        </w:rPr>
        <w:tab/>
        <w:t>На правах рукописи</w:t>
      </w:r>
    </w:p>
    <w:p w14:paraId="2CC00074" w14:textId="77777777" w:rsidR="008A445F" w:rsidRPr="00587482" w:rsidRDefault="008A445F" w:rsidP="006319E1">
      <w:pPr>
        <w:widowControl w:val="0"/>
        <w:shd w:val="clear" w:color="auto" w:fill="FFFFFF"/>
        <w:ind w:right="182"/>
        <w:jc w:val="center"/>
        <w:rPr>
          <w:b/>
          <w:color w:val="000000" w:themeColor="text1"/>
          <w:sz w:val="28"/>
          <w:szCs w:val="28"/>
        </w:rPr>
      </w:pPr>
    </w:p>
    <w:p w14:paraId="5CDE2C3E" w14:textId="77777777" w:rsidR="008A445F" w:rsidRPr="00587482" w:rsidRDefault="008A445F" w:rsidP="006319E1">
      <w:pPr>
        <w:widowControl w:val="0"/>
        <w:shd w:val="clear" w:color="auto" w:fill="FFFFFF"/>
        <w:ind w:right="182"/>
        <w:jc w:val="center"/>
        <w:rPr>
          <w:b/>
          <w:color w:val="000000" w:themeColor="text1"/>
          <w:sz w:val="28"/>
          <w:szCs w:val="28"/>
        </w:rPr>
      </w:pPr>
    </w:p>
    <w:p w14:paraId="52543903" w14:textId="77777777" w:rsidR="008A445F" w:rsidRPr="00587482" w:rsidRDefault="008A445F" w:rsidP="006319E1">
      <w:pPr>
        <w:widowControl w:val="0"/>
        <w:shd w:val="clear" w:color="auto" w:fill="FFFFFF"/>
        <w:ind w:right="182"/>
        <w:jc w:val="center"/>
        <w:rPr>
          <w:b/>
          <w:color w:val="000000" w:themeColor="text1"/>
          <w:sz w:val="28"/>
          <w:szCs w:val="28"/>
        </w:rPr>
      </w:pPr>
    </w:p>
    <w:p w14:paraId="041C16EA" w14:textId="77777777" w:rsidR="008A445F" w:rsidRPr="00587482" w:rsidRDefault="008A445F" w:rsidP="006319E1">
      <w:pPr>
        <w:widowControl w:val="0"/>
        <w:shd w:val="clear" w:color="auto" w:fill="FFFFFF"/>
        <w:ind w:right="182"/>
        <w:jc w:val="center"/>
        <w:rPr>
          <w:b/>
          <w:color w:val="000000" w:themeColor="text1"/>
          <w:sz w:val="28"/>
          <w:szCs w:val="28"/>
        </w:rPr>
      </w:pPr>
    </w:p>
    <w:p w14:paraId="44A7B4EC" w14:textId="77777777" w:rsidR="008A445F" w:rsidRPr="00587482" w:rsidRDefault="008A445F" w:rsidP="006319E1">
      <w:pPr>
        <w:widowControl w:val="0"/>
        <w:shd w:val="clear" w:color="auto" w:fill="FFFFFF"/>
        <w:ind w:right="182"/>
        <w:jc w:val="center"/>
        <w:rPr>
          <w:b/>
          <w:color w:val="000000" w:themeColor="text1"/>
          <w:sz w:val="28"/>
          <w:szCs w:val="28"/>
        </w:rPr>
      </w:pPr>
    </w:p>
    <w:p w14:paraId="70D49820" w14:textId="77777777" w:rsidR="008A445F" w:rsidRPr="00587482" w:rsidRDefault="008A445F" w:rsidP="006319E1">
      <w:pPr>
        <w:widowControl w:val="0"/>
        <w:shd w:val="clear" w:color="auto" w:fill="FFFFFF"/>
        <w:ind w:right="182"/>
        <w:jc w:val="center"/>
        <w:rPr>
          <w:b/>
          <w:color w:val="000000" w:themeColor="text1"/>
          <w:sz w:val="28"/>
          <w:szCs w:val="28"/>
        </w:rPr>
      </w:pPr>
    </w:p>
    <w:p w14:paraId="26DCEE06" w14:textId="12B2489C" w:rsidR="008A445F" w:rsidRPr="00587482" w:rsidRDefault="008A445F" w:rsidP="006319E1">
      <w:pPr>
        <w:widowControl w:val="0"/>
        <w:shd w:val="clear" w:color="auto" w:fill="FFFFFF"/>
        <w:ind w:right="182"/>
        <w:jc w:val="center"/>
        <w:rPr>
          <w:b/>
          <w:color w:val="000000" w:themeColor="text1"/>
          <w:sz w:val="28"/>
          <w:szCs w:val="28"/>
        </w:rPr>
      </w:pPr>
      <w:r w:rsidRPr="00587482">
        <w:rPr>
          <w:b/>
          <w:color w:val="000000" w:themeColor="text1"/>
          <w:sz w:val="28"/>
          <w:szCs w:val="28"/>
        </w:rPr>
        <w:t>САНСЫЗБАЕВ АЛИШЕР БЕ</w:t>
      </w:r>
      <w:r w:rsidR="004A3007" w:rsidRPr="00587482">
        <w:rPr>
          <w:b/>
          <w:color w:val="000000" w:themeColor="text1"/>
          <w:sz w:val="28"/>
          <w:szCs w:val="28"/>
          <w:lang w:val="kk-KZ"/>
        </w:rPr>
        <w:t>И</w:t>
      </w:r>
      <w:r w:rsidRPr="00587482">
        <w:rPr>
          <w:b/>
          <w:color w:val="000000" w:themeColor="text1"/>
          <w:sz w:val="28"/>
          <w:szCs w:val="28"/>
        </w:rPr>
        <w:t>БИТОВИЧ</w:t>
      </w:r>
    </w:p>
    <w:p w14:paraId="04A43353" w14:textId="77777777" w:rsidR="008A445F" w:rsidRPr="00587482" w:rsidRDefault="008A445F" w:rsidP="006319E1">
      <w:pPr>
        <w:widowControl w:val="0"/>
        <w:shd w:val="clear" w:color="auto" w:fill="FFFFFF"/>
        <w:ind w:right="182"/>
        <w:jc w:val="center"/>
        <w:rPr>
          <w:b/>
          <w:color w:val="000000" w:themeColor="text1"/>
          <w:sz w:val="28"/>
          <w:szCs w:val="28"/>
        </w:rPr>
      </w:pPr>
    </w:p>
    <w:p w14:paraId="2A51B425" w14:textId="77777777" w:rsidR="008A445F" w:rsidRPr="00587482" w:rsidRDefault="008A445F" w:rsidP="006319E1">
      <w:pPr>
        <w:widowControl w:val="0"/>
        <w:shd w:val="clear" w:color="auto" w:fill="FFFFFF"/>
        <w:ind w:right="182"/>
        <w:jc w:val="center"/>
        <w:rPr>
          <w:b/>
          <w:color w:val="000000" w:themeColor="text1"/>
          <w:sz w:val="28"/>
          <w:szCs w:val="28"/>
        </w:rPr>
      </w:pPr>
      <w:r w:rsidRPr="00587482">
        <w:rPr>
          <w:b/>
          <w:color w:val="000000" w:themeColor="text1"/>
          <w:sz w:val="28"/>
          <w:szCs w:val="28"/>
        </w:rPr>
        <w:t>«Влияние социального партнерства на развитие предприятий (на примере нефтяной отрасли Республики Казахстан)»</w:t>
      </w:r>
    </w:p>
    <w:p w14:paraId="1B78C3BD" w14:textId="77777777" w:rsidR="008A445F" w:rsidRPr="00587482" w:rsidRDefault="008A445F" w:rsidP="006319E1">
      <w:pPr>
        <w:widowControl w:val="0"/>
        <w:shd w:val="clear" w:color="auto" w:fill="FFFFFF"/>
        <w:ind w:right="182"/>
        <w:jc w:val="center"/>
        <w:rPr>
          <w:color w:val="000000" w:themeColor="text1"/>
          <w:sz w:val="28"/>
          <w:szCs w:val="28"/>
        </w:rPr>
      </w:pPr>
    </w:p>
    <w:p w14:paraId="02F9EA67" w14:textId="51E868E1" w:rsidR="008A445F" w:rsidRPr="00587482" w:rsidRDefault="008A445F" w:rsidP="006319E1">
      <w:pPr>
        <w:widowControl w:val="0"/>
        <w:shd w:val="clear" w:color="auto" w:fill="FFFFFF"/>
        <w:tabs>
          <w:tab w:val="left" w:pos="778"/>
        </w:tabs>
        <w:ind w:left="43" w:firstLine="384"/>
        <w:jc w:val="center"/>
        <w:rPr>
          <w:color w:val="000000" w:themeColor="text1"/>
          <w:sz w:val="28"/>
          <w:szCs w:val="28"/>
        </w:rPr>
      </w:pPr>
      <w:r w:rsidRPr="00587482">
        <w:rPr>
          <w:color w:val="000000" w:themeColor="text1"/>
          <w:sz w:val="28"/>
          <w:szCs w:val="28"/>
        </w:rPr>
        <w:t>«6</w:t>
      </w:r>
      <w:r w:rsidRPr="00587482">
        <w:rPr>
          <w:color w:val="000000" w:themeColor="text1"/>
          <w:sz w:val="28"/>
          <w:szCs w:val="28"/>
          <w:lang w:val="en-US"/>
        </w:rPr>
        <w:t>D</w:t>
      </w:r>
      <w:r w:rsidR="00CC5EF8" w:rsidRPr="00587482">
        <w:rPr>
          <w:color w:val="000000" w:themeColor="text1"/>
          <w:sz w:val="28"/>
          <w:szCs w:val="28"/>
        </w:rPr>
        <w:t>05</w:t>
      </w:r>
      <w:r w:rsidRPr="00587482">
        <w:rPr>
          <w:color w:val="000000" w:themeColor="text1"/>
          <w:sz w:val="28"/>
          <w:szCs w:val="28"/>
        </w:rPr>
        <w:t>0600 - Экономика»</w:t>
      </w:r>
    </w:p>
    <w:p w14:paraId="48A2227F" w14:textId="77777777" w:rsidR="008A445F" w:rsidRPr="00587482" w:rsidRDefault="008A445F" w:rsidP="006319E1">
      <w:pPr>
        <w:widowControl w:val="0"/>
        <w:shd w:val="clear" w:color="auto" w:fill="FFFFFF"/>
        <w:tabs>
          <w:tab w:val="left" w:pos="778"/>
        </w:tabs>
        <w:ind w:left="43" w:firstLine="384"/>
        <w:jc w:val="center"/>
        <w:rPr>
          <w:color w:val="000000" w:themeColor="text1"/>
          <w:sz w:val="28"/>
          <w:szCs w:val="28"/>
        </w:rPr>
      </w:pPr>
    </w:p>
    <w:p w14:paraId="0F123B02" w14:textId="77777777" w:rsidR="008A445F" w:rsidRPr="00587482" w:rsidRDefault="008A445F" w:rsidP="006319E1">
      <w:pPr>
        <w:widowControl w:val="0"/>
        <w:shd w:val="clear" w:color="auto" w:fill="FFFFFF"/>
        <w:jc w:val="center"/>
        <w:rPr>
          <w:color w:val="000000" w:themeColor="text1"/>
          <w:sz w:val="28"/>
          <w:szCs w:val="28"/>
        </w:rPr>
      </w:pPr>
    </w:p>
    <w:p w14:paraId="496E702D" w14:textId="437A4BFD" w:rsidR="008A445F" w:rsidRPr="00587482" w:rsidRDefault="008A445F" w:rsidP="006319E1">
      <w:pPr>
        <w:widowControl w:val="0"/>
        <w:shd w:val="clear" w:color="auto" w:fill="FFFFFF"/>
        <w:jc w:val="center"/>
        <w:rPr>
          <w:color w:val="000000" w:themeColor="text1"/>
          <w:sz w:val="28"/>
          <w:szCs w:val="28"/>
        </w:rPr>
      </w:pPr>
      <w:r w:rsidRPr="00587482">
        <w:rPr>
          <w:color w:val="000000" w:themeColor="text1"/>
          <w:sz w:val="28"/>
          <w:szCs w:val="28"/>
        </w:rPr>
        <w:t>Диссертация на соискание ученой степени</w:t>
      </w:r>
      <w:r w:rsidRPr="00587482">
        <w:rPr>
          <w:color w:val="000000" w:themeColor="text1"/>
          <w:sz w:val="28"/>
          <w:szCs w:val="28"/>
        </w:rPr>
        <w:br/>
        <w:t>доктора философии (PhD)</w:t>
      </w:r>
    </w:p>
    <w:p w14:paraId="2CD24DE2" w14:textId="77777777" w:rsidR="008A445F" w:rsidRPr="00587482" w:rsidRDefault="008A445F" w:rsidP="006319E1">
      <w:pPr>
        <w:widowControl w:val="0"/>
        <w:shd w:val="clear" w:color="auto" w:fill="FFFFFF"/>
        <w:ind w:left="38"/>
        <w:jc w:val="center"/>
        <w:rPr>
          <w:color w:val="000000" w:themeColor="text1"/>
          <w:sz w:val="28"/>
          <w:szCs w:val="28"/>
        </w:rPr>
      </w:pPr>
    </w:p>
    <w:p w14:paraId="1B02A148" w14:textId="77777777" w:rsidR="008A445F" w:rsidRPr="00587482" w:rsidRDefault="008A445F" w:rsidP="006319E1">
      <w:pPr>
        <w:widowControl w:val="0"/>
        <w:shd w:val="clear" w:color="auto" w:fill="FFFFFF"/>
        <w:jc w:val="right"/>
        <w:rPr>
          <w:color w:val="000000" w:themeColor="text1"/>
          <w:sz w:val="28"/>
          <w:szCs w:val="28"/>
        </w:rPr>
      </w:pPr>
    </w:p>
    <w:p w14:paraId="4EF21A40" w14:textId="77777777" w:rsidR="008A445F" w:rsidRPr="00587482" w:rsidRDefault="008A445F" w:rsidP="006319E1">
      <w:pPr>
        <w:widowControl w:val="0"/>
        <w:shd w:val="clear" w:color="auto" w:fill="FFFFFF"/>
        <w:jc w:val="right"/>
        <w:rPr>
          <w:color w:val="000000" w:themeColor="text1"/>
          <w:sz w:val="28"/>
          <w:szCs w:val="28"/>
        </w:rPr>
      </w:pPr>
    </w:p>
    <w:p w14:paraId="38E5F3F3" w14:textId="77777777" w:rsidR="008A445F" w:rsidRPr="00587482" w:rsidRDefault="008A445F" w:rsidP="006319E1">
      <w:pPr>
        <w:widowControl w:val="0"/>
        <w:shd w:val="clear" w:color="auto" w:fill="FFFFFF"/>
        <w:ind w:left="38"/>
        <w:jc w:val="center"/>
        <w:rPr>
          <w:color w:val="000000" w:themeColor="text1"/>
          <w:sz w:val="28"/>
          <w:szCs w:val="28"/>
        </w:rPr>
      </w:pPr>
    </w:p>
    <w:p w14:paraId="68CC7DED" w14:textId="77777777" w:rsidR="008A445F" w:rsidRPr="00587482" w:rsidRDefault="008A445F" w:rsidP="006319E1">
      <w:pPr>
        <w:widowControl w:val="0"/>
        <w:shd w:val="clear" w:color="auto" w:fill="FFFFFF"/>
        <w:tabs>
          <w:tab w:val="left" w:pos="7088"/>
        </w:tabs>
        <w:jc w:val="right"/>
        <w:rPr>
          <w:color w:val="000000" w:themeColor="text1"/>
          <w:sz w:val="28"/>
          <w:szCs w:val="28"/>
        </w:rPr>
      </w:pPr>
    </w:p>
    <w:p w14:paraId="0807E656" w14:textId="77777777" w:rsidR="008A445F" w:rsidRPr="00587482" w:rsidRDefault="008A445F" w:rsidP="006319E1">
      <w:pPr>
        <w:widowControl w:val="0"/>
        <w:shd w:val="clear" w:color="auto" w:fill="FFFFFF"/>
        <w:tabs>
          <w:tab w:val="left" w:pos="7088"/>
        </w:tabs>
        <w:jc w:val="right"/>
        <w:rPr>
          <w:color w:val="000000" w:themeColor="text1"/>
          <w:sz w:val="28"/>
          <w:szCs w:val="28"/>
        </w:rPr>
      </w:pPr>
    </w:p>
    <w:p w14:paraId="321C20AC" w14:textId="77777777" w:rsidR="008A445F" w:rsidRPr="00587482" w:rsidRDefault="008A445F" w:rsidP="006319E1">
      <w:pPr>
        <w:widowControl w:val="0"/>
        <w:shd w:val="clear" w:color="auto" w:fill="FFFFFF"/>
        <w:tabs>
          <w:tab w:val="left" w:pos="7088"/>
        </w:tabs>
        <w:jc w:val="right"/>
        <w:rPr>
          <w:color w:val="000000" w:themeColor="text1"/>
          <w:sz w:val="28"/>
          <w:szCs w:val="28"/>
        </w:rPr>
      </w:pPr>
    </w:p>
    <w:p w14:paraId="7ED52A7D" w14:textId="77777777" w:rsidR="00CC5EF8" w:rsidRPr="00587482" w:rsidRDefault="00CC5EF8" w:rsidP="006319E1">
      <w:pPr>
        <w:widowControl w:val="0"/>
        <w:shd w:val="clear" w:color="auto" w:fill="FFFFFF"/>
        <w:tabs>
          <w:tab w:val="left" w:pos="6237"/>
        </w:tabs>
        <w:jc w:val="right"/>
        <w:rPr>
          <w:color w:val="000000" w:themeColor="text1"/>
          <w:sz w:val="28"/>
          <w:szCs w:val="28"/>
        </w:rPr>
      </w:pPr>
      <w:r w:rsidRPr="00587482">
        <w:rPr>
          <w:color w:val="000000" w:themeColor="text1"/>
          <w:sz w:val="28"/>
          <w:szCs w:val="28"/>
        </w:rPr>
        <w:t>Отечественный н</w:t>
      </w:r>
      <w:r w:rsidR="008A445F" w:rsidRPr="00587482">
        <w:rPr>
          <w:color w:val="000000" w:themeColor="text1"/>
          <w:sz w:val="28"/>
          <w:szCs w:val="28"/>
        </w:rPr>
        <w:t>аучный консультант</w:t>
      </w:r>
      <w:r w:rsidRPr="00587482">
        <w:rPr>
          <w:color w:val="000000" w:themeColor="text1"/>
          <w:sz w:val="28"/>
          <w:szCs w:val="28"/>
        </w:rPr>
        <w:t xml:space="preserve">: </w:t>
      </w:r>
    </w:p>
    <w:p w14:paraId="7EF8C851" w14:textId="7AFE8143" w:rsidR="008A445F" w:rsidRPr="00587482" w:rsidRDefault="0053011F" w:rsidP="00A72372">
      <w:pPr>
        <w:widowControl w:val="0"/>
        <w:shd w:val="clear" w:color="auto" w:fill="FFFFFF"/>
        <w:tabs>
          <w:tab w:val="left" w:pos="6237"/>
        </w:tabs>
        <w:jc w:val="right"/>
        <w:rPr>
          <w:color w:val="000000" w:themeColor="text1"/>
          <w:sz w:val="28"/>
          <w:szCs w:val="28"/>
        </w:rPr>
      </w:pPr>
      <w:r w:rsidRPr="00587482">
        <w:rPr>
          <w:color w:val="000000" w:themeColor="text1"/>
          <w:sz w:val="28"/>
          <w:szCs w:val="28"/>
        </w:rPr>
        <w:t xml:space="preserve">к.э.н., </w:t>
      </w:r>
      <w:r w:rsidR="008A445F" w:rsidRPr="00587482">
        <w:rPr>
          <w:color w:val="000000" w:themeColor="text1"/>
          <w:sz w:val="28"/>
          <w:szCs w:val="28"/>
        </w:rPr>
        <w:t>Кенжалина Ж.Ш.</w:t>
      </w:r>
    </w:p>
    <w:p w14:paraId="5EB0294E" w14:textId="77777777" w:rsidR="00CC5EF8" w:rsidRPr="00587482" w:rsidRDefault="00CC5EF8" w:rsidP="006319E1">
      <w:pPr>
        <w:widowControl w:val="0"/>
        <w:shd w:val="clear" w:color="auto" w:fill="FFFFFF"/>
        <w:tabs>
          <w:tab w:val="left" w:pos="6237"/>
        </w:tabs>
        <w:jc w:val="right"/>
        <w:rPr>
          <w:color w:val="000000" w:themeColor="text1"/>
          <w:sz w:val="28"/>
          <w:szCs w:val="28"/>
        </w:rPr>
      </w:pPr>
      <w:r w:rsidRPr="00587482">
        <w:rPr>
          <w:color w:val="000000" w:themeColor="text1"/>
          <w:sz w:val="28"/>
          <w:szCs w:val="28"/>
        </w:rPr>
        <w:t>Зарубежный научный консультант:</w:t>
      </w:r>
    </w:p>
    <w:p w14:paraId="5975914D" w14:textId="7E43FAC8" w:rsidR="00CC5EF8" w:rsidRPr="00587482" w:rsidRDefault="00CC5EF8" w:rsidP="006319E1">
      <w:pPr>
        <w:widowControl w:val="0"/>
        <w:shd w:val="clear" w:color="auto" w:fill="FFFFFF"/>
        <w:tabs>
          <w:tab w:val="left" w:pos="6237"/>
        </w:tabs>
        <w:jc w:val="right"/>
        <w:rPr>
          <w:color w:val="000000" w:themeColor="text1"/>
          <w:sz w:val="28"/>
          <w:szCs w:val="28"/>
        </w:rPr>
      </w:pPr>
      <w:r w:rsidRPr="00587482">
        <w:rPr>
          <w:color w:val="000000" w:themeColor="text1"/>
          <w:sz w:val="28"/>
          <w:szCs w:val="28"/>
          <w:lang w:val="en-US"/>
        </w:rPr>
        <w:t>PhD</w:t>
      </w:r>
      <w:r w:rsidRPr="00587482">
        <w:rPr>
          <w:color w:val="000000" w:themeColor="text1"/>
          <w:sz w:val="28"/>
          <w:szCs w:val="28"/>
        </w:rPr>
        <w:t xml:space="preserve">, </w:t>
      </w:r>
      <w:r w:rsidRPr="00587482">
        <w:rPr>
          <w:color w:val="000000" w:themeColor="text1"/>
          <w:sz w:val="28"/>
          <w:szCs w:val="28"/>
          <w:lang w:val="en-US"/>
        </w:rPr>
        <w:t>Selva</w:t>
      </w:r>
      <w:r w:rsidRPr="00587482">
        <w:rPr>
          <w:color w:val="000000" w:themeColor="text1"/>
          <w:sz w:val="28"/>
          <w:szCs w:val="28"/>
        </w:rPr>
        <w:t xml:space="preserve"> </w:t>
      </w:r>
      <w:r w:rsidRPr="00587482">
        <w:rPr>
          <w:color w:val="000000" w:themeColor="text1"/>
          <w:sz w:val="28"/>
          <w:szCs w:val="28"/>
          <w:lang w:val="en-US"/>
        </w:rPr>
        <w:t>Staub</w:t>
      </w:r>
      <w:r w:rsidRPr="00587482">
        <w:rPr>
          <w:color w:val="000000" w:themeColor="text1"/>
          <w:sz w:val="28"/>
          <w:szCs w:val="28"/>
        </w:rPr>
        <w:t xml:space="preserve"> </w:t>
      </w:r>
    </w:p>
    <w:p w14:paraId="3870805A" w14:textId="77777777" w:rsidR="00CC5EF8" w:rsidRPr="00587482" w:rsidRDefault="00CC5EF8" w:rsidP="006319E1">
      <w:pPr>
        <w:widowControl w:val="0"/>
        <w:shd w:val="clear" w:color="auto" w:fill="FFFFFF"/>
        <w:tabs>
          <w:tab w:val="left" w:pos="6237"/>
        </w:tabs>
        <w:jc w:val="right"/>
        <w:rPr>
          <w:color w:val="000000" w:themeColor="text1"/>
          <w:sz w:val="28"/>
          <w:szCs w:val="28"/>
        </w:rPr>
      </w:pPr>
    </w:p>
    <w:p w14:paraId="2929C2DD" w14:textId="77777777" w:rsidR="008A445F" w:rsidRPr="00587482" w:rsidRDefault="008A445F" w:rsidP="006319E1">
      <w:pPr>
        <w:widowControl w:val="0"/>
        <w:shd w:val="clear" w:color="auto" w:fill="FFFFFF"/>
        <w:ind w:left="38"/>
        <w:jc w:val="right"/>
        <w:rPr>
          <w:color w:val="000000" w:themeColor="text1"/>
          <w:sz w:val="28"/>
          <w:szCs w:val="28"/>
        </w:rPr>
      </w:pPr>
    </w:p>
    <w:p w14:paraId="42256071" w14:textId="77777777" w:rsidR="008A445F" w:rsidRPr="00587482" w:rsidRDefault="008A445F" w:rsidP="006319E1">
      <w:pPr>
        <w:widowControl w:val="0"/>
        <w:shd w:val="clear" w:color="auto" w:fill="FFFFFF"/>
        <w:ind w:left="38"/>
        <w:jc w:val="center"/>
        <w:rPr>
          <w:color w:val="000000" w:themeColor="text1"/>
          <w:sz w:val="28"/>
          <w:szCs w:val="28"/>
        </w:rPr>
      </w:pPr>
    </w:p>
    <w:p w14:paraId="2EF1A5D2" w14:textId="77777777" w:rsidR="008A445F" w:rsidRPr="00587482" w:rsidRDefault="008A445F" w:rsidP="006319E1">
      <w:pPr>
        <w:widowControl w:val="0"/>
        <w:shd w:val="clear" w:color="auto" w:fill="FFFFFF"/>
        <w:ind w:left="38"/>
        <w:jc w:val="center"/>
        <w:rPr>
          <w:color w:val="000000" w:themeColor="text1"/>
          <w:sz w:val="28"/>
          <w:szCs w:val="28"/>
        </w:rPr>
      </w:pPr>
    </w:p>
    <w:p w14:paraId="077329CE" w14:textId="77777777" w:rsidR="008A445F" w:rsidRPr="00587482" w:rsidRDefault="008A445F" w:rsidP="006319E1">
      <w:pPr>
        <w:widowControl w:val="0"/>
        <w:shd w:val="clear" w:color="auto" w:fill="FFFFFF"/>
        <w:jc w:val="center"/>
        <w:rPr>
          <w:color w:val="000000" w:themeColor="text1"/>
          <w:sz w:val="28"/>
          <w:szCs w:val="28"/>
        </w:rPr>
      </w:pPr>
    </w:p>
    <w:p w14:paraId="6817865F" w14:textId="77777777" w:rsidR="008A445F" w:rsidRPr="00587482" w:rsidRDefault="008A445F" w:rsidP="006319E1">
      <w:pPr>
        <w:widowControl w:val="0"/>
        <w:shd w:val="clear" w:color="auto" w:fill="FFFFFF"/>
        <w:jc w:val="center"/>
        <w:rPr>
          <w:color w:val="000000" w:themeColor="text1"/>
          <w:sz w:val="28"/>
          <w:szCs w:val="28"/>
        </w:rPr>
      </w:pPr>
    </w:p>
    <w:p w14:paraId="394E1AFC" w14:textId="7129AA97" w:rsidR="007E3AD9" w:rsidRPr="00587482" w:rsidRDefault="007E3AD9" w:rsidP="006319E1">
      <w:pPr>
        <w:widowControl w:val="0"/>
        <w:shd w:val="clear" w:color="auto" w:fill="FFFFFF"/>
        <w:rPr>
          <w:color w:val="000000" w:themeColor="text1"/>
          <w:sz w:val="28"/>
          <w:szCs w:val="28"/>
        </w:rPr>
      </w:pPr>
    </w:p>
    <w:p w14:paraId="668244EF" w14:textId="77777777" w:rsidR="007E3AD9" w:rsidRPr="00587482" w:rsidRDefault="007E3AD9" w:rsidP="006319E1">
      <w:pPr>
        <w:widowControl w:val="0"/>
        <w:shd w:val="clear" w:color="auto" w:fill="FFFFFF"/>
        <w:rPr>
          <w:color w:val="000000" w:themeColor="text1"/>
          <w:sz w:val="28"/>
          <w:szCs w:val="28"/>
        </w:rPr>
      </w:pPr>
    </w:p>
    <w:p w14:paraId="61B408EB" w14:textId="77777777" w:rsidR="008A445F" w:rsidRPr="00587482" w:rsidRDefault="008A445F" w:rsidP="006319E1">
      <w:pPr>
        <w:widowControl w:val="0"/>
        <w:shd w:val="clear" w:color="auto" w:fill="FFFFFF"/>
        <w:jc w:val="center"/>
        <w:rPr>
          <w:color w:val="000000" w:themeColor="text1"/>
          <w:sz w:val="28"/>
          <w:szCs w:val="28"/>
        </w:rPr>
      </w:pPr>
    </w:p>
    <w:p w14:paraId="52C7002D" w14:textId="77777777" w:rsidR="008A445F" w:rsidRPr="00587482" w:rsidRDefault="008A445F" w:rsidP="006319E1">
      <w:pPr>
        <w:widowControl w:val="0"/>
        <w:shd w:val="clear" w:color="auto" w:fill="FFFFFF"/>
        <w:jc w:val="center"/>
        <w:rPr>
          <w:color w:val="000000" w:themeColor="text1"/>
          <w:sz w:val="28"/>
          <w:szCs w:val="28"/>
        </w:rPr>
      </w:pPr>
      <w:r w:rsidRPr="00587482">
        <w:rPr>
          <w:color w:val="000000" w:themeColor="text1"/>
          <w:sz w:val="28"/>
          <w:szCs w:val="28"/>
        </w:rPr>
        <w:t>Республика Казахстан</w:t>
      </w:r>
    </w:p>
    <w:p w14:paraId="46E98E1B" w14:textId="0BA84BBD" w:rsidR="0053011F" w:rsidRPr="00587482" w:rsidRDefault="008A445F" w:rsidP="006319E1">
      <w:pPr>
        <w:widowControl w:val="0"/>
        <w:jc w:val="center"/>
        <w:rPr>
          <w:color w:val="000000" w:themeColor="text1"/>
          <w:sz w:val="28"/>
          <w:szCs w:val="28"/>
        </w:rPr>
      </w:pPr>
      <w:r w:rsidRPr="00587482">
        <w:rPr>
          <w:color w:val="000000" w:themeColor="text1"/>
          <w:sz w:val="28"/>
          <w:szCs w:val="28"/>
        </w:rPr>
        <w:t>Алматы, 202</w:t>
      </w:r>
      <w:r w:rsidR="00CC5EF8" w:rsidRPr="00587482">
        <w:rPr>
          <w:color w:val="000000" w:themeColor="text1"/>
          <w:sz w:val="28"/>
          <w:szCs w:val="28"/>
        </w:rPr>
        <w:t>6</w:t>
      </w:r>
    </w:p>
    <w:p w14:paraId="526E54B8" w14:textId="77777777" w:rsidR="00A72372" w:rsidRPr="00587482" w:rsidRDefault="00A72372" w:rsidP="006319E1">
      <w:pPr>
        <w:widowControl w:val="0"/>
        <w:jc w:val="center"/>
        <w:rPr>
          <w:color w:val="000000" w:themeColor="text1"/>
          <w:sz w:val="28"/>
          <w:szCs w:val="28"/>
        </w:rPr>
      </w:pPr>
    </w:p>
    <w:sdt>
      <w:sdtPr>
        <w:rPr>
          <w:b/>
          <w:bCs/>
          <w:sz w:val="28"/>
          <w:szCs w:val="28"/>
        </w:rPr>
        <w:id w:val="1099305996"/>
        <w:docPartObj>
          <w:docPartGallery w:val="Table of Contents"/>
          <w:docPartUnique/>
        </w:docPartObj>
      </w:sdtPr>
      <w:sdtEndPr>
        <w:rPr>
          <w:bCs w:val="0"/>
          <w:noProof/>
          <w:sz w:val="20"/>
          <w:szCs w:val="20"/>
        </w:rPr>
      </w:sdtEndPr>
      <w:sdtContent>
        <w:p w14:paraId="7DFEAE25" w14:textId="28CA1817" w:rsidR="005E55DA" w:rsidRPr="00587482" w:rsidRDefault="005E55DA" w:rsidP="006319E1">
          <w:pPr>
            <w:widowControl w:val="0"/>
            <w:jc w:val="center"/>
            <w:rPr>
              <w:b/>
              <w:bCs/>
              <w:sz w:val="28"/>
              <w:szCs w:val="28"/>
            </w:rPr>
          </w:pPr>
          <w:r w:rsidRPr="00587482">
            <w:rPr>
              <w:b/>
              <w:bCs/>
              <w:sz w:val="28"/>
              <w:szCs w:val="28"/>
            </w:rPr>
            <w:t>СОДЕРЖАНИЕ</w:t>
          </w:r>
        </w:p>
        <w:p w14:paraId="3BC9ABEC" w14:textId="77777777" w:rsidR="005E55DA" w:rsidRPr="00587482" w:rsidRDefault="005E55DA" w:rsidP="006319E1">
          <w:pPr>
            <w:widowControl w:val="0"/>
            <w:rPr>
              <w:sz w:val="28"/>
              <w:szCs w:val="28"/>
            </w:rPr>
          </w:pPr>
        </w:p>
        <w:p w14:paraId="043A51EB" w14:textId="6489392D" w:rsidR="008C302B" w:rsidRPr="00587482" w:rsidRDefault="005E55DA">
          <w:pPr>
            <w:pStyle w:val="11"/>
            <w:rPr>
              <w:rFonts w:asciiTheme="minorHAnsi" w:eastAsiaTheme="minorEastAsia" w:hAnsiTheme="minorHAnsi" w:cstheme="minorBidi"/>
              <w:b w:val="0"/>
              <w:bCs w:val="0"/>
              <w:sz w:val="22"/>
              <w:szCs w:val="22"/>
            </w:rPr>
          </w:pPr>
          <w:r w:rsidRPr="00587482">
            <w:fldChar w:fldCharType="begin"/>
          </w:r>
          <w:r w:rsidRPr="00587482">
            <w:instrText>TOC \o "1-3" \h \z \u</w:instrText>
          </w:r>
          <w:r w:rsidRPr="00587482">
            <w:fldChar w:fldCharType="separate"/>
          </w:r>
          <w:hyperlink w:anchor="_Toc220534842" w:history="1">
            <w:r w:rsidR="008C302B" w:rsidRPr="00587482">
              <w:rPr>
                <w:rStyle w:val="a9"/>
              </w:rPr>
              <w:t>НОРМАТИВНЫЕ ССЫЛКИ</w:t>
            </w:r>
            <w:r w:rsidR="008C302B" w:rsidRPr="00587482">
              <w:rPr>
                <w:webHidden/>
              </w:rPr>
              <w:tab/>
            </w:r>
            <w:r w:rsidR="008C302B" w:rsidRPr="00587482">
              <w:rPr>
                <w:webHidden/>
              </w:rPr>
              <w:fldChar w:fldCharType="begin"/>
            </w:r>
            <w:r w:rsidR="008C302B" w:rsidRPr="00587482">
              <w:rPr>
                <w:webHidden/>
              </w:rPr>
              <w:instrText xml:space="preserve"> PAGEREF _Toc220534842 \h </w:instrText>
            </w:r>
            <w:r w:rsidR="008C302B" w:rsidRPr="00587482">
              <w:rPr>
                <w:webHidden/>
              </w:rPr>
            </w:r>
            <w:r w:rsidR="008C302B" w:rsidRPr="00587482">
              <w:rPr>
                <w:webHidden/>
              </w:rPr>
              <w:fldChar w:fldCharType="separate"/>
            </w:r>
            <w:r w:rsidR="00B62758">
              <w:rPr>
                <w:webHidden/>
              </w:rPr>
              <w:t>3</w:t>
            </w:r>
            <w:r w:rsidR="008C302B" w:rsidRPr="00587482">
              <w:rPr>
                <w:webHidden/>
              </w:rPr>
              <w:fldChar w:fldCharType="end"/>
            </w:r>
          </w:hyperlink>
        </w:p>
        <w:p w14:paraId="4C655D3E" w14:textId="25323B73" w:rsidR="008C302B" w:rsidRPr="00587482" w:rsidRDefault="007F66D4">
          <w:pPr>
            <w:pStyle w:val="11"/>
            <w:rPr>
              <w:rFonts w:asciiTheme="minorHAnsi" w:eastAsiaTheme="minorEastAsia" w:hAnsiTheme="minorHAnsi" w:cstheme="minorBidi"/>
              <w:b w:val="0"/>
              <w:bCs w:val="0"/>
              <w:sz w:val="22"/>
              <w:szCs w:val="22"/>
            </w:rPr>
          </w:pPr>
          <w:hyperlink w:anchor="_Toc220534843" w:history="1">
            <w:r w:rsidR="008C302B" w:rsidRPr="00587482">
              <w:rPr>
                <w:rStyle w:val="a9"/>
              </w:rPr>
              <w:t>ОПРЕДЕЛЕНИЯ</w:t>
            </w:r>
            <w:r w:rsidR="008C302B" w:rsidRPr="00587482">
              <w:rPr>
                <w:webHidden/>
              </w:rPr>
              <w:tab/>
            </w:r>
            <w:r w:rsidR="008C302B" w:rsidRPr="00587482">
              <w:rPr>
                <w:webHidden/>
              </w:rPr>
              <w:fldChar w:fldCharType="begin"/>
            </w:r>
            <w:r w:rsidR="008C302B" w:rsidRPr="00587482">
              <w:rPr>
                <w:webHidden/>
              </w:rPr>
              <w:instrText xml:space="preserve"> PAGEREF _Toc220534843 \h </w:instrText>
            </w:r>
            <w:r w:rsidR="008C302B" w:rsidRPr="00587482">
              <w:rPr>
                <w:webHidden/>
              </w:rPr>
            </w:r>
            <w:r w:rsidR="008C302B" w:rsidRPr="00587482">
              <w:rPr>
                <w:webHidden/>
              </w:rPr>
              <w:fldChar w:fldCharType="separate"/>
            </w:r>
            <w:r w:rsidR="00B62758">
              <w:rPr>
                <w:webHidden/>
              </w:rPr>
              <w:t>4</w:t>
            </w:r>
            <w:r w:rsidR="008C302B" w:rsidRPr="00587482">
              <w:rPr>
                <w:webHidden/>
              </w:rPr>
              <w:fldChar w:fldCharType="end"/>
            </w:r>
          </w:hyperlink>
        </w:p>
        <w:p w14:paraId="67B6E831" w14:textId="370DA2AA" w:rsidR="008C302B" w:rsidRPr="00587482" w:rsidRDefault="007F66D4">
          <w:pPr>
            <w:pStyle w:val="11"/>
            <w:rPr>
              <w:rFonts w:asciiTheme="minorHAnsi" w:eastAsiaTheme="minorEastAsia" w:hAnsiTheme="minorHAnsi" w:cstheme="minorBidi"/>
              <w:b w:val="0"/>
              <w:bCs w:val="0"/>
              <w:sz w:val="22"/>
              <w:szCs w:val="22"/>
            </w:rPr>
          </w:pPr>
          <w:hyperlink w:anchor="_Toc220534844" w:history="1">
            <w:r w:rsidR="008C302B" w:rsidRPr="00587482">
              <w:rPr>
                <w:rStyle w:val="a9"/>
              </w:rPr>
              <w:t>ОБОЗНАЧЕНИЯ И СОКРАЩЕНИЯ</w:t>
            </w:r>
            <w:r w:rsidR="008C302B" w:rsidRPr="00587482">
              <w:rPr>
                <w:webHidden/>
              </w:rPr>
              <w:tab/>
            </w:r>
            <w:r w:rsidR="008C302B" w:rsidRPr="00587482">
              <w:rPr>
                <w:webHidden/>
              </w:rPr>
              <w:fldChar w:fldCharType="begin"/>
            </w:r>
            <w:r w:rsidR="008C302B" w:rsidRPr="00587482">
              <w:rPr>
                <w:webHidden/>
              </w:rPr>
              <w:instrText xml:space="preserve"> PAGEREF _Toc220534844 \h </w:instrText>
            </w:r>
            <w:r w:rsidR="008C302B" w:rsidRPr="00587482">
              <w:rPr>
                <w:webHidden/>
              </w:rPr>
            </w:r>
            <w:r w:rsidR="008C302B" w:rsidRPr="00587482">
              <w:rPr>
                <w:webHidden/>
              </w:rPr>
              <w:fldChar w:fldCharType="separate"/>
            </w:r>
            <w:r w:rsidR="00B62758">
              <w:rPr>
                <w:webHidden/>
              </w:rPr>
              <w:t>7</w:t>
            </w:r>
            <w:r w:rsidR="008C302B" w:rsidRPr="00587482">
              <w:rPr>
                <w:webHidden/>
              </w:rPr>
              <w:fldChar w:fldCharType="end"/>
            </w:r>
          </w:hyperlink>
        </w:p>
        <w:p w14:paraId="7D2314A2" w14:textId="4DECF811" w:rsidR="008C302B" w:rsidRPr="00587482" w:rsidRDefault="007F66D4" w:rsidP="008C302B">
          <w:pPr>
            <w:pStyle w:val="11"/>
            <w:rPr>
              <w:color w:val="0000FF"/>
              <w:u w:val="single"/>
            </w:rPr>
          </w:pPr>
          <w:hyperlink w:anchor="_Toc220534845" w:history="1">
            <w:r w:rsidR="008C302B" w:rsidRPr="00587482">
              <w:rPr>
                <w:rStyle w:val="a9"/>
              </w:rPr>
              <w:t>ВВЕДЕНИЕ</w:t>
            </w:r>
            <w:r w:rsidR="008C302B" w:rsidRPr="00587482">
              <w:rPr>
                <w:webHidden/>
              </w:rPr>
              <w:tab/>
            </w:r>
            <w:r w:rsidR="008C302B" w:rsidRPr="00587482">
              <w:rPr>
                <w:webHidden/>
              </w:rPr>
              <w:fldChar w:fldCharType="begin"/>
            </w:r>
            <w:r w:rsidR="008C302B" w:rsidRPr="00587482">
              <w:rPr>
                <w:webHidden/>
              </w:rPr>
              <w:instrText xml:space="preserve"> PAGEREF _Toc220534845 \h </w:instrText>
            </w:r>
            <w:r w:rsidR="008C302B" w:rsidRPr="00587482">
              <w:rPr>
                <w:webHidden/>
              </w:rPr>
            </w:r>
            <w:r w:rsidR="008C302B" w:rsidRPr="00587482">
              <w:rPr>
                <w:webHidden/>
              </w:rPr>
              <w:fldChar w:fldCharType="separate"/>
            </w:r>
            <w:r w:rsidR="00B62758">
              <w:rPr>
                <w:webHidden/>
              </w:rPr>
              <w:t>8</w:t>
            </w:r>
            <w:r w:rsidR="008C302B" w:rsidRPr="00587482">
              <w:rPr>
                <w:webHidden/>
              </w:rPr>
              <w:fldChar w:fldCharType="end"/>
            </w:r>
          </w:hyperlink>
        </w:p>
        <w:p w14:paraId="021B0971" w14:textId="655195B5" w:rsidR="008C302B" w:rsidRPr="00587482" w:rsidRDefault="007F66D4">
          <w:pPr>
            <w:pStyle w:val="11"/>
            <w:rPr>
              <w:rFonts w:asciiTheme="minorHAnsi" w:eastAsiaTheme="minorEastAsia" w:hAnsiTheme="minorHAnsi" w:cstheme="minorBidi"/>
              <w:b w:val="0"/>
              <w:bCs w:val="0"/>
              <w:sz w:val="22"/>
              <w:szCs w:val="22"/>
            </w:rPr>
          </w:pPr>
          <w:hyperlink w:anchor="_Toc220534846" w:history="1">
            <w:r w:rsidR="008C302B" w:rsidRPr="00587482">
              <w:rPr>
                <w:rStyle w:val="a9"/>
              </w:rPr>
              <w:t>1 ТЕОРЕТИЧЕСКИЕ ОСНОВЫ ВЛИЯНИЯ СИСТЕМЫ СОЦИАЛЬНОГО ПАРТНЕРСТВА НА РАЗВИТИЕ ПРЕДПРИЯТИЙ В КАЗАХСТАНЕ</w:t>
            </w:r>
            <w:r w:rsidR="008C302B" w:rsidRPr="00587482">
              <w:rPr>
                <w:webHidden/>
              </w:rPr>
              <w:tab/>
            </w:r>
            <w:r w:rsidR="008C302B" w:rsidRPr="00587482">
              <w:rPr>
                <w:webHidden/>
              </w:rPr>
              <w:fldChar w:fldCharType="begin"/>
            </w:r>
            <w:r w:rsidR="008C302B" w:rsidRPr="00587482">
              <w:rPr>
                <w:webHidden/>
              </w:rPr>
              <w:instrText xml:space="preserve"> PAGEREF _Toc220534846 \h </w:instrText>
            </w:r>
            <w:r w:rsidR="008C302B" w:rsidRPr="00587482">
              <w:rPr>
                <w:webHidden/>
              </w:rPr>
            </w:r>
            <w:r w:rsidR="008C302B" w:rsidRPr="00587482">
              <w:rPr>
                <w:webHidden/>
              </w:rPr>
              <w:fldChar w:fldCharType="separate"/>
            </w:r>
            <w:r w:rsidR="00B62758">
              <w:rPr>
                <w:webHidden/>
              </w:rPr>
              <w:t>15</w:t>
            </w:r>
            <w:r w:rsidR="008C302B" w:rsidRPr="00587482">
              <w:rPr>
                <w:webHidden/>
              </w:rPr>
              <w:fldChar w:fldCharType="end"/>
            </w:r>
          </w:hyperlink>
        </w:p>
        <w:p w14:paraId="6245E86D" w14:textId="5BEA3CAA" w:rsidR="008C302B" w:rsidRPr="00587482" w:rsidRDefault="007F66D4">
          <w:pPr>
            <w:pStyle w:val="22"/>
            <w:tabs>
              <w:tab w:val="left" w:pos="600"/>
            </w:tabs>
            <w:rPr>
              <w:rFonts w:asciiTheme="minorHAnsi" w:eastAsiaTheme="minorEastAsia" w:hAnsiTheme="minorHAnsi" w:cstheme="minorBidi"/>
              <w:b w:val="0"/>
              <w:bCs w:val="0"/>
              <w:sz w:val="22"/>
              <w:szCs w:val="22"/>
            </w:rPr>
          </w:pPr>
          <w:hyperlink w:anchor="_Toc220534847" w:history="1">
            <w:r w:rsidR="008C302B" w:rsidRPr="00587482">
              <w:rPr>
                <w:rStyle w:val="a9"/>
                <w:b w:val="0"/>
              </w:rPr>
              <w:t>1.1</w:t>
            </w:r>
            <w:r w:rsidR="008C302B" w:rsidRPr="00587482">
              <w:rPr>
                <w:rFonts w:asciiTheme="minorHAnsi" w:eastAsiaTheme="minorEastAsia" w:hAnsiTheme="minorHAnsi" w:cstheme="minorBidi"/>
                <w:b w:val="0"/>
                <w:bCs w:val="0"/>
                <w:sz w:val="22"/>
                <w:szCs w:val="22"/>
              </w:rPr>
              <w:tab/>
            </w:r>
            <w:r w:rsidR="008C302B" w:rsidRPr="00587482">
              <w:rPr>
                <w:rStyle w:val="a9"/>
                <w:b w:val="0"/>
              </w:rPr>
              <w:t>Роль социального партнерства как фактор устойчивого развития предприятий: теоретический аспект</w:t>
            </w:r>
            <w:r w:rsidR="008C302B" w:rsidRPr="00587482">
              <w:rPr>
                <w:b w:val="0"/>
                <w:webHidden/>
              </w:rPr>
              <w:tab/>
            </w:r>
            <w:r w:rsidR="008C302B" w:rsidRPr="00587482">
              <w:rPr>
                <w:b w:val="0"/>
                <w:webHidden/>
              </w:rPr>
              <w:fldChar w:fldCharType="begin"/>
            </w:r>
            <w:r w:rsidR="008C302B" w:rsidRPr="00587482">
              <w:rPr>
                <w:b w:val="0"/>
                <w:webHidden/>
              </w:rPr>
              <w:instrText xml:space="preserve"> PAGEREF _Toc220534847 \h </w:instrText>
            </w:r>
            <w:r w:rsidR="008C302B" w:rsidRPr="00587482">
              <w:rPr>
                <w:b w:val="0"/>
                <w:webHidden/>
              </w:rPr>
            </w:r>
            <w:r w:rsidR="008C302B" w:rsidRPr="00587482">
              <w:rPr>
                <w:b w:val="0"/>
                <w:webHidden/>
              </w:rPr>
              <w:fldChar w:fldCharType="separate"/>
            </w:r>
            <w:r w:rsidR="00B62758">
              <w:rPr>
                <w:b w:val="0"/>
                <w:webHidden/>
              </w:rPr>
              <w:t>15</w:t>
            </w:r>
            <w:r w:rsidR="008C302B" w:rsidRPr="00587482">
              <w:rPr>
                <w:b w:val="0"/>
                <w:webHidden/>
              </w:rPr>
              <w:fldChar w:fldCharType="end"/>
            </w:r>
          </w:hyperlink>
        </w:p>
        <w:p w14:paraId="2EF2762B" w14:textId="0693F6E1" w:rsidR="008C302B" w:rsidRPr="00587482" w:rsidRDefault="007F66D4">
          <w:pPr>
            <w:pStyle w:val="22"/>
            <w:tabs>
              <w:tab w:val="left" w:pos="600"/>
            </w:tabs>
            <w:rPr>
              <w:rFonts w:asciiTheme="minorHAnsi" w:eastAsiaTheme="minorEastAsia" w:hAnsiTheme="minorHAnsi" w:cstheme="minorBidi"/>
              <w:b w:val="0"/>
              <w:bCs w:val="0"/>
              <w:sz w:val="22"/>
              <w:szCs w:val="22"/>
            </w:rPr>
          </w:pPr>
          <w:hyperlink w:anchor="_Toc220534848" w:history="1">
            <w:r w:rsidR="008C302B" w:rsidRPr="00587482">
              <w:rPr>
                <w:rStyle w:val="a9"/>
                <w:b w:val="0"/>
              </w:rPr>
              <w:t>1.2</w:t>
            </w:r>
            <w:r w:rsidR="008C302B" w:rsidRPr="00587482">
              <w:rPr>
                <w:rFonts w:asciiTheme="minorHAnsi" w:eastAsiaTheme="minorEastAsia" w:hAnsiTheme="minorHAnsi" w:cstheme="minorBidi"/>
                <w:b w:val="0"/>
                <w:bCs w:val="0"/>
                <w:sz w:val="22"/>
                <w:szCs w:val="22"/>
              </w:rPr>
              <w:tab/>
            </w:r>
            <w:r w:rsidR="008C302B" w:rsidRPr="00587482">
              <w:rPr>
                <w:rStyle w:val="a9"/>
                <w:b w:val="0"/>
              </w:rPr>
              <w:t>Социальное партнерство в Республике Казахстан: текущее состояние и перспективы развития</w:t>
            </w:r>
            <w:r w:rsidR="008C302B" w:rsidRPr="00587482">
              <w:rPr>
                <w:b w:val="0"/>
                <w:webHidden/>
              </w:rPr>
              <w:tab/>
            </w:r>
            <w:r w:rsidR="008C302B" w:rsidRPr="00587482">
              <w:rPr>
                <w:b w:val="0"/>
                <w:webHidden/>
              </w:rPr>
              <w:fldChar w:fldCharType="begin"/>
            </w:r>
            <w:r w:rsidR="008C302B" w:rsidRPr="00587482">
              <w:rPr>
                <w:b w:val="0"/>
                <w:webHidden/>
              </w:rPr>
              <w:instrText xml:space="preserve"> PAGEREF _Toc220534848 \h </w:instrText>
            </w:r>
            <w:r w:rsidR="008C302B" w:rsidRPr="00587482">
              <w:rPr>
                <w:b w:val="0"/>
                <w:webHidden/>
              </w:rPr>
            </w:r>
            <w:r w:rsidR="008C302B" w:rsidRPr="00587482">
              <w:rPr>
                <w:b w:val="0"/>
                <w:webHidden/>
              </w:rPr>
              <w:fldChar w:fldCharType="separate"/>
            </w:r>
            <w:r w:rsidR="00B62758">
              <w:rPr>
                <w:b w:val="0"/>
                <w:webHidden/>
              </w:rPr>
              <w:t>23</w:t>
            </w:r>
            <w:r w:rsidR="008C302B" w:rsidRPr="00587482">
              <w:rPr>
                <w:b w:val="0"/>
                <w:webHidden/>
              </w:rPr>
              <w:fldChar w:fldCharType="end"/>
            </w:r>
          </w:hyperlink>
        </w:p>
        <w:p w14:paraId="26AC0E90" w14:textId="4CF1F36E" w:rsidR="008C302B" w:rsidRPr="00587482" w:rsidRDefault="007F66D4">
          <w:pPr>
            <w:pStyle w:val="22"/>
            <w:rPr>
              <w:rFonts w:asciiTheme="minorHAnsi" w:eastAsiaTheme="minorEastAsia" w:hAnsiTheme="minorHAnsi" w:cstheme="minorBidi"/>
              <w:b w:val="0"/>
              <w:bCs w:val="0"/>
              <w:sz w:val="22"/>
              <w:szCs w:val="22"/>
            </w:rPr>
          </w:pPr>
          <w:hyperlink w:anchor="_Toc220534849" w:history="1">
            <w:r w:rsidR="008C302B" w:rsidRPr="00587482">
              <w:rPr>
                <w:rStyle w:val="a9"/>
                <w:b w:val="0"/>
              </w:rPr>
              <w:t>1.3 Методологические аспекты оценки влияния социального партнерства на развитие предприятий нефтяной отрасли в Казахстане</w:t>
            </w:r>
            <w:r w:rsidR="008C302B" w:rsidRPr="00587482">
              <w:rPr>
                <w:b w:val="0"/>
                <w:webHidden/>
              </w:rPr>
              <w:tab/>
            </w:r>
            <w:r w:rsidR="008C302B" w:rsidRPr="00587482">
              <w:rPr>
                <w:b w:val="0"/>
                <w:webHidden/>
              </w:rPr>
              <w:fldChar w:fldCharType="begin"/>
            </w:r>
            <w:r w:rsidR="008C302B" w:rsidRPr="00587482">
              <w:rPr>
                <w:b w:val="0"/>
                <w:webHidden/>
              </w:rPr>
              <w:instrText xml:space="preserve"> PAGEREF _Toc220534849 \h </w:instrText>
            </w:r>
            <w:r w:rsidR="008C302B" w:rsidRPr="00587482">
              <w:rPr>
                <w:b w:val="0"/>
                <w:webHidden/>
              </w:rPr>
            </w:r>
            <w:r w:rsidR="008C302B" w:rsidRPr="00587482">
              <w:rPr>
                <w:b w:val="0"/>
                <w:webHidden/>
              </w:rPr>
              <w:fldChar w:fldCharType="separate"/>
            </w:r>
            <w:r w:rsidR="00B62758">
              <w:rPr>
                <w:b w:val="0"/>
                <w:webHidden/>
              </w:rPr>
              <w:t>36</w:t>
            </w:r>
            <w:r w:rsidR="008C302B" w:rsidRPr="00587482">
              <w:rPr>
                <w:b w:val="0"/>
                <w:webHidden/>
              </w:rPr>
              <w:fldChar w:fldCharType="end"/>
            </w:r>
          </w:hyperlink>
        </w:p>
        <w:p w14:paraId="2B93F7AC" w14:textId="2A00916B" w:rsidR="008C302B" w:rsidRPr="00587482" w:rsidRDefault="007F66D4" w:rsidP="008C302B">
          <w:pPr>
            <w:pStyle w:val="22"/>
            <w:rPr>
              <w:b w:val="0"/>
              <w:color w:val="0000FF"/>
              <w:u w:val="single"/>
            </w:rPr>
          </w:pPr>
          <w:hyperlink w:anchor="_Toc220534850" w:history="1">
            <w:r w:rsidR="008C302B" w:rsidRPr="00587482">
              <w:rPr>
                <w:rStyle w:val="a9"/>
                <w:b w:val="0"/>
              </w:rPr>
              <w:t xml:space="preserve">Выводы по </w:t>
            </w:r>
            <w:r w:rsidR="008C302B" w:rsidRPr="00587482">
              <w:rPr>
                <w:rStyle w:val="a9"/>
                <w:b w:val="0"/>
                <w:lang w:val="kk-KZ"/>
              </w:rPr>
              <w:t>главе 1</w:t>
            </w:r>
            <w:r w:rsidR="008C302B" w:rsidRPr="00587482">
              <w:rPr>
                <w:b w:val="0"/>
                <w:webHidden/>
              </w:rPr>
              <w:tab/>
            </w:r>
            <w:r w:rsidR="008C302B" w:rsidRPr="00587482">
              <w:rPr>
                <w:b w:val="0"/>
                <w:webHidden/>
              </w:rPr>
              <w:fldChar w:fldCharType="begin"/>
            </w:r>
            <w:r w:rsidR="008C302B" w:rsidRPr="00587482">
              <w:rPr>
                <w:b w:val="0"/>
                <w:webHidden/>
              </w:rPr>
              <w:instrText xml:space="preserve"> PAGEREF _Toc220534850 \h </w:instrText>
            </w:r>
            <w:r w:rsidR="008C302B" w:rsidRPr="00587482">
              <w:rPr>
                <w:b w:val="0"/>
                <w:webHidden/>
              </w:rPr>
            </w:r>
            <w:r w:rsidR="008C302B" w:rsidRPr="00587482">
              <w:rPr>
                <w:b w:val="0"/>
                <w:webHidden/>
              </w:rPr>
              <w:fldChar w:fldCharType="separate"/>
            </w:r>
            <w:r w:rsidR="00B62758">
              <w:rPr>
                <w:b w:val="0"/>
                <w:webHidden/>
              </w:rPr>
              <w:t>44</w:t>
            </w:r>
            <w:r w:rsidR="008C302B" w:rsidRPr="00587482">
              <w:rPr>
                <w:b w:val="0"/>
                <w:webHidden/>
              </w:rPr>
              <w:fldChar w:fldCharType="end"/>
            </w:r>
          </w:hyperlink>
        </w:p>
        <w:p w14:paraId="65E8B9C6" w14:textId="4FBA2CEE" w:rsidR="008C302B" w:rsidRPr="00587482" w:rsidRDefault="007F66D4">
          <w:pPr>
            <w:pStyle w:val="11"/>
            <w:rPr>
              <w:rFonts w:asciiTheme="minorHAnsi" w:eastAsiaTheme="minorEastAsia" w:hAnsiTheme="minorHAnsi" w:cstheme="minorBidi"/>
              <w:b w:val="0"/>
              <w:bCs w:val="0"/>
              <w:sz w:val="22"/>
              <w:szCs w:val="22"/>
            </w:rPr>
          </w:pPr>
          <w:hyperlink w:anchor="_Toc220534851" w:history="1">
            <w:r w:rsidR="008C302B" w:rsidRPr="00587482">
              <w:rPr>
                <w:rStyle w:val="a9"/>
              </w:rPr>
              <w:t>2 МЕТОДОЛОГИЯ РАНЖИРОВАНИЯ УРОВНЯ РАЗВИТИЯ СОЦИАЛЬНОГО ПАРТНЕРСТВА В НЕФТЯНОЙ ОТРАСЛИ РЕСПУБЛИКИ КАЗАХСТАН</w:t>
            </w:r>
            <w:r w:rsidR="008C302B" w:rsidRPr="00587482">
              <w:rPr>
                <w:webHidden/>
              </w:rPr>
              <w:tab/>
            </w:r>
            <w:r w:rsidR="008C302B" w:rsidRPr="00587482">
              <w:rPr>
                <w:webHidden/>
              </w:rPr>
              <w:fldChar w:fldCharType="begin"/>
            </w:r>
            <w:r w:rsidR="008C302B" w:rsidRPr="00587482">
              <w:rPr>
                <w:webHidden/>
              </w:rPr>
              <w:instrText xml:space="preserve"> PAGEREF _Toc220534851 \h </w:instrText>
            </w:r>
            <w:r w:rsidR="008C302B" w:rsidRPr="00587482">
              <w:rPr>
                <w:webHidden/>
              </w:rPr>
            </w:r>
            <w:r w:rsidR="008C302B" w:rsidRPr="00587482">
              <w:rPr>
                <w:webHidden/>
              </w:rPr>
              <w:fldChar w:fldCharType="separate"/>
            </w:r>
            <w:r w:rsidR="00B62758">
              <w:rPr>
                <w:webHidden/>
              </w:rPr>
              <w:t>47</w:t>
            </w:r>
            <w:r w:rsidR="008C302B" w:rsidRPr="00587482">
              <w:rPr>
                <w:webHidden/>
              </w:rPr>
              <w:fldChar w:fldCharType="end"/>
            </w:r>
          </w:hyperlink>
        </w:p>
        <w:p w14:paraId="2C2BC21D" w14:textId="10FE445E" w:rsidR="008C302B" w:rsidRPr="00587482" w:rsidRDefault="007F66D4">
          <w:pPr>
            <w:pStyle w:val="22"/>
            <w:rPr>
              <w:rFonts w:asciiTheme="minorHAnsi" w:eastAsiaTheme="minorEastAsia" w:hAnsiTheme="minorHAnsi" w:cstheme="minorBidi"/>
              <w:b w:val="0"/>
              <w:bCs w:val="0"/>
              <w:sz w:val="22"/>
              <w:szCs w:val="22"/>
            </w:rPr>
          </w:pPr>
          <w:hyperlink w:anchor="_Toc220534852" w:history="1">
            <w:r w:rsidR="008C302B" w:rsidRPr="00587482">
              <w:rPr>
                <w:rStyle w:val="a9"/>
                <w:b w:val="0"/>
              </w:rPr>
              <w:t>2.1 Оценка современного состояния предприятий нефтяной отрасли в Республике Казахстан</w:t>
            </w:r>
            <w:r w:rsidR="008C302B" w:rsidRPr="00587482">
              <w:rPr>
                <w:b w:val="0"/>
                <w:webHidden/>
              </w:rPr>
              <w:tab/>
            </w:r>
            <w:r w:rsidR="008C302B" w:rsidRPr="00587482">
              <w:rPr>
                <w:b w:val="0"/>
                <w:webHidden/>
              </w:rPr>
              <w:fldChar w:fldCharType="begin"/>
            </w:r>
            <w:r w:rsidR="008C302B" w:rsidRPr="00587482">
              <w:rPr>
                <w:b w:val="0"/>
                <w:webHidden/>
              </w:rPr>
              <w:instrText xml:space="preserve"> PAGEREF _Toc220534852 \h </w:instrText>
            </w:r>
            <w:r w:rsidR="008C302B" w:rsidRPr="00587482">
              <w:rPr>
                <w:b w:val="0"/>
                <w:webHidden/>
              </w:rPr>
            </w:r>
            <w:r w:rsidR="008C302B" w:rsidRPr="00587482">
              <w:rPr>
                <w:b w:val="0"/>
                <w:webHidden/>
              </w:rPr>
              <w:fldChar w:fldCharType="separate"/>
            </w:r>
            <w:r w:rsidR="00B62758">
              <w:rPr>
                <w:b w:val="0"/>
                <w:webHidden/>
              </w:rPr>
              <w:t>47</w:t>
            </w:r>
            <w:r w:rsidR="008C302B" w:rsidRPr="00587482">
              <w:rPr>
                <w:b w:val="0"/>
                <w:webHidden/>
              </w:rPr>
              <w:fldChar w:fldCharType="end"/>
            </w:r>
          </w:hyperlink>
        </w:p>
        <w:p w14:paraId="25C29C91" w14:textId="3D4D499A" w:rsidR="008C302B" w:rsidRPr="00587482" w:rsidRDefault="007F66D4">
          <w:pPr>
            <w:pStyle w:val="22"/>
            <w:rPr>
              <w:rFonts w:asciiTheme="minorHAnsi" w:eastAsiaTheme="minorEastAsia" w:hAnsiTheme="minorHAnsi" w:cstheme="minorBidi"/>
              <w:b w:val="0"/>
              <w:bCs w:val="0"/>
              <w:sz w:val="22"/>
              <w:szCs w:val="22"/>
            </w:rPr>
          </w:pPr>
          <w:hyperlink w:anchor="_Toc220534853" w:history="1">
            <w:r w:rsidR="008C302B" w:rsidRPr="00587482">
              <w:rPr>
                <w:rStyle w:val="a9"/>
                <w:b w:val="0"/>
              </w:rPr>
              <w:t>2.2 Коллективно – договорное регулирование трудовых отношений в нефтяной отрасли</w:t>
            </w:r>
            <w:r w:rsidR="008C302B" w:rsidRPr="00587482">
              <w:rPr>
                <w:b w:val="0"/>
                <w:webHidden/>
              </w:rPr>
              <w:tab/>
            </w:r>
            <w:r w:rsidR="008C302B" w:rsidRPr="00587482">
              <w:rPr>
                <w:b w:val="0"/>
                <w:webHidden/>
              </w:rPr>
              <w:fldChar w:fldCharType="begin"/>
            </w:r>
            <w:r w:rsidR="008C302B" w:rsidRPr="00587482">
              <w:rPr>
                <w:b w:val="0"/>
                <w:webHidden/>
              </w:rPr>
              <w:instrText xml:space="preserve"> PAGEREF _Toc220534853 \h </w:instrText>
            </w:r>
            <w:r w:rsidR="008C302B" w:rsidRPr="00587482">
              <w:rPr>
                <w:b w:val="0"/>
                <w:webHidden/>
              </w:rPr>
            </w:r>
            <w:r w:rsidR="008C302B" w:rsidRPr="00587482">
              <w:rPr>
                <w:b w:val="0"/>
                <w:webHidden/>
              </w:rPr>
              <w:fldChar w:fldCharType="separate"/>
            </w:r>
            <w:r w:rsidR="00B62758">
              <w:rPr>
                <w:b w:val="0"/>
                <w:webHidden/>
              </w:rPr>
              <w:t>69</w:t>
            </w:r>
            <w:r w:rsidR="008C302B" w:rsidRPr="00587482">
              <w:rPr>
                <w:b w:val="0"/>
                <w:webHidden/>
              </w:rPr>
              <w:fldChar w:fldCharType="end"/>
            </w:r>
          </w:hyperlink>
        </w:p>
        <w:p w14:paraId="35FD2BD6" w14:textId="749A5372" w:rsidR="008C302B" w:rsidRPr="00587482" w:rsidRDefault="007F66D4">
          <w:pPr>
            <w:pStyle w:val="22"/>
            <w:rPr>
              <w:rFonts w:asciiTheme="minorHAnsi" w:eastAsiaTheme="minorEastAsia" w:hAnsiTheme="minorHAnsi" w:cstheme="minorBidi"/>
              <w:b w:val="0"/>
              <w:bCs w:val="0"/>
              <w:sz w:val="22"/>
              <w:szCs w:val="22"/>
            </w:rPr>
          </w:pPr>
          <w:hyperlink w:anchor="_Toc220534854" w:history="1">
            <w:r w:rsidR="008C302B" w:rsidRPr="00587482">
              <w:rPr>
                <w:rStyle w:val="a9"/>
                <w:b w:val="0"/>
              </w:rPr>
              <w:t>2.3 Процедура определения рейтинга социального партнерства предприятий нефтяной отрасли</w:t>
            </w:r>
            <w:r w:rsidR="008C302B" w:rsidRPr="00587482">
              <w:rPr>
                <w:b w:val="0"/>
                <w:webHidden/>
              </w:rPr>
              <w:tab/>
            </w:r>
            <w:r w:rsidR="008C302B" w:rsidRPr="00587482">
              <w:rPr>
                <w:b w:val="0"/>
                <w:webHidden/>
              </w:rPr>
              <w:fldChar w:fldCharType="begin"/>
            </w:r>
            <w:r w:rsidR="008C302B" w:rsidRPr="00587482">
              <w:rPr>
                <w:b w:val="0"/>
                <w:webHidden/>
              </w:rPr>
              <w:instrText xml:space="preserve"> PAGEREF _Toc220534854 \h </w:instrText>
            </w:r>
            <w:r w:rsidR="008C302B" w:rsidRPr="00587482">
              <w:rPr>
                <w:b w:val="0"/>
                <w:webHidden/>
              </w:rPr>
            </w:r>
            <w:r w:rsidR="008C302B" w:rsidRPr="00587482">
              <w:rPr>
                <w:b w:val="0"/>
                <w:webHidden/>
              </w:rPr>
              <w:fldChar w:fldCharType="separate"/>
            </w:r>
            <w:r w:rsidR="00B62758">
              <w:rPr>
                <w:b w:val="0"/>
                <w:webHidden/>
              </w:rPr>
              <w:t>80</w:t>
            </w:r>
            <w:r w:rsidR="008C302B" w:rsidRPr="00587482">
              <w:rPr>
                <w:b w:val="0"/>
                <w:webHidden/>
              </w:rPr>
              <w:fldChar w:fldCharType="end"/>
            </w:r>
          </w:hyperlink>
        </w:p>
        <w:p w14:paraId="57EF8E32" w14:textId="557A0CF4" w:rsidR="008C302B" w:rsidRPr="00587482" w:rsidRDefault="007F66D4" w:rsidP="008C302B">
          <w:pPr>
            <w:pStyle w:val="22"/>
            <w:rPr>
              <w:b w:val="0"/>
              <w:color w:val="0000FF"/>
              <w:u w:val="single"/>
            </w:rPr>
          </w:pPr>
          <w:hyperlink w:anchor="_Toc220534855" w:history="1">
            <w:r w:rsidR="008C302B" w:rsidRPr="00587482">
              <w:rPr>
                <w:rStyle w:val="a9"/>
                <w:b w:val="0"/>
              </w:rPr>
              <w:t>Выводы по главе 2</w:t>
            </w:r>
            <w:r w:rsidR="008C302B" w:rsidRPr="00587482">
              <w:rPr>
                <w:b w:val="0"/>
                <w:webHidden/>
              </w:rPr>
              <w:tab/>
            </w:r>
            <w:r w:rsidR="008C302B" w:rsidRPr="00587482">
              <w:rPr>
                <w:b w:val="0"/>
                <w:webHidden/>
              </w:rPr>
              <w:fldChar w:fldCharType="begin"/>
            </w:r>
            <w:r w:rsidR="008C302B" w:rsidRPr="00587482">
              <w:rPr>
                <w:b w:val="0"/>
                <w:webHidden/>
              </w:rPr>
              <w:instrText xml:space="preserve"> PAGEREF _Toc220534855 \h </w:instrText>
            </w:r>
            <w:r w:rsidR="008C302B" w:rsidRPr="00587482">
              <w:rPr>
                <w:b w:val="0"/>
                <w:webHidden/>
              </w:rPr>
            </w:r>
            <w:r w:rsidR="008C302B" w:rsidRPr="00587482">
              <w:rPr>
                <w:b w:val="0"/>
                <w:webHidden/>
              </w:rPr>
              <w:fldChar w:fldCharType="separate"/>
            </w:r>
            <w:r w:rsidR="00B62758">
              <w:rPr>
                <w:b w:val="0"/>
                <w:webHidden/>
              </w:rPr>
              <w:t>88</w:t>
            </w:r>
            <w:r w:rsidR="008C302B" w:rsidRPr="00587482">
              <w:rPr>
                <w:b w:val="0"/>
                <w:webHidden/>
              </w:rPr>
              <w:fldChar w:fldCharType="end"/>
            </w:r>
          </w:hyperlink>
        </w:p>
        <w:p w14:paraId="04DF7EB2" w14:textId="015DE1BE" w:rsidR="008C302B" w:rsidRPr="00587482" w:rsidRDefault="007F66D4">
          <w:pPr>
            <w:pStyle w:val="11"/>
            <w:rPr>
              <w:rFonts w:asciiTheme="minorHAnsi" w:eastAsiaTheme="minorEastAsia" w:hAnsiTheme="minorHAnsi" w:cstheme="minorBidi"/>
              <w:b w:val="0"/>
              <w:bCs w:val="0"/>
              <w:sz w:val="22"/>
              <w:szCs w:val="22"/>
            </w:rPr>
          </w:pPr>
          <w:hyperlink w:anchor="_Toc220534856" w:history="1">
            <w:r w:rsidR="008C302B" w:rsidRPr="00587482">
              <w:rPr>
                <w:rStyle w:val="a9"/>
              </w:rPr>
              <w:t>3 РАЗВИТИЕ СОЦИАЛЬНОГО ПАРТНЕРСТВА И ЕГО ВЛИЯНИЕ НА РОСТ ПРЕДПРИЯТИЙ НЕФТЯНОЙ ОТРАСЛИ</w:t>
            </w:r>
            <w:r w:rsidR="008C302B" w:rsidRPr="00587482">
              <w:rPr>
                <w:webHidden/>
              </w:rPr>
              <w:tab/>
            </w:r>
            <w:r w:rsidR="008C302B" w:rsidRPr="00587482">
              <w:rPr>
                <w:webHidden/>
              </w:rPr>
              <w:fldChar w:fldCharType="begin"/>
            </w:r>
            <w:r w:rsidR="008C302B" w:rsidRPr="00587482">
              <w:rPr>
                <w:webHidden/>
              </w:rPr>
              <w:instrText xml:space="preserve"> PAGEREF _Toc220534856 \h </w:instrText>
            </w:r>
            <w:r w:rsidR="008C302B" w:rsidRPr="00587482">
              <w:rPr>
                <w:webHidden/>
              </w:rPr>
            </w:r>
            <w:r w:rsidR="008C302B" w:rsidRPr="00587482">
              <w:rPr>
                <w:webHidden/>
              </w:rPr>
              <w:fldChar w:fldCharType="separate"/>
            </w:r>
            <w:r w:rsidR="00B62758">
              <w:rPr>
                <w:webHidden/>
              </w:rPr>
              <w:t>91</w:t>
            </w:r>
            <w:r w:rsidR="008C302B" w:rsidRPr="00587482">
              <w:rPr>
                <w:webHidden/>
              </w:rPr>
              <w:fldChar w:fldCharType="end"/>
            </w:r>
          </w:hyperlink>
        </w:p>
        <w:p w14:paraId="0D0C2638" w14:textId="560549F5" w:rsidR="008C302B" w:rsidRPr="00587482" w:rsidRDefault="007F66D4">
          <w:pPr>
            <w:pStyle w:val="22"/>
            <w:rPr>
              <w:rFonts w:asciiTheme="minorHAnsi" w:eastAsiaTheme="minorEastAsia" w:hAnsiTheme="minorHAnsi" w:cstheme="minorBidi"/>
              <w:b w:val="0"/>
              <w:bCs w:val="0"/>
              <w:sz w:val="22"/>
              <w:szCs w:val="22"/>
            </w:rPr>
          </w:pPr>
          <w:hyperlink w:anchor="_Toc220534857" w:history="1">
            <w:r w:rsidR="008C302B" w:rsidRPr="00587482">
              <w:rPr>
                <w:rStyle w:val="a9"/>
                <w:b w:val="0"/>
              </w:rPr>
              <w:t>3.1 Воздействие механизмов оплаты труда на развитие социального партнёрства в нефтяной отрасли</w:t>
            </w:r>
            <w:r w:rsidR="008C302B" w:rsidRPr="00587482">
              <w:rPr>
                <w:b w:val="0"/>
                <w:webHidden/>
              </w:rPr>
              <w:tab/>
            </w:r>
            <w:r w:rsidR="008C302B" w:rsidRPr="00587482">
              <w:rPr>
                <w:b w:val="0"/>
                <w:webHidden/>
              </w:rPr>
              <w:fldChar w:fldCharType="begin"/>
            </w:r>
            <w:r w:rsidR="008C302B" w:rsidRPr="00587482">
              <w:rPr>
                <w:b w:val="0"/>
                <w:webHidden/>
              </w:rPr>
              <w:instrText xml:space="preserve"> PAGEREF _Toc220534857 \h </w:instrText>
            </w:r>
            <w:r w:rsidR="008C302B" w:rsidRPr="00587482">
              <w:rPr>
                <w:b w:val="0"/>
                <w:webHidden/>
              </w:rPr>
            </w:r>
            <w:r w:rsidR="008C302B" w:rsidRPr="00587482">
              <w:rPr>
                <w:b w:val="0"/>
                <w:webHidden/>
              </w:rPr>
              <w:fldChar w:fldCharType="separate"/>
            </w:r>
            <w:r w:rsidR="00B62758">
              <w:rPr>
                <w:b w:val="0"/>
                <w:webHidden/>
              </w:rPr>
              <w:t>91</w:t>
            </w:r>
            <w:r w:rsidR="008C302B" w:rsidRPr="00587482">
              <w:rPr>
                <w:b w:val="0"/>
                <w:webHidden/>
              </w:rPr>
              <w:fldChar w:fldCharType="end"/>
            </w:r>
          </w:hyperlink>
        </w:p>
        <w:p w14:paraId="2622E49F" w14:textId="411C6FB6" w:rsidR="008C302B" w:rsidRPr="00587482" w:rsidRDefault="007F66D4">
          <w:pPr>
            <w:pStyle w:val="22"/>
            <w:rPr>
              <w:rFonts w:asciiTheme="minorHAnsi" w:eastAsiaTheme="minorEastAsia" w:hAnsiTheme="minorHAnsi" w:cstheme="minorBidi"/>
              <w:b w:val="0"/>
              <w:bCs w:val="0"/>
              <w:sz w:val="22"/>
              <w:szCs w:val="22"/>
            </w:rPr>
          </w:pPr>
          <w:hyperlink w:anchor="_Toc220534858" w:history="1">
            <w:r w:rsidR="008C302B" w:rsidRPr="00587482">
              <w:rPr>
                <w:rStyle w:val="a9"/>
                <w:b w:val="0"/>
              </w:rPr>
              <w:t>3.2 Рейтинговый анализ влияния социального партнерства на показатели развития нефтяных предприятий</w:t>
            </w:r>
            <w:r w:rsidR="008C302B" w:rsidRPr="00587482">
              <w:rPr>
                <w:b w:val="0"/>
                <w:webHidden/>
              </w:rPr>
              <w:tab/>
            </w:r>
            <w:r w:rsidR="008C302B" w:rsidRPr="00587482">
              <w:rPr>
                <w:b w:val="0"/>
                <w:webHidden/>
              </w:rPr>
              <w:fldChar w:fldCharType="begin"/>
            </w:r>
            <w:r w:rsidR="008C302B" w:rsidRPr="00587482">
              <w:rPr>
                <w:b w:val="0"/>
                <w:webHidden/>
              </w:rPr>
              <w:instrText xml:space="preserve"> PAGEREF _Toc220534858 \h </w:instrText>
            </w:r>
            <w:r w:rsidR="008C302B" w:rsidRPr="00587482">
              <w:rPr>
                <w:b w:val="0"/>
                <w:webHidden/>
              </w:rPr>
            </w:r>
            <w:r w:rsidR="008C302B" w:rsidRPr="00587482">
              <w:rPr>
                <w:b w:val="0"/>
                <w:webHidden/>
              </w:rPr>
              <w:fldChar w:fldCharType="separate"/>
            </w:r>
            <w:r w:rsidR="00B62758">
              <w:rPr>
                <w:b w:val="0"/>
                <w:webHidden/>
              </w:rPr>
              <w:t>103</w:t>
            </w:r>
            <w:r w:rsidR="008C302B" w:rsidRPr="00587482">
              <w:rPr>
                <w:b w:val="0"/>
                <w:webHidden/>
              </w:rPr>
              <w:fldChar w:fldCharType="end"/>
            </w:r>
          </w:hyperlink>
        </w:p>
        <w:p w14:paraId="23A97D08" w14:textId="587A5725" w:rsidR="008C302B" w:rsidRPr="00587482" w:rsidRDefault="007F66D4">
          <w:pPr>
            <w:pStyle w:val="22"/>
            <w:rPr>
              <w:rFonts w:asciiTheme="minorHAnsi" w:eastAsiaTheme="minorEastAsia" w:hAnsiTheme="minorHAnsi" w:cstheme="minorBidi"/>
              <w:b w:val="0"/>
              <w:bCs w:val="0"/>
              <w:sz w:val="22"/>
              <w:szCs w:val="22"/>
            </w:rPr>
          </w:pPr>
          <w:hyperlink w:anchor="_Toc220534859" w:history="1">
            <w:r w:rsidR="008C302B" w:rsidRPr="00587482">
              <w:rPr>
                <w:rStyle w:val="a9"/>
                <w:b w:val="0"/>
              </w:rPr>
              <w:t>3.3 Практические рекомендации по совершенствованию механизмов социального партнерства на предприятиях нефтяной отрасли</w:t>
            </w:r>
            <w:r w:rsidR="008C302B" w:rsidRPr="00587482">
              <w:rPr>
                <w:b w:val="0"/>
                <w:webHidden/>
              </w:rPr>
              <w:tab/>
            </w:r>
            <w:r w:rsidR="008C302B" w:rsidRPr="00587482">
              <w:rPr>
                <w:b w:val="0"/>
                <w:webHidden/>
              </w:rPr>
              <w:fldChar w:fldCharType="begin"/>
            </w:r>
            <w:r w:rsidR="008C302B" w:rsidRPr="00587482">
              <w:rPr>
                <w:b w:val="0"/>
                <w:webHidden/>
              </w:rPr>
              <w:instrText xml:space="preserve"> PAGEREF _Toc220534859 \h </w:instrText>
            </w:r>
            <w:r w:rsidR="008C302B" w:rsidRPr="00587482">
              <w:rPr>
                <w:b w:val="0"/>
                <w:webHidden/>
              </w:rPr>
            </w:r>
            <w:r w:rsidR="008C302B" w:rsidRPr="00587482">
              <w:rPr>
                <w:b w:val="0"/>
                <w:webHidden/>
              </w:rPr>
              <w:fldChar w:fldCharType="separate"/>
            </w:r>
            <w:r w:rsidR="00B62758">
              <w:rPr>
                <w:b w:val="0"/>
                <w:webHidden/>
              </w:rPr>
              <w:t>114</w:t>
            </w:r>
            <w:r w:rsidR="008C302B" w:rsidRPr="00587482">
              <w:rPr>
                <w:b w:val="0"/>
                <w:webHidden/>
              </w:rPr>
              <w:fldChar w:fldCharType="end"/>
            </w:r>
          </w:hyperlink>
        </w:p>
        <w:p w14:paraId="382E6A82" w14:textId="60AB8934" w:rsidR="008C302B" w:rsidRPr="00587482" w:rsidRDefault="007F66D4">
          <w:pPr>
            <w:pStyle w:val="22"/>
            <w:rPr>
              <w:rFonts w:asciiTheme="minorHAnsi" w:eastAsiaTheme="minorEastAsia" w:hAnsiTheme="minorHAnsi" w:cstheme="minorBidi"/>
              <w:b w:val="0"/>
              <w:bCs w:val="0"/>
              <w:sz w:val="22"/>
              <w:szCs w:val="22"/>
            </w:rPr>
          </w:pPr>
          <w:hyperlink w:anchor="_Toc220534860" w:history="1">
            <w:r w:rsidR="008C302B" w:rsidRPr="00587482">
              <w:rPr>
                <w:rStyle w:val="a9"/>
                <w:b w:val="0"/>
              </w:rPr>
              <w:t>Выводы по главе 3</w:t>
            </w:r>
            <w:r w:rsidR="008C302B" w:rsidRPr="00587482">
              <w:rPr>
                <w:b w:val="0"/>
                <w:webHidden/>
              </w:rPr>
              <w:tab/>
            </w:r>
            <w:r w:rsidR="008C302B" w:rsidRPr="00587482">
              <w:rPr>
                <w:b w:val="0"/>
                <w:webHidden/>
              </w:rPr>
              <w:fldChar w:fldCharType="begin"/>
            </w:r>
            <w:r w:rsidR="008C302B" w:rsidRPr="00587482">
              <w:rPr>
                <w:b w:val="0"/>
                <w:webHidden/>
              </w:rPr>
              <w:instrText xml:space="preserve"> PAGEREF _Toc220534860 \h </w:instrText>
            </w:r>
            <w:r w:rsidR="008C302B" w:rsidRPr="00587482">
              <w:rPr>
                <w:b w:val="0"/>
                <w:webHidden/>
              </w:rPr>
            </w:r>
            <w:r w:rsidR="008C302B" w:rsidRPr="00587482">
              <w:rPr>
                <w:b w:val="0"/>
                <w:webHidden/>
              </w:rPr>
              <w:fldChar w:fldCharType="separate"/>
            </w:r>
            <w:r w:rsidR="00B62758">
              <w:rPr>
                <w:b w:val="0"/>
                <w:webHidden/>
              </w:rPr>
              <w:t>126</w:t>
            </w:r>
            <w:r w:rsidR="008C302B" w:rsidRPr="00587482">
              <w:rPr>
                <w:b w:val="0"/>
                <w:webHidden/>
              </w:rPr>
              <w:fldChar w:fldCharType="end"/>
            </w:r>
          </w:hyperlink>
        </w:p>
        <w:p w14:paraId="67B8C575" w14:textId="46D09A34" w:rsidR="008C302B" w:rsidRPr="00587482" w:rsidRDefault="007F66D4">
          <w:pPr>
            <w:pStyle w:val="11"/>
            <w:rPr>
              <w:rFonts w:asciiTheme="minorHAnsi" w:eastAsiaTheme="minorEastAsia" w:hAnsiTheme="minorHAnsi" w:cstheme="minorBidi"/>
              <w:b w:val="0"/>
              <w:bCs w:val="0"/>
              <w:sz w:val="22"/>
              <w:szCs w:val="22"/>
            </w:rPr>
          </w:pPr>
          <w:hyperlink w:anchor="_Toc220534861" w:history="1">
            <w:r w:rsidR="008C302B" w:rsidRPr="00587482">
              <w:rPr>
                <w:rStyle w:val="a9"/>
              </w:rPr>
              <w:t>ЗАКЛЮЧЕНИЕ</w:t>
            </w:r>
            <w:r w:rsidR="008C302B" w:rsidRPr="00587482">
              <w:rPr>
                <w:webHidden/>
              </w:rPr>
              <w:tab/>
            </w:r>
            <w:r w:rsidR="008C302B" w:rsidRPr="00587482">
              <w:rPr>
                <w:webHidden/>
              </w:rPr>
              <w:fldChar w:fldCharType="begin"/>
            </w:r>
            <w:r w:rsidR="008C302B" w:rsidRPr="00587482">
              <w:rPr>
                <w:webHidden/>
              </w:rPr>
              <w:instrText xml:space="preserve"> PAGEREF _Toc220534861 \h </w:instrText>
            </w:r>
            <w:r w:rsidR="008C302B" w:rsidRPr="00587482">
              <w:rPr>
                <w:webHidden/>
              </w:rPr>
            </w:r>
            <w:r w:rsidR="008C302B" w:rsidRPr="00587482">
              <w:rPr>
                <w:webHidden/>
              </w:rPr>
              <w:fldChar w:fldCharType="separate"/>
            </w:r>
            <w:r w:rsidR="00B62758">
              <w:rPr>
                <w:webHidden/>
              </w:rPr>
              <w:t>129</w:t>
            </w:r>
            <w:r w:rsidR="008C302B" w:rsidRPr="00587482">
              <w:rPr>
                <w:webHidden/>
              </w:rPr>
              <w:fldChar w:fldCharType="end"/>
            </w:r>
          </w:hyperlink>
        </w:p>
        <w:p w14:paraId="367BF73D" w14:textId="7749EF64" w:rsidR="008C302B" w:rsidRPr="005814EE" w:rsidRDefault="007F66D4">
          <w:pPr>
            <w:pStyle w:val="11"/>
            <w:rPr>
              <w:rFonts w:asciiTheme="minorHAnsi" w:eastAsiaTheme="minorEastAsia" w:hAnsiTheme="minorHAnsi" w:cstheme="minorBidi"/>
              <w:b w:val="0"/>
              <w:bCs w:val="0"/>
              <w:sz w:val="22"/>
              <w:szCs w:val="22"/>
              <w:lang w:val="en-US"/>
            </w:rPr>
          </w:pPr>
          <w:hyperlink w:anchor="_Toc220534862" w:history="1">
            <w:r w:rsidR="008C302B" w:rsidRPr="00587482">
              <w:rPr>
                <w:rStyle w:val="a9"/>
              </w:rPr>
              <w:t>СПИСОК ИСПОЛЬЗОВАННЫХ ИСТОЧНИКОВ</w:t>
            </w:r>
            <w:r w:rsidR="008C302B" w:rsidRPr="00587482">
              <w:rPr>
                <w:webHidden/>
              </w:rPr>
              <w:tab/>
            </w:r>
          </w:hyperlink>
          <w:r w:rsidR="005814EE">
            <w:rPr>
              <w:lang w:val="en-US"/>
            </w:rPr>
            <w:t>135</w:t>
          </w:r>
        </w:p>
        <w:p w14:paraId="4CC8C1EA" w14:textId="347A5E84" w:rsidR="008C302B" w:rsidRPr="00587482" w:rsidRDefault="007F66D4">
          <w:pPr>
            <w:pStyle w:val="22"/>
            <w:rPr>
              <w:rFonts w:asciiTheme="minorHAnsi" w:eastAsiaTheme="minorEastAsia" w:hAnsiTheme="minorHAnsi" w:cstheme="minorBidi"/>
              <w:b w:val="0"/>
              <w:bCs w:val="0"/>
              <w:sz w:val="22"/>
              <w:szCs w:val="22"/>
            </w:rPr>
          </w:pPr>
          <w:hyperlink w:anchor="_Toc220534863" w:history="1">
            <w:r w:rsidR="008C302B" w:rsidRPr="00587482">
              <w:rPr>
                <w:rStyle w:val="a9"/>
              </w:rPr>
              <w:t>Приложение А</w:t>
            </w:r>
            <w:r w:rsidR="008C302B" w:rsidRPr="00587482">
              <w:rPr>
                <w:webHidden/>
              </w:rPr>
              <w:tab/>
            </w:r>
            <w:r w:rsidR="008C302B" w:rsidRPr="00587482">
              <w:rPr>
                <w:webHidden/>
              </w:rPr>
              <w:fldChar w:fldCharType="begin"/>
            </w:r>
            <w:r w:rsidR="008C302B" w:rsidRPr="00587482">
              <w:rPr>
                <w:webHidden/>
              </w:rPr>
              <w:instrText xml:space="preserve"> PAGEREF _Toc220534863 \h </w:instrText>
            </w:r>
            <w:r w:rsidR="008C302B" w:rsidRPr="00587482">
              <w:rPr>
                <w:webHidden/>
              </w:rPr>
            </w:r>
            <w:r w:rsidR="008C302B" w:rsidRPr="00587482">
              <w:rPr>
                <w:webHidden/>
              </w:rPr>
              <w:fldChar w:fldCharType="separate"/>
            </w:r>
            <w:r w:rsidR="00B62758">
              <w:rPr>
                <w:webHidden/>
              </w:rPr>
              <w:t>1</w:t>
            </w:r>
            <w:r w:rsidR="00DE2B01">
              <w:rPr>
                <w:webHidden/>
                <w:lang w:val="en-US"/>
              </w:rPr>
              <w:t>47</w:t>
            </w:r>
            <w:r w:rsidR="008C302B" w:rsidRPr="00587482">
              <w:rPr>
                <w:webHidden/>
              </w:rPr>
              <w:fldChar w:fldCharType="end"/>
            </w:r>
          </w:hyperlink>
          <w:bookmarkStart w:id="0" w:name="_GoBack"/>
          <w:bookmarkEnd w:id="0"/>
        </w:p>
        <w:p w14:paraId="19BE06DE" w14:textId="41DDB03D" w:rsidR="008C302B" w:rsidRPr="00587482" w:rsidRDefault="007F66D4">
          <w:pPr>
            <w:pStyle w:val="11"/>
            <w:rPr>
              <w:rFonts w:asciiTheme="minorHAnsi" w:eastAsiaTheme="minorEastAsia" w:hAnsiTheme="minorHAnsi" w:cstheme="minorBidi"/>
              <w:b w:val="0"/>
              <w:bCs w:val="0"/>
              <w:sz w:val="22"/>
              <w:szCs w:val="22"/>
            </w:rPr>
          </w:pPr>
          <w:hyperlink w:anchor="_Toc220534865" w:history="1">
            <w:r w:rsidR="008C302B" w:rsidRPr="00587482">
              <w:rPr>
                <w:rStyle w:val="a9"/>
              </w:rPr>
              <w:t>Приложение Б</w:t>
            </w:r>
            <w:r w:rsidR="008C302B" w:rsidRPr="00587482">
              <w:rPr>
                <w:webHidden/>
              </w:rPr>
              <w:tab/>
            </w:r>
            <w:r w:rsidR="008C302B" w:rsidRPr="00587482">
              <w:rPr>
                <w:webHidden/>
              </w:rPr>
              <w:fldChar w:fldCharType="begin"/>
            </w:r>
            <w:r w:rsidR="008C302B" w:rsidRPr="00587482">
              <w:rPr>
                <w:webHidden/>
              </w:rPr>
              <w:instrText xml:space="preserve"> PAGEREF _Toc220534865 \h </w:instrText>
            </w:r>
            <w:r w:rsidR="008C302B" w:rsidRPr="00587482">
              <w:rPr>
                <w:webHidden/>
              </w:rPr>
            </w:r>
            <w:r w:rsidR="008C302B" w:rsidRPr="00587482">
              <w:rPr>
                <w:webHidden/>
              </w:rPr>
              <w:fldChar w:fldCharType="separate"/>
            </w:r>
            <w:r w:rsidR="00B62758">
              <w:rPr>
                <w:webHidden/>
              </w:rPr>
              <w:t>152</w:t>
            </w:r>
            <w:r w:rsidR="008C302B" w:rsidRPr="00587482">
              <w:rPr>
                <w:webHidden/>
              </w:rPr>
              <w:fldChar w:fldCharType="end"/>
            </w:r>
          </w:hyperlink>
        </w:p>
        <w:p w14:paraId="4766749C" w14:textId="68BA3C4A" w:rsidR="008C302B" w:rsidRPr="00587482" w:rsidRDefault="007F66D4">
          <w:pPr>
            <w:pStyle w:val="11"/>
            <w:rPr>
              <w:rFonts w:asciiTheme="minorHAnsi" w:eastAsiaTheme="minorEastAsia" w:hAnsiTheme="minorHAnsi" w:cstheme="minorBidi"/>
              <w:b w:val="0"/>
              <w:bCs w:val="0"/>
              <w:sz w:val="22"/>
              <w:szCs w:val="22"/>
            </w:rPr>
          </w:pPr>
          <w:hyperlink w:anchor="_Toc220534867" w:history="1">
            <w:r w:rsidR="008C302B" w:rsidRPr="00587482">
              <w:rPr>
                <w:rStyle w:val="a9"/>
              </w:rPr>
              <w:t xml:space="preserve">Приложение </w:t>
            </w:r>
            <w:r w:rsidR="008C302B" w:rsidRPr="00587482">
              <w:rPr>
                <w:rStyle w:val="a9"/>
                <w:lang w:val="kk-KZ"/>
              </w:rPr>
              <w:t>В</w:t>
            </w:r>
            <w:r w:rsidR="008C302B" w:rsidRPr="00587482">
              <w:rPr>
                <w:webHidden/>
              </w:rPr>
              <w:tab/>
            </w:r>
            <w:r w:rsidR="008C302B" w:rsidRPr="00587482">
              <w:rPr>
                <w:webHidden/>
              </w:rPr>
              <w:fldChar w:fldCharType="begin"/>
            </w:r>
            <w:r w:rsidR="008C302B" w:rsidRPr="00587482">
              <w:rPr>
                <w:webHidden/>
              </w:rPr>
              <w:instrText xml:space="preserve"> PAGEREF _Toc220534867 \h </w:instrText>
            </w:r>
            <w:r w:rsidR="008C302B" w:rsidRPr="00587482">
              <w:rPr>
                <w:webHidden/>
              </w:rPr>
            </w:r>
            <w:r w:rsidR="008C302B" w:rsidRPr="00587482">
              <w:rPr>
                <w:webHidden/>
              </w:rPr>
              <w:fldChar w:fldCharType="separate"/>
            </w:r>
            <w:r w:rsidR="00B62758">
              <w:rPr>
                <w:webHidden/>
              </w:rPr>
              <w:t>154</w:t>
            </w:r>
            <w:r w:rsidR="008C302B" w:rsidRPr="00587482">
              <w:rPr>
                <w:webHidden/>
              </w:rPr>
              <w:fldChar w:fldCharType="end"/>
            </w:r>
          </w:hyperlink>
        </w:p>
        <w:p w14:paraId="208D86F9" w14:textId="7786AA25" w:rsidR="00B00D77" w:rsidRPr="00587482" w:rsidRDefault="005E55DA" w:rsidP="00B00D77">
          <w:pPr>
            <w:widowControl w:val="0"/>
            <w:jc w:val="both"/>
            <w:rPr>
              <w:b/>
              <w:noProof/>
            </w:rPr>
          </w:pPr>
          <w:r w:rsidRPr="00587482">
            <w:rPr>
              <w:sz w:val="28"/>
              <w:szCs w:val="28"/>
            </w:rPr>
            <w:fldChar w:fldCharType="end"/>
          </w:r>
        </w:p>
      </w:sdtContent>
    </w:sdt>
    <w:bookmarkStart w:id="1" w:name="_Toc216398623" w:displacedByCustomXml="prev"/>
    <w:p w14:paraId="21D9E6E5" w14:textId="77777777" w:rsidR="006B6448" w:rsidRDefault="006B6448" w:rsidP="006319E1">
      <w:pPr>
        <w:pStyle w:val="1"/>
        <w:keepNext w:val="0"/>
        <w:keepLines w:val="0"/>
        <w:widowControl w:val="0"/>
        <w:jc w:val="center"/>
        <w:rPr>
          <w:rFonts w:ascii="Times New Roman" w:hAnsi="Times New Roman" w:cs="Times New Roman"/>
          <w:b/>
          <w:color w:val="000000" w:themeColor="text1"/>
          <w:sz w:val="28"/>
          <w:szCs w:val="28"/>
        </w:rPr>
      </w:pPr>
      <w:bookmarkStart w:id="2" w:name="_Toc220534842"/>
      <w:r>
        <w:rPr>
          <w:rFonts w:ascii="Times New Roman" w:hAnsi="Times New Roman" w:cs="Times New Roman"/>
          <w:b/>
          <w:color w:val="000000" w:themeColor="text1"/>
          <w:sz w:val="28"/>
          <w:szCs w:val="28"/>
        </w:rPr>
        <w:br w:type="page"/>
      </w:r>
    </w:p>
    <w:p w14:paraId="22CF9E98" w14:textId="1534B394" w:rsidR="00CC5EF8" w:rsidRPr="00587482" w:rsidRDefault="008A445F" w:rsidP="006319E1">
      <w:pPr>
        <w:pStyle w:val="1"/>
        <w:keepNext w:val="0"/>
        <w:keepLines w:val="0"/>
        <w:widowControl w:val="0"/>
        <w:jc w:val="center"/>
        <w:rPr>
          <w:rFonts w:ascii="Times New Roman" w:hAnsi="Times New Roman" w:cs="Times New Roman"/>
          <w:b/>
          <w:color w:val="000000" w:themeColor="text1"/>
          <w:sz w:val="28"/>
          <w:szCs w:val="28"/>
        </w:rPr>
      </w:pPr>
      <w:r w:rsidRPr="00587482">
        <w:rPr>
          <w:rFonts w:ascii="Times New Roman" w:hAnsi="Times New Roman" w:cs="Times New Roman"/>
          <w:b/>
          <w:color w:val="000000" w:themeColor="text1"/>
          <w:sz w:val="28"/>
          <w:szCs w:val="28"/>
        </w:rPr>
        <w:lastRenderedPageBreak/>
        <w:t>НОРМАТИВНЫЕ ССЫЛКИ</w:t>
      </w:r>
      <w:bookmarkEnd w:id="1"/>
      <w:bookmarkEnd w:id="2"/>
    </w:p>
    <w:p w14:paraId="063260D1" w14:textId="77777777" w:rsidR="008A445F" w:rsidRPr="00587482" w:rsidRDefault="008A445F" w:rsidP="006319E1">
      <w:pPr>
        <w:widowControl w:val="0"/>
        <w:jc w:val="center"/>
        <w:rPr>
          <w:b/>
          <w:color w:val="000000" w:themeColor="text1"/>
          <w:sz w:val="28"/>
          <w:szCs w:val="28"/>
        </w:rPr>
      </w:pPr>
    </w:p>
    <w:p w14:paraId="55B8F702" w14:textId="6E6E002D" w:rsidR="008A445F" w:rsidRPr="00587482" w:rsidRDefault="008A445F" w:rsidP="006319E1">
      <w:pPr>
        <w:widowControl w:val="0"/>
        <w:ind w:firstLine="708"/>
        <w:jc w:val="both"/>
        <w:rPr>
          <w:color w:val="000000" w:themeColor="text1"/>
          <w:sz w:val="28"/>
          <w:szCs w:val="28"/>
        </w:rPr>
      </w:pPr>
      <w:r w:rsidRPr="00587482">
        <w:rPr>
          <w:color w:val="000000" w:themeColor="text1"/>
          <w:sz w:val="28"/>
          <w:szCs w:val="28"/>
        </w:rPr>
        <w:t>В настояще</w:t>
      </w:r>
      <w:r w:rsidR="009C28CC" w:rsidRPr="00587482">
        <w:rPr>
          <w:color w:val="000000" w:themeColor="text1"/>
          <w:sz w:val="28"/>
          <w:szCs w:val="28"/>
        </w:rPr>
        <w:t xml:space="preserve">й диссертации </w:t>
      </w:r>
      <w:r w:rsidRPr="00587482">
        <w:rPr>
          <w:color w:val="000000" w:themeColor="text1"/>
          <w:sz w:val="28"/>
          <w:szCs w:val="28"/>
        </w:rPr>
        <w:t xml:space="preserve">использованы ссылки на следующие </w:t>
      </w:r>
      <w:r w:rsidR="009948DF" w:rsidRPr="00587482">
        <w:rPr>
          <w:color w:val="000000" w:themeColor="text1"/>
          <w:sz w:val="28"/>
          <w:szCs w:val="28"/>
        </w:rPr>
        <w:t xml:space="preserve">гормативно-правовые акты и </w:t>
      </w:r>
      <w:r w:rsidRPr="00587482">
        <w:rPr>
          <w:color w:val="000000" w:themeColor="text1"/>
          <w:sz w:val="28"/>
          <w:szCs w:val="28"/>
        </w:rPr>
        <w:t>стандарты:</w:t>
      </w:r>
    </w:p>
    <w:p w14:paraId="788900C5" w14:textId="35214517" w:rsidR="006626C8" w:rsidRPr="00587482" w:rsidRDefault="009948DF" w:rsidP="006319E1">
      <w:pPr>
        <w:widowControl w:val="0"/>
        <w:ind w:firstLine="567"/>
        <w:rPr>
          <w:sz w:val="28"/>
          <w:szCs w:val="28"/>
        </w:rPr>
      </w:pPr>
      <w:r w:rsidRPr="00587482">
        <w:rPr>
          <w:color w:val="000000" w:themeColor="text1"/>
          <w:sz w:val="28"/>
          <w:szCs w:val="28"/>
        </w:rPr>
        <w:t xml:space="preserve">  </w:t>
      </w:r>
      <w:r w:rsidR="009C28CC" w:rsidRPr="00587482">
        <w:rPr>
          <w:sz w:val="28"/>
          <w:szCs w:val="28"/>
        </w:rPr>
        <w:t xml:space="preserve">Трудовой Кодекс Республики Казахстан от 23 ноября 2015 года № 414-V </w:t>
      </w:r>
      <w:r w:rsidR="006626C8" w:rsidRPr="00587482">
        <w:rPr>
          <w:sz w:val="28"/>
          <w:szCs w:val="28"/>
        </w:rPr>
        <w:t>ЗРК (с изменениями и дополнениями по состоянию на 16.09.2025 г.)</w:t>
      </w:r>
    </w:p>
    <w:p w14:paraId="69DEBB46" w14:textId="38950AA6" w:rsidR="009C28CC" w:rsidRPr="00587482" w:rsidRDefault="009C28CC" w:rsidP="006319E1">
      <w:pPr>
        <w:widowControl w:val="0"/>
        <w:ind w:firstLine="709"/>
        <w:jc w:val="both"/>
        <w:rPr>
          <w:sz w:val="28"/>
          <w:szCs w:val="28"/>
        </w:rPr>
      </w:pPr>
      <w:r w:rsidRPr="00587482">
        <w:rPr>
          <w:rFonts w:hint="eastAsia"/>
          <w:color w:val="000000" w:themeColor="text1"/>
          <w:sz w:val="28"/>
          <w:szCs w:val="28"/>
        </w:rPr>
        <w:t>Закон</w:t>
      </w:r>
      <w:r w:rsidRPr="00587482">
        <w:rPr>
          <w:color w:val="000000" w:themeColor="text1"/>
          <w:sz w:val="28"/>
          <w:szCs w:val="28"/>
        </w:rPr>
        <w:t xml:space="preserve"> «О профессиональных профсоюзах» Республики Казахстан от 27 июня 2014 года № 211-V ЗРК</w:t>
      </w:r>
      <w:r w:rsidR="006626C8" w:rsidRPr="00587482">
        <w:rPr>
          <w:color w:val="000000" w:themeColor="text1"/>
          <w:sz w:val="28"/>
          <w:szCs w:val="28"/>
        </w:rPr>
        <w:t xml:space="preserve"> </w:t>
      </w:r>
      <w:r w:rsidR="006626C8" w:rsidRPr="00587482">
        <w:rPr>
          <w:sz w:val="28"/>
          <w:szCs w:val="28"/>
        </w:rPr>
        <w:t>(с изменениями и дополнениями по состоянию на 20.08.2024 г.)</w:t>
      </w:r>
    </w:p>
    <w:p w14:paraId="48C64391" w14:textId="5B6F553F" w:rsidR="009948DF" w:rsidRPr="00587482" w:rsidRDefault="009948DF" w:rsidP="009948DF">
      <w:pPr>
        <w:widowControl w:val="0"/>
        <w:ind w:firstLine="709"/>
        <w:jc w:val="both"/>
        <w:rPr>
          <w:color w:val="000000" w:themeColor="text1"/>
          <w:sz w:val="28"/>
          <w:szCs w:val="28"/>
        </w:rPr>
      </w:pPr>
      <w:r w:rsidRPr="00587482">
        <w:rPr>
          <w:color w:val="000000" w:themeColor="text1"/>
          <w:sz w:val="28"/>
          <w:szCs w:val="28"/>
        </w:rPr>
        <w:t>Закон Республики Казахстан от 18 декабря 2000 г. № 26II «О социальном партнерстве в Республике Казахстан»</w:t>
      </w:r>
    </w:p>
    <w:p w14:paraId="592631F2" w14:textId="066E3318" w:rsidR="00F377A0" w:rsidRPr="00587482" w:rsidRDefault="00F377A0" w:rsidP="00F377A0">
      <w:pPr>
        <w:widowControl w:val="0"/>
        <w:ind w:firstLine="709"/>
        <w:jc w:val="both"/>
        <w:rPr>
          <w:color w:val="000000" w:themeColor="text1"/>
          <w:sz w:val="28"/>
          <w:szCs w:val="28"/>
        </w:rPr>
      </w:pPr>
      <w:r w:rsidRPr="00587482">
        <w:rPr>
          <w:sz w:val="28"/>
          <w:szCs w:val="28"/>
        </w:rPr>
        <w:t>Социальный кодекс Республики Казахстан: Кодекс Республики Казахстан от 20 апреля 2023 года № 224-VII ЗРК</w:t>
      </w:r>
    </w:p>
    <w:p w14:paraId="795FBA66" w14:textId="1E1DAEE0" w:rsidR="0043450A" w:rsidRPr="00587482" w:rsidRDefault="007A6C2A" w:rsidP="006319E1">
      <w:pPr>
        <w:widowControl w:val="0"/>
        <w:ind w:firstLine="709"/>
        <w:jc w:val="both"/>
        <w:rPr>
          <w:color w:val="000000" w:themeColor="text1"/>
          <w:sz w:val="28"/>
          <w:szCs w:val="28"/>
        </w:rPr>
      </w:pPr>
      <w:r w:rsidRPr="00587482">
        <w:rPr>
          <w:rFonts w:hint="eastAsia"/>
          <w:color w:val="000000" w:themeColor="text1"/>
          <w:sz w:val="28"/>
          <w:szCs w:val="28"/>
        </w:rPr>
        <w:t>Стратегия</w:t>
      </w:r>
      <w:r w:rsidRPr="00587482">
        <w:rPr>
          <w:color w:val="000000" w:themeColor="text1"/>
          <w:sz w:val="28"/>
          <w:szCs w:val="28"/>
        </w:rPr>
        <w:t xml:space="preserve"> </w:t>
      </w:r>
      <w:r w:rsidR="00F9259B">
        <w:rPr>
          <w:color w:val="000000" w:themeColor="text1"/>
          <w:sz w:val="28"/>
          <w:szCs w:val="28"/>
        </w:rPr>
        <w:t>«</w:t>
      </w:r>
      <w:r w:rsidRPr="00587482">
        <w:rPr>
          <w:color w:val="000000" w:themeColor="text1"/>
          <w:sz w:val="28"/>
          <w:szCs w:val="28"/>
        </w:rPr>
        <w:t>Казахстан-2050</w:t>
      </w:r>
      <w:r w:rsidR="00F9259B">
        <w:rPr>
          <w:color w:val="000000" w:themeColor="text1"/>
          <w:sz w:val="28"/>
          <w:szCs w:val="28"/>
        </w:rPr>
        <w:t>»</w:t>
      </w:r>
      <w:r w:rsidRPr="00587482">
        <w:rPr>
          <w:color w:val="000000" w:themeColor="text1"/>
          <w:sz w:val="28"/>
          <w:szCs w:val="28"/>
        </w:rPr>
        <w:t>: новый политический курс состоявшегося государства. г. Астана, 14 декабря 2012 года</w:t>
      </w:r>
    </w:p>
    <w:p w14:paraId="6A3D6BEB" w14:textId="79D4FC40" w:rsidR="009948DF" w:rsidRPr="00587482" w:rsidRDefault="009948DF" w:rsidP="009948DF">
      <w:pPr>
        <w:widowControl w:val="0"/>
        <w:ind w:firstLine="709"/>
        <w:jc w:val="both"/>
        <w:rPr>
          <w:color w:val="000000" w:themeColor="text1"/>
          <w:sz w:val="28"/>
          <w:szCs w:val="28"/>
        </w:rPr>
      </w:pPr>
      <w:r w:rsidRPr="00587482">
        <w:rPr>
          <w:rFonts w:hint="eastAsia"/>
          <w:color w:val="000000" w:themeColor="text1"/>
          <w:sz w:val="28"/>
          <w:szCs w:val="28"/>
        </w:rPr>
        <w:t>Постановление</w:t>
      </w:r>
      <w:r w:rsidRPr="00587482">
        <w:rPr>
          <w:color w:val="000000" w:themeColor="text1"/>
          <w:sz w:val="28"/>
          <w:szCs w:val="28"/>
        </w:rPr>
        <w:t xml:space="preserve"> Правительства Республики Казахстан от 29 ноября 2023 года № 1050</w:t>
      </w:r>
    </w:p>
    <w:p w14:paraId="503896A0" w14:textId="77777777" w:rsidR="009948DF" w:rsidRPr="00587482" w:rsidRDefault="009948DF" w:rsidP="009948DF">
      <w:pPr>
        <w:widowControl w:val="0"/>
        <w:ind w:firstLine="709"/>
        <w:jc w:val="both"/>
        <w:rPr>
          <w:color w:val="000000" w:themeColor="text1"/>
          <w:sz w:val="28"/>
          <w:szCs w:val="28"/>
        </w:rPr>
      </w:pPr>
      <w:r w:rsidRPr="00587482">
        <w:rPr>
          <w:color w:val="000000" w:themeColor="text1"/>
          <w:sz w:val="28"/>
          <w:szCs w:val="28"/>
        </w:rPr>
        <w:t xml:space="preserve">Постановление Правительства Республики Казахстан от 28 мая 2019 г. № 326 «Об утверждении Национального плана по обеспечению прав и улучшению качества жизни лиц с инвалидностью в Республике Казахстан до 2025 года» </w:t>
      </w:r>
    </w:p>
    <w:p w14:paraId="0BA2E2B5" w14:textId="0DB8584C" w:rsidR="009948DF" w:rsidRPr="00587482" w:rsidRDefault="009948DF" w:rsidP="009948DF">
      <w:pPr>
        <w:widowControl w:val="0"/>
        <w:ind w:firstLine="709"/>
        <w:jc w:val="both"/>
        <w:rPr>
          <w:color w:val="000000" w:themeColor="text1"/>
          <w:sz w:val="28"/>
          <w:szCs w:val="28"/>
        </w:rPr>
      </w:pPr>
      <w:r w:rsidRPr="00587482">
        <w:rPr>
          <w:color w:val="000000" w:themeColor="text1"/>
          <w:sz w:val="28"/>
          <w:szCs w:val="28"/>
        </w:rPr>
        <w:t>Постановление Правительства Республики Казахстан от 26 декабря 2023 г. № 1184 «О внесении изменений в постановление Правительства Республики Казахстан от 31 декабря 2015 года № 1193 «О системе оплаты труда гражданских служащих, работников организаций, содержащихся за счёт средств государственного бюджета, работников казённых предприятий»</w:t>
      </w:r>
    </w:p>
    <w:p w14:paraId="6BCCF5B2" w14:textId="7ADE252C" w:rsidR="009948DF" w:rsidRPr="00587482" w:rsidRDefault="009948DF" w:rsidP="009948DF">
      <w:pPr>
        <w:widowControl w:val="0"/>
        <w:ind w:firstLine="709"/>
        <w:jc w:val="both"/>
        <w:rPr>
          <w:color w:val="000000" w:themeColor="text1"/>
          <w:sz w:val="28"/>
          <w:szCs w:val="28"/>
        </w:rPr>
      </w:pPr>
      <w:r w:rsidRPr="00587482">
        <w:rPr>
          <w:rFonts w:hint="eastAsia"/>
          <w:color w:val="000000" w:themeColor="text1"/>
          <w:sz w:val="28"/>
          <w:szCs w:val="28"/>
        </w:rPr>
        <w:t>Об</w:t>
      </w:r>
      <w:r w:rsidRPr="00587482">
        <w:rPr>
          <w:color w:val="000000" w:themeColor="text1"/>
          <w:sz w:val="28"/>
          <w:szCs w:val="28"/>
        </w:rPr>
        <w:t xml:space="preserve"> утверждении Комплексного плана </w:t>
      </w:r>
      <w:r w:rsidR="00F9259B">
        <w:rPr>
          <w:color w:val="000000" w:themeColor="text1"/>
          <w:sz w:val="28"/>
          <w:szCs w:val="28"/>
        </w:rPr>
        <w:t>«</w:t>
      </w:r>
      <w:r w:rsidRPr="00587482">
        <w:rPr>
          <w:color w:val="000000" w:themeColor="text1"/>
          <w:sz w:val="28"/>
          <w:szCs w:val="28"/>
        </w:rPr>
        <w:t>Программа повышения доходов населения до 2029 года</w:t>
      </w:r>
      <w:r w:rsidR="00F9259B">
        <w:rPr>
          <w:color w:val="000000" w:themeColor="text1"/>
          <w:sz w:val="28"/>
          <w:szCs w:val="28"/>
        </w:rPr>
        <w:t>»</w:t>
      </w:r>
      <w:r w:rsidRPr="00587482">
        <w:rPr>
          <w:color w:val="000000" w:themeColor="text1"/>
          <w:sz w:val="28"/>
          <w:szCs w:val="28"/>
        </w:rPr>
        <w:t xml:space="preserve">. </w:t>
      </w:r>
      <w:r w:rsidRPr="00587482">
        <w:rPr>
          <w:rFonts w:hint="eastAsia"/>
          <w:color w:val="000000" w:themeColor="text1"/>
          <w:sz w:val="28"/>
          <w:szCs w:val="28"/>
        </w:rPr>
        <w:t>Постановление</w:t>
      </w:r>
      <w:r w:rsidRPr="00587482">
        <w:rPr>
          <w:color w:val="000000" w:themeColor="text1"/>
          <w:sz w:val="28"/>
          <w:szCs w:val="28"/>
        </w:rPr>
        <w:t xml:space="preserve"> Правительства Республики Казахстан от 14 апреля 2022 года № 218</w:t>
      </w:r>
    </w:p>
    <w:p w14:paraId="7F262FB5" w14:textId="374507FD" w:rsidR="009948DF" w:rsidRPr="00587482" w:rsidRDefault="009948DF" w:rsidP="009948DF">
      <w:pPr>
        <w:widowControl w:val="0"/>
        <w:ind w:firstLine="709"/>
        <w:jc w:val="both"/>
        <w:rPr>
          <w:color w:val="000000" w:themeColor="text1"/>
          <w:sz w:val="28"/>
          <w:szCs w:val="28"/>
        </w:rPr>
      </w:pPr>
      <w:r w:rsidRPr="00587482">
        <w:rPr>
          <w:color w:val="000000" w:themeColor="text1"/>
          <w:sz w:val="28"/>
          <w:szCs w:val="28"/>
        </w:rPr>
        <w:t>О внесении изменений и дополнений в некоторые законодательные акты Республики Казахстан по вопросам гражданской защиты, электроэнергетики и управления государственным имуществом: Закон Республики Казахстан от 24 июня 2025 г. № 196-VIII ЗРК (вводится в действие с 01.01.2026)</w:t>
      </w:r>
    </w:p>
    <w:p w14:paraId="0D64D691" w14:textId="6E504A40" w:rsidR="00F377A0" w:rsidRPr="00587482" w:rsidRDefault="00F377A0" w:rsidP="00F377A0">
      <w:pPr>
        <w:widowControl w:val="0"/>
        <w:ind w:firstLine="709"/>
        <w:jc w:val="both"/>
        <w:rPr>
          <w:color w:val="000000" w:themeColor="text1"/>
          <w:sz w:val="28"/>
          <w:szCs w:val="28"/>
        </w:rPr>
      </w:pPr>
      <w:r w:rsidRPr="00587482">
        <w:rPr>
          <w:color w:val="000000" w:themeColor="text1"/>
          <w:sz w:val="28"/>
          <w:szCs w:val="28"/>
        </w:rPr>
        <w:t>О ратификации Конвенции об установлении минимальной заработной платы с особым учетом развивающихся стран (Конвенция № 131): Закон Республики Казахстан</w:t>
      </w:r>
    </w:p>
    <w:p w14:paraId="0CFBED76" w14:textId="7603DDE7" w:rsidR="00F377A0" w:rsidRPr="00587482" w:rsidRDefault="00F377A0" w:rsidP="00F377A0">
      <w:pPr>
        <w:widowControl w:val="0"/>
        <w:ind w:firstLine="709"/>
        <w:jc w:val="both"/>
        <w:rPr>
          <w:color w:val="000000" w:themeColor="text1"/>
          <w:sz w:val="28"/>
          <w:szCs w:val="28"/>
        </w:rPr>
      </w:pPr>
      <w:r w:rsidRPr="00587482">
        <w:rPr>
          <w:color w:val="000000" w:themeColor="text1"/>
          <w:sz w:val="28"/>
          <w:szCs w:val="28"/>
        </w:rPr>
        <w:t>Всеобщая декларация прав человека (принята на третьей сессии Генеральной Ассамблеи ООН резолюцией 217 А (III) от 10 декабря 1948 г.).</w:t>
      </w:r>
    </w:p>
    <w:p w14:paraId="20741633" w14:textId="193D752F" w:rsidR="00F377A0" w:rsidRPr="00587482" w:rsidRDefault="00F377A0" w:rsidP="00F377A0">
      <w:pPr>
        <w:jc w:val="both"/>
      </w:pPr>
      <w:r w:rsidRPr="00587482">
        <w:rPr>
          <w:color w:val="000000" w:themeColor="text1"/>
          <w:sz w:val="28"/>
          <w:szCs w:val="28"/>
        </w:rPr>
        <w:t>Международный пакт об экономических, социальных и культурных правах от 16 декабря 1966 года</w:t>
      </w:r>
    </w:p>
    <w:p w14:paraId="7989FB3E" w14:textId="5DA7B8ED" w:rsidR="00F377A0" w:rsidRPr="00587482" w:rsidRDefault="00F377A0" w:rsidP="00F377A0">
      <w:pPr>
        <w:ind w:firstLine="709"/>
        <w:jc w:val="both"/>
      </w:pPr>
      <w:r w:rsidRPr="00587482">
        <w:rPr>
          <w:color w:val="000000" w:themeColor="text1"/>
          <w:sz w:val="28"/>
          <w:szCs w:val="28"/>
        </w:rPr>
        <w:t>Международная организация труда. Резолюции, принятые Международной конференцией труда на ее 101-й сессии</w:t>
      </w:r>
    </w:p>
    <w:p w14:paraId="3D7871EF" w14:textId="77777777" w:rsidR="00F377A0" w:rsidRPr="00587482" w:rsidRDefault="00F377A0" w:rsidP="00F9259B">
      <w:pPr>
        <w:ind w:firstLine="709"/>
        <w:jc w:val="both"/>
      </w:pPr>
      <w:r w:rsidRPr="00587482">
        <w:rPr>
          <w:color w:val="000000" w:themeColor="text1"/>
          <w:sz w:val="28"/>
          <w:szCs w:val="28"/>
        </w:rPr>
        <w:t xml:space="preserve">Послание Главы государства народу Казахстана «Казахстан в новой глобальной реальности: рост, реформы, развитие» (30 ноября 2015 г.). </w:t>
      </w:r>
    </w:p>
    <w:p w14:paraId="446FE229" w14:textId="77777777" w:rsidR="00E81725" w:rsidRDefault="00E81725" w:rsidP="00E81725">
      <w:pPr>
        <w:pStyle w:val="1"/>
        <w:keepNext w:val="0"/>
        <w:keepLines w:val="0"/>
        <w:widowControl w:val="0"/>
        <w:rPr>
          <w:rFonts w:ascii="Times New Roman" w:hAnsi="Times New Roman" w:cs="Times New Roman"/>
          <w:b/>
          <w:bCs/>
          <w:color w:val="000000" w:themeColor="text1"/>
          <w:sz w:val="28"/>
          <w:szCs w:val="28"/>
        </w:rPr>
      </w:pPr>
      <w:bookmarkStart w:id="3" w:name="_Toc220534843"/>
    </w:p>
    <w:p w14:paraId="7E64FFA5" w14:textId="13D3EE76" w:rsidR="00342AEF" w:rsidRPr="00587482" w:rsidRDefault="00342AEF" w:rsidP="00E81725">
      <w:pPr>
        <w:pStyle w:val="1"/>
        <w:keepNext w:val="0"/>
        <w:keepLines w:val="0"/>
        <w:widowControl w:val="0"/>
        <w:jc w:val="center"/>
        <w:rPr>
          <w:rFonts w:ascii="Times New Roman" w:hAnsi="Times New Roman" w:cs="Times New Roman"/>
          <w:b/>
          <w:bCs/>
        </w:rPr>
      </w:pPr>
      <w:r w:rsidRPr="00587482">
        <w:rPr>
          <w:rFonts w:ascii="Times New Roman" w:hAnsi="Times New Roman" w:cs="Times New Roman"/>
          <w:b/>
          <w:bCs/>
          <w:color w:val="000000" w:themeColor="text1"/>
          <w:sz w:val="28"/>
          <w:szCs w:val="28"/>
        </w:rPr>
        <w:lastRenderedPageBreak/>
        <w:t>ОПРЕДЕЛЕНИЯ</w:t>
      </w:r>
      <w:bookmarkEnd w:id="3"/>
    </w:p>
    <w:p w14:paraId="202BA39B" w14:textId="77777777" w:rsidR="00342AEF" w:rsidRPr="00587482" w:rsidRDefault="00342AEF" w:rsidP="006319E1">
      <w:pPr>
        <w:widowControl w:val="0"/>
        <w:ind w:firstLine="567"/>
        <w:jc w:val="both"/>
        <w:rPr>
          <w:sz w:val="28"/>
          <w:szCs w:val="28"/>
        </w:rPr>
      </w:pPr>
    </w:p>
    <w:p w14:paraId="0CD97469" w14:textId="3C703E01" w:rsidR="00342AEF" w:rsidRPr="00587482" w:rsidRDefault="00342AEF" w:rsidP="006319E1">
      <w:pPr>
        <w:widowControl w:val="0"/>
        <w:ind w:firstLine="567"/>
        <w:jc w:val="both"/>
        <w:rPr>
          <w:sz w:val="28"/>
          <w:szCs w:val="28"/>
        </w:rPr>
      </w:pPr>
      <w:r w:rsidRPr="00587482">
        <w:rPr>
          <w:b/>
          <w:bCs/>
          <w:sz w:val="28"/>
          <w:szCs w:val="28"/>
        </w:rPr>
        <w:t>Социальное партнёрство</w:t>
      </w:r>
      <w:r w:rsidRPr="00587482">
        <w:rPr>
          <w:sz w:val="28"/>
          <w:szCs w:val="28"/>
        </w:rPr>
        <w:t xml:space="preserve"> </w:t>
      </w:r>
      <w:r w:rsidR="00C163EC" w:rsidRPr="00587482">
        <w:rPr>
          <w:sz w:val="28"/>
          <w:szCs w:val="28"/>
        </w:rPr>
        <w:t>–</w:t>
      </w:r>
      <w:r w:rsidRPr="00587482">
        <w:rPr>
          <w:sz w:val="28"/>
          <w:szCs w:val="28"/>
        </w:rPr>
        <w:t xml:space="preserve"> </w:t>
      </w:r>
      <w:r w:rsidR="00C163EC" w:rsidRPr="00587482">
        <w:rPr>
          <w:sz w:val="28"/>
          <w:szCs w:val="28"/>
        </w:rPr>
        <w:t xml:space="preserve">система институционализированных отношений между работниками, работодателями и государством. Данная система ориентирована на согласование социально-трудовых и экономических интересов сторон, которое достигается через переговоры, заключение соглашений и иные формы коллективного регулирования. В результате такого взаимодействия создаются условия для снижения уровня конфликтности и укрепления социальной устойчивости общества. </w:t>
      </w:r>
    </w:p>
    <w:p w14:paraId="0D538CA8" w14:textId="0A91FB5D" w:rsidR="00342AEF" w:rsidRPr="00587482" w:rsidRDefault="00342AEF" w:rsidP="006319E1">
      <w:pPr>
        <w:widowControl w:val="0"/>
        <w:ind w:firstLine="567"/>
        <w:jc w:val="both"/>
        <w:rPr>
          <w:sz w:val="28"/>
          <w:szCs w:val="28"/>
        </w:rPr>
      </w:pPr>
      <w:r w:rsidRPr="00587482">
        <w:rPr>
          <w:b/>
          <w:bCs/>
          <w:sz w:val="28"/>
          <w:szCs w:val="28"/>
        </w:rPr>
        <w:t>Социальное партнёрство предприятий нефтяной отрасли</w:t>
      </w:r>
      <w:r w:rsidRPr="00587482">
        <w:rPr>
          <w:sz w:val="28"/>
          <w:szCs w:val="28"/>
        </w:rPr>
        <w:t xml:space="preserve"> - особый вариант системы социального партнёрства, реализующийся в условиях капиталоёмкого и высокорискового нефтегазового производства, где взаимодействие работодателей, работников, профсоюзов и государства строится вокруг вопросов оплаты труда, условий и безопасности работы, социальных гарантий и регионального развития, а результатом становится не только социальная стабильность, но и устойчивый рост компаний (формулировка в значительной степени синтезирующая, т.е. это моя интерпретация).</w:t>
      </w:r>
    </w:p>
    <w:p w14:paraId="5947B876" w14:textId="575B4D5B" w:rsidR="00342AEF" w:rsidRPr="00587482" w:rsidRDefault="00342AEF" w:rsidP="006319E1">
      <w:pPr>
        <w:widowControl w:val="0"/>
        <w:ind w:firstLine="567"/>
        <w:jc w:val="both"/>
        <w:rPr>
          <w:sz w:val="28"/>
          <w:szCs w:val="28"/>
        </w:rPr>
      </w:pPr>
      <w:r w:rsidRPr="00587482">
        <w:rPr>
          <w:b/>
          <w:bCs/>
          <w:sz w:val="28"/>
          <w:szCs w:val="28"/>
        </w:rPr>
        <w:t>Социальный диалог</w:t>
      </w:r>
      <w:r w:rsidRPr="00587482">
        <w:rPr>
          <w:sz w:val="28"/>
          <w:szCs w:val="28"/>
        </w:rPr>
        <w:t xml:space="preserve"> - процесс переговоров, консультаций и обмена информацией между представителями работников, работодателей и органами государственной власти по вопросам социальной и трудовой политики; включает коллективные переговоры, согласительные процедуры и регулярное информирование сторон.</w:t>
      </w:r>
    </w:p>
    <w:p w14:paraId="2F7C5FE2" w14:textId="632F1938" w:rsidR="00342AEF" w:rsidRPr="00587482" w:rsidRDefault="00342AEF" w:rsidP="006319E1">
      <w:pPr>
        <w:widowControl w:val="0"/>
        <w:ind w:firstLine="567"/>
        <w:jc w:val="both"/>
        <w:rPr>
          <w:sz w:val="28"/>
          <w:szCs w:val="28"/>
        </w:rPr>
      </w:pPr>
      <w:r w:rsidRPr="00587482">
        <w:rPr>
          <w:b/>
          <w:bCs/>
          <w:sz w:val="28"/>
          <w:szCs w:val="28"/>
        </w:rPr>
        <w:t>Коллективный договор</w:t>
      </w:r>
      <w:r w:rsidRPr="00587482">
        <w:rPr>
          <w:sz w:val="28"/>
          <w:szCs w:val="28"/>
        </w:rPr>
        <w:t xml:space="preserve"> - правовой акт, заключаемый между работодателем и работниками (через их представительный орган), который устанавливает систему организации и оплаты труда, условия занятости, социальные гарантии и льготы, меры охраны труда, а также дополнительные обязательства сторон, </w:t>
      </w:r>
      <w:r w:rsidR="00051AAF" w:rsidRPr="00587482">
        <w:rPr>
          <w:sz w:val="28"/>
          <w:szCs w:val="28"/>
        </w:rPr>
        <w:t>которые не ухудшают положение работников согласно нормам законодательства</w:t>
      </w:r>
      <w:r w:rsidRPr="00587482">
        <w:rPr>
          <w:sz w:val="28"/>
          <w:szCs w:val="28"/>
        </w:rPr>
        <w:t>.</w:t>
      </w:r>
    </w:p>
    <w:p w14:paraId="517732D9" w14:textId="7572DDFC" w:rsidR="00342AEF" w:rsidRPr="00587482" w:rsidRDefault="00342AEF" w:rsidP="006319E1">
      <w:pPr>
        <w:widowControl w:val="0"/>
        <w:ind w:firstLine="567"/>
        <w:jc w:val="both"/>
        <w:rPr>
          <w:sz w:val="28"/>
          <w:szCs w:val="28"/>
        </w:rPr>
      </w:pPr>
      <w:r w:rsidRPr="00587482">
        <w:rPr>
          <w:b/>
          <w:bCs/>
          <w:sz w:val="28"/>
          <w:szCs w:val="28"/>
        </w:rPr>
        <w:t>Коллективное соглашение</w:t>
      </w:r>
      <w:r w:rsidRPr="00587482">
        <w:rPr>
          <w:sz w:val="28"/>
          <w:szCs w:val="28"/>
        </w:rPr>
        <w:t xml:space="preserve"> - нормативный правовой акт сотрудничества </w:t>
      </w:r>
      <w:r w:rsidR="00051AAF" w:rsidRPr="00587482">
        <w:rPr>
          <w:sz w:val="28"/>
          <w:szCs w:val="28"/>
        </w:rPr>
        <w:t>работодателей и представителей работников</w:t>
      </w:r>
      <w:r w:rsidRPr="00587482">
        <w:rPr>
          <w:sz w:val="28"/>
          <w:szCs w:val="28"/>
        </w:rPr>
        <w:t xml:space="preserve"> (</w:t>
      </w:r>
      <w:r w:rsidR="00051AAF" w:rsidRPr="00587482">
        <w:rPr>
          <w:sz w:val="28"/>
          <w:szCs w:val="28"/>
        </w:rPr>
        <w:t>с участием государства</w:t>
      </w:r>
      <w:r w:rsidRPr="00587482">
        <w:rPr>
          <w:sz w:val="28"/>
          <w:szCs w:val="28"/>
        </w:rPr>
        <w:t>) на отраслевом, территориальном или ином уровне, содержащий преимущественно нормативные условия регулирования социально</w:t>
      </w:r>
      <w:r w:rsidRPr="00587482">
        <w:rPr>
          <w:sz w:val="28"/>
          <w:szCs w:val="28"/>
        </w:rPr>
        <w:noBreakHyphen/>
        <w:t>трудовых отношений и задающий рамки для заключения коллективных договоров на нижележащих уровнях.</w:t>
      </w:r>
    </w:p>
    <w:p w14:paraId="64E68F30" w14:textId="0A77124F" w:rsidR="00342AEF" w:rsidRPr="00587482" w:rsidRDefault="00342AEF" w:rsidP="006319E1">
      <w:pPr>
        <w:widowControl w:val="0"/>
        <w:ind w:firstLine="567"/>
        <w:jc w:val="both"/>
        <w:rPr>
          <w:sz w:val="28"/>
          <w:szCs w:val="28"/>
        </w:rPr>
      </w:pPr>
      <w:r w:rsidRPr="00587482">
        <w:rPr>
          <w:b/>
          <w:bCs/>
          <w:sz w:val="28"/>
          <w:szCs w:val="28"/>
        </w:rPr>
        <w:t>Социальная защита работников</w:t>
      </w:r>
      <w:r w:rsidRPr="00587482">
        <w:rPr>
          <w:sz w:val="28"/>
          <w:szCs w:val="28"/>
        </w:rPr>
        <w:t xml:space="preserve"> - совокупность мер государственной и общественной политики, представляющих собой инвестиции в поддержание доходов, занятости, доступ к базовым социальным услугам и минимизацию рисков утраты средств к существованию; в контексте диссертации рассматривается как важнейший элемент системы социального партнёрства.</w:t>
      </w:r>
    </w:p>
    <w:p w14:paraId="7C1014E7" w14:textId="3381AB5A" w:rsidR="00342AEF" w:rsidRPr="00587482" w:rsidRDefault="00342AEF" w:rsidP="006319E1">
      <w:pPr>
        <w:widowControl w:val="0"/>
        <w:ind w:firstLine="567"/>
        <w:jc w:val="both"/>
        <w:rPr>
          <w:sz w:val="28"/>
          <w:szCs w:val="28"/>
        </w:rPr>
      </w:pPr>
      <w:r w:rsidRPr="00587482">
        <w:rPr>
          <w:b/>
          <w:bCs/>
          <w:sz w:val="28"/>
          <w:szCs w:val="28"/>
        </w:rPr>
        <w:t>Корпоративная социальная ответственность (КСО)</w:t>
      </w:r>
      <w:r w:rsidRPr="00587482">
        <w:rPr>
          <w:sz w:val="28"/>
          <w:szCs w:val="28"/>
        </w:rPr>
        <w:t xml:space="preserve"> - добровольно принимаемая компаниями система обязательств перед обществом и заинтересованными сторонами, предполагающая включение социальных, экологических и этических аспектов в стратегию развития и повседневную практику бизнеса, выходящих за рамки формально установленных законом </w:t>
      </w:r>
      <w:r w:rsidRPr="00587482">
        <w:rPr>
          <w:sz w:val="28"/>
          <w:szCs w:val="28"/>
        </w:rPr>
        <w:lastRenderedPageBreak/>
        <w:t>требований.</w:t>
      </w:r>
    </w:p>
    <w:p w14:paraId="0FFED469" w14:textId="7E6D129B" w:rsidR="00342AEF" w:rsidRPr="00587482" w:rsidRDefault="00342AEF" w:rsidP="006319E1">
      <w:pPr>
        <w:widowControl w:val="0"/>
        <w:ind w:firstLine="567"/>
        <w:jc w:val="both"/>
        <w:rPr>
          <w:sz w:val="28"/>
          <w:szCs w:val="28"/>
        </w:rPr>
      </w:pPr>
      <w:r w:rsidRPr="00587482">
        <w:rPr>
          <w:b/>
          <w:bCs/>
          <w:sz w:val="28"/>
          <w:szCs w:val="28"/>
        </w:rPr>
        <w:t>Устойчивое развитие предприятия</w:t>
      </w:r>
      <w:r w:rsidRPr="00587482">
        <w:rPr>
          <w:sz w:val="28"/>
          <w:szCs w:val="28"/>
        </w:rPr>
        <w:t xml:space="preserve"> - траектория развития компании, при которой обеспечивается долгосрочная финансовая устойчивость, сохранение и развитие человеческого капитала, выполнение социальных обязательств перед работниками и местными сообществами</w:t>
      </w:r>
      <w:r w:rsidR="00051AAF" w:rsidRPr="00587482">
        <w:rPr>
          <w:sz w:val="28"/>
          <w:szCs w:val="28"/>
        </w:rPr>
        <w:t xml:space="preserve"> с ограничением негативного воздействия на окружающую среду.</w:t>
      </w:r>
    </w:p>
    <w:p w14:paraId="3E27889A" w14:textId="034BB867" w:rsidR="00342AEF" w:rsidRPr="00587482" w:rsidRDefault="00342AEF" w:rsidP="006319E1">
      <w:pPr>
        <w:widowControl w:val="0"/>
        <w:ind w:firstLine="567"/>
        <w:jc w:val="both"/>
        <w:rPr>
          <w:sz w:val="28"/>
          <w:szCs w:val="28"/>
        </w:rPr>
      </w:pPr>
      <w:r w:rsidRPr="00587482">
        <w:rPr>
          <w:b/>
          <w:bCs/>
          <w:sz w:val="28"/>
          <w:szCs w:val="28"/>
        </w:rPr>
        <w:t>Эффективность (результативность) социального партнёрства</w:t>
      </w:r>
      <w:r w:rsidRPr="00587482">
        <w:rPr>
          <w:sz w:val="28"/>
          <w:szCs w:val="28"/>
        </w:rPr>
        <w:t xml:space="preserve"> - степень, в которой механизмы социального партнёрства приводят к согласованию интересов сторон, снижению трудовых конфликтов, росту качества трудовой жизни и социальной защищённости работников, а также к улучшению финансовых и нефинансовых показателей деятельности предприятия (в диссертации эффективность дополнительно операционализируется через рейтинговую оценку).</w:t>
      </w:r>
    </w:p>
    <w:p w14:paraId="3ACB6E7B" w14:textId="4E3709C6" w:rsidR="00342AEF" w:rsidRPr="00587482" w:rsidRDefault="00342AEF" w:rsidP="006319E1">
      <w:pPr>
        <w:widowControl w:val="0"/>
        <w:ind w:firstLine="567"/>
        <w:jc w:val="both"/>
        <w:rPr>
          <w:sz w:val="28"/>
          <w:szCs w:val="28"/>
        </w:rPr>
      </w:pPr>
      <w:r w:rsidRPr="00587482">
        <w:rPr>
          <w:b/>
          <w:bCs/>
          <w:sz w:val="28"/>
          <w:szCs w:val="28"/>
        </w:rPr>
        <w:t>Рейтинг социального партнёрства компании (Ri)</w:t>
      </w:r>
      <w:r w:rsidRPr="00587482">
        <w:rPr>
          <w:sz w:val="28"/>
          <w:szCs w:val="28"/>
        </w:rPr>
        <w:t xml:space="preserve"> - интегральный показатель, агрегирующий ряд частных индексов (по социальным гарантиям, инфраструктуре, благотворительности, оплате труда, занятости и налоговой нагрузке) и позволяющий ранжировать компании по уровню развития социального партнёрства в динамике и в сравнении между собой.</w:t>
      </w:r>
    </w:p>
    <w:p w14:paraId="295A3BD4" w14:textId="10EF24F4" w:rsidR="00342AEF" w:rsidRPr="00587482" w:rsidRDefault="00342AEF" w:rsidP="006319E1">
      <w:pPr>
        <w:widowControl w:val="0"/>
        <w:ind w:firstLine="567"/>
        <w:jc w:val="both"/>
        <w:rPr>
          <w:sz w:val="28"/>
          <w:szCs w:val="28"/>
        </w:rPr>
      </w:pPr>
      <w:r w:rsidRPr="00587482">
        <w:rPr>
          <w:b/>
          <w:bCs/>
          <w:sz w:val="28"/>
          <w:szCs w:val="28"/>
        </w:rPr>
        <w:t>Средства для обеспечения социальных гарантий (ПОосг)</w:t>
      </w:r>
      <w:r w:rsidRPr="00587482">
        <w:rPr>
          <w:sz w:val="28"/>
          <w:szCs w:val="28"/>
        </w:rPr>
        <w:t xml:space="preserve"> - показатель, отражающий объём ресурсов, направленных компанией на предоставление социальных гарантий своим сотрудникам (дополнительные выплаты, льготы, социальные программы и др.) по отношению к выбранной базе (выручка, фонд оплаты труда и т.п.), и характеризующий масштаб социальной политики предприятия.</w:t>
      </w:r>
    </w:p>
    <w:p w14:paraId="05B5F103" w14:textId="67A93325" w:rsidR="00342AEF" w:rsidRPr="00587482" w:rsidRDefault="00342AEF" w:rsidP="006319E1">
      <w:pPr>
        <w:widowControl w:val="0"/>
        <w:ind w:firstLine="567"/>
        <w:jc w:val="both"/>
        <w:rPr>
          <w:sz w:val="28"/>
          <w:szCs w:val="28"/>
        </w:rPr>
      </w:pPr>
      <w:r w:rsidRPr="00587482">
        <w:rPr>
          <w:b/>
          <w:bCs/>
          <w:sz w:val="28"/>
          <w:szCs w:val="28"/>
        </w:rPr>
        <w:t>Средства на развитие инфраструктуры (Пинф)</w:t>
      </w:r>
      <w:r w:rsidRPr="00587482">
        <w:rPr>
          <w:sz w:val="28"/>
          <w:szCs w:val="28"/>
        </w:rPr>
        <w:t xml:space="preserve"> - показатель, демонстрирующий инвестиции компании в развитие производственной и социальной инфраструктуры (объекты на территории предприятия и региона присутствия), обеспечивающей условия безопасной работы и повышения качества жизни работников и местного населения.</w:t>
      </w:r>
    </w:p>
    <w:p w14:paraId="2FEBAE06" w14:textId="1E6D9587" w:rsidR="00342AEF" w:rsidRPr="00587482" w:rsidRDefault="00342AEF" w:rsidP="006319E1">
      <w:pPr>
        <w:widowControl w:val="0"/>
        <w:ind w:firstLine="567"/>
        <w:jc w:val="both"/>
        <w:rPr>
          <w:sz w:val="28"/>
          <w:szCs w:val="28"/>
        </w:rPr>
      </w:pPr>
      <w:r w:rsidRPr="00587482">
        <w:rPr>
          <w:b/>
          <w:bCs/>
          <w:sz w:val="28"/>
          <w:szCs w:val="28"/>
        </w:rPr>
        <w:t>Средства на спонсорство и благотворительность (Пб)</w:t>
      </w:r>
      <w:r w:rsidRPr="00587482">
        <w:rPr>
          <w:sz w:val="28"/>
          <w:szCs w:val="28"/>
        </w:rPr>
        <w:t xml:space="preserve"> - индикатор, показывающий объём средств, выделенных компанией на спонсорскую поддержку, благотворительные проекты и социальные программы, реализуемые во внешней среде (поддержка образования, здравоохранения, культуры, спорта и др.).</w:t>
      </w:r>
    </w:p>
    <w:p w14:paraId="7F7FDCEA" w14:textId="0786CA0E" w:rsidR="00342AEF" w:rsidRPr="00587482" w:rsidRDefault="00342AEF" w:rsidP="006319E1">
      <w:pPr>
        <w:widowControl w:val="0"/>
        <w:ind w:firstLine="567"/>
        <w:jc w:val="both"/>
        <w:rPr>
          <w:sz w:val="28"/>
          <w:szCs w:val="28"/>
        </w:rPr>
      </w:pPr>
      <w:r w:rsidRPr="00587482">
        <w:rPr>
          <w:b/>
          <w:bCs/>
          <w:sz w:val="28"/>
          <w:szCs w:val="28"/>
        </w:rPr>
        <w:t>Средняя заработная плата (П</w:t>
      </w:r>
      <w:r w:rsidR="00D64F13" w:rsidRPr="00587482">
        <w:rPr>
          <w:b/>
          <w:bCs/>
          <w:sz w:val="28"/>
          <w:szCs w:val="28"/>
        </w:rPr>
        <w:t>с</w:t>
      </w:r>
      <w:r w:rsidRPr="00587482">
        <w:rPr>
          <w:b/>
          <w:bCs/>
          <w:sz w:val="28"/>
          <w:szCs w:val="28"/>
        </w:rPr>
        <w:t>зп)</w:t>
      </w:r>
      <w:r w:rsidRPr="00587482">
        <w:rPr>
          <w:sz w:val="28"/>
          <w:szCs w:val="28"/>
        </w:rPr>
        <w:t xml:space="preserve"> - показатель, характеризующий средний уровень оплаты труда работников предприятия и позволяющий сопоставлять позицию компании с другими хозяйствующими субъектами отрасли и экономики в целом.</w:t>
      </w:r>
    </w:p>
    <w:p w14:paraId="674AFACF" w14:textId="39E19D22" w:rsidR="00342AEF" w:rsidRPr="00587482" w:rsidRDefault="00342AEF" w:rsidP="006319E1">
      <w:pPr>
        <w:widowControl w:val="0"/>
        <w:ind w:firstLine="567"/>
        <w:jc w:val="both"/>
        <w:rPr>
          <w:sz w:val="28"/>
          <w:szCs w:val="28"/>
        </w:rPr>
      </w:pPr>
      <w:r w:rsidRPr="00587482">
        <w:rPr>
          <w:b/>
          <w:bCs/>
          <w:sz w:val="28"/>
          <w:szCs w:val="28"/>
        </w:rPr>
        <w:t>МРОТ (Пп)</w:t>
      </w:r>
      <w:r w:rsidRPr="00587482">
        <w:rPr>
          <w:sz w:val="28"/>
          <w:szCs w:val="28"/>
        </w:rPr>
        <w:t xml:space="preserve"> - показатель покрытия минимальной заработной платы</w:t>
      </w:r>
      <w:r w:rsidRPr="00587482">
        <w:rPr>
          <w:sz w:val="28"/>
          <w:szCs w:val="28"/>
        </w:rPr>
        <w:br/>
        <w:t>Показатель, отражающий уровень минимальной заработной платы, фактически обеспечиваемой компанией, и степень соответствия законодательному минимальному размеру оплаты труда; используется для оценки базового уровня социальной защищённости работников.</w:t>
      </w:r>
    </w:p>
    <w:p w14:paraId="4284D681" w14:textId="09EE4617" w:rsidR="00342AEF" w:rsidRPr="00587482" w:rsidRDefault="00342AEF" w:rsidP="006319E1">
      <w:pPr>
        <w:widowControl w:val="0"/>
        <w:ind w:firstLine="567"/>
        <w:jc w:val="both"/>
        <w:rPr>
          <w:sz w:val="28"/>
          <w:szCs w:val="28"/>
        </w:rPr>
      </w:pPr>
      <w:r w:rsidRPr="00587482">
        <w:rPr>
          <w:b/>
          <w:bCs/>
          <w:sz w:val="28"/>
          <w:szCs w:val="28"/>
        </w:rPr>
        <w:t>Численность сотрудников (Пз)</w:t>
      </w:r>
      <w:r w:rsidRPr="00587482">
        <w:rPr>
          <w:sz w:val="28"/>
          <w:szCs w:val="28"/>
        </w:rPr>
        <w:t xml:space="preserve"> - показатель, указывающий на объём </w:t>
      </w:r>
      <w:r w:rsidRPr="00587482">
        <w:rPr>
          <w:sz w:val="28"/>
          <w:szCs w:val="28"/>
        </w:rPr>
        <w:lastRenderedPageBreak/>
        <w:t>занятости на предприятии; в контексте рейтинга социального партнёрства интерпретируется как индикатор стабильности трудового коллектива и масштаба влияния социальной политики компании.</w:t>
      </w:r>
    </w:p>
    <w:p w14:paraId="7D25DDA3" w14:textId="71FF373E" w:rsidR="00342AEF" w:rsidRPr="00587482" w:rsidRDefault="00342AEF" w:rsidP="006319E1">
      <w:pPr>
        <w:widowControl w:val="0"/>
        <w:ind w:firstLine="567"/>
        <w:jc w:val="both"/>
        <w:rPr>
          <w:sz w:val="28"/>
          <w:szCs w:val="28"/>
        </w:rPr>
      </w:pPr>
      <w:r w:rsidRPr="00587482">
        <w:rPr>
          <w:b/>
          <w:bCs/>
          <w:sz w:val="28"/>
          <w:szCs w:val="28"/>
        </w:rPr>
        <w:t>Объём налоговых отчислений (Пн)</w:t>
      </w:r>
      <w:r w:rsidRPr="00587482">
        <w:rPr>
          <w:sz w:val="28"/>
          <w:szCs w:val="28"/>
        </w:rPr>
        <w:t xml:space="preserve"> - показатель, характеризующий финансовый вклад компании в государственный бюджет через уплату налогов; рассматривается как элемент социальной ответственности бизнеса перед государством и обществом.</w:t>
      </w:r>
    </w:p>
    <w:p w14:paraId="5A4B623B" w14:textId="60250924" w:rsidR="00342AEF" w:rsidRPr="00587482" w:rsidRDefault="00342AEF" w:rsidP="006319E1">
      <w:pPr>
        <w:widowControl w:val="0"/>
        <w:ind w:firstLine="567"/>
        <w:jc w:val="both"/>
        <w:rPr>
          <w:sz w:val="28"/>
          <w:szCs w:val="28"/>
        </w:rPr>
      </w:pPr>
      <w:r w:rsidRPr="00587482">
        <w:rPr>
          <w:b/>
          <w:bCs/>
          <w:sz w:val="28"/>
          <w:szCs w:val="28"/>
        </w:rPr>
        <w:t>Фиктивная переменная (dummy variable) в регрессионной модели</w:t>
      </w:r>
      <w:r w:rsidRPr="00587482">
        <w:rPr>
          <w:sz w:val="28"/>
          <w:szCs w:val="28"/>
        </w:rPr>
        <w:t xml:space="preserve"> - двоичная (0/1) переменная, вводимая в регрессионное уравнение для учёта качественных различий между компаниями или периодами; позволяет отразить индивидуальные постоянные эффекты при сохранении общих коэффициентов наклона для всех объектов выборки.</w:t>
      </w:r>
    </w:p>
    <w:p w14:paraId="35382946" w14:textId="03B05EA5" w:rsidR="00342AEF" w:rsidRPr="00587482" w:rsidRDefault="00342AEF" w:rsidP="006319E1">
      <w:pPr>
        <w:widowControl w:val="0"/>
        <w:rPr>
          <w:b/>
          <w:bCs/>
        </w:rPr>
      </w:pPr>
      <w:r w:rsidRPr="00587482">
        <w:rPr>
          <w:b/>
          <w:bCs/>
        </w:rPr>
        <w:br w:type="page"/>
      </w:r>
    </w:p>
    <w:p w14:paraId="140D33B1" w14:textId="040C521B" w:rsidR="008A445F" w:rsidRPr="00587482" w:rsidRDefault="008A445F" w:rsidP="006319E1">
      <w:pPr>
        <w:pStyle w:val="1"/>
        <w:keepNext w:val="0"/>
        <w:keepLines w:val="0"/>
        <w:widowControl w:val="0"/>
        <w:jc w:val="center"/>
        <w:rPr>
          <w:rFonts w:ascii="Times New Roman" w:hAnsi="Times New Roman" w:cs="Times New Roman"/>
          <w:b/>
          <w:color w:val="000000" w:themeColor="text1"/>
          <w:sz w:val="28"/>
          <w:szCs w:val="28"/>
        </w:rPr>
      </w:pPr>
      <w:bookmarkStart w:id="4" w:name="_Toc216398624"/>
      <w:bookmarkStart w:id="5" w:name="_Toc220534844"/>
      <w:r w:rsidRPr="00587482">
        <w:rPr>
          <w:rFonts w:ascii="Times New Roman" w:hAnsi="Times New Roman" w:cs="Times New Roman"/>
          <w:b/>
          <w:color w:val="000000" w:themeColor="text1"/>
          <w:sz w:val="28"/>
          <w:szCs w:val="28"/>
        </w:rPr>
        <w:lastRenderedPageBreak/>
        <w:t>ОБОЗНАЧЕНИЯ И СОКРАЩЕНИЯ</w:t>
      </w:r>
      <w:bookmarkEnd w:id="4"/>
      <w:bookmarkEnd w:id="5"/>
    </w:p>
    <w:p w14:paraId="5984DB9A" w14:textId="77777777" w:rsidR="008A445F" w:rsidRPr="00587482" w:rsidRDefault="008A445F" w:rsidP="006319E1">
      <w:pPr>
        <w:widowControl w:val="0"/>
        <w:jc w:val="center"/>
        <w:rPr>
          <w:b/>
          <w:color w:val="000000" w:themeColor="text1"/>
          <w:sz w:val="28"/>
          <w:szCs w:val="28"/>
        </w:rPr>
      </w:pPr>
    </w:p>
    <w:p w14:paraId="58E975AA" w14:textId="77777777" w:rsidR="008A445F" w:rsidRPr="00587482" w:rsidRDefault="008A445F" w:rsidP="006319E1">
      <w:pPr>
        <w:widowControl w:val="0"/>
        <w:jc w:val="both"/>
        <w:rPr>
          <w:color w:val="000000" w:themeColor="text1"/>
          <w:sz w:val="28"/>
          <w:szCs w:val="28"/>
        </w:rPr>
      </w:pPr>
      <w:r w:rsidRPr="00587482">
        <w:rPr>
          <w:color w:val="000000" w:themeColor="text1"/>
          <w:sz w:val="28"/>
          <w:szCs w:val="28"/>
        </w:rPr>
        <w:t>АО – акционерное общество</w:t>
      </w:r>
    </w:p>
    <w:p w14:paraId="0F53E8FB" w14:textId="77777777" w:rsidR="008A445F" w:rsidRPr="00587482" w:rsidRDefault="008A445F" w:rsidP="006319E1">
      <w:pPr>
        <w:widowControl w:val="0"/>
        <w:jc w:val="both"/>
        <w:rPr>
          <w:color w:val="000000" w:themeColor="text1"/>
          <w:sz w:val="28"/>
          <w:szCs w:val="28"/>
        </w:rPr>
      </w:pPr>
      <w:r w:rsidRPr="00587482">
        <w:rPr>
          <w:color w:val="000000" w:themeColor="text1"/>
          <w:sz w:val="28"/>
          <w:szCs w:val="28"/>
        </w:rPr>
        <w:t>ВВП – валовый внутренний продукт</w:t>
      </w:r>
    </w:p>
    <w:p w14:paraId="20D342FA" w14:textId="295CE6D8" w:rsidR="008A445F" w:rsidRPr="00587482" w:rsidRDefault="00AD6473" w:rsidP="006319E1">
      <w:pPr>
        <w:widowControl w:val="0"/>
        <w:jc w:val="both"/>
        <w:rPr>
          <w:color w:val="000000" w:themeColor="text1"/>
          <w:sz w:val="28"/>
          <w:szCs w:val="28"/>
        </w:rPr>
      </w:pPr>
      <w:r w:rsidRPr="00587482">
        <w:rPr>
          <w:color w:val="000000" w:themeColor="text1"/>
          <w:sz w:val="28"/>
          <w:szCs w:val="28"/>
        </w:rPr>
        <w:t>ЕС – Европейский союз</w:t>
      </w:r>
    </w:p>
    <w:p w14:paraId="63BD3933" w14:textId="77777777" w:rsidR="008A445F" w:rsidRPr="00587482" w:rsidRDefault="008A445F" w:rsidP="006319E1">
      <w:pPr>
        <w:widowControl w:val="0"/>
        <w:jc w:val="both"/>
        <w:rPr>
          <w:color w:val="000000" w:themeColor="text1"/>
          <w:sz w:val="28"/>
          <w:szCs w:val="28"/>
        </w:rPr>
      </w:pPr>
      <w:r w:rsidRPr="00587482">
        <w:rPr>
          <w:color w:val="000000" w:themeColor="text1"/>
          <w:sz w:val="28"/>
          <w:szCs w:val="28"/>
        </w:rPr>
        <w:t>ЗРК – закон Республики Казахстан</w:t>
      </w:r>
    </w:p>
    <w:p w14:paraId="6D484532" w14:textId="77777777" w:rsidR="008A445F" w:rsidRPr="00587482" w:rsidRDefault="008A445F" w:rsidP="006319E1">
      <w:pPr>
        <w:widowControl w:val="0"/>
        <w:jc w:val="both"/>
        <w:rPr>
          <w:color w:val="000000" w:themeColor="text1"/>
          <w:sz w:val="28"/>
          <w:szCs w:val="28"/>
        </w:rPr>
      </w:pPr>
      <w:r w:rsidRPr="00587482">
        <w:rPr>
          <w:color w:val="000000" w:themeColor="text1"/>
          <w:sz w:val="28"/>
          <w:szCs w:val="28"/>
        </w:rPr>
        <w:t>МБТ – Международное Бюро Труда</w:t>
      </w:r>
    </w:p>
    <w:p w14:paraId="2009B9A9" w14:textId="336C7C72" w:rsidR="008A445F" w:rsidRPr="00587482" w:rsidRDefault="008A445F" w:rsidP="006319E1">
      <w:pPr>
        <w:widowControl w:val="0"/>
        <w:jc w:val="both"/>
        <w:rPr>
          <w:color w:val="000000" w:themeColor="text1"/>
          <w:sz w:val="28"/>
          <w:szCs w:val="28"/>
        </w:rPr>
      </w:pPr>
      <w:r w:rsidRPr="00587482">
        <w:rPr>
          <w:color w:val="000000" w:themeColor="text1"/>
          <w:sz w:val="28"/>
          <w:szCs w:val="28"/>
        </w:rPr>
        <w:t>МЗСР – Министерство здравоо</w:t>
      </w:r>
      <w:r w:rsidR="00D3791D" w:rsidRPr="00587482">
        <w:rPr>
          <w:color w:val="000000" w:themeColor="text1"/>
          <w:sz w:val="28"/>
          <w:szCs w:val="28"/>
        </w:rPr>
        <w:t xml:space="preserve">хранения и социального развития </w:t>
      </w:r>
      <w:r w:rsidRPr="00587482">
        <w:rPr>
          <w:color w:val="000000" w:themeColor="text1"/>
          <w:sz w:val="28"/>
          <w:szCs w:val="28"/>
        </w:rPr>
        <w:t>Республики Казахстан</w:t>
      </w:r>
    </w:p>
    <w:p w14:paraId="79394A42" w14:textId="77777777" w:rsidR="008A445F" w:rsidRPr="00587482" w:rsidRDefault="008A445F" w:rsidP="006319E1">
      <w:pPr>
        <w:widowControl w:val="0"/>
        <w:jc w:val="both"/>
        <w:rPr>
          <w:color w:val="000000" w:themeColor="text1"/>
          <w:sz w:val="28"/>
          <w:szCs w:val="28"/>
        </w:rPr>
      </w:pPr>
      <w:r w:rsidRPr="00587482">
        <w:rPr>
          <w:color w:val="000000" w:themeColor="text1"/>
          <w:sz w:val="28"/>
          <w:szCs w:val="28"/>
        </w:rPr>
        <w:t>МОТ – Международная организация труда</w:t>
      </w:r>
    </w:p>
    <w:p w14:paraId="25E2BEC3" w14:textId="77777777" w:rsidR="008A445F" w:rsidRPr="00587482" w:rsidRDefault="008A445F" w:rsidP="006319E1">
      <w:pPr>
        <w:widowControl w:val="0"/>
        <w:jc w:val="both"/>
        <w:rPr>
          <w:color w:val="000000" w:themeColor="text1"/>
          <w:sz w:val="28"/>
          <w:szCs w:val="28"/>
        </w:rPr>
      </w:pPr>
      <w:r w:rsidRPr="00587482">
        <w:rPr>
          <w:color w:val="000000" w:themeColor="text1"/>
          <w:sz w:val="28"/>
          <w:szCs w:val="28"/>
        </w:rPr>
        <w:t>НК – национальная компания</w:t>
      </w:r>
    </w:p>
    <w:p w14:paraId="1E4929D1" w14:textId="7A17E0FF" w:rsidR="008A445F" w:rsidRPr="00587482" w:rsidRDefault="008A445F" w:rsidP="006319E1">
      <w:pPr>
        <w:widowControl w:val="0"/>
        <w:jc w:val="both"/>
        <w:rPr>
          <w:color w:val="000000" w:themeColor="text1"/>
          <w:sz w:val="28"/>
          <w:szCs w:val="28"/>
        </w:rPr>
      </w:pPr>
      <w:r w:rsidRPr="00587482">
        <w:rPr>
          <w:color w:val="000000" w:themeColor="text1"/>
          <w:sz w:val="28"/>
          <w:szCs w:val="28"/>
        </w:rPr>
        <w:t>НПП – Национальная пал</w:t>
      </w:r>
      <w:r w:rsidR="00D3791D" w:rsidRPr="00587482">
        <w:rPr>
          <w:color w:val="000000" w:themeColor="text1"/>
          <w:sz w:val="28"/>
          <w:szCs w:val="28"/>
        </w:rPr>
        <w:t xml:space="preserve">ата предпринимателей Республики </w:t>
      </w:r>
      <w:r w:rsidRPr="00587482">
        <w:rPr>
          <w:color w:val="000000" w:themeColor="text1"/>
          <w:sz w:val="28"/>
          <w:szCs w:val="28"/>
        </w:rPr>
        <w:t>Казахстан</w:t>
      </w:r>
    </w:p>
    <w:p w14:paraId="77D6066C" w14:textId="77777777" w:rsidR="008A445F" w:rsidRPr="00587482" w:rsidRDefault="008A445F" w:rsidP="006319E1">
      <w:pPr>
        <w:widowControl w:val="0"/>
        <w:jc w:val="both"/>
        <w:rPr>
          <w:color w:val="000000" w:themeColor="text1"/>
          <w:sz w:val="28"/>
          <w:szCs w:val="28"/>
        </w:rPr>
      </w:pPr>
      <w:r w:rsidRPr="00587482">
        <w:rPr>
          <w:color w:val="000000" w:themeColor="text1"/>
          <w:sz w:val="28"/>
          <w:szCs w:val="28"/>
        </w:rPr>
        <w:t>ООН – Организация Объединенных Наций</w:t>
      </w:r>
    </w:p>
    <w:p w14:paraId="68C152B8" w14:textId="77777777" w:rsidR="008A445F" w:rsidRPr="00587482" w:rsidRDefault="008A445F" w:rsidP="006319E1">
      <w:pPr>
        <w:widowControl w:val="0"/>
        <w:jc w:val="both"/>
        <w:rPr>
          <w:color w:val="000000" w:themeColor="text1"/>
          <w:sz w:val="28"/>
          <w:szCs w:val="28"/>
        </w:rPr>
      </w:pPr>
      <w:r w:rsidRPr="00587482">
        <w:rPr>
          <w:color w:val="000000" w:themeColor="text1"/>
          <w:sz w:val="28"/>
          <w:szCs w:val="28"/>
        </w:rPr>
        <w:t>ОЭСР – Организация экономического сотрудничества и развития</w:t>
      </w:r>
    </w:p>
    <w:p w14:paraId="24DD7373" w14:textId="77777777" w:rsidR="008A445F" w:rsidRPr="00587482" w:rsidRDefault="008A445F" w:rsidP="006319E1">
      <w:pPr>
        <w:widowControl w:val="0"/>
        <w:jc w:val="both"/>
        <w:rPr>
          <w:color w:val="000000" w:themeColor="text1"/>
          <w:sz w:val="28"/>
          <w:szCs w:val="28"/>
        </w:rPr>
      </w:pPr>
      <w:r w:rsidRPr="00587482">
        <w:rPr>
          <w:color w:val="000000" w:themeColor="text1"/>
          <w:sz w:val="28"/>
          <w:szCs w:val="28"/>
        </w:rPr>
        <w:t>РТК – Республиканская трехсторонняя комиссия</w:t>
      </w:r>
    </w:p>
    <w:p w14:paraId="57E0CF97" w14:textId="77777777" w:rsidR="008A445F" w:rsidRPr="00587482" w:rsidRDefault="008A445F" w:rsidP="006319E1">
      <w:pPr>
        <w:widowControl w:val="0"/>
        <w:jc w:val="both"/>
        <w:rPr>
          <w:color w:val="000000" w:themeColor="text1"/>
          <w:sz w:val="28"/>
          <w:szCs w:val="28"/>
        </w:rPr>
      </w:pPr>
      <w:r w:rsidRPr="00587482">
        <w:rPr>
          <w:color w:val="000000" w:themeColor="text1"/>
          <w:sz w:val="28"/>
          <w:szCs w:val="28"/>
        </w:rPr>
        <w:t>ТК – Трудовой кодекс</w:t>
      </w:r>
    </w:p>
    <w:p w14:paraId="23395D31" w14:textId="57E46D9F" w:rsidR="000847A3" w:rsidRPr="00587482" w:rsidRDefault="000847A3" w:rsidP="006319E1">
      <w:pPr>
        <w:widowControl w:val="0"/>
        <w:jc w:val="both"/>
        <w:rPr>
          <w:color w:val="000000" w:themeColor="text1"/>
          <w:sz w:val="28"/>
          <w:szCs w:val="28"/>
        </w:rPr>
      </w:pPr>
      <w:r w:rsidRPr="00587482">
        <w:rPr>
          <w:color w:val="000000" w:themeColor="text1"/>
          <w:sz w:val="28"/>
          <w:szCs w:val="28"/>
        </w:rPr>
        <w:t>ПОосг</w:t>
      </w:r>
      <w:r w:rsidRPr="00587482">
        <w:rPr>
          <w:color w:val="000000" w:themeColor="text1"/>
        </w:rPr>
        <w:t xml:space="preserve"> </w:t>
      </w:r>
      <w:r w:rsidRPr="00587482">
        <w:rPr>
          <w:color w:val="000000" w:themeColor="text1"/>
          <w:sz w:val="28"/>
          <w:szCs w:val="28"/>
        </w:rPr>
        <w:t>– Показатель обеспечения обязательных соц</w:t>
      </w:r>
      <w:r w:rsidR="00D21948" w:rsidRPr="00587482">
        <w:rPr>
          <w:color w:val="000000" w:themeColor="text1"/>
          <w:sz w:val="28"/>
          <w:szCs w:val="28"/>
        </w:rPr>
        <w:t>иальных</w:t>
      </w:r>
      <w:r w:rsidRPr="00587482">
        <w:rPr>
          <w:color w:val="000000" w:themeColor="text1"/>
          <w:sz w:val="28"/>
          <w:szCs w:val="28"/>
        </w:rPr>
        <w:t xml:space="preserve"> гарантий  </w:t>
      </w:r>
    </w:p>
    <w:p w14:paraId="5F3D9276" w14:textId="38C53189" w:rsidR="00E95339" w:rsidRPr="00587482" w:rsidRDefault="00E95339" w:rsidP="00E95339">
      <w:pPr>
        <w:widowControl w:val="0"/>
        <w:pBdr>
          <w:top w:val="nil"/>
          <w:left w:val="nil"/>
          <w:bottom w:val="nil"/>
          <w:right w:val="nil"/>
          <w:between w:val="nil"/>
        </w:pBdr>
        <w:tabs>
          <w:tab w:val="left" w:pos="851"/>
          <w:tab w:val="left" w:pos="1134"/>
        </w:tabs>
        <w:jc w:val="both"/>
        <w:rPr>
          <w:color w:val="000000" w:themeColor="text1"/>
          <w:sz w:val="28"/>
          <w:szCs w:val="28"/>
        </w:rPr>
      </w:pPr>
      <w:r w:rsidRPr="00587482">
        <w:rPr>
          <w:color w:val="000000" w:themeColor="text1"/>
          <w:sz w:val="28"/>
          <w:szCs w:val="28"/>
        </w:rPr>
        <w:t>Пинф – Показатель, выделенный на развитие региональной инфраструктуры</w:t>
      </w:r>
    </w:p>
    <w:p w14:paraId="5828A3B7" w14:textId="4DB86A80" w:rsidR="00E95339" w:rsidRPr="00587482" w:rsidRDefault="00D70FB7" w:rsidP="00E95339">
      <w:pPr>
        <w:widowControl w:val="0"/>
        <w:pBdr>
          <w:top w:val="nil"/>
          <w:left w:val="nil"/>
          <w:bottom w:val="nil"/>
          <w:right w:val="nil"/>
          <w:between w:val="nil"/>
        </w:pBdr>
        <w:tabs>
          <w:tab w:val="left" w:pos="851"/>
          <w:tab w:val="left" w:pos="1134"/>
        </w:tabs>
        <w:ind w:left="567" w:hanging="567"/>
        <w:jc w:val="both"/>
        <w:rPr>
          <w:color w:val="000000" w:themeColor="text1"/>
          <w:sz w:val="28"/>
          <w:szCs w:val="28"/>
        </w:rPr>
      </w:pPr>
      <w:r w:rsidRPr="00587482">
        <w:rPr>
          <w:color w:val="000000" w:themeColor="text1"/>
          <w:sz w:val="28"/>
          <w:szCs w:val="28"/>
        </w:rPr>
        <w:t>Пб –</w:t>
      </w:r>
      <w:r w:rsidR="00E95339" w:rsidRPr="00587482">
        <w:rPr>
          <w:color w:val="000000" w:themeColor="text1"/>
          <w:sz w:val="28"/>
          <w:szCs w:val="28"/>
        </w:rPr>
        <w:t xml:space="preserve"> Показатель благотворительности </w:t>
      </w:r>
    </w:p>
    <w:p w14:paraId="441DD47A" w14:textId="1136F33A" w:rsidR="00E95339" w:rsidRPr="00587482" w:rsidRDefault="00E95339" w:rsidP="00E95339">
      <w:pPr>
        <w:widowControl w:val="0"/>
        <w:pBdr>
          <w:top w:val="nil"/>
          <w:left w:val="nil"/>
          <w:bottom w:val="nil"/>
          <w:right w:val="nil"/>
          <w:between w:val="nil"/>
        </w:pBdr>
        <w:tabs>
          <w:tab w:val="left" w:pos="851"/>
          <w:tab w:val="left" w:pos="1134"/>
        </w:tabs>
        <w:ind w:left="567" w:hanging="567"/>
        <w:jc w:val="both"/>
        <w:rPr>
          <w:color w:val="000000" w:themeColor="text1"/>
          <w:sz w:val="28"/>
          <w:szCs w:val="28"/>
        </w:rPr>
      </w:pPr>
      <w:r w:rsidRPr="00587482">
        <w:rPr>
          <w:color w:val="000000" w:themeColor="text1"/>
          <w:sz w:val="28"/>
          <w:szCs w:val="28"/>
        </w:rPr>
        <w:t>П</w:t>
      </w:r>
      <w:r w:rsidR="00D64F13" w:rsidRPr="00587482">
        <w:rPr>
          <w:color w:val="000000" w:themeColor="text1"/>
          <w:sz w:val="28"/>
          <w:szCs w:val="28"/>
        </w:rPr>
        <w:t>с</w:t>
      </w:r>
      <w:r w:rsidRPr="00587482">
        <w:rPr>
          <w:color w:val="000000" w:themeColor="text1"/>
          <w:sz w:val="28"/>
          <w:szCs w:val="28"/>
        </w:rPr>
        <w:t>зп –</w:t>
      </w:r>
      <w:r w:rsidR="00E51A67" w:rsidRPr="00587482">
        <w:rPr>
          <w:color w:val="000000" w:themeColor="text1"/>
          <w:sz w:val="28"/>
          <w:szCs w:val="28"/>
        </w:rPr>
        <w:t xml:space="preserve"> Показатель</w:t>
      </w:r>
      <w:r w:rsidRPr="00587482">
        <w:rPr>
          <w:color w:val="000000" w:themeColor="text1"/>
          <w:sz w:val="28"/>
          <w:szCs w:val="28"/>
        </w:rPr>
        <w:t xml:space="preserve"> </w:t>
      </w:r>
      <w:r w:rsidR="00E51A67" w:rsidRPr="00587482">
        <w:rPr>
          <w:color w:val="000000" w:themeColor="text1"/>
          <w:sz w:val="28"/>
          <w:szCs w:val="28"/>
        </w:rPr>
        <w:t>с</w:t>
      </w:r>
      <w:r w:rsidRPr="00587482">
        <w:rPr>
          <w:color w:val="000000" w:themeColor="text1"/>
          <w:sz w:val="28"/>
          <w:szCs w:val="28"/>
        </w:rPr>
        <w:t>редн</w:t>
      </w:r>
      <w:r w:rsidR="00E51A67" w:rsidRPr="00587482">
        <w:rPr>
          <w:color w:val="000000" w:themeColor="text1"/>
          <w:sz w:val="28"/>
          <w:szCs w:val="28"/>
        </w:rPr>
        <w:t>ей</w:t>
      </w:r>
      <w:r w:rsidRPr="00587482">
        <w:rPr>
          <w:color w:val="000000" w:themeColor="text1"/>
          <w:sz w:val="28"/>
          <w:szCs w:val="28"/>
        </w:rPr>
        <w:t xml:space="preserve"> заработн</w:t>
      </w:r>
      <w:r w:rsidR="00E51A67" w:rsidRPr="00587482">
        <w:rPr>
          <w:color w:val="000000" w:themeColor="text1"/>
          <w:sz w:val="28"/>
          <w:szCs w:val="28"/>
        </w:rPr>
        <w:t>ой</w:t>
      </w:r>
      <w:r w:rsidRPr="00587482">
        <w:rPr>
          <w:color w:val="000000" w:themeColor="text1"/>
          <w:sz w:val="28"/>
          <w:szCs w:val="28"/>
        </w:rPr>
        <w:t xml:space="preserve"> плат</w:t>
      </w:r>
      <w:r w:rsidR="00E51A67" w:rsidRPr="00587482">
        <w:rPr>
          <w:color w:val="000000" w:themeColor="text1"/>
          <w:sz w:val="28"/>
          <w:szCs w:val="28"/>
        </w:rPr>
        <w:t>ы</w:t>
      </w:r>
    </w:p>
    <w:p w14:paraId="5E1A5D55" w14:textId="3EB1F508" w:rsidR="00E95339" w:rsidRPr="00587482" w:rsidRDefault="00E95339" w:rsidP="00E95339">
      <w:pPr>
        <w:widowControl w:val="0"/>
        <w:pBdr>
          <w:top w:val="nil"/>
          <w:left w:val="nil"/>
          <w:bottom w:val="nil"/>
          <w:right w:val="nil"/>
          <w:between w:val="nil"/>
        </w:pBdr>
        <w:tabs>
          <w:tab w:val="left" w:pos="851"/>
          <w:tab w:val="left" w:pos="1134"/>
        </w:tabs>
        <w:ind w:left="567" w:hanging="567"/>
        <w:jc w:val="both"/>
        <w:rPr>
          <w:color w:val="0A0A0A"/>
          <w:sz w:val="28"/>
          <w:szCs w:val="28"/>
          <w:shd w:val="clear" w:color="auto" w:fill="FFFFFF"/>
        </w:rPr>
      </w:pPr>
      <w:r w:rsidRPr="00587482">
        <w:rPr>
          <w:color w:val="000000" w:themeColor="text1"/>
          <w:sz w:val="28"/>
          <w:szCs w:val="28"/>
        </w:rPr>
        <w:t>МРОТ</w:t>
      </w:r>
      <w:r w:rsidRPr="00587482">
        <w:rPr>
          <w:color w:val="0A0A0A"/>
          <w:sz w:val="28"/>
          <w:szCs w:val="28"/>
          <w:shd w:val="clear" w:color="auto" w:fill="FFFFFF"/>
        </w:rPr>
        <w:t xml:space="preserve"> </w:t>
      </w:r>
      <w:r w:rsidRPr="00587482">
        <w:rPr>
          <w:color w:val="000000" w:themeColor="text1"/>
          <w:sz w:val="28"/>
          <w:szCs w:val="28"/>
        </w:rPr>
        <w:t xml:space="preserve">– </w:t>
      </w:r>
      <w:r w:rsidRPr="00587482">
        <w:rPr>
          <w:color w:val="0A0A0A"/>
          <w:sz w:val="28"/>
          <w:szCs w:val="28"/>
          <w:shd w:val="clear" w:color="auto" w:fill="FFFFFF"/>
        </w:rPr>
        <w:t>Минимальный размер оплаты труда</w:t>
      </w:r>
    </w:p>
    <w:p w14:paraId="4C1204E7" w14:textId="6F537BE8" w:rsidR="00E95339" w:rsidRPr="00587482" w:rsidRDefault="00E95339" w:rsidP="00E95339">
      <w:pPr>
        <w:widowControl w:val="0"/>
        <w:pBdr>
          <w:top w:val="nil"/>
          <w:left w:val="nil"/>
          <w:bottom w:val="nil"/>
          <w:right w:val="nil"/>
          <w:between w:val="nil"/>
        </w:pBdr>
        <w:tabs>
          <w:tab w:val="left" w:pos="851"/>
          <w:tab w:val="left" w:pos="1134"/>
        </w:tabs>
        <w:ind w:left="567" w:hanging="567"/>
        <w:jc w:val="both"/>
        <w:rPr>
          <w:color w:val="000000" w:themeColor="text1"/>
          <w:sz w:val="28"/>
          <w:szCs w:val="28"/>
        </w:rPr>
      </w:pPr>
      <w:r w:rsidRPr="00587482">
        <w:rPr>
          <w:color w:val="000000" w:themeColor="text1"/>
          <w:sz w:val="28"/>
          <w:szCs w:val="28"/>
        </w:rPr>
        <w:t>Пз – Показатель стабильности занятости</w:t>
      </w:r>
    </w:p>
    <w:p w14:paraId="7639E03A" w14:textId="2919D942" w:rsidR="00E95339" w:rsidRPr="00587482" w:rsidRDefault="00E95339" w:rsidP="00E95339">
      <w:pPr>
        <w:widowControl w:val="0"/>
        <w:pBdr>
          <w:top w:val="nil"/>
          <w:left w:val="nil"/>
          <w:bottom w:val="nil"/>
          <w:right w:val="nil"/>
          <w:between w:val="nil"/>
        </w:pBdr>
        <w:tabs>
          <w:tab w:val="left" w:pos="851"/>
          <w:tab w:val="left" w:pos="1134"/>
        </w:tabs>
        <w:ind w:left="567" w:hanging="567"/>
        <w:jc w:val="both"/>
        <w:rPr>
          <w:color w:val="000000" w:themeColor="text1"/>
          <w:sz w:val="28"/>
          <w:szCs w:val="28"/>
        </w:rPr>
      </w:pPr>
      <w:r w:rsidRPr="00587482">
        <w:rPr>
          <w:color w:val="000000" w:themeColor="text1"/>
          <w:sz w:val="28"/>
          <w:szCs w:val="28"/>
        </w:rPr>
        <w:t xml:space="preserve">Пн – Показатель налоговой нагрузки  </w:t>
      </w:r>
    </w:p>
    <w:p w14:paraId="6688AAC5" w14:textId="60471D3B" w:rsidR="008A445F" w:rsidRPr="00587482" w:rsidRDefault="008A445F" w:rsidP="006319E1">
      <w:pPr>
        <w:widowControl w:val="0"/>
        <w:jc w:val="both"/>
        <w:rPr>
          <w:color w:val="000000" w:themeColor="text1"/>
          <w:sz w:val="28"/>
          <w:szCs w:val="28"/>
        </w:rPr>
      </w:pPr>
      <w:r w:rsidRPr="00587482">
        <w:rPr>
          <w:color w:val="000000" w:themeColor="text1"/>
        </w:rPr>
        <w:br w:type="page"/>
      </w:r>
    </w:p>
    <w:p w14:paraId="3A0C056F" w14:textId="77293EC8" w:rsidR="00F07014" w:rsidRPr="00587482" w:rsidRDefault="00F07014" w:rsidP="006319E1">
      <w:pPr>
        <w:pStyle w:val="1"/>
        <w:keepNext w:val="0"/>
        <w:keepLines w:val="0"/>
        <w:widowControl w:val="0"/>
        <w:spacing w:before="0"/>
        <w:jc w:val="center"/>
        <w:rPr>
          <w:rFonts w:ascii="Times New Roman" w:eastAsia="Times New Roman" w:hAnsi="Times New Roman" w:cs="Times New Roman"/>
          <w:b/>
          <w:color w:val="000000" w:themeColor="text1"/>
          <w:sz w:val="28"/>
          <w:szCs w:val="28"/>
        </w:rPr>
      </w:pPr>
      <w:bookmarkStart w:id="6" w:name="_Toc146537561"/>
      <w:bookmarkStart w:id="7" w:name="_Toc216398625"/>
      <w:bookmarkStart w:id="8" w:name="_Toc220534845"/>
      <w:r w:rsidRPr="00587482">
        <w:rPr>
          <w:rFonts w:ascii="Times New Roman" w:eastAsia="Times New Roman" w:hAnsi="Times New Roman" w:cs="Times New Roman"/>
          <w:b/>
          <w:color w:val="000000" w:themeColor="text1"/>
          <w:sz w:val="28"/>
          <w:szCs w:val="28"/>
        </w:rPr>
        <w:lastRenderedPageBreak/>
        <w:t>ВВЕДЕНИЕ</w:t>
      </w:r>
      <w:bookmarkEnd w:id="6"/>
      <w:bookmarkEnd w:id="7"/>
      <w:bookmarkEnd w:id="8"/>
    </w:p>
    <w:p w14:paraId="7BD03203" w14:textId="77777777" w:rsidR="0013165B" w:rsidRPr="00587482" w:rsidRDefault="0013165B" w:rsidP="006319E1">
      <w:pPr>
        <w:widowControl w:val="0"/>
        <w:ind w:firstLine="567"/>
        <w:jc w:val="both"/>
        <w:rPr>
          <w:color w:val="000000" w:themeColor="text1"/>
          <w:sz w:val="28"/>
          <w:szCs w:val="28"/>
        </w:rPr>
      </w:pPr>
    </w:p>
    <w:p w14:paraId="7A394D3C" w14:textId="2343D1B1" w:rsidR="00F07014" w:rsidRPr="00587482" w:rsidRDefault="00F07014" w:rsidP="006319E1">
      <w:pPr>
        <w:widowControl w:val="0"/>
        <w:ind w:firstLine="567"/>
        <w:jc w:val="both"/>
        <w:rPr>
          <w:b/>
          <w:color w:val="000000" w:themeColor="text1"/>
          <w:sz w:val="28"/>
          <w:szCs w:val="28"/>
        </w:rPr>
      </w:pPr>
      <w:r w:rsidRPr="00587482">
        <w:rPr>
          <w:color w:val="000000" w:themeColor="text1"/>
          <w:sz w:val="28"/>
          <w:szCs w:val="28"/>
        </w:rPr>
        <w:t>Развитие социального партнерства представлено сложным и длительным процессом для Республики Казахстан. Рыночная экономика влечет за собой множество перемен, к примеру, возникают новые формы собственности, появляются проблемы с занятостью населения, а также встают вопросы о социальной защите населения. Поэтому, для устранения или минимизации таких проблем, в рыночной экономике должно быть уделено особое внимание социальным связям, сотрудничеству, а также правильной коммуникации между всеми субъектами социальных отношений для решения возникших проблем. В мировой практике широко распространено партнерство, регулирующее трудовые и социальные отношения между участниками, а именно между государством, работодателями и работниками того или иного предприятия. При нормально действующем социальном партнерстве присутствует факторы стабильности и развитие социальных отношений (трудовых в т.ч.). Более того, сегодня, проблема социального партнерства достаточно многогранна, так как именно оно выступает как фактор урегулирования отношений трех заинтересованных сторон в цивилизованном мире. Интересы данных сторон должны пересекаться и быть удовлетворены в частичной либо полной мере.</w:t>
      </w:r>
    </w:p>
    <w:p w14:paraId="1393DF4D" w14:textId="77777777" w:rsidR="003B49D5" w:rsidRPr="000E6A0F" w:rsidRDefault="00F07014" w:rsidP="003B49D5">
      <w:pPr>
        <w:ind w:firstLine="709"/>
        <w:jc w:val="both"/>
        <w:rPr>
          <w:sz w:val="28"/>
          <w:szCs w:val="28"/>
        </w:rPr>
      </w:pPr>
      <w:r w:rsidRPr="00587482">
        <w:rPr>
          <w:b/>
          <w:color w:val="000000" w:themeColor="text1"/>
          <w:sz w:val="28"/>
          <w:szCs w:val="28"/>
        </w:rPr>
        <w:t xml:space="preserve">Актуальность диссертации </w:t>
      </w:r>
      <w:r w:rsidRPr="00587482">
        <w:rPr>
          <w:color w:val="000000" w:themeColor="text1"/>
          <w:sz w:val="28"/>
          <w:szCs w:val="28"/>
        </w:rPr>
        <w:t xml:space="preserve">на сегодняшний день можно разделить на основные направления. В первую очередь, стоит отметить, что присутствует недостаточная изученность вопросов связи между уровнем развития социального партнерства и в целом, а не только деятельности профсоюзов и конечными результатами деятельности предприятий. С независимости Казахстана началось и формирование, а также развитие социального партнерства. Более того, поскольку нефтяная отрасль остается флагманом национальной экономики на перспективу, считается важным изучить данные вопросы в этой отрасли. </w:t>
      </w:r>
      <w:r w:rsidR="003B49D5" w:rsidRPr="000E6A0F">
        <w:rPr>
          <w:sz w:val="28"/>
          <w:szCs w:val="28"/>
        </w:rPr>
        <w:t xml:space="preserve">Кроме того, актуальность данной темы </w:t>
      </w:r>
      <w:r w:rsidR="003B49D5">
        <w:rPr>
          <w:sz w:val="28"/>
          <w:szCs w:val="28"/>
          <w:lang w:val="kk-KZ"/>
        </w:rPr>
        <w:t>усиливается тем</w:t>
      </w:r>
      <w:r w:rsidR="003B49D5" w:rsidRPr="000E6A0F">
        <w:rPr>
          <w:sz w:val="28"/>
          <w:szCs w:val="28"/>
        </w:rPr>
        <w:t>, что до настоящего времени вопросы, связанные с формированием рейтинга уровня развития социального партнерства в Республике Казахстан, недостаточно изучены.</w:t>
      </w:r>
    </w:p>
    <w:p w14:paraId="6D668ED0" w14:textId="77777777" w:rsidR="00F07014" w:rsidRPr="00587482" w:rsidRDefault="00F07014" w:rsidP="006319E1">
      <w:pPr>
        <w:widowControl w:val="0"/>
        <w:ind w:firstLine="567"/>
        <w:jc w:val="both"/>
        <w:rPr>
          <w:color w:val="000000" w:themeColor="text1"/>
          <w:sz w:val="28"/>
          <w:szCs w:val="28"/>
        </w:rPr>
      </w:pPr>
      <w:r w:rsidRPr="00587482">
        <w:rPr>
          <w:color w:val="000000" w:themeColor="text1"/>
          <w:sz w:val="28"/>
          <w:szCs w:val="28"/>
        </w:rPr>
        <w:t>Благодаря изучению теоретического материала по проблеме социального партнерства, можно отметить, что данное исследование важно, так как большинство трудовых отношений передано на договорную основу и многие вопросы решаются именно на предприятии. Кроме того, в условиях нестабильной внешней среды (кризис, высокая конкуренция на рынке) важно иметь сплоченный коллектив, который нацелен на высокие результативные показатели.</w:t>
      </w:r>
    </w:p>
    <w:p w14:paraId="1281BD80" w14:textId="7B81AB0B" w:rsidR="00F07014" w:rsidRPr="00587482" w:rsidRDefault="00051AAF" w:rsidP="006319E1">
      <w:pPr>
        <w:widowControl w:val="0"/>
        <w:ind w:firstLine="567"/>
        <w:jc w:val="both"/>
        <w:rPr>
          <w:color w:val="000000" w:themeColor="text1"/>
          <w:sz w:val="28"/>
          <w:szCs w:val="28"/>
        </w:rPr>
      </w:pPr>
      <w:r w:rsidRPr="00587482">
        <w:rPr>
          <w:color w:val="000000" w:themeColor="text1"/>
          <w:sz w:val="28"/>
          <w:szCs w:val="28"/>
        </w:rPr>
        <w:t xml:space="preserve">В условиях глобализации и нарастающей конкуренции на мировых аренах ранее устойчивые отношения между компаниями, профессиональными союзами и государством все чаще подвергаются давлению. Ослабление экономической конкурентоспособности и нестабильность производственных отношений привели к пересмотру устоявшихся подходов и сформировали запрос на институциональные преобразования. В этих обстоятельствах возрастает открытость к заимствованию и адаптации успешных практик, как разработанными отечественными новаторами, так и апробированных зарубежными конкурентами. Так, работодатели все активнее внедряют бережливые, ориентированные на качество формы организации, а также расширяют спектр программ участия работников в управлении развития предприятий. </w:t>
      </w:r>
      <w:r w:rsidR="00F07014" w:rsidRPr="00587482">
        <w:rPr>
          <w:color w:val="000000" w:themeColor="text1"/>
          <w:sz w:val="28"/>
          <w:szCs w:val="28"/>
        </w:rPr>
        <w:t>В данном исследовании рассматриваются методы оценки функционирования системы социального партнерства на примере нефтяного сектора. Предлагаемая схема охватывает более вероятные результаты и позволяет разбирать эффективность осуществляемых общественных вложений с учетом интересов всех участников рынка.</w:t>
      </w:r>
    </w:p>
    <w:p w14:paraId="45C660A0" w14:textId="14C4D8ED" w:rsidR="007B7B76" w:rsidRPr="00587482" w:rsidRDefault="00F07014" w:rsidP="006319E1">
      <w:pPr>
        <w:widowControl w:val="0"/>
        <w:ind w:firstLine="567"/>
        <w:jc w:val="both"/>
        <w:rPr>
          <w:color w:val="000000" w:themeColor="text1"/>
          <w:sz w:val="28"/>
          <w:szCs w:val="28"/>
        </w:rPr>
      </w:pPr>
      <w:r w:rsidRPr="00587482">
        <w:rPr>
          <w:color w:val="000000" w:themeColor="text1"/>
          <w:sz w:val="28"/>
          <w:szCs w:val="28"/>
        </w:rPr>
        <w:t xml:space="preserve">Социальное партнерство </w:t>
      </w:r>
      <w:r w:rsidR="0085458B" w:rsidRPr="00587482">
        <w:rPr>
          <w:color w:val="000000" w:themeColor="text1"/>
          <w:sz w:val="28"/>
          <w:szCs w:val="28"/>
        </w:rPr>
        <w:t>— это</w:t>
      </w:r>
      <w:r w:rsidRPr="00587482">
        <w:rPr>
          <w:color w:val="000000" w:themeColor="text1"/>
          <w:sz w:val="28"/>
          <w:szCs w:val="28"/>
        </w:rPr>
        <w:t xml:space="preserve"> организационная концепция для ряда практик, основанных на переговорах и сотрудничестве между персоналом и руководством на благо экономики, фирмы и рабочей силы.</w:t>
      </w:r>
      <w:r w:rsidR="00142323" w:rsidRPr="00587482">
        <w:rPr>
          <w:color w:val="000000" w:themeColor="text1"/>
          <w:sz w:val="28"/>
          <w:szCs w:val="28"/>
        </w:rPr>
        <w:t xml:space="preserve"> </w:t>
      </w:r>
      <w:r w:rsidR="007B7B76" w:rsidRPr="00587482">
        <w:rPr>
          <w:color w:val="000000" w:themeColor="text1"/>
          <w:sz w:val="28"/>
          <w:szCs w:val="28"/>
        </w:rPr>
        <w:t>Данный подход актуален охватом всех участников процесса. Так, в современных реалиях нестабильного рынка, возникает взаимозависимость сторон: решения менеджмента и поведение персонала совместно определяют успех организации, поэтому исключить кого-то из процесса нельзя.</w:t>
      </w:r>
    </w:p>
    <w:p w14:paraId="483F0FEE" w14:textId="5B4A772E" w:rsidR="007B7B76" w:rsidRPr="00587482" w:rsidRDefault="007B7B76" w:rsidP="006319E1">
      <w:pPr>
        <w:widowControl w:val="0"/>
        <w:ind w:firstLine="567"/>
        <w:jc w:val="both"/>
        <w:rPr>
          <w:color w:val="000000" w:themeColor="text1"/>
          <w:sz w:val="28"/>
          <w:szCs w:val="28"/>
        </w:rPr>
      </w:pPr>
      <w:r w:rsidRPr="00587482">
        <w:rPr>
          <w:color w:val="000000" w:themeColor="text1"/>
          <w:sz w:val="28"/>
          <w:szCs w:val="28"/>
        </w:rPr>
        <w:t>При этом у сторон есть объективно различающиеся, иногда конфликтующие интересы. Смысл социального партнёрства заключается не в нивелировании конфликта, а его институционализации: признать различия интересов и организовать их так, чтобы реалистичные переговоры (компромиссы, договорённости, процедуры) были возможны и давали результат.</w:t>
      </w:r>
    </w:p>
    <w:p w14:paraId="5A7E340C" w14:textId="4E98F39B" w:rsidR="00577A5C" w:rsidRPr="00587482" w:rsidRDefault="00F07014" w:rsidP="006319E1">
      <w:pPr>
        <w:widowControl w:val="0"/>
        <w:ind w:firstLine="567"/>
        <w:jc w:val="both"/>
        <w:rPr>
          <w:color w:val="000000" w:themeColor="text1"/>
          <w:sz w:val="28"/>
          <w:szCs w:val="28"/>
        </w:rPr>
      </w:pPr>
      <w:r w:rsidRPr="00587482">
        <w:rPr>
          <w:b/>
          <w:color w:val="000000" w:themeColor="text1"/>
          <w:sz w:val="28"/>
          <w:szCs w:val="28"/>
        </w:rPr>
        <w:t xml:space="preserve">Степень изученности проблемы. </w:t>
      </w:r>
      <w:r w:rsidR="00EB2790" w:rsidRPr="00587482">
        <w:rPr>
          <w:color w:val="000000" w:themeColor="text1"/>
          <w:sz w:val="28"/>
          <w:szCs w:val="28"/>
        </w:rPr>
        <w:t xml:space="preserve">На сегодняшний день формирование и функционирование социального партнерства как институционального и нормативно-правового механизма регулирования социально-трудовых отношений в Республике Казахстан не получило всестороннего и комплексного научного </w:t>
      </w:r>
      <w:r w:rsidR="00634296" w:rsidRPr="00587482">
        <w:rPr>
          <w:color w:val="000000" w:themeColor="text1"/>
          <w:sz w:val="28"/>
          <w:szCs w:val="28"/>
        </w:rPr>
        <w:t>анализа. Имеющиеся исследования носят преимущественно фрагментарный характер и, как правило, сосредоточены либо на отдельных элементах социально-трудовых отношений, либо на смежных социально-экономических и управленческих аспектах.</w:t>
      </w:r>
    </w:p>
    <w:p w14:paraId="357C9460" w14:textId="3E5ED352" w:rsidR="00634296" w:rsidRPr="00587482" w:rsidRDefault="00634296" w:rsidP="006319E1">
      <w:pPr>
        <w:widowControl w:val="0"/>
        <w:ind w:firstLine="567"/>
        <w:jc w:val="both"/>
        <w:rPr>
          <w:color w:val="000000" w:themeColor="text1"/>
          <w:sz w:val="28"/>
          <w:szCs w:val="28"/>
        </w:rPr>
      </w:pPr>
      <w:r w:rsidRPr="00587482">
        <w:rPr>
          <w:color w:val="000000" w:themeColor="text1"/>
          <w:sz w:val="28"/>
          <w:szCs w:val="28"/>
        </w:rPr>
        <w:t xml:space="preserve">Значительный массив работ посвящен анализу социального партнерства и социальной ответственности в контексте функционирования предприятий нефтегазового и нефтехимического комплекса. В частности, в исследованиях </w:t>
      </w:r>
      <w:r w:rsidR="00C807BD" w:rsidRPr="00587482">
        <w:rPr>
          <w:color w:val="000000" w:themeColor="text1"/>
          <w:sz w:val="28"/>
          <w:szCs w:val="28"/>
        </w:rPr>
        <w:t xml:space="preserve">ученых СНГ </w:t>
      </w:r>
      <w:r w:rsidR="00C807BD" w:rsidRPr="00587482">
        <w:rPr>
          <w:rFonts w:hint="eastAsia"/>
          <w:color w:val="000000" w:themeColor="text1"/>
          <w:sz w:val="28"/>
          <w:szCs w:val="28"/>
        </w:rPr>
        <w:t>Ляпкиной</w:t>
      </w:r>
      <w:r w:rsidR="00C807BD" w:rsidRPr="00587482">
        <w:rPr>
          <w:color w:val="000000" w:themeColor="text1"/>
          <w:sz w:val="28"/>
          <w:szCs w:val="28"/>
        </w:rPr>
        <w:t xml:space="preserve"> Н.А., Чугуновой И.В.</w:t>
      </w:r>
      <w:r w:rsidRPr="00587482">
        <w:rPr>
          <w:color w:val="000000" w:themeColor="text1"/>
          <w:sz w:val="28"/>
          <w:szCs w:val="28"/>
        </w:rPr>
        <w:t>, а также в работах</w:t>
      </w:r>
      <w:r w:rsidR="00C807BD" w:rsidRPr="00587482">
        <w:rPr>
          <w:color w:val="000000" w:themeColor="text1"/>
          <w:sz w:val="28"/>
          <w:szCs w:val="28"/>
        </w:rPr>
        <w:t xml:space="preserve"> зарубежных авторов: Чиприянов М., Дальсруд А. и других. Работы посвящены</w:t>
      </w:r>
      <w:r w:rsidRPr="00587482">
        <w:rPr>
          <w:color w:val="000000" w:themeColor="text1"/>
          <w:sz w:val="28"/>
          <w:szCs w:val="28"/>
        </w:rPr>
        <w:t xml:space="preserve"> корпоративному управлению и социально ориентированному менеджменту, рассматриваются механизмы взаимодействия работодателей и работников, социальные инвестиции, устойчивое развитие и социальная ответственность бизнеса. Вместе с тем указанные исследования преимущественно ориентированы на социологический и экономико-управленческий анализ и не ставят своей целью системное раскрытие правового механизма социального партнерства.</w:t>
      </w:r>
    </w:p>
    <w:p w14:paraId="7ED824C8" w14:textId="2AF64C5F" w:rsidR="00634296" w:rsidRPr="00587482" w:rsidRDefault="00634296" w:rsidP="006319E1">
      <w:pPr>
        <w:widowControl w:val="0"/>
        <w:ind w:firstLine="567"/>
        <w:jc w:val="both"/>
        <w:rPr>
          <w:color w:val="000000" w:themeColor="text1"/>
          <w:sz w:val="28"/>
          <w:szCs w:val="28"/>
        </w:rPr>
      </w:pPr>
      <w:r w:rsidRPr="00587482">
        <w:rPr>
          <w:color w:val="000000" w:themeColor="text1"/>
          <w:sz w:val="28"/>
          <w:szCs w:val="28"/>
        </w:rPr>
        <w:t>Отдельную группу составляют исследования, посвященные отраслевой специфике нефтяного комплекса и социально-экономическим условиям его функционирования в Казахстане. В работах Г</w:t>
      </w:r>
      <w:r w:rsidR="00750998" w:rsidRPr="00587482">
        <w:rPr>
          <w:color w:val="000000" w:themeColor="text1"/>
          <w:sz w:val="28"/>
          <w:szCs w:val="28"/>
        </w:rPr>
        <w:t>усейнова</w:t>
      </w:r>
      <w:r w:rsidR="00C807BD" w:rsidRPr="00587482">
        <w:rPr>
          <w:color w:val="000000" w:themeColor="text1"/>
          <w:sz w:val="28"/>
          <w:szCs w:val="28"/>
        </w:rPr>
        <w:t xml:space="preserve"> И.М., </w:t>
      </w:r>
      <w:r w:rsidR="00C807BD" w:rsidRPr="00587482">
        <w:rPr>
          <w:color w:val="000000" w:themeColor="text1"/>
          <w:sz w:val="28"/>
          <w:szCs w:val="28"/>
          <w:shd w:val="clear" w:color="auto" w:fill="FFFFFF"/>
        </w:rPr>
        <w:t xml:space="preserve">Тлеужановой М. А., Дильдебаевой Ж.Т. </w:t>
      </w:r>
      <w:r w:rsidR="00750998" w:rsidRPr="00587482">
        <w:rPr>
          <w:color w:val="000000" w:themeColor="text1"/>
          <w:sz w:val="28"/>
          <w:szCs w:val="28"/>
        </w:rPr>
        <w:t xml:space="preserve">анализируются структурные преобразования нефтяной отрасли, вопросы энергообеспечения, инновационного развития и реструктуризации, которое формируют институциональный контекст реализации социального партнерства, однако правовые аспекты последнего затрагиваются лишь опосредованно. </w:t>
      </w:r>
    </w:p>
    <w:p w14:paraId="6459BFB5" w14:textId="0342E021" w:rsidR="00750998" w:rsidRPr="00587482" w:rsidRDefault="00750998" w:rsidP="006319E1">
      <w:pPr>
        <w:widowControl w:val="0"/>
        <w:ind w:firstLine="567"/>
        <w:jc w:val="both"/>
        <w:rPr>
          <w:color w:val="000000" w:themeColor="text1"/>
          <w:sz w:val="28"/>
          <w:szCs w:val="28"/>
        </w:rPr>
      </w:pPr>
      <w:r w:rsidRPr="00587482">
        <w:rPr>
          <w:color w:val="000000" w:themeColor="text1"/>
          <w:sz w:val="28"/>
          <w:szCs w:val="28"/>
        </w:rPr>
        <w:t>Проблематика субъектов социально-трудовых отношений и институционализации социального партнерства получила отражение в трудах Жунуспеков</w:t>
      </w:r>
      <w:r w:rsidR="00C807BD" w:rsidRPr="00587482">
        <w:rPr>
          <w:color w:val="000000" w:themeColor="text1"/>
          <w:sz w:val="28"/>
          <w:szCs w:val="28"/>
        </w:rPr>
        <w:t>ой Е.М.</w:t>
      </w:r>
      <w:r w:rsidRPr="00587482">
        <w:rPr>
          <w:color w:val="000000" w:themeColor="text1"/>
          <w:sz w:val="28"/>
          <w:szCs w:val="28"/>
        </w:rPr>
        <w:t xml:space="preserve">, а также в более поздних исследованиях, посвященных роли профсоюзов в системе социального диалога и урегулировании трудовых конфликтов </w:t>
      </w:r>
      <w:r w:rsidR="00C807BD" w:rsidRPr="00587482">
        <w:rPr>
          <w:color w:val="000000" w:themeColor="text1"/>
          <w:sz w:val="28"/>
          <w:szCs w:val="28"/>
        </w:rPr>
        <w:t xml:space="preserve">Крыловой </w:t>
      </w:r>
      <w:r w:rsidR="00C807BD" w:rsidRPr="00587482">
        <w:rPr>
          <w:color w:val="000000" w:themeColor="text1"/>
          <w:sz w:val="28"/>
          <w:szCs w:val="28"/>
          <w:shd w:val="clear" w:color="auto" w:fill="FFFFFF"/>
        </w:rPr>
        <w:t xml:space="preserve">М. А., Абдрахмановой Н., </w:t>
      </w:r>
      <w:r w:rsidR="00C807BD" w:rsidRPr="00587482">
        <w:rPr>
          <w:rFonts w:hint="eastAsia"/>
          <w:color w:val="000000" w:themeColor="text1"/>
          <w:sz w:val="28"/>
          <w:szCs w:val="28"/>
        </w:rPr>
        <w:t>Куанишбаева</w:t>
      </w:r>
      <w:r w:rsidR="00C807BD" w:rsidRPr="00587482">
        <w:rPr>
          <w:color w:val="000000" w:themeColor="text1"/>
          <w:sz w:val="28"/>
          <w:szCs w:val="28"/>
        </w:rPr>
        <w:t xml:space="preserve"> А</w:t>
      </w:r>
      <w:r w:rsidRPr="00587482">
        <w:rPr>
          <w:color w:val="000000" w:themeColor="text1"/>
          <w:sz w:val="28"/>
          <w:szCs w:val="28"/>
        </w:rPr>
        <w:t xml:space="preserve">. В данных работах анализируются функции профсоюзов, их трансформация в современных условиях, а также механизмы участия в социально-трудовых конфликтах, однако вопросы формирования целостного правового механизма социального партнерства остаются недостаточно раскрытыми. </w:t>
      </w:r>
    </w:p>
    <w:p w14:paraId="7AC72C60" w14:textId="5E68A71C" w:rsidR="00750998" w:rsidRPr="00587482" w:rsidRDefault="00750998" w:rsidP="006319E1">
      <w:pPr>
        <w:widowControl w:val="0"/>
        <w:ind w:firstLine="567"/>
        <w:jc w:val="both"/>
        <w:rPr>
          <w:color w:val="000000" w:themeColor="text1"/>
          <w:sz w:val="28"/>
          <w:szCs w:val="28"/>
        </w:rPr>
      </w:pPr>
      <w:r w:rsidRPr="00587482">
        <w:rPr>
          <w:color w:val="000000" w:themeColor="text1"/>
          <w:sz w:val="28"/>
          <w:szCs w:val="28"/>
        </w:rPr>
        <w:t>Современные теоретико-методологические подходы к анализу социального партнер</w:t>
      </w:r>
      <w:r w:rsidR="00D263BC" w:rsidRPr="00587482">
        <w:rPr>
          <w:color w:val="000000" w:themeColor="text1"/>
          <w:sz w:val="28"/>
          <w:szCs w:val="28"/>
        </w:rPr>
        <w:t>ства, корпоративный социальной ответственности и взаимодействия стейкхолдеров представлены в трудах зарубежных авторов, таких как Кэрролл</w:t>
      </w:r>
      <w:r w:rsidR="00C807BD" w:rsidRPr="00587482">
        <w:rPr>
          <w:color w:val="000000" w:themeColor="text1"/>
          <w:sz w:val="28"/>
          <w:szCs w:val="28"/>
        </w:rPr>
        <w:t xml:space="preserve"> А.</w:t>
      </w:r>
      <w:r w:rsidR="00D263BC" w:rsidRPr="00587482">
        <w:rPr>
          <w:color w:val="000000" w:themeColor="text1"/>
          <w:sz w:val="28"/>
          <w:szCs w:val="28"/>
        </w:rPr>
        <w:t xml:space="preserve">, </w:t>
      </w:r>
      <w:r w:rsidR="00C807BD" w:rsidRPr="00587482">
        <w:rPr>
          <w:color w:val="000000" w:themeColor="text1"/>
          <w:sz w:val="28"/>
          <w:szCs w:val="28"/>
        </w:rPr>
        <w:t>Крейн М. А.</w:t>
      </w:r>
      <w:r w:rsidR="00D263BC" w:rsidRPr="00587482">
        <w:rPr>
          <w:color w:val="000000" w:themeColor="text1"/>
          <w:sz w:val="28"/>
          <w:szCs w:val="28"/>
        </w:rPr>
        <w:t xml:space="preserve">, а также в </w:t>
      </w:r>
      <w:r w:rsidR="008C5B65" w:rsidRPr="00587482">
        <w:rPr>
          <w:color w:val="000000" w:themeColor="text1"/>
          <w:sz w:val="28"/>
          <w:szCs w:val="28"/>
        </w:rPr>
        <w:t>междунаро</w:t>
      </w:r>
      <w:r w:rsidR="00590D39" w:rsidRPr="00587482">
        <w:rPr>
          <w:color w:val="000000" w:themeColor="text1"/>
          <w:sz w:val="28"/>
          <w:szCs w:val="28"/>
        </w:rPr>
        <w:t>дных нормативных документах (</w:t>
      </w:r>
      <w:r w:rsidR="00590D39" w:rsidRPr="00587482">
        <w:rPr>
          <w:color w:val="000000" w:themeColor="text1"/>
          <w:sz w:val="28"/>
          <w:szCs w:val="28"/>
          <w:lang w:val="en-US"/>
        </w:rPr>
        <w:t>ISO</w:t>
      </w:r>
      <w:r w:rsidR="00590D39" w:rsidRPr="00587482">
        <w:rPr>
          <w:color w:val="000000" w:themeColor="text1"/>
          <w:sz w:val="28"/>
          <w:szCs w:val="28"/>
        </w:rPr>
        <w:t xml:space="preserve"> 26000, руководства ОЭСР, МОТ, ООН). Эти исследования формируют концептуальную основу понимания социального партнерства как элемента устойчивого развития и ответственного бизнеса, однако требуют адаптации к национальным институциональным и правовым условиям Республики Казахстан.</w:t>
      </w:r>
    </w:p>
    <w:p w14:paraId="2710D8BE" w14:textId="5DF36D8B" w:rsidR="00590D39" w:rsidRPr="00587482" w:rsidRDefault="00B67B4C" w:rsidP="006319E1">
      <w:pPr>
        <w:widowControl w:val="0"/>
        <w:ind w:firstLine="567"/>
        <w:jc w:val="both"/>
        <w:rPr>
          <w:color w:val="000000" w:themeColor="text1"/>
          <w:sz w:val="28"/>
          <w:szCs w:val="28"/>
        </w:rPr>
      </w:pPr>
      <w:r w:rsidRPr="00587482">
        <w:rPr>
          <w:color w:val="000000" w:themeColor="text1"/>
          <w:sz w:val="28"/>
          <w:szCs w:val="28"/>
        </w:rPr>
        <w:t xml:space="preserve">Концептуальные основы современного состояния социального партнерства и институциональных особенностей взаимодействия государства, бизнеса и наемных работников, разработаны и исследованы казахстанскими учеными: </w:t>
      </w:r>
      <w:r w:rsidR="00C807BD" w:rsidRPr="00587482">
        <w:rPr>
          <w:color w:val="000000" w:themeColor="text1"/>
          <w:sz w:val="28"/>
          <w:szCs w:val="28"/>
        </w:rPr>
        <w:t>Муратовой М.М.</w:t>
      </w:r>
      <w:r w:rsidRPr="00587482">
        <w:rPr>
          <w:color w:val="000000" w:themeColor="text1"/>
          <w:sz w:val="28"/>
          <w:szCs w:val="28"/>
        </w:rPr>
        <w:t xml:space="preserve">, </w:t>
      </w:r>
      <w:r w:rsidR="00C807BD" w:rsidRPr="00587482">
        <w:rPr>
          <w:color w:val="000000" w:themeColor="text1"/>
          <w:sz w:val="28"/>
          <w:szCs w:val="28"/>
        </w:rPr>
        <w:t>Иссаевой М.</w:t>
      </w:r>
      <w:r w:rsidRPr="00587482">
        <w:rPr>
          <w:color w:val="000000" w:themeColor="text1"/>
          <w:sz w:val="28"/>
          <w:szCs w:val="28"/>
        </w:rPr>
        <w:t xml:space="preserve">, и др.  </w:t>
      </w:r>
    </w:p>
    <w:p w14:paraId="2262EE3E" w14:textId="3BB3C7B5" w:rsidR="00577A5C" w:rsidRPr="00587482" w:rsidRDefault="00577A5C" w:rsidP="006319E1">
      <w:pPr>
        <w:widowControl w:val="0"/>
        <w:ind w:firstLine="567"/>
        <w:jc w:val="both"/>
        <w:rPr>
          <w:color w:val="000000" w:themeColor="text1"/>
          <w:sz w:val="28"/>
          <w:szCs w:val="28"/>
        </w:rPr>
      </w:pPr>
      <w:r w:rsidRPr="00587482">
        <w:rPr>
          <w:color w:val="000000" w:themeColor="text1"/>
          <w:sz w:val="28"/>
          <w:szCs w:val="28"/>
        </w:rPr>
        <w:t xml:space="preserve">Непосредственно влияние социального партнёрства на развитие предприятий нефтяной отрасли Республики Казахстан </w:t>
      </w:r>
      <w:r w:rsidR="00E554F5" w:rsidRPr="00587482">
        <w:rPr>
          <w:color w:val="000000" w:themeColor="text1"/>
          <w:sz w:val="28"/>
          <w:szCs w:val="28"/>
        </w:rPr>
        <w:t xml:space="preserve">не раскрыто, тогда как оставшиеся </w:t>
      </w:r>
      <w:r w:rsidRPr="00587482">
        <w:rPr>
          <w:color w:val="000000" w:themeColor="text1"/>
          <w:sz w:val="28"/>
          <w:szCs w:val="28"/>
        </w:rPr>
        <w:t>работы, как правило, либо фокусируются на институционально</w:t>
      </w:r>
      <w:r w:rsidRPr="00587482">
        <w:rPr>
          <w:color w:val="000000" w:themeColor="text1"/>
          <w:sz w:val="28"/>
          <w:szCs w:val="28"/>
        </w:rPr>
        <w:noBreakHyphen/>
        <w:t>правовых и социологических аспектах системы социального партнёрства, либо ограничиваются анализом отдельных показателей социально</w:t>
      </w:r>
      <w:r w:rsidRPr="00587482">
        <w:rPr>
          <w:color w:val="000000" w:themeColor="text1"/>
          <w:sz w:val="28"/>
          <w:szCs w:val="28"/>
        </w:rPr>
        <w:noBreakHyphen/>
        <w:t>экономической эффективности, не формируя целостной эконометрической модели воздействия социального партнёрства на производственно</w:t>
      </w:r>
      <w:r w:rsidRPr="00587482">
        <w:rPr>
          <w:color w:val="000000" w:themeColor="text1"/>
          <w:sz w:val="28"/>
          <w:szCs w:val="28"/>
        </w:rPr>
        <w:noBreakHyphen/>
        <w:t xml:space="preserve">финансовые результаты деятельности нефтяных компаний. </w:t>
      </w:r>
    </w:p>
    <w:p w14:paraId="553FE635" w14:textId="77777777" w:rsidR="00577A5C" w:rsidRPr="00587482" w:rsidRDefault="00577A5C" w:rsidP="006319E1">
      <w:pPr>
        <w:widowControl w:val="0"/>
        <w:ind w:firstLine="567"/>
        <w:jc w:val="both"/>
        <w:rPr>
          <w:color w:val="000000" w:themeColor="text1"/>
          <w:sz w:val="28"/>
          <w:szCs w:val="28"/>
        </w:rPr>
      </w:pPr>
      <w:r w:rsidRPr="00587482">
        <w:rPr>
          <w:color w:val="000000" w:themeColor="text1"/>
          <w:sz w:val="28"/>
          <w:szCs w:val="28"/>
        </w:rPr>
        <w:t>Таким образом, несмотря на наличие обширной теоретической базы по истории и современному состоянию социального партнёрства, а также возрастающее число исследований, посвящённых специфике его развития в Казахстане и в нефтяной отрасли, степень научной разработанности проблемы влияния социального партнёрства на развитие предприятий остаётся недостаточной. Отсутствует комплексная количественная оценка взаимосвязи между уровнем развития социального партнёрства и ключевыми показателями эффективности деятельности нефтяных компаний, в том числе на основе рейтинговых и регрессионных моделей. В этой связи настоящее диссертационное исследование призвано восполнить указанный пробел, разработав методический инструментарий измерения уровня социального партнёрства и эмпирически проверив его влияние на показатели рентабельности и устойчивого развития предприятий нефтедобывающей отрасли Республики Казахстан.</w:t>
      </w:r>
    </w:p>
    <w:p w14:paraId="0DDA3D71" w14:textId="5FAA81A6" w:rsidR="00F07014" w:rsidRPr="00587482" w:rsidRDefault="00F07014" w:rsidP="006319E1">
      <w:pPr>
        <w:widowControl w:val="0"/>
        <w:ind w:firstLine="567"/>
        <w:jc w:val="both"/>
        <w:rPr>
          <w:color w:val="000000" w:themeColor="text1"/>
          <w:sz w:val="28"/>
          <w:szCs w:val="28"/>
        </w:rPr>
      </w:pPr>
      <w:r w:rsidRPr="00587482">
        <w:rPr>
          <w:b/>
          <w:color w:val="000000" w:themeColor="text1"/>
          <w:sz w:val="28"/>
          <w:szCs w:val="28"/>
        </w:rPr>
        <w:t xml:space="preserve">Целью </w:t>
      </w:r>
      <w:r w:rsidRPr="00587482">
        <w:rPr>
          <w:color w:val="000000" w:themeColor="text1"/>
          <w:sz w:val="28"/>
          <w:szCs w:val="28"/>
        </w:rPr>
        <w:t xml:space="preserve">исследования является </w:t>
      </w:r>
      <w:r w:rsidR="00D3791D" w:rsidRPr="00587482">
        <w:rPr>
          <w:color w:val="000000" w:themeColor="text1"/>
          <w:sz w:val="28"/>
          <w:szCs w:val="28"/>
        </w:rPr>
        <w:t xml:space="preserve">комплексный </w:t>
      </w:r>
      <w:r w:rsidRPr="00587482">
        <w:rPr>
          <w:color w:val="000000" w:themeColor="text1"/>
          <w:sz w:val="28"/>
          <w:szCs w:val="28"/>
        </w:rPr>
        <w:t xml:space="preserve">анализ теоретических и практических аспектов проблем формирования взаимоотношений в сфере социального партнерства и </w:t>
      </w:r>
      <w:r w:rsidR="00D3791D" w:rsidRPr="00587482">
        <w:rPr>
          <w:color w:val="000000" w:themeColor="text1"/>
          <w:sz w:val="28"/>
          <w:szCs w:val="28"/>
        </w:rPr>
        <w:t xml:space="preserve">оценка </w:t>
      </w:r>
      <w:r w:rsidRPr="00587482">
        <w:rPr>
          <w:color w:val="000000" w:themeColor="text1"/>
          <w:sz w:val="28"/>
          <w:szCs w:val="28"/>
        </w:rPr>
        <w:t xml:space="preserve">их воздействия на процессы развития предприятий, специализирующихся на добыче нефти. </w:t>
      </w:r>
    </w:p>
    <w:p w14:paraId="0873E29C" w14:textId="37CFBFA7" w:rsidR="00F07014" w:rsidRPr="00587482" w:rsidRDefault="004D2BFE" w:rsidP="006319E1">
      <w:pPr>
        <w:widowControl w:val="0"/>
        <w:ind w:firstLine="567"/>
        <w:jc w:val="both"/>
        <w:rPr>
          <w:b/>
          <w:color w:val="000000" w:themeColor="text1"/>
          <w:sz w:val="28"/>
          <w:szCs w:val="28"/>
        </w:rPr>
      </w:pPr>
      <w:r w:rsidRPr="00587482">
        <w:rPr>
          <w:b/>
          <w:color w:val="000000" w:themeColor="text1"/>
          <w:sz w:val="28"/>
          <w:szCs w:val="28"/>
        </w:rPr>
        <w:t>Задачи исследования</w:t>
      </w:r>
      <w:r w:rsidR="00F07014" w:rsidRPr="00587482">
        <w:rPr>
          <w:b/>
          <w:color w:val="000000" w:themeColor="text1"/>
          <w:sz w:val="28"/>
          <w:szCs w:val="28"/>
        </w:rPr>
        <w:t>:</w:t>
      </w:r>
    </w:p>
    <w:p w14:paraId="33741C28" w14:textId="77777777" w:rsidR="001C784A" w:rsidRPr="00587482" w:rsidRDefault="00D97C36" w:rsidP="0035267B">
      <w:pPr>
        <w:widowControl w:val="0"/>
        <w:numPr>
          <w:ilvl w:val="0"/>
          <w:numId w:val="30"/>
        </w:numPr>
        <w:pBdr>
          <w:top w:val="nil"/>
          <w:left w:val="nil"/>
          <w:bottom w:val="nil"/>
          <w:right w:val="nil"/>
          <w:between w:val="nil"/>
        </w:pBdr>
        <w:tabs>
          <w:tab w:val="left" w:pos="993"/>
        </w:tabs>
        <w:ind w:firstLine="633"/>
        <w:jc w:val="both"/>
        <w:rPr>
          <w:color w:val="000000" w:themeColor="text1"/>
          <w:sz w:val="28"/>
          <w:szCs w:val="28"/>
        </w:rPr>
      </w:pPr>
      <w:r w:rsidRPr="00587482">
        <w:rPr>
          <w:color w:val="000000" w:themeColor="text1"/>
          <w:sz w:val="28"/>
          <w:szCs w:val="28"/>
        </w:rPr>
        <w:t>Исследовать и обобщить</w:t>
      </w:r>
      <w:r w:rsidR="004D2BFE" w:rsidRPr="00587482">
        <w:rPr>
          <w:color w:val="000000" w:themeColor="text1"/>
          <w:sz w:val="28"/>
          <w:szCs w:val="28"/>
        </w:rPr>
        <w:t xml:space="preserve"> теоретические подходы</w:t>
      </w:r>
      <w:r w:rsidR="00F07014" w:rsidRPr="00587482">
        <w:rPr>
          <w:color w:val="000000" w:themeColor="text1"/>
          <w:sz w:val="28"/>
          <w:szCs w:val="28"/>
        </w:rPr>
        <w:t xml:space="preserve"> к сущности </w:t>
      </w:r>
      <w:r w:rsidR="00D345A0" w:rsidRPr="00587482">
        <w:rPr>
          <w:color w:val="000000" w:themeColor="text1"/>
          <w:sz w:val="28"/>
          <w:szCs w:val="28"/>
        </w:rPr>
        <w:t xml:space="preserve">и содержания </w:t>
      </w:r>
      <w:r w:rsidR="00F07014" w:rsidRPr="00587482">
        <w:rPr>
          <w:color w:val="000000" w:themeColor="text1"/>
          <w:sz w:val="28"/>
          <w:szCs w:val="28"/>
        </w:rPr>
        <w:t>социального партнерства</w:t>
      </w:r>
      <w:r w:rsidR="001C784A" w:rsidRPr="00587482">
        <w:rPr>
          <w:color w:val="000000" w:themeColor="text1"/>
          <w:sz w:val="28"/>
          <w:szCs w:val="28"/>
        </w:rPr>
        <w:t>.</w:t>
      </w:r>
    </w:p>
    <w:p w14:paraId="70C7E489" w14:textId="268302A9" w:rsidR="001C784A" w:rsidRPr="00587482" w:rsidRDefault="001C784A" w:rsidP="0035267B">
      <w:pPr>
        <w:widowControl w:val="0"/>
        <w:numPr>
          <w:ilvl w:val="0"/>
          <w:numId w:val="30"/>
        </w:numPr>
        <w:pBdr>
          <w:top w:val="nil"/>
          <w:left w:val="nil"/>
          <w:bottom w:val="nil"/>
          <w:right w:val="nil"/>
          <w:between w:val="nil"/>
        </w:pBdr>
        <w:tabs>
          <w:tab w:val="left" w:pos="993"/>
        </w:tabs>
        <w:ind w:firstLine="633"/>
        <w:jc w:val="both"/>
        <w:rPr>
          <w:color w:val="000000" w:themeColor="text1"/>
          <w:sz w:val="28"/>
          <w:szCs w:val="28"/>
        </w:rPr>
      </w:pPr>
      <w:r w:rsidRPr="00587482">
        <w:rPr>
          <w:color w:val="000000" w:themeColor="text1"/>
          <w:sz w:val="28"/>
          <w:szCs w:val="28"/>
        </w:rPr>
        <w:t>Определить уровень внедрения и функционирования принципов социального партнерства на предприятиях нефтяной отрасли Республики Казахстан.</w:t>
      </w:r>
    </w:p>
    <w:p w14:paraId="03872BB1" w14:textId="46FD1F8E" w:rsidR="00F07014" w:rsidRPr="00587482" w:rsidRDefault="006F45E1" w:rsidP="0035267B">
      <w:pPr>
        <w:widowControl w:val="0"/>
        <w:numPr>
          <w:ilvl w:val="0"/>
          <w:numId w:val="30"/>
        </w:numPr>
        <w:pBdr>
          <w:top w:val="nil"/>
          <w:left w:val="nil"/>
          <w:bottom w:val="nil"/>
          <w:right w:val="nil"/>
          <w:between w:val="nil"/>
        </w:pBdr>
        <w:tabs>
          <w:tab w:val="left" w:pos="993"/>
        </w:tabs>
        <w:ind w:firstLine="633"/>
        <w:jc w:val="both"/>
        <w:rPr>
          <w:color w:val="000000" w:themeColor="text1"/>
          <w:sz w:val="28"/>
          <w:szCs w:val="28"/>
        </w:rPr>
      </w:pPr>
      <w:r>
        <w:rPr>
          <w:color w:val="000000" w:themeColor="text1"/>
          <w:sz w:val="28"/>
          <w:szCs w:val="28"/>
        </w:rPr>
        <w:t>Разработать</w:t>
      </w:r>
      <w:r w:rsidR="00F07014" w:rsidRPr="00587482">
        <w:rPr>
          <w:color w:val="000000" w:themeColor="text1"/>
          <w:sz w:val="28"/>
          <w:szCs w:val="28"/>
        </w:rPr>
        <w:t xml:space="preserve"> </w:t>
      </w:r>
      <w:r w:rsidR="00CC5EF8" w:rsidRPr="00587482">
        <w:rPr>
          <w:color w:val="000000" w:themeColor="text1"/>
          <w:sz w:val="28"/>
          <w:szCs w:val="28"/>
        </w:rPr>
        <w:t>модель ранжирования</w:t>
      </w:r>
      <w:r w:rsidR="00F07014" w:rsidRPr="00587482">
        <w:rPr>
          <w:color w:val="000000" w:themeColor="text1"/>
          <w:sz w:val="28"/>
          <w:szCs w:val="28"/>
        </w:rPr>
        <w:t xml:space="preserve"> предприятий отр</w:t>
      </w:r>
      <w:r w:rsidR="001C784A" w:rsidRPr="00587482">
        <w:rPr>
          <w:color w:val="000000" w:themeColor="text1"/>
          <w:sz w:val="28"/>
          <w:szCs w:val="28"/>
        </w:rPr>
        <w:t>асли по социальному партнерству.</w:t>
      </w:r>
    </w:p>
    <w:p w14:paraId="0EB06689" w14:textId="17F4AFF7" w:rsidR="001C784A" w:rsidRPr="00587482" w:rsidRDefault="001C784A" w:rsidP="0035267B">
      <w:pPr>
        <w:widowControl w:val="0"/>
        <w:numPr>
          <w:ilvl w:val="0"/>
          <w:numId w:val="30"/>
        </w:numPr>
        <w:pBdr>
          <w:top w:val="nil"/>
          <w:left w:val="nil"/>
          <w:bottom w:val="nil"/>
          <w:right w:val="nil"/>
          <w:between w:val="nil"/>
        </w:pBdr>
        <w:tabs>
          <w:tab w:val="left" w:pos="993"/>
        </w:tabs>
        <w:ind w:firstLine="633"/>
        <w:jc w:val="both"/>
        <w:rPr>
          <w:color w:val="000000" w:themeColor="text1"/>
          <w:sz w:val="28"/>
          <w:szCs w:val="28"/>
        </w:rPr>
      </w:pPr>
      <w:r w:rsidRPr="00587482">
        <w:rPr>
          <w:color w:val="000000" w:themeColor="text1"/>
          <w:sz w:val="28"/>
          <w:szCs w:val="28"/>
        </w:rPr>
        <w:t>Оценить воздействие социального партнерства на финансовую устойчивость нефтяных компаний.</w:t>
      </w:r>
    </w:p>
    <w:p w14:paraId="210F4AF5" w14:textId="4E4C4468" w:rsidR="001C784A" w:rsidRPr="00587482" w:rsidRDefault="001C784A" w:rsidP="0035267B">
      <w:pPr>
        <w:widowControl w:val="0"/>
        <w:numPr>
          <w:ilvl w:val="0"/>
          <w:numId w:val="30"/>
        </w:numPr>
        <w:pBdr>
          <w:top w:val="nil"/>
          <w:left w:val="nil"/>
          <w:bottom w:val="nil"/>
          <w:right w:val="nil"/>
          <w:between w:val="nil"/>
        </w:pBdr>
        <w:tabs>
          <w:tab w:val="left" w:pos="993"/>
        </w:tabs>
        <w:ind w:firstLine="633"/>
        <w:jc w:val="both"/>
        <w:rPr>
          <w:color w:val="000000" w:themeColor="text1"/>
          <w:sz w:val="28"/>
          <w:szCs w:val="28"/>
        </w:rPr>
      </w:pPr>
      <w:r w:rsidRPr="00587482">
        <w:rPr>
          <w:color w:val="000000" w:themeColor="text1"/>
          <w:sz w:val="28"/>
          <w:szCs w:val="28"/>
        </w:rPr>
        <w:t>Предложить рекомендации по повышению уровня социального партнерства на предприятиях нефтяного сектора.</w:t>
      </w:r>
    </w:p>
    <w:p w14:paraId="4B3C7BF4" w14:textId="63D3A38D" w:rsidR="004D2BFE" w:rsidRPr="00587482" w:rsidRDefault="004D2BFE" w:rsidP="006319E1">
      <w:pPr>
        <w:widowControl w:val="0"/>
        <w:ind w:firstLine="567"/>
        <w:jc w:val="both"/>
        <w:rPr>
          <w:color w:val="000000" w:themeColor="text1"/>
          <w:sz w:val="28"/>
          <w:szCs w:val="28"/>
        </w:rPr>
      </w:pPr>
      <w:r w:rsidRPr="00587482">
        <w:rPr>
          <w:b/>
          <w:color w:val="000000" w:themeColor="text1"/>
          <w:sz w:val="28"/>
          <w:szCs w:val="28"/>
        </w:rPr>
        <w:t>Предметом исследования</w:t>
      </w:r>
      <w:r w:rsidRPr="00587482">
        <w:rPr>
          <w:color w:val="000000" w:themeColor="text1"/>
          <w:sz w:val="28"/>
          <w:szCs w:val="28"/>
        </w:rPr>
        <w:t xml:space="preserve"> являются проблемы формирования механизма социально-партнерских отношений, влияющих на развитие предприятий нефтедобывающей отрасли Республики Казахстан.</w:t>
      </w:r>
    </w:p>
    <w:p w14:paraId="78A0549C" w14:textId="25C27DEF" w:rsidR="00F07014" w:rsidRPr="00587482" w:rsidRDefault="00F07014" w:rsidP="006319E1">
      <w:pPr>
        <w:widowControl w:val="0"/>
        <w:ind w:firstLine="567"/>
        <w:jc w:val="both"/>
        <w:rPr>
          <w:color w:val="000000" w:themeColor="text1"/>
          <w:sz w:val="28"/>
          <w:szCs w:val="28"/>
        </w:rPr>
      </w:pPr>
      <w:r w:rsidRPr="00587482">
        <w:rPr>
          <w:b/>
          <w:color w:val="000000" w:themeColor="text1"/>
          <w:sz w:val="28"/>
          <w:szCs w:val="28"/>
        </w:rPr>
        <w:t>Объектом исследования</w:t>
      </w:r>
      <w:r w:rsidRPr="00587482">
        <w:rPr>
          <w:color w:val="000000" w:themeColor="text1"/>
          <w:sz w:val="28"/>
          <w:szCs w:val="28"/>
        </w:rPr>
        <w:t xml:space="preserve"> являются предприятия нефтедобывающей отрасли Республики Казахстан. Также, объектом исследования остается приоритетным направлением развития экономики Казахстана. </w:t>
      </w:r>
    </w:p>
    <w:p w14:paraId="39DAD9C9" w14:textId="3165F684" w:rsidR="00F07014" w:rsidRPr="00587482" w:rsidRDefault="00F07014" w:rsidP="006319E1">
      <w:pPr>
        <w:widowControl w:val="0"/>
        <w:ind w:firstLine="567"/>
        <w:jc w:val="both"/>
        <w:rPr>
          <w:b/>
          <w:color w:val="000000" w:themeColor="text1"/>
          <w:sz w:val="28"/>
          <w:szCs w:val="28"/>
        </w:rPr>
      </w:pPr>
      <w:r w:rsidRPr="00587482">
        <w:rPr>
          <w:b/>
          <w:color w:val="000000" w:themeColor="text1"/>
          <w:sz w:val="28"/>
          <w:szCs w:val="28"/>
        </w:rPr>
        <w:t xml:space="preserve">Теоретическая и методологическая база. </w:t>
      </w:r>
    </w:p>
    <w:p w14:paraId="1BE1CA44" w14:textId="2FAF04BD" w:rsidR="00F07014" w:rsidRPr="00587482" w:rsidRDefault="00F07014" w:rsidP="006319E1">
      <w:pPr>
        <w:widowControl w:val="0"/>
        <w:ind w:firstLine="567"/>
        <w:jc w:val="both"/>
        <w:rPr>
          <w:b/>
          <w:color w:val="000000" w:themeColor="text1"/>
          <w:sz w:val="28"/>
          <w:szCs w:val="28"/>
        </w:rPr>
      </w:pPr>
      <w:r w:rsidRPr="00587482">
        <w:rPr>
          <w:b/>
          <w:color w:val="000000" w:themeColor="text1"/>
          <w:sz w:val="28"/>
          <w:szCs w:val="28"/>
        </w:rPr>
        <w:t>Теоретической базой</w:t>
      </w:r>
      <w:r w:rsidRPr="00587482">
        <w:rPr>
          <w:color w:val="000000" w:themeColor="text1"/>
          <w:sz w:val="28"/>
          <w:szCs w:val="28"/>
        </w:rPr>
        <w:t xml:space="preserve"> для написания диссертации являются труды зарубежных и отечественных экономистов, которые посвятили свои научные работы изучению социального партнерства в экономике, а также подходы отечественных и зарубежных исследователей в отношении влияния коллективных договоров на производительность труда и итоговые показатели деятельности компаний.</w:t>
      </w:r>
    </w:p>
    <w:p w14:paraId="401948CD" w14:textId="685597E1" w:rsidR="00F07014" w:rsidRPr="00587482" w:rsidRDefault="00F07014" w:rsidP="006319E1">
      <w:pPr>
        <w:widowControl w:val="0"/>
        <w:ind w:firstLine="567"/>
        <w:jc w:val="both"/>
        <w:rPr>
          <w:color w:val="000000" w:themeColor="text1"/>
          <w:sz w:val="28"/>
          <w:szCs w:val="28"/>
        </w:rPr>
      </w:pPr>
      <w:r w:rsidRPr="00587482">
        <w:rPr>
          <w:b/>
          <w:color w:val="000000" w:themeColor="text1"/>
          <w:sz w:val="28"/>
          <w:szCs w:val="28"/>
        </w:rPr>
        <w:t>Методологической базой</w:t>
      </w:r>
      <w:r w:rsidRPr="00587482">
        <w:rPr>
          <w:color w:val="000000" w:themeColor="text1"/>
          <w:sz w:val="28"/>
          <w:szCs w:val="28"/>
        </w:rPr>
        <w:t xml:space="preserve"> исследования являются элементы количественного анализа, эконометрического моделирования, сравнительный метод между предприятиями.</w:t>
      </w:r>
    </w:p>
    <w:p w14:paraId="250ABFDC" w14:textId="36B08F0C" w:rsidR="00F07014" w:rsidRPr="00587482" w:rsidRDefault="00F07014" w:rsidP="006319E1">
      <w:pPr>
        <w:widowControl w:val="0"/>
        <w:ind w:firstLine="567"/>
        <w:jc w:val="both"/>
        <w:rPr>
          <w:color w:val="000000" w:themeColor="text1"/>
          <w:sz w:val="28"/>
          <w:szCs w:val="28"/>
        </w:rPr>
      </w:pPr>
      <w:r w:rsidRPr="00587482">
        <w:rPr>
          <w:b/>
          <w:color w:val="000000" w:themeColor="text1"/>
          <w:sz w:val="28"/>
          <w:szCs w:val="28"/>
        </w:rPr>
        <w:t>Информационной базой</w:t>
      </w:r>
      <w:r w:rsidRPr="00587482">
        <w:rPr>
          <w:color w:val="000000" w:themeColor="text1"/>
          <w:sz w:val="28"/>
          <w:szCs w:val="28"/>
        </w:rPr>
        <w:t xml:space="preserve"> исследования являются: нормативные правовые акты, регулирующие отношения найма и труда в Казахстане и за рубежом; акты правоприменительной практики: корпоративные и коллективные договора, финансовые отчетности, годовые отчеты компаний нефтяного сектора Республики Казахстан.</w:t>
      </w:r>
    </w:p>
    <w:p w14:paraId="3D8C380D" w14:textId="4211E331" w:rsidR="00392979" w:rsidRPr="00587482" w:rsidRDefault="00392979" w:rsidP="006319E1">
      <w:pPr>
        <w:widowControl w:val="0"/>
        <w:autoSpaceDE w:val="0"/>
        <w:autoSpaceDN w:val="0"/>
        <w:adjustRightInd w:val="0"/>
        <w:ind w:firstLine="567"/>
        <w:jc w:val="both"/>
        <w:rPr>
          <w:rFonts w:eastAsiaTheme="minorHAnsi"/>
          <w:color w:val="000000" w:themeColor="text1"/>
          <w:sz w:val="28"/>
          <w:szCs w:val="28"/>
          <w:lang w:eastAsia="en-US"/>
        </w:rPr>
      </w:pPr>
      <w:r w:rsidRPr="00587482">
        <w:rPr>
          <w:b/>
          <w:bCs/>
          <w:color w:val="000000" w:themeColor="text1"/>
          <w:sz w:val="28"/>
          <w:szCs w:val="28"/>
          <w:lang w:eastAsia="en-US"/>
        </w:rPr>
        <w:t xml:space="preserve">Теоретическая </w:t>
      </w:r>
      <w:r w:rsidR="004D2BFE" w:rsidRPr="00587482">
        <w:rPr>
          <w:b/>
          <w:bCs/>
          <w:color w:val="000000" w:themeColor="text1"/>
          <w:sz w:val="28"/>
          <w:szCs w:val="28"/>
          <w:lang w:eastAsia="en-US"/>
        </w:rPr>
        <w:t>значимость</w:t>
      </w:r>
      <w:r w:rsidR="004D2BFE" w:rsidRPr="00587482">
        <w:rPr>
          <w:color w:val="000000" w:themeColor="text1"/>
          <w:sz w:val="28"/>
          <w:szCs w:val="28"/>
          <w:lang w:eastAsia="en-US"/>
        </w:rPr>
        <w:t xml:space="preserve"> диссертационного исследования заключается в том, что полученные результаты вносят вклад в дальнейшее развитие и уточнение положений экономической теории. Сформулированные выводы и обоснованные рекомендации расширяют теоретическое понимание механизмов социального партнерства и их влияние на экономические процессы.</w:t>
      </w:r>
      <w:r w:rsidRPr="00587482">
        <w:rPr>
          <w:color w:val="000000" w:themeColor="text1"/>
          <w:sz w:val="28"/>
          <w:szCs w:val="28"/>
          <w:lang w:eastAsia="en-US"/>
        </w:rPr>
        <w:t xml:space="preserve"> </w:t>
      </w:r>
      <w:r w:rsidRPr="00587482">
        <w:rPr>
          <w:rFonts w:eastAsiaTheme="minorHAnsi"/>
          <w:color w:val="000000" w:themeColor="text1"/>
          <w:sz w:val="28"/>
          <w:szCs w:val="28"/>
          <w:lang w:eastAsia="en-US"/>
        </w:rPr>
        <w:t xml:space="preserve">результатами исследования, которые могут явиться базой для дальнейшего исследования в разных сферах развития профсоюзов. Также полученные результаты могут быть полезны для предприятий в качестве создания эффективных механизмов для управления системы кризисных явлений в организации. </w:t>
      </w:r>
    </w:p>
    <w:p w14:paraId="3E05DBCA" w14:textId="77777777" w:rsidR="00142088" w:rsidRPr="00587482" w:rsidRDefault="00142088" w:rsidP="00142088">
      <w:pPr>
        <w:widowControl w:val="0"/>
        <w:ind w:firstLine="567"/>
        <w:jc w:val="both"/>
        <w:rPr>
          <w:color w:val="000000" w:themeColor="text1"/>
          <w:sz w:val="28"/>
          <w:szCs w:val="28"/>
        </w:rPr>
      </w:pPr>
      <w:r w:rsidRPr="00587482">
        <w:rPr>
          <w:rFonts w:hint="eastAsia"/>
          <w:b/>
          <w:color w:val="000000" w:themeColor="text1"/>
          <w:sz w:val="28"/>
          <w:szCs w:val="28"/>
        </w:rPr>
        <w:t>Практическая</w:t>
      </w:r>
      <w:r w:rsidRPr="00587482">
        <w:rPr>
          <w:b/>
          <w:color w:val="000000" w:themeColor="text1"/>
          <w:sz w:val="28"/>
          <w:szCs w:val="28"/>
        </w:rPr>
        <w:t xml:space="preserve"> значимость </w:t>
      </w:r>
      <w:r w:rsidRPr="00587482">
        <w:rPr>
          <w:color w:val="000000" w:themeColor="text1"/>
          <w:sz w:val="28"/>
          <w:szCs w:val="28"/>
        </w:rPr>
        <w:t>исследования определяется возможностью. Использования полученных результатов при реализации стратегических и программных документов Республики Казахстан, направленных на обеспечение устойчивого социально-экономического развития, пов</w:t>
      </w:r>
      <w:r w:rsidRPr="00587482">
        <w:rPr>
          <w:rFonts w:hint="eastAsia"/>
          <w:color w:val="000000" w:themeColor="text1"/>
          <w:sz w:val="28"/>
          <w:szCs w:val="28"/>
        </w:rPr>
        <w:t>ышение</w:t>
      </w:r>
      <w:r w:rsidRPr="00587482">
        <w:rPr>
          <w:color w:val="000000" w:themeColor="text1"/>
          <w:sz w:val="28"/>
          <w:szCs w:val="28"/>
        </w:rPr>
        <w:t xml:space="preserve"> качества трудовых отношений и укрепление механизмов социального партнерства.</w:t>
      </w:r>
    </w:p>
    <w:p w14:paraId="5456FF4C" w14:textId="77777777" w:rsidR="001C784A" w:rsidRPr="00587482" w:rsidRDefault="00142088" w:rsidP="001C784A">
      <w:pPr>
        <w:widowControl w:val="0"/>
        <w:ind w:firstLine="567"/>
        <w:jc w:val="both"/>
        <w:rPr>
          <w:color w:val="000000" w:themeColor="text1"/>
          <w:sz w:val="28"/>
          <w:szCs w:val="28"/>
        </w:rPr>
      </w:pPr>
      <w:r w:rsidRPr="00587482">
        <w:rPr>
          <w:rFonts w:hint="eastAsia"/>
          <w:color w:val="000000" w:themeColor="text1"/>
          <w:sz w:val="28"/>
          <w:szCs w:val="28"/>
        </w:rPr>
        <w:t>Положения</w:t>
      </w:r>
      <w:r w:rsidRPr="00587482">
        <w:rPr>
          <w:color w:val="000000" w:themeColor="text1"/>
          <w:sz w:val="28"/>
          <w:szCs w:val="28"/>
        </w:rPr>
        <w:t xml:space="preserve"> и выводы исследования, в частности уточненное понимание социального партнерства и трипартизма, а также разработанная модель ранжирования предприятий нефтяного сектора по уровню развития социального партнерства, могут быть использованы при реализа</w:t>
      </w:r>
      <w:r w:rsidRPr="00587482">
        <w:rPr>
          <w:rFonts w:hint="eastAsia"/>
          <w:color w:val="000000" w:themeColor="text1"/>
          <w:sz w:val="28"/>
          <w:szCs w:val="28"/>
        </w:rPr>
        <w:t>ции</w:t>
      </w:r>
      <w:r w:rsidRPr="00587482">
        <w:rPr>
          <w:color w:val="000000" w:themeColor="text1"/>
          <w:sz w:val="28"/>
          <w:szCs w:val="28"/>
        </w:rPr>
        <w:t xml:space="preserve"> Постановления Правительства Республики Казахстан от 29 ноября 2023 года № 1050 «Об утверждении концепции развития рынка труда Республики Казахстан на 2024-2029 годы»: Глава 2. Стимулирование спроса на качественные рабочие места. Параграф 2.5. Стимулиро</w:t>
      </w:r>
      <w:r w:rsidRPr="00587482">
        <w:rPr>
          <w:rFonts w:hint="eastAsia"/>
          <w:color w:val="000000" w:themeColor="text1"/>
          <w:sz w:val="28"/>
          <w:szCs w:val="28"/>
        </w:rPr>
        <w:t>вание</w:t>
      </w:r>
      <w:r w:rsidRPr="00587482">
        <w:rPr>
          <w:color w:val="000000" w:themeColor="text1"/>
          <w:sz w:val="28"/>
          <w:szCs w:val="28"/>
        </w:rPr>
        <w:t xml:space="preserve"> спроса на качественные рабочие места с учетом макрорегионов. Данная концепция ориентирована на формирование сбалансированного и устойчивого рынка труда, способного обеспечить создание качественных рабочих мест, повышения уровня квалификации рабочей с</w:t>
      </w:r>
      <w:r w:rsidRPr="00587482">
        <w:rPr>
          <w:rFonts w:hint="eastAsia"/>
          <w:color w:val="000000" w:themeColor="text1"/>
          <w:sz w:val="28"/>
          <w:szCs w:val="28"/>
        </w:rPr>
        <w:t>илы</w:t>
      </w:r>
      <w:r w:rsidRPr="00587482">
        <w:rPr>
          <w:color w:val="000000" w:themeColor="text1"/>
          <w:sz w:val="28"/>
          <w:szCs w:val="28"/>
        </w:rPr>
        <w:t xml:space="preserve"> и рост доходов населения в условиях структурной трансформации экономики, где приоритетным направлением повышения доходов населения и создания качественных рабочих мест в Западном макрорегионе является индустриализация экономики.</w:t>
      </w:r>
    </w:p>
    <w:p w14:paraId="647F1E2E" w14:textId="30F223DF" w:rsidR="001C784A" w:rsidRPr="00587482" w:rsidRDefault="001C784A" w:rsidP="001C784A">
      <w:pPr>
        <w:widowControl w:val="0"/>
        <w:ind w:firstLine="567"/>
        <w:jc w:val="both"/>
        <w:rPr>
          <w:color w:val="000000" w:themeColor="text1"/>
          <w:sz w:val="28"/>
          <w:szCs w:val="28"/>
        </w:rPr>
      </w:pPr>
      <w:r w:rsidRPr="00587482">
        <w:rPr>
          <w:color w:val="000000" w:themeColor="text1"/>
          <w:sz w:val="28"/>
          <w:szCs w:val="28"/>
        </w:rPr>
        <w:t xml:space="preserve">Более того, разработанная модель ранжирования социального партнёрства может быть использована отраслевыми объединениями и предприятиями нефтяного сектора при мониторинге условий труда, разработке региональных программ занятости и повышении социальной ответственности бизнеса в контексте достижения Цели устойчивого развития ООН № 8 - Достойная работа и экономический рост. </w:t>
      </w:r>
    </w:p>
    <w:p w14:paraId="474BD8CA" w14:textId="77777777" w:rsidR="00142088" w:rsidRPr="00587482" w:rsidRDefault="00142088" w:rsidP="00142088">
      <w:pPr>
        <w:widowControl w:val="0"/>
        <w:ind w:firstLine="567"/>
        <w:jc w:val="both"/>
        <w:rPr>
          <w:color w:val="000000" w:themeColor="text1"/>
          <w:sz w:val="28"/>
          <w:szCs w:val="28"/>
        </w:rPr>
      </w:pPr>
      <w:r w:rsidRPr="00587482">
        <w:rPr>
          <w:rFonts w:hint="eastAsia"/>
          <w:color w:val="000000" w:themeColor="text1"/>
          <w:sz w:val="28"/>
          <w:szCs w:val="28"/>
        </w:rPr>
        <w:t>Разработанная</w:t>
      </w:r>
      <w:r w:rsidRPr="00587482">
        <w:rPr>
          <w:color w:val="000000" w:themeColor="text1"/>
          <w:sz w:val="28"/>
          <w:szCs w:val="28"/>
        </w:rPr>
        <w:t xml:space="preserve"> модель оценки ранжирования уровня социального партнерства может использоваться в рамках реализации Концепции развития рынка труда как инструмент мониторинга качества социально-трудовых отношений, стимулирования создания качественных рабочих м</w:t>
      </w:r>
      <w:r w:rsidRPr="00587482">
        <w:rPr>
          <w:rFonts w:hint="eastAsia"/>
          <w:color w:val="000000" w:themeColor="text1"/>
          <w:sz w:val="28"/>
          <w:szCs w:val="28"/>
        </w:rPr>
        <w:t>ест</w:t>
      </w:r>
      <w:r w:rsidRPr="00587482">
        <w:rPr>
          <w:color w:val="000000" w:themeColor="text1"/>
          <w:sz w:val="28"/>
          <w:szCs w:val="28"/>
        </w:rPr>
        <w:t xml:space="preserve"> и повышения прозрачности социальной деятельности нефтяных компаний, включая внедрение стандартов нефинансовой отчетности. </w:t>
      </w:r>
    </w:p>
    <w:p w14:paraId="43C8931A" w14:textId="77777777" w:rsidR="00142088" w:rsidRPr="00587482" w:rsidRDefault="00142088" w:rsidP="00142088">
      <w:pPr>
        <w:widowControl w:val="0"/>
        <w:ind w:firstLine="567"/>
        <w:jc w:val="both"/>
        <w:rPr>
          <w:color w:val="000000" w:themeColor="text1"/>
          <w:sz w:val="28"/>
          <w:szCs w:val="28"/>
        </w:rPr>
      </w:pPr>
      <w:r w:rsidRPr="00587482">
        <w:rPr>
          <w:rFonts w:hint="eastAsia"/>
          <w:color w:val="000000" w:themeColor="text1"/>
          <w:sz w:val="28"/>
          <w:szCs w:val="28"/>
        </w:rPr>
        <w:t>Выявленная</w:t>
      </w:r>
      <w:r w:rsidRPr="00587482">
        <w:rPr>
          <w:color w:val="000000" w:themeColor="text1"/>
          <w:sz w:val="28"/>
          <w:szCs w:val="28"/>
        </w:rPr>
        <w:t xml:space="preserve"> в исследовании взаимосвязь между уровнем развития социального партнерства и финансовой устойчивостью предприятий позволяет обосновать необходимость учета показателей социального диалога при предоставлении государственной поддержки субъектам бизн</w:t>
      </w:r>
      <w:r w:rsidRPr="00587482">
        <w:rPr>
          <w:rFonts w:hint="eastAsia"/>
          <w:color w:val="000000" w:themeColor="text1"/>
          <w:sz w:val="28"/>
          <w:szCs w:val="28"/>
        </w:rPr>
        <w:t>еса</w:t>
      </w:r>
      <w:r w:rsidRPr="00587482">
        <w:rPr>
          <w:color w:val="000000" w:themeColor="text1"/>
          <w:sz w:val="28"/>
          <w:szCs w:val="28"/>
        </w:rPr>
        <w:t>, а также при снижении социально-трудовых рисков в промышленно развитых регионах, в том числе на нефтедобывающих территориях.</w:t>
      </w:r>
    </w:p>
    <w:p w14:paraId="00C03580" w14:textId="77777777" w:rsidR="00142088" w:rsidRPr="00587482" w:rsidRDefault="00142088" w:rsidP="00142088">
      <w:pPr>
        <w:widowControl w:val="0"/>
        <w:ind w:firstLine="567"/>
        <w:jc w:val="both"/>
        <w:rPr>
          <w:color w:val="000000" w:themeColor="text1"/>
          <w:sz w:val="28"/>
          <w:szCs w:val="28"/>
        </w:rPr>
      </w:pPr>
      <w:r w:rsidRPr="00587482">
        <w:rPr>
          <w:rFonts w:hint="eastAsia"/>
          <w:color w:val="000000" w:themeColor="text1"/>
          <w:sz w:val="28"/>
          <w:szCs w:val="28"/>
        </w:rPr>
        <w:t>Практические</w:t>
      </w:r>
      <w:r w:rsidRPr="00587482">
        <w:rPr>
          <w:color w:val="000000" w:themeColor="text1"/>
          <w:sz w:val="28"/>
          <w:szCs w:val="28"/>
        </w:rPr>
        <w:t xml:space="preserve"> рекомендации, разработанные в диссертации, могут быть использованы нефтяными компаниями при разработке корпоративных программ социального партнерства, коллективных договоров, внутренних регламентов социального диалога, а также при реализации п</w:t>
      </w:r>
      <w:r w:rsidRPr="00587482">
        <w:rPr>
          <w:rFonts w:hint="eastAsia"/>
          <w:color w:val="000000" w:themeColor="text1"/>
          <w:sz w:val="28"/>
          <w:szCs w:val="28"/>
        </w:rPr>
        <w:t>ринципов</w:t>
      </w:r>
      <w:r w:rsidRPr="00587482">
        <w:rPr>
          <w:color w:val="000000" w:themeColor="text1"/>
          <w:sz w:val="28"/>
          <w:szCs w:val="28"/>
        </w:rPr>
        <w:t xml:space="preserve"> ответственного ведения бизнеса в соответствии с приоритетами Концепции.</w:t>
      </w:r>
    </w:p>
    <w:p w14:paraId="11B6048C" w14:textId="2274BEFB" w:rsidR="00142088" w:rsidRPr="00587482" w:rsidRDefault="00142088" w:rsidP="00142088">
      <w:pPr>
        <w:widowControl w:val="0"/>
        <w:ind w:firstLine="567"/>
        <w:jc w:val="both"/>
        <w:rPr>
          <w:color w:val="000000" w:themeColor="text1"/>
          <w:sz w:val="28"/>
          <w:szCs w:val="28"/>
        </w:rPr>
      </w:pPr>
      <w:r w:rsidRPr="00587482">
        <w:rPr>
          <w:rFonts w:hint="eastAsia"/>
          <w:color w:val="000000" w:themeColor="text1"/>
          <w:sz w:val="28"/>
          <w:szCs w:val="28"/>
        </w:rPr>
        <w:t>Результаты</w:t>
      </w:r>
      <w:r w:rsidRPr="00587482">
        <w:rPr>
          <w:color w:val="000000" w:themeColor="text1"/>
          <w:sz w:val="28"/>
          <w:szCs w:val="28"/>
        </w:rPr>
        <w:t xml:space="preserve"> исследования также могут быть использованы органами государственной власти, отраслевыми ассоциациями, объединениями работодателей и профсоюзами при подготовке методических рекомендаций и аналитических материалов по развитию социального партнерст</w:t>
      </w:r>
      <w:r w:rsidRPr="00587482">
        <w:rPr>
          <w:rFonts w:hint="eastAsia"/>
          <w:color w:val="000000" w:themeColor="text1"/>
          <w:sz w:val="28"/>
          <w:szCs w:val="28"/>
        </w:rPr>
        <w:t>ва</w:t>
      </w:r>
      <w:r w:rsidRPr="00587482">
        <w:rPr>
          <w:color w:val="000000" w:themeColor="text1"/>
          <w:sz w:val="28"/>
          <w:szCs w:val="28"/>
        </w:rPr>
        <w:t xml:space="preserve">, а также в образовательно процессе и системе повышения квалификации специалистов в сфере социально-трудовых отношений и корпоративного управления.  </w:t>
      </w:r>
    </w:p>
    <w:p w14:paraId="782A75CD" w14:textId="77777777" w:rsidR="00D95490" w:rsidRPr="00587482" w:rsidRDefault="00D95490" w:rsidP="00D95490">
      <w:pPr>
        <w:widowControl w:val="0"/>
        <w:autoSpaceDE w:val="0"/>
        <w:autoSpaceDN w:val="0"/>
        <w:adjustRightInd w:val="0"/>
        <w:ind w:firstLine="567"/>
        <w:jc w:val="both"/>
        <w:rPr>
          <w:color w:val="000000" w:themeColor="text1"/>
          <w:sz w:val="28"/>
          <w:szCs w:val="28"/>
          <w:lang w:eastAsia="en-US"/>
        </w:rPr>
      </w:pPr>
      <w:r w:rsidRPr="00587482">
        <w:rPr>
          <w:rFonts w:hint="eastAsia"/>
          <w:color w:val="000000" w:themeColor="text1"/>
          <w:sz w:val="28"/>
          <w:szCs w:val="28"/>
          <w:lang w:eastAsia="en-US"/>
        </w:rPr>
        <w:t>Диссертаци</w:t>
      </w:r>
      <w:r w:rsidRPr="00587482">
        <w:rPr>
          <w:color w:val="000000" w:themeColor="text1"/>
          <w:sz w:val="28"/>
          <w:szCs w:val="28"/>
          <w:lang w:eastAsia="en-US"/>
        </w:rPr>
        <w:t xml:space="preserve">онная работа выполнена в рамках </w:t>
      </w:r>
      <w:r w:rsidRPr="00587482">
        <w:rPr>
          <w:rFonts w:hint="eastAsia"/>
          <w:color w:val="000000" w:themeColor="text1"/>
          <w:sz w:val="28"/>
          <w:szCs w:val="28"/>
          <w:lang w:eastAsia="en-US"/>
        </w:rPr>
        <w:t>грантового</w:t>
      </w:r>
      <w:r w:rsidRPr="00587482">
        <w:rPr>
          <w:color w:val="000000" w:themeColor="text1"/>
          <w:sz w:val="28"/>
          <w:szCs w:val="28"/>
          <w:lang w:eastAsia="en-US"/>
        </w:rPr>
        <w:t xml:space="preserve"> финансирования исследований молодых ученых по проекту «Жас ғалым» на 2025-2027 годы (Министерство науки и высшего образования Республики </w:t>
      </w:r>
      <w:r w:rsidRPr="00587482">
        <w:rPr>
          <w:rFonts w:hint="eastAsia"/>
          <w:color w:val="000000" w:themeColor="text1"/>
          <w:sz w:val="28"/>
          <w:szCs w:val="28"/>
          <w:lang w:eastAsia="en-US"/>
        </w:rPr>
        <w:t>Казахстан</w:t>
      </w:r>
      <w:r w:rsidRPr="00587482">
        <w:rPr>
          <w:color w:val="000000" w:themeColor="text1"/>
          <w:sz w:val="28"/>
          <w:szCs w:val="28"/>
          <w:lang w:eastAsia="en-US"/>
        </w:rPr>
        <w:t xml:space="preserve">) </w:t>
      </w:r>
      <w:r w:rsidRPr="00587482">
        <w:rPr>
          <w:rFonts w:hint="eastAsia"/>
          <w:color w:val="000000" w:themeColor="text1"/>
          <w:sz w:val="28"/>
          <w:szCs w:val="28"/>
          <w:lang w:eastAsia="en-US"/>
        </w:rPr>
        <w:t>ИРН</w:t>
      </w:r>
      <w:r w:rsidRPr="00587482">
        <w:rPr>
          <w:color w:val="000000" w:themeColor="text1"/>
          <w:sz w:val="28"/>
          <w:szCs w:val="28"/>
          <w:lang w:eastAsia="en-US"/>
        </w:rPr>
        <w:t xml:space="preserve"> AP25796097 </w:t>
      </w:r>
      <w:r w:rsidRPr="00587482">
        <w:rPr>
          <w:rFonts w:hint="eastAsia"/>
          <w:color w:val="000000" w:themeColor="text1"/>
          <w:sz w:val="28"/>
          <w:szCs w:val="28"/>
          <w:lang w:eastAsia="en-US"/>
        </w:rPr>
        <w:t>«Развитие</w:t>
      </w:r>
      <w:r w:rsidRPr="00587482">
        <w:rPr>
          <w:color w:val="000000" w:themeColor="text1"/>
          <w:sz w:val="28"/>
          <w:szCs w:val="28"/>
          <w:lang w:eastAsia="en-US"/>
        </w:rPr>
        <w:t xml:space="preserve"> и модернизация социального партнерства в нефтяной индустрии </w:t>
      </w:r>
      <w:r w:rsidRPr="00587482">
        <w:rPr>
          <w:rFonts w:hint="eastAsia"/>
          <w:color w:val="000000" w:themeColor="text1"/>
          <w:sz w:val="28"/>
          <w:szCs w:val="28"/>
          <w:lang w:eastAsia="en-US"/>
        </w:rPr>
        <w:t>Республики</w:t>
      </w:r>
      <w:r w:rsidRPr="00587482">
        <w:rPr>
          <w:color w:val="000000" w:themeColor="text1"/>
          <w:sz w:val="28"/>
          <w:szCs w:val="28"/>
          <w:lang w:eastAsia="en-US"/>
        </w:rPr>
        <w:t xml:space="preserve"> Казахстан».</w:t>
      </w:r>
    </w:p>
    <w:p w14:paraId="0B8ADB52" w14:textId="1A4BEE23" w:rsidR="00F07014" w:rsidRPr="00587482" w:rsidRDefault="00F07014" w:rsidP="006319E1">
      <w:pPr>
        <w:widowControl w:val="0"/>
        <w:ind w:firstLine="567"/>
        <w:jc w:val="both"/>
        <w:rPr>
          <w:b/>
          <w:color w:val="000000" w:themeColor="text1"/>
          <w:sz w:val="28"/>
          <w:szCs w:val="28"/>
        </w:rPr>
      </w:pPr>
      <w:r w:rsidRPr="00587482">
        <w:rPr>
          <w:color w:val="000000" w:themeColor="text1"/>
          <w:sz w:val="28"/>
          <w:szCs w:val="28"/>
        </w:rPr>
        <w:t xml:space="preserve">В ходе исследования </w:t>
      </w:r>
      <w:r w:rsidR="006D70D4" w:rsidRPr="00587482">
        <w:rPr>
          <w:color w:val="000000" w:themeColor="text1"/>
          <w:sz w:val="28"/>
          <w:szCs w:val="28"/>
        </w:rPr>
        <w:t>были получены</w:t>
      </w:r>
      <w:r w:rsidRPr="00587482">
        <w:rPr>
          <w:color w:val="000000" w:themeColor="text1"/>
          <w:sz w:val="28"/>
          <w:szCs w:val="28"/>
        </w:rPr>
        <w:t xml:space="preserve"> следующие результаты, которые рассматриваются как элементы</w:t>
      </w:r>
      <w:r w:rsidRPr="00587482">
        <w:rPr>
          <w:b/>
          <w:color w:val="000000" w:themeColor="text1"/>
          <w:sz w:val="28"/>
          <w:szCs w:val="28"/>
        </w:rPr>
        <w:t xml:space="preserve"> научной новизны:</w:t>
      </w:r>
    </w:p>
    <w:p w14:paraId="690C8824" w14:textId="791792D4" w:rsidR="00F07014" w:rsidRPr="00587482" w:rsidRDefault="00DF0CE0" w:rsidP="00BB7640">
      <w:pPr>
        <w:pStyle w:val="a5"/>
        <w:widowControl w:val="0"/>
        <w:numPr>
          <w:ilvl w:val="0"/>
          <w:numId w:val="11"/>
        </w:numPr>
        <w:tabs>
          <w:tab w:val="left" w:pos="709"/>
          <w:tab w:val="left" w:pos="851"/>
        </w:tabs>
        <w:ind w:left="0" w:firstLine="567"/>
        <w:jc w:val="both"/>
        <w:rPr>
          <w:color w:val="000000" w:themeColor="text1"/>
          <w:sz w:val="28"/>
          <w:szCs w:val="28"/>
        </w:rPr>
      </w:pPr>
      <w:r w:rsidRPr="00587482">
        <w:rPr>
          <w:color w:val="000000" w:themeColor="text1"/>
          <w:sz w:val="28"/>
          <w:szCs w:val="28"/>
        </w:rPr>
        <w:t>Уточнен</w:t>
      </w:r>
      <w:r w:rsidR="00D325E9" w:rsidRPr="00587482">
        <w:rPr>
          <w:color w:val="000000" w:themeColor="text1"/>
          <w:sz w:val="28"/>
          <w:szCs w:val="28"/>
        </w:rPr>
        <w:t>о</w:t>
      </w:r>
      <w:r w:rsidRPr="00587482">
        <w:rPr>
          <w:color w:val="000000" w:themeColor="text1"/>
          <w:sz w:val="28"/>
          <w:szCs w:val="28"/>
        </w:rPr>
        <w:t xml:space="preserve"> поняти</w:t>
      </w:r>
      <w:r w:rsidR="00D325E9" w:rsidRPr="00587482">
        <w:rPr>
          <w:color w:val="000000" w:themeColor="text1"/>
          <w:sz w:val="28"/>
          <w:szCs w:val="28"/>
        </w:rPr>
        <w:t>е</w:t>
      </w:r>
      <w:r w:rsidRPr="00587482">
        <w:rPr>
          <w:color w:val="000000" w:themeColor="text1"/>
          <w:sz w:val="28"/>
          <w:szCs w:val="28"/>
        </w:rPr>
        <w:t xml:space="preserve"> </w:t>
      </w:r>
      <w:r w:rsidR="00C951AF" w:rsidRPr="00587482">
        <w:rPr>
          <w:color w:val="000000" w:themeColor="text1"/>
          <w:sz w:val="28"/>
          <w:szCs w:val="28"/>
        </w:rPr>
        <w:t>социального партнёрства, позволяющее использовать уровень развития трипартизма в качестве индикатора устойчивого развития предприятия</w:t>
      </w:r>
      <w:r w:rsidR="00F07014" w:rsidRPr="00587482">
        <w:rPr>
          <w:color w:val="000000" w:themeColor="text1"/>
          <w:sz w:val="28"/>
          <w:szCs w:val="28"/>
        </w:rPr>
        <w:t xml:space="preserve">; </w:t>
      </w:r>
    </w:p>
    <w:p w14:paraId="20CFC57D" w14:textId="01A4EF71" w:rsidR="00F07014" w:rsidRPr="00587482" w:rsidRDefault="00C951AF" w:rsidP="00BB7640">
      <w:pPr>
        <w:pStyle w:val="a5"/>
        <w:widowControl w:val="0"/>
        <w:numPr>
          <w:ilvl w:val="0"/>
          <w:numId w:val="11"/>
        </w:numPr>
        <w:tabs>
          <w:tab w:val="left" w:pos="851"/>
        </w:tabs>
        <w:ind w:left="0" w:firstLine="567"/>
        <w:jc w:val="both"/>
        <w:rPr>
          <w:color w:val="000000" w:themeColor="text1"/>
          <w:sz w:val="28"/>
          <w:szCs w:val="28"/>
        </w:rPr>
      </w:pPr>
      <w:r w:rsidRPr="00587482">
        <w:rPr>
          <w:color w:val="000000" w:themeColor="text1"/>
          <w:sz w:val="28"/>
          <w:szCs w:val="28"/>
        </w:rPr>
        <w:t>П</w:t>
      </w:r>
      <w:r w:rsidR="00F07014" w:rsidRPr="00587482">
        <w:rPr>
          <w:color w:val="000000" w:themeColor="text1"/>
          <w:sz w:val="28"/>
          <w:szCs w:val="28"/>
        </w:rPr>
        <w:t xml:space="preserve">роанализированы принципы </w:t>
      </w:r>
      <w:r w:rsidR="001C784A" w:rsidRPr="00587482">
        <w:rPr>
          <w:color w:val="000000" w:themeColor="text1"/>
          <w:sz w:val="28"/>
          <w:szCs w:val="28"/>
        </w:rPr>
        <w:t xml:space="preserve">внедрения </w:t>
      </w:r>
      <w:r w:rsidR="00F07014" w:rsidRPr="00587482">
        <w:rPr>
          <w:color w:val="000000" w:themeColor="text1"/>
          <w:sz w:val="28"/>
          <w:szCs w:val="28"/>
        </w:rPr>
        <w:t>социального партнерства на нефтяных предприятиях Республики Казахстан</w:t>
      </w:r>
      <w:r w:rsidRPr="00587482">
        <w:rPr>
          <w:color w:val="000000" w:themeColor="text1"/>
          <w:sz w:val="28"/>
          <w:szCs w:val="28"/>
        </w:rPr>
        <w:t>, раскрывающие особенности их реализации</w:t>
      </w:r>
      <w:r w:rsidR="00F07014" w:rsidRPr="00587482">
        <w:rPr>
          <w:color w:val="000000" w:themeColor="text1"/>
          <w:sz w:val="28"/>
          <w:szCs w:val="28"/>
        </w:rPr>
        <w:t>;</w:t>
      </w:r>
    </w:p>
    <w:p w14:paraId="5DD82247" w14:textId="337055CB" w:rsidR="00F07014" w:rsidRPr="00587482" w:rsidRDefault="00DF0CE0" w:rsidP="00BB7640">
      <w:pPr>
        <w:pStyle w:val="a5"/>
        <w:widowControl w:val="0"/>
        <w:numPr>
          <w:ilvl w:val="0"/>
          <w:numId w:val="11"/>
        </w:numPr>
        <w:tabs>
          <w:tab w:val="left" w:pos="851"/>
        </w:tabs>
        <w:ind w:left="0" w:firstLine="567"/>
        <w:jc w:val="both"/>
        <w:rPr>
          <w:color w:val="000000" w:themeColor="text1"/>
          <w:sz w:val="28"/>
          <w:szCs w:val="28"/>
        </w:rPr>
      </w:pPr>
      <w:r w:rsidRPr="00587482">
        <w:rPr>
          <w:color w:val="000000" w:themeColor="text1"/>
          <w:sz w:val="28"/>
          <w:szCs w:val="28"/>
        </w:rPr>
        <w:t>Разработ</w:t>
      </w:r>
      <w:r w:rsidR="00C951AF" w:rsidRPr="00587482">
        <w:rPr>
          <w:color w:val="000000" w:themeColor="text1"/>
          <w:sz w:val="28"/>
          <w:szCs w:val="28"/>
        </w:rPr>
        <w:t>ана</w:t>
      </w:r>
      <w:r w:rsidRPr="00587482">
        <w:rPr>
          <w:color w:val="000000" w:themeColor="text1"/>
          <w:sz w:val="28"/>
          <w:szCs w:val="28"/>
        </w:rPr>
        <w:t xml:space="preserve"> модел</w:t>
      </w:r>
      <w:r w:rsidR="00C951AF" w:rsidRPr="00587482">
        <w:rPr>
          <w:color w:val="000000" w:themeColor="text1"/>
          <w:sz w:val="28"/>
          <w:szCs w:val="28"/>
        </w:rPr>
        <w:t>ь</w:t>
      </w:r>
      <w:r w:rsidRPr="00587482">
        <w:rPr>
          <w:color w:val="000000" w:themeColor="text1"/>
          <w:sz w:val="28"/>
          <w:szCs w:val="28"/>
        </w:rPr>
        <w:t xml:space="preserve"> ранжирования уровня социального партнерства</w:t>
      </w:r>
      <w:r w:rsidR="00C951AF" w:rsidRPr="00587482">
        <w:rPr>
          <w:color w:val="000000" w:themeColor="text1"/>
          <w:sz w:val="28"/>
          <w:szCs w:val="28"/>
        </w:rPr>
        <w:t>,</w:t>
      </w:r>
      <w:r w:rsidR="00F07014" w:rsidRPr="00587482">
        <w:rPr>
          <w:color w:val="000000" w:themeColor="text1"/>
          <w:sz w:val="28"/>
          <w:szCs w:val="28"/>
        </w:rPr>
        <w:t xml:space="preserve"> </w:t>
      </w:r>
      <w:r w:rsidR="00C951AF" w:rsidRPr="00587482">
        <w:rPr>
          <w:color w:val="000000" w:themeColor="text1"/>
          <w:sz w:val="28"/>
          <w:szCs w:val="28"/>
        </w:rPr>
        <w:t>отражающая степень его развития на основе системы показателей и обеспечивающая объективную сопоставимость компаний</w:t>
      </w:r>
      <w:r w:rsidR="00F07014" w:rsidRPr="00587482">
        <w:rPr>
          <w:color w:val="000000" w:themeColor="text1"/>
          <w:sz w:val="28"/>
          <w:szCs w:val="28"/>
        </w:rPr>
        <w:t>;</w:t>
      </w:r>
    </w:p>
    <w:p w14:paraId="201943FF" w14:textId="207CE736" w:rsidR="00CC5EF8" w:rsidRPr="00587482" w:rsidRDefault="00C951AF" w:rsidP="00BB7640">
      <w:pPr>
        <w:pStyle w:val="a5"/>
        <w:widowControl w:val="0"/>
        <w:numPr>
          <w:ilvl w:val="0"/>
          <w:numId w:val="11"/>
        </w:numPr>
        <w:tabs>
          <w:tab w:val="left" w:pos="851"/>
        </w:tabs>
        <w:ind w:left="0" w:firstLine="567"/>
        <w:jc w:val="both"/>
        <w:rPr>
          <w:color w:val="000000" w:themeColor="text1"/>
          <w:sz w:val="28"/>
          <w:szCs w:val="28"/>
        </w:rPr>
      </w:pPr>
      <w:r w:rsidRPr="00587482">
        <w:rPr>
          <w:color w:val="000000" w:themeColor="text1"/>
          <w:sz w:val="28"/>
          <w:szCs w:val="28"/>
        </w:rPr>
        <w:t>Предложена м</w:t>
      </w:r>
      <w:r w:rsidR="00DF0CE0" w:rsidRPr="00587482">
        <w:rPr>
          <w:color w:val="000000" w:themeColor="text1"/>
          <w:sz w:val="28"/>
          <w:szCs w:val="28"/>
        </w:rPr>
        <w:t>одель влияния социального парт</w:t>
      </w:r>
      <w:r w:rsidRPr="00587482">
        <w:rPr>
          <w:color w:val="000000" w:themeColor="text1"/>
          <w:sz w:val="28"/>
          <w:szCs w:val="28"/>
        </w:rPr>
        <w:t>нёрства на финансовые показатели компании, позволяющая выявить и количественно оценить взаимосвязь между уровнем развития социального партнерства и финансовой устойчивостью предприятия;</w:t>
      </w:r>
    </w:p>
    <w:p w14:paraId="72BECAC5" w14:textId="2F2538E8" w:rsidR="001C784A" w:rsidRPr="00587482" w:rsidRDefault="001C784A" w:rsidP="00BB7640">
      <w:pPr>
        <w:pStyle w:val="a5"/>
        <w:widowControl w:val="0"/>
        <w:numPr>
          <w:ilvl w:val="0"/>
          <w:numId w:val="11"/>
        </w:numPr>
        <w:tabs>
          <w:tab w:val="left" w:pos="851"/>
        </w:tabs>
        <w:ind w:left="0" w:firstLine="567"/>
        <w:jc w:val="both"/>
        <w:rPr>
          <w:color w:val="000000" w:themeColor="text1"/>
          <w:sz w:val="28"/>
          <w:szCs w:val="28"/>
        </w:rPr>
      </w:pPr>
      <w:r w:rsidRPr="00587482">
        <w:rPr>
          <w:color w:val="000000" w:themeColor="text1"/>
          <w:sz w:val="28"/>
          <w:szCs w:val="28"/>
        </w:rPr>
        <w:t>С целью повышения уровня социального партнерства на предприятиях нефтяного сектора, были предложены рекомендации, способствующие укреплению механизмов социального диалога и повышению финансовой устойчивости компаний.</w:t>
      </w:r>
    </w:p>
    <w:p w14:paraId="6F281D08" w14:textId="0C56EEA5" w:rsidR="00231A40" w:rsidRPr="00587482" w:rsidRDefault="00231A40" w:rsidP="006319E1">
      <w:pPr>
        <w:widowControl w:val="0"/>
        <w:ind w:firstLine="567"/>
        <w:jc w:val="both"/>
        <w:rPr>
          <w:color w:val="000000" w:themeColor="text1"/>
          <w:sz w:val="28"/>
          <w:szCs w:val="28"/>
        </w:rPr>
      </w:pPr>
      <w:r w:rsidRPr="00587482">
        <w:rPr>
          <w:b/>
          <w:color w:val="000000" w:themeColor="text1"/>
          <w:sz w:val="28"/>
          <w:szCs w:val="28"/>
        </w:rPr>
        <w:t xml:space="preserve">Основные </w:t>
      </w:r>
      <w:r w:rsidR="003A6CD7" w:rsidRPr="00587482">
        <w:rPr>
          <w:b/>
          <w:color w:val="000000" w:themeColor="text1"/>
          <w:sz w:val="28"/>
          <w:szCs w:val="28"/>
        </w:rPr>
        <w:t>положения</w:t>
      </w:r>
      <w:r w:rsidRPr="00587482">
        <w:rPr>
          <w:b/>
          <w:color w:val="000000" w:themeColor="text1"/>
          <w:sz w:val="28"/>
          <w:szCs w:val="28"/>
        </w:rPr>
        <w:t>,</w:t>
      </w:r>
      <w:r w:rsidRPr="00587482">
        <w:rPr>
          <w:color w:val="000000" w:themeColor="text1"/>
          <w:sz w:val="28"/>
          <w:szCs w:val="28"/>
        </w:rPr>
        <w:t xml:space="preserve"> </w:t>
      </w:r>
      <w:r w:rsidRPr="00587482">
        <w:rPr>
          <w:b/>
          <w:color w:val="000000" w:themeColor="text1"/>
          <w:sz w:val="28"/>
          <w:szCs w:val="28"/>
        </w:rPr>
        <w:t>выносимые на защиту</w:t>
      </w:r>
      <w:r w:rsidRPr="00587482">
        <w:rPr>
          <w:color w:val="000000" w:themeColor="text1"/>
          <w:sz w:val="28"/>
          <w:szCs w:val="28"/>
        </w:rPr>
        <w:t xml:space="preserve"> и содержащие элементы научной новизны, состоят в следующем:</w:t>
      </w:r>
    </w:p>
    <w:p w14:paraId="186E07D0" w14:textId="14A95F97" w:rsidR="001C784A" w:rsidRPr="00587482" w:rsidRDefault="001C784A" w:rsidP="00BB7640">
      <w:pPr>
        <w:pStyle w:val="a5"/>
        <w:widowControl w:val="0"/>
        <w:numPr>
          <w:ilvl w:val="0"/>
          <w:numId w:val="31"/>
        </w:numPr>
        <w:tabs>
          <w:tab w:val="left" w:pos="851"/>
        </w:tabs>
        <w:ind w:left="0" w:firstLine="567"/>
        <w:jc w:val="both"/>
        <w:rPr>
          <w:color w:val="000000" w:themeColor="text1"/>
          <w:sz w:val="28"/>
          <w:szCs w:val="28"/>
        </w:rPr>
      </w:pPr>
      <w:r w:rsidRPr="00587482">
        <w:rPr>
          <w:sz w:val="28"/>
          <w:szCs w:val="28"/>
        </w:rPr>
        <w:t xml:space="preserve">Уточенная авторская трактовка понятия </w:t>
      </w:r>
      <w:r w:rsidRPr="00587482">
        <w:rPr>
          <w:i/>
          <w:color w:val="000000" w:themeColor="text1"/>
          <w:sz w:val="28"/>
          <w:szCs w:val="28"/>
        </w:rPr>
        <w:t>социального партнерства как интегрального показателя устойчивого развития компании</w:t>
      </w:r>
      <w:r w:rsidRPr="00587482">
        <w:rPr>
          <w:color w:val="000000" w:themeColor="text1"/>
          <w:sz w:val="28"/>
          <w:szCs w:val="28"/>
        </w:rPr>
        <w:t>, рассматриваемого в условиях социально-экономической трансформации нефтяной отрасли как система устойчивых и взаимовыгодных отношений между работодателями, наемными работниками, государством и иными стейкхолдерами, направленных на согласование интересов сторон, снижение социальных рисков, повышение финансовой результативности и обеспечение долгосрочной устойчивости компании;</w:t>
      </w:r>
    </w:p>
    <w:p w14:paraId="274D04D9" w14:textId="77777777" w:rsidR="005B6252" w:rsidRPr="00587482" w:rsidRDefault="001C784A" w:rsidP="00BB7640">
      <w:pPr>
        <w:pStyle w:val="a5"/>
        <w:widowControl w:val="0"/>
        <w:numPr>
          <w:ilvl w:val="0"/>
          <w:numId w:val="31"/>
        </w:numPr>
        <w:tabs>
          <w:tab w:val="left" w:pos="709"/>
          <w:tab w:val="left" w:pos="851"/>
        </w:tabs>
        <w:ind w:left="0" w:firstLine="567"/>
        <w:jc w:val="both"/>
        <w:rPr>
          <w:color w:val="000000" w:themeColor="text1"/>
          <w:sz w:val="28"/>
          <w:szCs w:val="28"/>
        </w:rPr>
      </w:pPr>
      <w:r w:rsidRPr="00587482">
        <w:rPr>
          <w:color w:val="000000" w:themeColor="text1"/>
          <w:sz w:val="28"/>
          <w:szCs w:val="28"/>
        </w:rPr>
        <w:t>Проведенная комплексная оценка принципов уровня социального партнерства на предприятиях нефтяного сектора Республики Казахстан, позволила выявить различия в уровне развития социального партнёрства на отраслевом уровне;</w:t>
      </w:r>
    </w:p>
    <w:p w14:paraId="3D15EF70" w14:textId="3B6B87FF" w:rsidR="001C784A" w:rsidRPr="00587482" w:rsidRDefault="001C784A" w:rsidP="00BB7640">
      <w:pPr>
        <w:pStyle w:val="a5"/>
        <w:widowControl w:val="0"/>
        <w:numPr>
          <w:ilvl w:val="0"/>
          <w:numId w:val="31"/>
        </w:numPr>
        <w:tabs>
          <w:tab w:val="left" w:pos="851"/>
        </w:tabs>
        <w:ind w:left="0" w:firstLine="567"/>
        <w:jc w:val="both"/>
        <w:rPr>
          <w:color w:val="000000" w:themeColor="text1"/>
          <w:sz w:val="28"/>
          <w:szCs w:val="28"/>
        </w:rPr>
      </w:pPr>
      <w:r w:rsidRPr="00587482">
        <w:rPr>
          <w:sz w:val="28"/>
          <w:szCs w:val="28"/>
        </w:rPr>
        <w:t>Предложенная автором</w:t>
      </w:r>
      <w:r w:rsidRPr="00587482">
        <w:rPr>
          <w:color w:val="000000" w:themeColor="text1"/>
          <w:sz w:val="28"/>
          <w:szCs w:val="28"/>
        </w:rPr>
        <w:t xml:space="preserve"> модель ранжирования социального партнерства предприятий нефтяного сектора – рейтинг, учитывающая отраслевую специфику и отражающая степень согласования интересов сторон, эффективность социального диалога и выполнения своих обязательств и институциональную зрелость социального партнерства. При этом выявлены экзогенные и эндогенные факторы, сдерживающие динамичное развитие социального партнерства в Республике Казахстан;</w:t>
      </w:r>
    </w:p>
    <w:p w14:paraId="24A62F0B" w14:textId="4C3D742F" w:rsidR="005B6252" w:rsidRPr="00587482" w:rsidRDefault="005B6252" w:rsidP="00BB7640">
      <w:pPr>
        <w:pStyle w:val="a5"/>
        <w:widowControl w:val="0"/>
        <w:numPr>
          <w:ilvl w:val="0"/>
          <w:numId w:val="31"/>
        </w:numPr>
        <w:tabs>
          <w:tab w:val="left" w:pos="851"/>
        </w:tabs>
        <w:ind w:left="0" w:firstLine="567"/>
        <w:jc w:val="both"/>
        <w:rPr>
          <w:color w:val="000000" w:themeColor="text1"/>
          <w:sz w:val="28"/>
          <w:szCs w:val="28"/>
        </w:rPr>
      </w:pPr>
      <w:r w:rsidRPr="00587482">
        <w:rPr>
          <w:color w:val="000000" w:themeColor="text1"/>
          <w:sz w:val="28"/>
          <w:szCs w:val="28"/>
        </w:rPr>
        <w:t>Разработанная автором модель влияния рейтинга социального партнерства на показатели деятельности предприятий нефтяного сектора, на основе экономико-статистического анализа определяющая положительную связь между рейтингом социального партнёрства и показателями финансовой устойчивости предприятий (прибыль и доходность), что подтверждает экономическую целесообразность развития социального партнёрства.</w:t>
      </w:r>
    </w:p>
    <w:p w14:paraId="6C9F02EB" w14:textId="0F0A8BBC" w:rsidR="005B6252" w:rsidRPr="00587482" w:rsidRDefault="005B6252" w:rsidP="00BB7640">
      <w:pPr>
        <w:pStyle w:val="a5"/>
        <w:widowControl w:val="0"/>
        <w:numPr>
          <w:ilvl w:val="0"/>
          <w:numId w:val="31"/>
        </w:numPr>
        <w:tabs>
          <w:tab w:val="left" w:pos="851"/>
        </w:tabs>
        <w:ind w:left="0" w:firstLine="567"/>
        <w:jc w:val="both"/>
        <w:rPr>
          <w:color w:val="000000" w:themeColor="text1"/>
          <w:sz w:val="28"/>
          <w:szCs w:val="28"/>
        </w:rPr>
      </w:pPr>
      <w:r w:rsidRPr="00587482">
        <w:rPr>
          <w:sz w:val="28"/>
          <w:szCs w:val="28"/>
        </w:rPr>
        <w:t>Предложенные</w:t>
      </w:r>
      <w:r w:rsidRPr="00587482">
        <w:rPr>
          <w:color w:val="000000" w:themeColor="text1"/>
          <w:sz w:val="28"/>
          <w:szCs w:val="28"/>
        </w:rPr>
        <w:t xml:space="preserve"> практические рекомендации автора по развитию социального партнерства на предприятиях нефтяного сектора Республики Казахстан, направлены на совершенствование механизмов социального диалога, повышение прозрачности и эффективности взаимодействия стейкхолдеров, укрепление социальной ответственности бизнеса и обеспечение устойчивого развития отрасли.</w:t>
      </w:r>
    </w:p>
    <w:p w14:paraId="7F9DACBA" w14:textId="684962D3" w:rsidR="00F07014" w:rsidRPr="00587482" w:rsidRDefault="00F07014" w:rsidP="006319E1">
      <w:pPr>
        <w:widowControl w:val="0"/>
        <w:autoSpaceDE w:val="0"/>
        <w:autoSpaceDN w:val="0"/>
        <w:adjustRightInd w:val="0"/>
        <w:ind w:firstLine="567"/>
        <w:jc w:val="both"/>
        <w:rPr>
          <w:color w:val="000000" w:themeColor="text1"/>
          <w:sz w:val="28"/>
          <w:szCs w:val="28"/>
          <w:lang w:eastAsia="en-US"/>
        </w:rPr>
      </w:pPr>
      <w:r w:rsidRPr="00587482">
        <w:rPr>
          <w:color w:val="000000" w:themeColor="text1"/>
          <w:sz w:val="28"/>
          <w:szCs w:val="28"/>
          <w:lang w:eastAsia="en-US"/>
        </w:rPr>
        <w:t>Данные и материалы настоящей диссертации могут быть применены для преподавания таких экономических дисциплин как «Экономический анализ социальных проблем», «Экономика предприятия», «Предпринимательство».</w:t>
      </w:r>
    </w:p>
    <w:p w14:paraId="6AF4CCB4" w14:textId="7AC7348A" w:rsidR="00231A40" w:rsidRPr="00587482" w:rsidRDefault="00231A40" w:rsidP="006319E1">
      <w:pPr>
        <w:widowControl w:val="0"/>
        <w:autoSpaceDE w:val="0"/>
        <w:autoSpaceDN w:val="0"/>
        <w:adjustRightInd w:val="0"/>
        <w:ind w:firstLine="567"/>
        <w:jc w:val="both"/>
        <w:rPr>
          <w:color w:val="000000" w:themeColor="text1"/>
          <w:sz w:val="28"/>
          <w:szCs w:val="28"/>
          <w:lang w:eastAsia="en-US"/>
        </w:rPr>
      </w:pPr>
      <w:r w:rsidRPr="00587482">
        <w:rPr>
          <w:b/>
          <w:color w:val="000000" w:themeColor="text1"/>
          <w:sz w:val="28"/>
          <w:szCs w:val="28"/>
          <w:lang w:eastAsia="en-US"/>
        </w:rPr>
        <w:t>Апробация работы.</w:t>
      </w:r>
      <w:r w:rsidRPr="00587482">
        <w:rPr>
          <w:color w:val="000000" w:themeColor="text1"/>
          <w:sz w:val="28"/>
          <w:szCs w:val="28"/>
          <w:lang w:eastAsia="en-US"/>
        </w:rPr>
        <w:t xml:space="preserve"> Основные результаты диссертационного исследования представлены </w:t>
      </w:r>
      <w:r w:rsidR="00B67B4C" w:rsidRPr="00587482">
        <w:rPr>
          <w:color w:val="000000" w:themeColor="text1"/>
          <w:sz w:val="28"/>
          <w:szCs w:val="28"/>
          <w:lang w:eastAsia="en-US"/>
        </w:rPr>
        <w:t xml:space="preserve">в </w:t>
      </w:r>
      <w:r w:rsidR="00D456A5" w:rsidRPr="00587482">
        <w:rPr>
          <w:color w:val="000000" w:themeColor="text1"/>
          <w:sz w:val="28"/>
          <w:szCs w:val="28"/>
          <w:lang w:eastAsia="en-US"/>
        </w:rPr>
        <w:t>5</w:t>
      </w:r>
      <w:r w:rsidR="00B67B4C" w:rsidRPr="00587482">
        <w:rPr>
          <w:color w:val="000000" w:themeColor="text1"/>
          <w:sz w:val="28"/>
          <w:szCs w:val="28"/>
          <w:lang w:eastAsia="en-US"/>
        </w:rPr>
        <w:t xml:space="preserve"> научных публикациях, включая</w:t>
      </w:r>
      <w:r w:rsidRPr="00587482">
        <w:rPr>
          <w:color w:val="000000" w:themeColor="text1"/>
          <w:sz w:val="28"/>
          <w:szCs w:val="28"/>
          <w:lang w:eastAsia="en-US"/>
        </w:rPr>
        <w:t xml:space="preserve"> </w:t>
      </w:r>
      <w:r w:rsidR="00AC3C36" w:rsidRPr="00587482">
        <w:rPr>
          <w:color w:val="000000" w:themeColor="text1"/>
          <w:sz w:val="28"/>
          <w:szCs w:val="28"/>
          <w:lang w:eastAsia="en-US"/>
        </w:rPr>
        <w:t>4</w:t>
      </w:r>
      <w:r w:rsidRPr="00587482">
        <w:rPr>
          <w:color w:val="000000" w:themeColor="text1"/>
          <w:sz w:val="28"/>
          <w:szCs w:val="28"/>
          <w:lang w:eastAsia="en-US"/>
        </w:rPr>
        <w:t xml:space="preserve"> статьи в изданиях, рекомендованных КОКСНВО Республики Казахстан, а также </w:t>
      </w:r>
      <w:r w:rsidR="00B67B4C" w:rsidRPr="00587482">
        <w:rPr>
          <w:color w:val="000000" w:themeColor="text1"/>
          <w:sz w:val="28"/>
          <w:szCs w:val="28"/>
          <w:lang w:eastAsia="en-US"/>
        </w:rPr>
        <w:t>1</w:t>
      </w:r>
      <w:r w:rsidRPr="00587482">
        <w:rPr>
          <w:color w:val="000000" w:themeColor="text1"/>
          <w:sz w:val="28"/>
          <w:szCs w:val="28"/>
          <w:lang w:eastAsia="en-US"/>
        </w:rPr>
        <w:t xml:space="preserve"> статья, опубликованная в журнале с ненулевым импакт-фактором.</w:t>
      </w:r>
    </w:p>
    <w:p w14:paraId="0BE06FC9" w14:textId="3F2085BC" w:rsidR="00F07014" w:rsidRPr="00587482" w:rsidRDefault="00231A40" w:rsidP="006319E1">
      <w:pPr>
        <w:widowControl w:val="0"/>
        <w:autoSpaceDE w:val="0"/>
        <w:autoSpaceDN w:val="0"/>
        <w:adjustRightInd w:val="0"/>
        <w:ind w:firstLine="567"/>
        <w:jc w:val="both"/>
        <w:rPr>
          <w:color w:val="000000" w:themeColor="text1"/>
          <w:sz w:val="28"/>
          <w:szCs w:val="28"/>
          <w:lang w:eastAsia="en-US"/>
        </w:rPr>
      </w:pPr>
      <w:r w:rsidRPr="00587482">
        <w:rPr>
          <w:b/>
          <w:bCs/>
          <w:color w:val="000000" w:themeColor="text1"/>
          <w:sz w:val="28"/>
          <w:szCs w:val="28"/>
          <w:lang w:eastAsia="en-US"/>
        </w:rPr>
        <w:t>Структура и объем работы.</w:t>
      </w:r>
      <w:r w:rsidRPr="00587482">
        <w:rPr>
          <w:color w:val="000000" w:themeColor="text1"/>
          <w:sz w:val="28"/>
          <w:szCs w:val="28"/>
          <w:lang w:eastAsia="en-US"/>
        </w:rPr>
        <w:t xml:space="preserve"> Данное диссертационное исследование </w:t>
      </w:r>
      <w:r w:rsidR="00474975" w:rsidRPr="00587482">
        <w:rPr>
          <w:color w:val="000000" w:themeColor="text1"/>
          <w:sz w:val="28"/>
          <w:szCs w:val="28"/>
          <w:lang w:eastAsia="en-US"/>
        </w:rPr>
        <w:t>содержит</w:t>
      </w:r>
      <w:r w:rsidR="00F07014" w:rsidRPr="00587482">
        <w:rPr>
          <w:color w:val="000000" w:themeColor="text1"/>
          <w:sz w:val="28"/>
          <w:szCs w:val="28"/>
          <w:lang w:eastAsia="en-US"/>
        </w:rPr>
        <w:t xml:space="preserve"> введение, три глав</w:t>
      </w:r>
      <w:r w:rsidR="008A445F" w:rsidRPr="00587482">
        <w:rPr>
          <w:color w:val="000000" w:themeColor="text1"/>
          <w:sz w:val="28"/>
          <w:szCs w:val="28"/>
          <w:lang w:eastAsia="en-US"/>
        </w:rPr>
        <w:t>ы</w:t>
      </w:r>
      <w:r w:rsidR="00F07014" w:rsidRPr="00587482">
        <w:rPr>
          <w:color w:val="000000" w:themeColor="text1"/>
          <w:sz w:val="28"/>
          <w:szCs w:val="28"/>
          <w:lang w:eastAsia="en-US"/>
        </w:rPr>
        <w:t xml:space="preserve"> заключение, список литературы</w:t>
      </w:r>
      <w:r w:rsidR="00B67B4C" w:rsidRPr="00587482">
        <w:rPr>
          <w:color w:val="000000" w:themeColor="text1"/>
          <w:sz w:val="28"/>
          <w:szCs w:val="28"/>
          <w:lang w:eastAsia="en-US"/>
        </w:rPr>
        <w:t>.</w:t>
      </w:r>
    </w:p>
    <w:p w14:paraId="5C723591" w14:textId="39ECBE2D" w:rsidR="00F07014" w:rsidRPr="00587482" w:rsidRDefault="00DF69D3" w:rsidP="006319E1">
      <w:pPr>
        <w:widowControl w:val="0"/>
        <w:spacing w:after="160" w:line="259" w:lineRule="auto"/>
        <w:rPr>
          <w:color w:val="000000" w:themeColor="text1"/>
          <w:sz w:val="28"/>
          <w:szCs w:val="28"/>
        </w:rPr>
      </w:pPr>
      <w:r w:rsidRPr="00587482">
        <w:rPr>
          <w:color w:val="000000" w:themeColor="text1"/>
          <w:sz w:val="28"/>
          <w:szCs w:val="28"/>
        </w:rPr>
        <w:br w:type="page"/>
      </w:r>
    </w:p>
    <w:p w14:paraId="31000E3C" w14:textId="456CDEFD" w:rsidR="00F07014" w:rsidRPr="00587482" w:rsidRDefault="00F07014" w:rsidP="006319E1">
      <w:pPr>
        <w:pStyle w:val="1"/>
        <w:keepNext w:val="0"/>
        <w:keepLines w:val="0"/>
        <w:widowControl w:val="0"/>
        <w:spacing w:before="0"/>
        <w:ind w:firstLine="567"/>
        <w:jc w:val="both"/>
        <w:rPr>
          <w:rFonts w:ascii="Times New Roman" w:eastAsia="Times New Roman" w:hAnsi="Times New Roman" w:cs="Times New Roman"/>
          <w:b/>
          <w:color w:val="000000" w:themeColor="text1"/>
          <w:sz w:val="28"/>
          <w:szCs w:val="28"/>
        </w:rPr>
      </w:pPr>
      <w:bookmarkStart w:id="9" w:name="_Toc146537562"/>
      <w:bookmarkStart w:id="10" w:name="_Toc216398626"/>
      <w:bookmarkStart w:id="11" w:name="_Toc220534846"/>
      <w:r w:rsidRPr="00587482">
        <w:rPr>
          <w:rFonts w:ascii="Times New Roman" w:eastAsia="Times New Roman" w:hAnsi="Times New Roman" w:cs="Times New Roman"/>
          <w:b/>
          <w:color w:val="000000" w:themeColor="text1"/>
          <w:sz w:val="28"/>
          <w:szCs w:val="28"/>
        </w:rPr>
        <w:t>1 ТЕОРЕТИЧЕСКИЕ ОСНОВЫ ВЛИЯНИЯ СИСТЕМЫ СОЦИАЛЬНОГО ПАРТНЕРСТВА НА РАЗВИТИЕ ПРЕДПРИЯТИЙ В КАЗАХСТАНЕ</w:t>
      </w:r>
      <w:bookmarkEnd w:id="9"/>
      <w:bookmarkEnd w:id="10"/>
      <w:bookmarkEnd w:id="11"/>
    </w:p>
    <w:p w14:paraId="51E1B47D" w14:textId="77777777" w:rsidR="00943D0F" w:rsidRPr="00587482" w:rsidRDefault="00943D0F" w:rsidP="006319E1">
      <w:pPr>
        <w:widowControl w:val="0"/>
        <w:ind w:firstLine="567"/>
        <w:rPr>
          <w:color w:val="000000" w:themeColor="text1"/>
          <w:sz w:val="28"/>
          <w:szCs w:val="28"/>
        </w:rPr>
      </w:pPr>
    </w:p>
    <w:p w14:paraId="039AA6C6" w14:textId="369BD2DC" w:rsidR="00F07014" w:rsidRPr="00587482" w:rsidRDefault="00CC5EF8" w:rsidP="001364B3">
      <w:pPr>
        <w:pStyle w:val="2"/>
        <w:keepNext w:val="0"/>
        <w:keepLines w:val="0"/>
        <w:widowControl w:val="0"/>
        <w:numPr>
          <w:ilvl w:val="1"/>
          <w:numId w:val="1"/>
        </w:numPr>
        <w:spacing w:before="0"/>
        <w:ind w:left="0" w:firstLine="567"/>
        <w:jc w:val="both"/>
        <w:rPr>
          <w:rFonts w:ascii="Times New Roman" w:eastAsia="Times New Roman" w:hAnsi="Times New Roman" w:cs="Times New Roman"/>
          <w:b/>
          <w:color w:val="000000" w:themeColor="text1"/>
          <w:sz w:val="28"/>
          <w:szCs w:val="28"/>
        </w:rPr>
      </w:pPr>
      <w:bookmarkStart w:id="12" w:name="_heading=h.2et92p0" w:colFirst="0" w:colLast="0"/>
      <w:bookmarkStart w:id="13" w:name="_Toc220534847"/>
      <w:bookmarkEnd w:id="12"/>
      <w:r w:rsidRPr="00587482">
        <w:rPr>
          <w:rFonts w:ascii="Times New Roman" w:eastAsia="Times New Roman" w:hAnsi="Times New Roman" w:cs="Times New Roman"/>
          <w:b/>
          <w:color w:val="000000" w:themeColor="text1"/>
          <w:sz w:val="28"/>
          <w:szCs w:val="28"/>
        </w:rPr>
        <w:t>Роль социального партнерства как фактор устойчивого развития предприятий: теоретический аспект</w:t>
      </w:r>
      <w:bookmarkEnd w:id="13"/>
    </w:p>
    <w:p w14:paraId="5EF8169C" w14:textId="30981F33"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Современная система</w:t>
      </w:r>
      <w:r w:rsidR="00231A40" w:rsidRPr="00587482">
        <w:rPr>
          <w:color w:val="000000" w:themeColor="text1"/>
          <w:sz w:val="28"/>
          <w:szCs w:val="28"/>
        </w:rPr>
        <w:t xml:space="preserve"> трудовых отношений</w:t>
      </w:r>
      <w:r w:rsidRPr="00587482">
        <w:rPr>
          <w:color w:val="000000" w:themeColor="text1"/>
          <w:sz w:val="28"/>
          <w:szCs w:val="28"/>
        </w:rPr>
        <w:t xml:space="preserve"> развивается в условиях постоянных институциональных изменений, усиления конкуренции и усложнения социально-экономических процессов. Взаимоотношения</w:t>
      </w:r>
      <w:r w:rsidRPr="00587482">
        <w:rPr>
          <w:rStyle w:val="afe"/>
          <w:color w:val="000000" w:themeColor="text1"/>
          <w:sz w:val="28"/>
          <w:szCs w:val="28"/>
        </w:rPr>
        <w:t xml:space="preserve"> </w:t>
      </w:r>
      <w:r w:rsidRPr="00587482">
        <w:rPr>
          <w:color w:val="000000" w:themeColor="text1"/>
          <w:sz w:val="28"/>
          <w:szCs w:val="28"/>
        </w:rPr>
        <w:t>между ключевыми участниками рынка труда – работниками, работодателями и государством, формируют основу социального партнерства, обеспечивающего баланс интересов и устойчивость развития предприятий. В литературе данная модель взаимодействия часто определяется как «трипартизм», подчёркивающий равноправное участие всех трех сторон в регулировании социально-трудовых отношений</w:t>
      </w:r>
      <w:r w:rsidRPr="00587482">
        <w:rPr>
          <w:color w:val="000000" w:themeColor="text1"/>
          <w:sz w:val="28"/>
          <w:szCs w:val="28"/>
          <w:lang w:val="kk-KZ"/>
        </w:rPr>
        <w:t xml:space="preserve"> [</w:t>
      </w:r>
      <w:r w:rsidRPr="00587482">
        <w:rPr>
          <w:color w:val="000000" w:themeColor="text1"/>
          <w:sz w:val="28"/>
          <w:szCs w:val="28"/>
        </w:rPr>
        <w:t xml:space="preserve">1, 2]. </w:t>
      </w:r>
    </w:p>
    <w:p w14:paraId="6E8844F2" w14:textId="77777777"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Переход от директивных, предписывающих методов государственного регулирования к более гибким экономическим инструментам обусловил усилие партнерского подхода в сфере труда. Одним из фундаментальных принципов рыночной экономики выступает автономия субъектов, позволяющая сторонам самостоятельно выстраивать механизмы взаимодействия и достигать взаимовыгодных соглашений. При этом государство сохраняет ключевую роль как гарант соблюдения трудовых прав, в частности, в периоды нестабильности или конфликтов между участниками социального диалога [3].</w:t>
      </w:r>
    </w:p>
    <w:p w14:paraId="7CC9F5CA" w14:textId="77777777"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 xml:space="preserve">Вопросы развития социального партнёрства и его влияния на результаты деятельности развития предприятий неоднократно становились предметом научного анализа представителей различных экономических и социологических школ. К проблематике взаимодействия между работниками и работодателями, механизмам согласования интересов и формировании профессиональных ассоциаций обращались многие классики экономической мысли. Так, идеи А. Смита, Эмиля Дюркгейма, Вебера, Г. Лейбница, заложенные в теории социальной солидарности и социального порядка, стали методологической базой для последующего осмысления сущности социальных отношений на предприятии. Именно эти исследователи одними из первых обратили внимание на необходимость гармонизации интересов сторон трудового процесса и институционализации форм их взаимодействия, включая профессиональные союзы и ассоциации [4, </w:t>
      </w:r>
      <w:r w:rsidRPr="00587482">
        <w:rPr>
          <w:color w:val="000000" w:themeColor="text1"/>
          <w:sz w:val="28"/>
          <w:szCs w:val="28"/>
          <w:lang w:val="kk-KZ"/>
        </w:rPr>
        <w:t>5</w:t>
      </w:r>
      <w:r w:rsidRPr="00587482">
        <w:rPr>
          <w:color w:val="000000" w:themeColor="text1"/>
          <w:sz w:val="28"/>
          <w:szCs w:val="28"/>
        </w:rPr>
        <w:t xml:space="preserve">]. </w:t>
      </w:r>
    </w:p>
    <w:p w14:paraId="6AE74C94" w14:textId="7AE02E0F" w:rsidR="00F03F97" w:rsidRPr="00587482" w:rsidRDefault="00790391" w:rsidP="006319E1">
      <w:pPr>
        <w:widowControl w:val="0"/>
        <w:ind w:firstLine="567"/>
        <w:jc w:val="both"/>
        <w:rPr>
          <w:color w:val="000000" w:themeColor="text1"/>
          <w:sz w:val="28"/>
          <w:szCs w:val="28"/>
        </w:rPr>
      </w:pPr>
      <w:r w:rsidRPr="00587482">
        <w:rPr>
          <w:color w:val="000000" w:themeColor="text1"/>
          <w:sz w:val="28"/>
          <w:szCs w:val="28"/>
        </w:rPr>
        <w:t>Осипов описывает, что особый</w:t>
      </w:r>
      <w:r w:rsidR="00F03F97" w:rsidRPr="00587482">
        <w:rPr>
          <w:color w:val="000000" w:themeColor="text1"/>
          <w:sz w:val="28"/>
          <w:szCs w:val="28"/>
        </w:rPr>
        <w:t xml:space="preserve"> вклад в понимание трудовых отношений внес К. Ма</w:t>
      </w:r>
      <w:r w:rsidR="006A4873" w:rsidRPr="00587482">
        <w:rPr>
          <w:color w:val="000000" w:themeColor="text1"/>
          <w:sz w:val="28"/>
          <w:szCs w:val="28"/>
        </w:rPr>
        <w:t>р</w:t>
      </w:r>
      <w:r w:rsidR="00F03F97" w:rsidRPr="00587482">
        <w:rPr>
          <w:color w:val="000000" w:themeColor="text1"/>
          <w:sz w:val="28"/>
          <w:szCs w:val="28"/>
        </w:rPr>
        <w:t xml:space="preserve">кс, рассматривавший социальные взаимодействия через призму отношений собственности на средства производства и неизбежных классовых противоречий. Маркс подчеркивал, что капиталистическая система порождает эксплуатацию </w:t>
      </w:r>
      <w:r w:rsidR="00F03F97" w:rsidRPr="00587482">
        <w:rPr>
          <w:color w:val="000000" w:themeColor="text1"/>
          <w:sz w:val="28"/>
          <w:szCs w:val="28"/>
          <w:lang w:val="kk-KZ"/>
        </w:rPr>
        <w:t>р</w:t>
      </w:r>
      <w:r w:rsidR="00F03F97" w:rsidRPr="00587482">
        <w:rPr>
          <w:color w:val="000000" w:themeColor="text1"/>
          <w:sz w:val="28"/>
          <w:szCs w:val="28"/>
        </w:rPr>
        <w:t>абочего класса со стороны буржуазии, поскольку контроль над производственными ресурсами дает одной стороне значительное преимущество в распределении результатов труда</w:t>
      </w:r>
      <w:r w:rsidR="00F03F97" w:rsidRPr="00587482">
        <w:rPr>
          <w:color w:val="000000" w:themeColor="text1"/>
          <w:sz w:val="28"/>
          <w:szCs w:val="28"/>
          <w:lang w:val="kk-KZ"/>
        </w:rPr>
        <w:t xml:space="preserve"> </w:t>
      </w:r>
      <w:r w:rsidR="00F03F97" w:rsidRPr="00587482">
        <w:rPr>
          <w:color w:val="000000" w:themeColor="text1"/>
          <w:sz w:val="28"/>
          <w:szCs w:val="28"/>
        </w:rPr>
        <w:t xml:space="preserve">[6]. В работах </w:t>
      </w:r>
      <w:r w:rsidRPr="00587482">
        <w:rPr>
          <w:color w:val="000000" w:themeColor="text1"/>
          <w:sz w:val="28"/>
          <w:szCs w:val="28"/>
        </w:rPr>
        <w:t xml:space="preserve">Маркса </w:t>
      </w:r>
      <w:r w:rsidR="00F03F97" w:rsidRPr="00587482">
        <w:rPr>
          <w:color w:val="000000" w:themeColor="text1"/>
          <w:sz w:val="28"/>
          <w:szCs w:val="28"/>
        </w:rPr>
        <w:t xml:space="preserve">критически анализируется механизм присвоения прибавочной стоимости и отмечается необходимость солидарности трудящихся как средства преобразования социальной структуры [7]. </w:t>
      </w:r>
    </w:p>
    <w:p w14:paraId="646D986E" w14:textId="77777777" w:rsidR="005C5800" w:rsidRPr="00587482" w:rsidRDefault="00F03F97" w:rsidP="006319E1">
      <w:pPr>
        <w:widowControl w:val="0"/>
        <w:ind w:firstLine="567"/>
        <w:jc w:val="both"/>
        <w:rPr>
          <w:color w:val="000000" w:themeColor="text1"/>
          <w:sz w:val="28"/>
          <w:szCs w:val="28"/>
        </w:rPr>
      </w:pPr>
      <w:r w:rsidRPr="00587482">
        <w:rPr>
          <w:color w:val="000000" w:themeColor="text1"/>
          <w:sz w:val="28"/>
          <w:szCs w:val="28"/>
        </w:rPr>
        <w:t xml:space="preserve">Хотя марксистская концепция ориентирована на радикальное изменение общественных отношений, вплоть до устранения частной собственности на средства производства в рамках коммунистической системы, отдельные элементы его идей находят отражение и в современном понятии социального партнерства. Установление баланса интересов между работодателями и работниками, снижение уровня трудовой эксплуатации, справедливое распределение благ, все это коррелирует с марксовой критикой капитализма, но реализуется в менее радикально, институционально оформленной форме. </w:t>
      </w:r>
    </w:p>
    <w:p w14:paraId="4671AFE5" w14:textId="523D1FEF"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В контексте социального партнёрства, идея состоит в создании механизмов сотрудничества между частными предприятия и наемными работниками, направленных на обеспечение более достойных условий труда и социальной защищённости [8</w:t>
      </w:r>
      <w:r w:rsidRPr="00587482">
        <w:rPr>
          <w:color w:val="000000" w:themeColor="text1"/>
          <w:sz w:val="28"/>
          <w:szCs w:val="28"/>
          <w:lang w:val="kk-KZ"/>
        </w:rPr>
        <w:t>,</w:t>
      </w:r>
      <w:r w:rsidRPr="00587482">
        <w:rPr>
          <w:color w:val="000000" w:themeColor="text1"/>
          <w:sz w:val="28"/>
          <w:szCs w:val="28"/>
        </w:rPr>
        <w:t xml:space="preserve"> 9].</w:t>
      </w:r>
      <w:r w:rsidRPr="00587482">
        <w:rPr>
          <w:rStyle w:val="afe"/>
          <w:color w:val="000000" w:themeColor="text1"/>
          <w:sz w:val="28"/>
          <w:szCs w:val="28"/>
        </w:rPr>
        <w:t xml:space="preserve"> </w:t>
      </w:r>
      <w:r w:rsidR="00BD469A" w:rsidRPr="00587482">
        <w:rPr>
          <w:color w:val="000000" w:themeColor="text1"/>
          <w:sz w:val="28"/>
          <w:szCs w:val="28"/>
        </w:rPr>
        <w:t>Согласование интересов сторон достигается с помощью переговорного процесса. В ходе него, стороны договариваются об основыхусловиях, а именно об оплате труда, социальных гарантиях и их роли в деятельности предприятия [10].</w:t>
      </w:r>
    </w:p>
    <w:p w14:paraId="6127BB2E" w14:textId="59E5D3E7" w:rsidR="007A6C2A" w:rsidRPr="00587482" w:rsidRDefault="004C1907" w:rsidP="003B263E">
      <w:pPr>
        <w:widowControl w:val="0"/>
        <w:ind w:firstLine="567"/>
        <w:jc w:val="both"/>
        <w:rPr>
          <w:color w:val="000000" w:themeColor="text1"/>
          <w:sz w:val="28"/>
          <w:szCs w:val="28"/>
        </w:rPr>
      </w:pPr>
      <w:r w:rsidRPr="00587482">
        <w:rPr>
          <w:sz w:val="28"/>
          <w:szCs w:val="28"/>
        </w:rPr>
        <w:t xml:space="preserve">В.А. </w:t>
      </w:r>
      <w:r w:rsidR="00790391" w:rsidRPr="00587482">
        <w:rPr>
          <w:color w:val="000000" w:themeColor="text1"/>
          <w:sz w:val="28"/>
          <w:szCs w:val="28"/>
        </w:rPr>
        <w:t xml:space="preserve">Дегтерева и </w:t>
      </w:r>
      <w:r w:rsidRPr="00587482">
        <w:rPr>
          <w:color w:val="000000" w:themeColor="text1"/>
          <w:sz w:val="28"/>
          <w:szCs w:val="28"/>
        </w:rPr>
        <w:t>соавторы</w:t>
      </w:r>
      <w:r w:rsidR="00790391" w:rsidRPr="00587482">
        <w:rPr>
          <w:color w:val="000000" w:themeColor="text1"/>
          <w:sz w:val="28"/>
          <w:szCs w:val="28"/>
        </w:rPr>
        <w:t xml:space="preserve"> представляют социальное партнерство как многоуровневый институциональный механизм взаимоотношений субъектов социально-трудовой сферы</w:t>
      </w:r>
      <w:r w:rsidR="00482BAF" w:rsidRPr="00587482">
        <w:rPr>
          <w:color w:val="000000" w:themeColor="text1"/>
          <w:sz w:val="28"/>
          <w:szCs w:val="28"/>
        </w:rPr>
        <w:t>.</w:t>
      </w:r>
      <w:r w:rsidR="00790391" w:rsidRPr="00587482">
        <w:rPr>
          <w:color w:val="000000" w:themeColor="text1"/>
          <w:sz w:val="28"/>
          <w:szCs w:val="28"/>
        </w:rPr>
        <w:t xml:space="preserve"> </w:t>
      </w:r>
      <w:r w:rsidR="00D94414" w:rsidRPr="00587482">
        <w:rPr>
          <w:color w:val="000000" w:themeColor="text1"/>
          <w:sz w:val="28"/>
          <w:szCs w:val="28"/>
        </w:rPr>
        <w:t>С</w:t>
      </w:r>
      <w:r w:rsidR="007A6C2A" w:rsidRPr="00587482">
        <w:rPr>
          <w:color w:val="000000" w:themeColor="text1"/>
          <w:sz w:val="28"/>
          <w:szCs w:val="28"/>
        </w:rPr>
        <w:t>оциальное партнёрство рассматривается как институционально оформленные взаимоотношения между работниками и работодателями, образующую целую систему, которая формируется в качестве альтернативы классово-конфликтной модели социально-трудовых отношений</w:t>
      </w:r>
      <w:r w:rsidR="00D94414" w:rsidRPr="00587482">
        <w:rPr>
          <w:color w:val="000000" w:themeColor="text1"/>
          <w:sz w:val="28"/>
          <w:szCs w:val="28"/>
        </w:rPr>
        <w:t xml:space="preserve"> (рисунок 1)</w:t>
      </w:r>
      <w:r w:rsidR="007A6C2A" w:rsidRPr="00587482">
        <w:rPr>
          <w:color w:val="000000" w:themeColor="text1"/>
          <w:sz w:val="28"/>
          <w:szCs w:val="28"/>
        </w:rPr>
        <w:t>.</w:t>
      </w:r>
    </w:p>
    <w:p w14:paraId="0041B32E" w14:textId="77777777" w:rsidR="002764CE" w:rsidRPr="00587482" w:rsidRDefault="002764CE" w:rsidP="006319E1">
      <w:pPr>
        <w:widowControl w:val="0"/>
        <w:ind w:firstLine="567"/>
        <w:jc w:val="both"/>
        <w:rPr>
          <w:color w:val="000000" w:themeColor="text1"/>
          <w:sz w:val="28"/>
          <w:szCs w:val="28"/>
        </w:rPr>
      </w:pPr>
    </w:p>
    <w:p w14:paraId="79C9698F" w14:textId="2508C3FC" w:rsidR="00231A40" w:rsidRPr="00587482" w:rsidRDefault="002764CE" w:rsidP="006319E1">
      <w:pPr>
        <w:widowControl w:val="0"/>
        <w:jc w:val="both"/>
        <w:rPr>
          <w:color w:val="000000" w:themeColor="text1"/>
          <w:sz w:val="28"/>
          <w:szCs w:val="28"/>
        </w:rPr>
      </w:pPr>
      <w:r w:rsidRPr="00587482">
        <w:rPr>
          <w:noProof/>
          <w:color w:val="000000" w:themeColor="text1"/>
          <w:sz w:val="28"/>
          <w:szCs w:val="28"/>
        </w:rPr>
        <w:drawing>
          <wp:inline distT="0" distB="0" distL="0" distR="0" wp14:anchorId="5C5351B1" wp14:editId="33829D9F">
            <wp:extent cx="6096000" cy="1911350"/>
            <wp:effectExtent l="0" t="95250" r="0" b="0"/>
            <wp:docPr id="20" name="Схема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7CD06EAF" w14:textId="6EEB27E4" w:rsidR="003E2336" w:rsidRPr="00587482" w:rsidRDefault="003E2336" w:rsidP="006319E1">
      <w:pPr>
        <w:widowControl w:val="0"/>
        <w:jc w:val="center"/>
        <w:rPr>
          <w:color w:val="000000" w:themeColor="text1"/>
          <w:sz w:val="28"/>
          <w:szCs w:val="28"/>
        </w:rPr>
      </w:pPr>
      <w:r w:rsidRPr="00587482">
        <w:rPr>
          <w:color w:val="000000" w:themeColor="text1"/>
          <w:sz w:val="28"/>
          <w:szCs w:val="28"/>
        </w:rPr>
        <w:t>Рисунок 1 – Подходы к определению механизма взаимоотношений субъектов социального партнерства</w:t>
      </w:r>
    </w:p>
    <w:p w14:paraId="60D1BCD0" w14:textId="77777777" w:rsidR="00C87E6A" w:rsidRPr="00587482" w:rsidRDefault="00C87E6A" w:rsidP="006319E1">
      <w:pPr>
        <w:widowControl w:val="0"/>
        <w:ind w:firstLine="567"/>
        <w:jc w:val="both"/>
        <w:rPr>
          <w:color w:val="000000" w:themeColor="text1"/>
          <w:sz w:val="24"/>
          <w:szCs w:val="24"/>
        </w:rPr>
      </w:pPr>
    </w:p>
    <w:p w14:paraId="4E6653C8" w14:textId="45656DAD" w:rsidR="003E2336" w:rsidRPr="00587482" w:rsidRDefault="003E2336" w:rsidP="006319E1">
      <w:pPr>
        <w:widowControl w:val="0"/>
        <w:ind w:firstLine="567"/>
        <w:jc w:val="both"/>
        <w:rPr>
          <w:color w:val="000000" w:themeColor="text1"/>
          <w:sz w:val="28"/>
          <w:szCs w:val="28"/>
        </w:rPr>
      </w:pPr>
      <w:r w:rsidRPr="00587482">
        <w:rPr>
          <w:color w:val="000000" w:themeColor="text1"/>
          <w:sz w:val="28"/>
          <w:szCs w:val="28"/>
        </w:rPr>
        <w:t>Примечание – составлено автором на основании источника [1</w:t>
      </w:r>
      <w:r w:rsidR="00BD469A" w:rsidRPr="00587482">
        <w:rPr>
          <w:color w:val="000000" w:themeColor="text1"/>
          <w:sz w:val="28"/>
          <w:szCs w:val="28"/>
        </w:rPr>
        <w:t>1</w:t>
      </w:r>
      <w:r w:rsidRPr="00587482">
        <w:rPr>
          <w:color w:val="000000" w:themeColor="text1"/>
          <w:sz w:val="28"/>
          <w:szCs w:val="28"/>
        </w:rPr>
        <w:t>]</w:t>
      </w:r>
    </w:p>
    <w:p w14:paraId="2A0354AC" w14:textId="77777777" w:rsidR="00F03F97" w:rsidRPr="00587482" w:rsidRDefault="00F03F97" w:rsidP="006319E1">
      <w:pPr>
        <w:pStyle w:val="af9"/>
        <w:ind w:left="0"/>
        <w:contextualSpacing/>
        <w:rPr>
          <w:color w:val="000000" w:themeColor="text1"/>
        </w:rPr>
      </w:pPr>
    </w:p>
    <w:p w14:paraId="630D7AEA" w14:textId="27997437" w:rsidR="00B53E45" w:rsidRPr="00587482" w:rsidRDefault="00B53E45" w:rsidP="006319E1">
      <w:pPr>
        <w:pStyle w:val="af9"/>
        <w:ind w:left="0" w:firstLine="567"/>
        <w:contextualSpacing/>
        <w:rPr>
          <w:color w:val="000000" w:themeColor="text1"/>
          <w:lang w:val="ru-RU"/>
        </w:rPr>
      </w:pPr>
      <w:r w:rsidRPr="00587482">
        <w:rPr>
          <w:color w:val="000000" w:themeColor="text1"/>
          <w:lang w:val="ru-RU"/>
        </w:rPr>
        <w:t>В этих условиях конфликт между трудом и капиталом постепенно эволюционирует в систему противоречий между предприятиями и группами (институциональными), которые представляют разные интересы в обществе. Современные социальные и экономические трансформации демонстрируют ограниченность и низкую конструктивность. Урегулирование такого вида взаимоотношений возможно посредством социального диалога, переговоров и достижения компромиссных решений. В данном контексте социальное партнерство выступает ключевым механизмом согласования и балансирования интересов участников социально-экономической системы, что обеспечивает устойчивость и стабильность социальных и трудовых отношений</w:t>
      </w:r>
      <w:r w:rsidR="00A346D5" w:rsidRPr="00587482">
        <w:rPr>
          <w:color w:val="000000" w:themeColor="text1"/>
          <w:lang w:val="ru-RU"/>
        </w:rPr>
        <w:t>, что соотносится с приоритетами Стратегии «Казахстан-2050», ориентированной на укрепление социальной сплоченности, развитие института социального диалога и формирование устойчивой модели долгосрочного экономического роста</w:t>
      </w:r>
      <w:r w:rsidR="00F05F59" w:rsidRPr="00587482">
        <w:rPr>
          <w:color w:val="000000" w:themeColor="text1"/>
          <w:lang w:val="ru-RU"/>
        </w:rPr>
        <w:t xml:space="preserve"> [12</w:t>
      </w:r>
      <w:r w:rsidRPr="00587482">
        <w:rPr>
          <w:color w:val="000000" w:themeColor="text1"/>
          <w:lang w:val="ru-RU"/>
        </w:rPr>
        <w:t>].</w:t>
      </w:r>
    </w:p>
    <w:p w14:paraId="2199BB5B" w14:textId="77777777" w:rsidR="005C5800" w:rsidRPr="00587482" w:rsidRDefault="00F03F97" w:rsidP="00114D2D">
      <w:pPr>
        <w:pStyle w:val="af9"/>
        <w:tabs>
          <w:tab w:val="left" w:pos="142"/>
          <w:tab w:val="left" w:pos="851"/>
        </w:tabs>
        <w:ind w:left="0" w:firstLine="567"/>
        <w:contextualSpacing/>
        <w:rPr>
          <w:color w:val="000000" w:themeColor="text1"/>
          <w:lang w:val="ru-RU"/>
        </w:rPr>
      </w:pPr>
      <w:r w:rsidRPr="00587482">
        <w:rPr>
          <w:color w:val="000000" w:themeColor="text1"/>
          <w:lang w:val="ru-RU"/>
        </w:rPr>
        <w:t xml:space="preserve">В современной модели «трипартизма», </w:t>
      </w:r>
      <w:r w:rsidRPr="00587482">
        <w:rPr>
          <w:color w:val="000000" w:themeColor="text1"/>
        </w:rPr>
        <w:t>государство играет немаловажную роль</w:t>
      </w:r>
      <w:r w:rsidRPr="00587482">
        <w:rPr>
          <w:color w:val="000000" w:themeColor="text1"/>
          <w:lang w:val="ru-RU"/>
        </w:rPr>
        <w:t>, выступая не только регулятором, но и активным участником социального диалога</w:t>
      </w:r>
      <w:r w:rsidRPr="00587482">
        <w:rPr>
          <w:color w:val="000000" w:themeColor="text1"/>
        </w:rPr>
        <w:t>.</w:t>
      </w:r>
      <w:r w:rsidRPr="00587482">
        <w:rPr>
          <w:color w:val="000000" w:themeColor="text1"/>
          <w:lang w:val="ru-RU"/>
        </w:rPr>
        <w:t xml:space="preserve"> Наряду с этим, в научной литературе, авторы рассматривают приверженность объединений работодателей как фактор социального партнерства, поскольку именно их позиция часто определяет устойчивость и эффективность механизмов взаимодействия сторон. </w:t>
      </w:r>
    </w:p>
    <w:p w14:paraId="5097716F" w14:textId="50B15CD6" w:rsidR="00114D2D" w:rsidRPr="00587482" w:rsidRDefault="00F03F97" w:rsidP="00114D2D">
      <w:pPr>
        <w:pStyle w:val="af9"/>
        <w:tabs>
          <w:tab w:val="left" w:pos="142"/>
          <w:tab w:val="left" w:pos="851"/>
        </w:tabs>
        <w:ind w:left="0" w:firstLine="567"/>
        <w:contextualSpacing/>
        <w:rPr>
          <w:color w:val="000000" w:themeColor="text1"/>
          <w:lang w:val="ru-RU"/>
        </w:rPr>
      </w:pPr>
      <w:r w:rsidRPr="00587482">
        <w:rPr>
          <w:color w:val="000000" w:themeColor="text1"/>
          <w:lang w:val="ru-RU"/>
        </w:rPr>
        <w:t>Так, в исследовании Бехренса и Хельфена рассматривается восприятие социального партнёрства через призму конкретных преимуществ национальной экономки.  Авторы используют данные опроса, в рамках которого респондентам было предложено оценить утверждение: «Немецкое социальное партнерство – преимущество в международной конкуренции». Авторы считают, что это достаточно сильное заявление о социальном партнерстве, поскольку оно выходит за рамки пассивного принятия институционального статус-кво, а также включает оценки респондентов с точки зрения экономического преимущества в глобальной конкуренции. Этот вопрос весьма актуален для такой экономики, ориентированной на экспорт, как Германия [1</w:t>
      </w:r>
      <w:r w:rsidR="00F05F59" w:rsidRPr="00587482">
        <w:rPr>
          <w:color w:val="000000" w:themeColor="text1"/>
          <w:lang w:val="ru-RU"/>
        </w:rPr>
        <w:t>3</w:t>
      </w:r>
      <w:r w:rsidRPr="00587482">
        <w:rPr>
          <w:color w:val="000000" w:themeColor="text1"/>
          <w:lang w:val="ru-RU"/>
        </w:rPr>
        <w:t>].</w:t>
      </w:r>
      <w:r w:rsidRPr="00587482">
        <w:rPr>
          <w:rStyle w:val="afe"/>
          <w:color w:val="000000" w:themeColor="text1"/>
          <w:lang w:val="ru-RU"/>
        </w:rPr>
        <w:t xml:space="preserve"> </w:t>
      </w:r>
    </w:p>
    <w:p w14:paraId="03024407" w14:textId="01AC7880" w:rsidR="000833D8" w:rsidRPr="00587482" w:rsidRDefault="000833D8" w:rsidP="006319E1">
      <w:pPr>
        <w:widowControl w:val="0"/>
        <w:ind w:firstLine="567"/>
        <w:contextualSpacing/>
        <w:jc w:val="both"/>
        <w:rPr>
          <w:color w:val="000000" w:themeColor="text1"/>
          <w:sz w:val="28"/>
          <w:szCs w:val="28"/>
        </w:rPr>
      </w:pPr>
      <w:r w:rsidRPr="00587482">
        <w:rPr>
          <w:color w:val="000000" w:themeColor="text1"/>
          <w:sz w:val="28"/>
          <w:szCs w:val="28"/>
        </w:rPr>
        <w:t>Наряду с функциональными характеристиками целесообразно выделить и основные формы социального партнёрства, отражающие институциональные способы и уровни взаимодействия его участников.</w:t>
      </w:r>
    </w:p>
    <w:p w14:paraId="5B52E93A" w14:textId="022FBD36" w:rsidR="002F7B04" w:rsidRPr="00587482" w:rsidRDefault="002F7B04" w:rsidP="002F7B04">
      <w:pPr>
        <w:widowControl w:val="0"/>
        <w:tabs>
          <w:tab w:val="left" w:pos="851"/>
        </w:tabs>
        <w:ind w:right="-1" w:firstLine="567"/>
        <w:jc w:val="both"/>
        <w:rPr>
          <w:color w:val="000000" w:themeColor="text1"/>
          <w:sz w:val="28"/>
          <w:szCs w:val="28"/>
          <w:lang w:val="kk-KZ"/>
        </w:rPr>
      </w:pPr>
      <w:r w:rsidRPr="00587482">
        <w:rPr>
          <w:color w:val="000000" w:themeColor="text1"/>
          <w:sz w:val="28"/>
          <w:szCs w:val="28"/>
          <w:lang w:val="kk-KZ"/>
        </w:rPr>
        <w:t xml:space="preserve">На рисунке </w:t>
      </w:r>
      <w:r w:rsidR="00261958" w:rsidRPr="00587482">
        <w:rPr>
          <w:color w:val="000000" w:themeColor="text1"/>
          <w:sz w:val="28"/>
          <w:szCs w:val="28"/>
          <w:lang w:val="kk-KZ"/>
        </w:rPr>
        <w:t>2</w:t>
      </w:r>
      <w:r w:rsidRPr="00587482">
        <w:rPr>
          <w:color w:val="000000" w:themeColor="text1"/>
          <w:sz w:val="28"/>
          <w:szCs w:val="28"/>
          <w:lang w:val="kk-KZ"/>
        </w:rPr>
        <w:t xml:space="preserve"> представлены основные формы социального партнерства, отражающие институциональные способы взаимодействия участников социально-трудовых отношений.</w:t>
      </w:r>
    </w:p>
    <w:p w14:paraId="65749120" w14:textId="77777777" w:rsidR="002F7B04" w:rsidRPr="00587482" w:rsidRDefault="002F7B04" w:rsidP="00D94414">
      <w:pPr>
        <w:widowControl w:val="0"/>
        <w:contextualSpacing/>
        <w:jc w:val="both"/>
        <w:rPr>
          <w:color w:val="000000" w:themeColor="text1"/>
          <w:sz w:val="28"/>
          <w:szCs w:val="28"/>
        </w:rPr>
      </w:pPr>
      <w:r w:rsidRPr="00587482">
        <w:rPr>
          <w:noProof/>
          <w:color w:val="000000" w:themeColor="text1"/>
          <w:sz w:val="28"/>
          <w:szCs w:val="28"/>
        </w:rPr>
        <w:drawing>
          <wp:inline distT="0" distB="0" distL="0" distR="0" wp14:anchorId="357FC319" wp14:editId="20C6467E">
            <wp:extent cx="6032500" cy="1422400"/>
            <wp:effectExtent l="19050" t="0" r="44450" b="0"/>
            <wp:docPr id="1135750867" name="Схема 113575086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43F06559" w14:textId="27CA3B05" w:rsidR="002F7B04" w:rsidRPr="00587482" w:rsidRDefault="002F7B04" w:rsidP="002F7B04">
      <w:pPr>
        <w:widowControl w:val="0"/>
        <w:tabs>
          <w:tab w:val="left" w:pos="993"/>
        </w:tabs>
        <w:contextualSpacing/>
        <w:jc w:val="center"/>
        <w:rPr>
          <w:color w:val="000000" w:themeColor="text1"/>
          <w:sz w:val="28"/>
          <w:szCs w:val="28"/>
        </w:rPr>
      </w:pPr>
      <w:r w:rsidRPr="00587482">
        <w:rPr>
          <w:color w:val="000000" w:themeColor="text1"/>
          <w:sz w:val="28"/>
          <w:szCs w:val="28"/>
        </w:rPr>
        <w:t xml:space="preserve">Рисунок </w:t>
      </w:r>
      <w:r w:rsidR="00261958" w:rsidRPr="00587482">
        <w:rPr>
          <w:color w:val="000000" w:themeColor="text1"/>
          <w:sz w:val="28"/>
          <w:szCs w:val="28"/>
        </w:rPr>
        <w:t>2</w:t>
      </w:r>
      <w:r w:rsidRPr="00587482">
        <w:rPr>
          <w:color w:val="000000" w:themeColor="text1"/>
          <w:sz w:val="28"/>
          <w:szCs w:val="28"/>
        </w:rPr>
        <w:t xml:space="preserve"> – Формы социального партнерства</w:t>
      </w:r>
    </w:p>
    <w:p w14:paraId="786CD04F" w14:textId="77777777" w:rsidR="002F7B04" w:rsidRPr="00587482" w:rsidRDefault="002F7B04" w:rsidP="002F7B04">
      <w:pPr>
        <w:widowControl w:val="0"/>
        <w:ind w:firstLine="567"/>
        <w:contextualSpacing/>
        <w:jc w:val="both"/>
        <w:rPr>
          <w:color w:val="000000" w:themeColor="text1"/>
          <w:sz w:val="24"/>
          <w:szCs w:val="24"/>
        </w:rPr>
      </w:pPr>
    </w:p>
    <w:p w14:paraId="018063C2" w14:textId="1121220A" w:rsidR="002F7B04" w:rsidRPr="00587482" w:rsidRDefault="002F7B04" w:rsidP="002F7B04">
      <w:pPr>
        <w:widowControl w:val="0"/>
        <w:ind w:firstLine="567"/>
        <w:contextualSpacing/>
        <w:jc w:val="both"/>
        <w:rPr>
          <w:color w:val="000000" w:themeColor="text1"/>
          <w:sz w:val="28"/>
          <w:szCs w:val="28"/>
        </w:rPr>
      </w:pPr>
      <w:r w:rsidRPr="00587482">
        <w:rPr>
          <w:color w:val="000000" w:themeColor="text1"/>
          <w:sz w:val="28"/>
          <w:szCs w:val="28"/>
        </w:rPr>
        <w:t>Примечание - составлено автором на основании источника [</w:t>
      </w:r>
      <w:r w:rsidR="00282AB4" w:rsidRPr="00587482">
        <w:rPr>
          <w:color w:val="000000" w:themeColor="text1"/>
          <w:sz w:val="28"/>
          <w:szCs w:val="28"/>
        </w:rPr>
        <w:t>1</w:t>
      </w:r>
      <w:r w:rsidR="00F05F59" w:rsidRPr="00587482">
        <w:rPr>
          <w:color w:val="000000" w:themeColor="text1"/>
          <w:sz w:val="28"/>
          <w:szCs w:val="28"/>
        </w:rPr>
        <w:t>4</w:t>
      </w:r>
      <w:r w:rsidRPr="00587482">
        <w:rPr>
          <w:color w:val="000000" w:themeColor="text1"/>
          <w:sz w:val="28"/>
          <w:szCs w:val="28"/>
        </w:rPr>
        <w:t>]</w:t>
      </w:r>
    </w:p>
    <w:p w14:paraId="2F2C8434" w14:textId="77777777" w:rsidR="00F03F97" w:rsidRPr="00587482" w:rsidRDefault="00F03F97" w:rsidP="006319E1">
      <w:pPr>
        <w:widowControl w:val="0"/>
        <w:contextualSpacing/>
        <w:jc w:val="both"/>
        <w:rPr>
          <w:color w:val="000000" w:themeColor="text1"/>
          <w:sz w:val="28"/>
          <w:szCs w:val="28"/>
          <w:lang w:val="kk-KZ"/>
        </w:rPr>
      </w:pPr>
    </w:p>
    <w:p w14:paraId="00185ADB" w14:textId="762E1B51" w:rsidR="00030798" w:rsidRPr="00587482" w:rsidRDefault="00030798" w:rsidP="006319E1">
      <w:pPr>
        <w:widowControl w:val="0"/>
        <w:ind w:firstLine="567"/>
        <w:contextualSpacing/>
        <w:jc w:val="both"/>
        <w:rPr>
          <w:color w:val="000000" w:themeColor="text1"/>
          <w:sz w:val="28"/>
          <w:szCs w:val="28"/>
        </w:rPr>
      </w:pPr>
      <w:r w:rsidRPr="00587482">
        <w:rPr>
          <w:color w:val="000000" w:themeColor="text1"/>
          <w:sz w:val="28"/>
          <w:szCs w:val="28"/>
        </w:rPr>
        <w:t>К ним относятся коллективные переговоры, в рамках которых осуществляется разработка проектов коллективных договоров и поиск согласованных решений по ключевым спорным положениям соглашений [</w:t>
      </w:r>
      <w:r w:rsidR="00282AB4" w:rsidRPr="00587482">
        <w:rPr>
          <w:color w:val="000000" w:themeColor="text1"/>
          <w:sz w:val="28"/>
          <w:szCs w:val="28"/>
        </w:rPr>
        <w:t>14</w:t>
      </w:r>
      <w:r w:rsidRPr="00587482">
        <w:rPr>
          <w:color w:val="000000" w:themeColor="text1"/>
          <w:sz w:val="28"/>
          <w:szCs w:val="28"/>
        </w:rPr>
        <w:t xml:space="preserve">]. Данная форма позволяет формализовать диалог между сторонами и служит основой договорного регулирования в сфере труда. </w:t>
      </w:r>
    </w:p>
    <w:p w14:paraId="1259351A" w14:textId="3F86593C" w:rsidR="00030798" w:rsidRPr="00587482" w:rsidRDefault="00030798" w:rsidP="006319E1">
      <w:pPr>
        <w:widowControl w:val="0"/>
        <w:ind w:firstLine="567"/>
        <w:contextualSpacing/>
        <w:jc w:val="both"/>
        <w:rPr>
          <w:color w:val="000000" w:themeColor="text1"/>
          <w:sz w:val="28"/>
          <w:szCs w:val="28"/>
        </w:rPr>
      </w:pPr>
      <w:r w:rsidRPr="00587482">
        <w:rPr>
          <w:color w:val="000000" w:themeColor="text1"/>
          <w:sz w:val="28"/>
          <w:szCs w:val="28"/>
        </w:rPr>
        <w:t xml:space="preserve">Важное место занимают взаимные консультации, направленные на урегулирование разногласий, возникающих по вопросам трудовых отношений, обеспечения прав и гарантий работников, а также в связи с недостаточной определенностью или несовершенством нормативно-правовой базы. Существенной формой </w:t>
      </w:r>
      <w:r w:rsidR="00E56001" w:rsidRPr="00587482">
        <w:rPr>
          <w:color w:val="000000" w:themeColor="text1"/>
          <w:sz w:val="28"/>
          <w:szCs w:val="28"/>
        </w:rPr>
        <w:t>социального партнерства является и непосредственное участие наемных работников либо их представителей в управлении организацией, которое реализуется через присутствие на совещаниях руководящих органов, а также посредством внесения предложений и замечаний по вопросам организации труда и производительной деятельности.</w:t>
      </w:r>
    </w:p>
    <w:p w14:paraId="201A363B" w14:textId="0CC2096A" w:rsidR="00E56001" w:rsidRPr="00587482" w:rsidRDefault="00E56001" w:rsidP="006319E1">
      <w:pPr>
        <w:widowControl w:val="0"/>
        <w:ind w:firstLine="567"/>
        <w:contextualSpacing/>
        <w:jc w:val="both"/>
        <w:rPr>
          <w:color w:val="000000" w:themeColor="text1"/>
          <w:sz w:val="28"/>
          <w:szCs w:val="28"/>
        </w:rPr>
      </w:pPr>
      <w:r w:rsidRPr="00587482">
        <w:rPr>
          <w:color w:val="000000" w:themeColor="text1"/>
          <w:sz w:val="28"/>
          <w:szCs w:val="28"/>
        </w:rPr>
        <w:t>Кроме того, значимую роль играет участие и работодателей</w:t>
      </w:r>
      <w:r w:rsidR="008C6717" w:rsidRPr="00587482">
        <w:rPr>
          <w:color w:val="000000" w:themeColor="text1"/>
          <w:sz w:val="28"/>
          <w:szCs w:val="28"/>
        </w:rPr>
        <w:t xml:space="preserve"> либо их уполномоченных представителей в досудебном разрешении трудовых споров, что позволяет снижать уровень конфликтности и предотвращать эскалацию противоречий в рамках трудового процесса. Объективная разнонаправленность интересов сторон и их взаимная зависимость обусловливают необходимость постоянного поиска компромиссных решений. В противном случае конфликты интересов способны оказывать негативное воздействие на систему социальной защиты и подрывать устойчивость социально-трудовых отношений в целом.</w:t>
      </w:r>
    </w:p>
    <w:p w14:paraId="0C5893CA" w14:textId="7ED24E44" w:rsidR="008C6717" w:rsidRPr="00587482" w:rsidRDefault="008C6717" w:rsidP="006319E1">
      <w:pPr>
        <w:widowControl w:val="0"/>
        <w:ind w:firstLine="567"/>
        <w:contextualSpacing/>
        <w:jc w:val="both"/>
        <w:rPr>
          <w:color w:val="000000" w:themeColor="text1"/>
          <w:sz w:val="28"/>
          <w:szCs w:val="28"/>
        </w:rPr>
      </w:pPr>
      <w:r w:rsidRPr="00587482">
        <w:rPr>
          <w:color w:val="000000" w:themeColor="text1"/>
          <w:sz w:val="28"/>
          <w:szCs w:val="28"/>
        </w:rPr>
        <w:t>Так, в сфере политики и государственно</w:t>
      </w:r>
      <w:r w:rsidR="0004634F" w:rsidRPr="00587482">
        <w:rPr>
          <w:color w:val="000000" w:themeColor="text1"/>
          <w:sz w:val="28"/>
          <w:szCs w:val="28"/>
          <w:lang w:val="kk-KZ"/>
        </w:rPr>
        <w:t>го</w:t>
      </w:r>
      <w:r w:rsidRPr="00587482">
        <w:rPr>
          <w:color w:val="000000" w:themeColor="text1"/>
          <w:sz w:val="28"/>
          <w:szCs w:val="28"/>
        </w:rPr>
        <w:t xml:space="preserve"> управления наличие конфликт</w:t>
      </w:r>
      <w:r w:rsidR="00E267D0" w:rsidRPr="00587482">
        <w:rPr>
          <w:color w:val="000000" w:themeColor="text1"/>
          <w:sz w:val="28"/>
          <w:szCs w:val="28"/>
          <w:lang w:val="kk-KZ"/>
        </w:rPr>
        <w:t>а</w:t>
      </w:r>
      <w:r w:rsidRPr="00587482">
        <w:rPr>
          <w:color w:val="000000" w:themeColor="text1"/>
          <w:sz w:val="28"/>
          <w:szCs w:val="28"/>
        </w:rPr>
        <w:t xml:space="preserve"> интересов может привести к неравномерному распределению социальных ресурсов и ограниченному доступу отдельных групп населения к мерам социальной поддержки. В подобных ситуациях принимаемые решения нередко ориентированы на удовлетворение интересов узкого круга лиц, а не реализацию общественных потребностей [</w:t>
      </w:r>
      <w:r w:rsidR="00282AB4" w:rsidRPr="00587482">
        <w:rPr>
          <w:color w:val="000000" w:themeColor="text1"/>
          <w:sz w:val="28"/>
          <w:szCs w:val="28"/>
        </w:rPr>
        <w:t>15</w:t>
      </w:r>
      <w:r w:rsidR="00F05F59" w:rsidRPr="00587482">
        <w:rPr>
          <w:color w:val="000000" w:themeColor="text1"/>
          <w:sz w:val="28"/>
          <w:szCs w:val="28"/>
        </w:rPr>
        <w:t>, 16</w:t>
      </w:r>
      <w:r w:rsidRPr="00587482">
        <w:rPr>
          <w:color w:val="000000" w:themeColor="text1"/>
          <w:sz w:val="28"/>
          <w:szCs w:val="28"/>
        </w:rPr>
        <w:t>].</w:t>
      </w:r>
    </w:p>
    <w:p w14:paraId="354550D8" w14:textId="77777777" w:rsidR="005C5800" w:rsidRPr="00587482" w:rsidRDefault="00F03F97" w:rsidP="006319E1">
      <w:pPr>
        <w:widowControl w:val="0"/>
        <w:ind w:firstLine="567"/>
        <w:jc w:val="both"/>
        <w:rPr>
          <w:color w:val="000000" w:themeColor="text1"/>
          <w:sz w:val="28"/>
          <w:szCs w:val="28"/>
        </w:rPr>
      </w:pPr>
      <w:r w:rsidRPr="00587482">
        <w:rPr>
          <w:color w:val="000000" w:themeColor="text1"/>
          <w:sz w:val="28"/>
          <w:szCs w:val="28"/>
        </w:rPr>
        <w:t>Коллективный договор, который регулирует оплату труда на уровне компаний и предприятий</w:t>
      </w:r>
      <w:r w:rsidR="00841CD7" w:rsidRPr="00587482">
        <w:rPr>
          <w:color w:val="000000" w:themeColor="text1"/>
          <w:sz w:val="28"/>
          <w:szCs w:val="28"/>
          <w:lang w:val="kk-KZ"/>
        </w:rPr>
        <w:t xml:space="preserve"> </w:t>
      </w:r>
      <w:r w:rsidRPr="00587482">
        <w:rPr>
          <w:color w:val="000000" w:themeColor="text1"/>
          <w:sz w:val="28"/>
          <w:szCs w:val="28"/>
        </w:rPr>
        <w:t xml:space="preserve">служит средством взаимного удовлетворения интересов и согласования между работодателем и коллективом. Стоит отметить, что заключение договора на предприятии является важным элементом для работников любого предприятия. Так, урегулирование трудовых, экономических и социальных аспектов должно быть гарантировано со стороны государства на правовом уровне. </w:t>
      </w:r>
    </w:p>
    <w:p w14:paraId="7A82A00C" w14:textId="50D8C3E1"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Также, предприятие детально рассматривает и составляет коллективный договор, потому что именно работодатель учитывает все необходимые особенности предприятия и действует в интересах коллектива [</w:t>
      </w:r>
      <w:r w:rsidR="00282AB4" w:rsidRPr="00587482">
        <w:rPr>
          <w:color w:val="000000" w:themeColor="text1"/>
          <w:sz w:val="28"/>
          <w:szCs w:val="28"/>
        </w:rPr>
        <w:t>16</w:t>
      </w:r>
      <w:r w:rsidR="00F05F59" w:rsidRPr="00587482">
        <w:rPr>
          <w:color w:val="000000" w:themeColor="text1"/>
          <w:sz w:val="28"/>
          <w:szCs w:val="28"/>
        </w:rPr>
        <w:t>, с.92</w:t>
      </w:r>
      <w:r w:rsidRPr="00587482">
        <w:rPr>
          <w:color w:val="000000" w:themeColor="text1"/>
          <w:sz w:val="28"/>
          <w:szCs w:val="28"/>
        </w:rPr>
        <w:t>].</w:t>
      </w:r>
      <w:r w:rsidRPr="00587482">
        <w:rPr>
          <w:rStyle w:val="afe"/>
          <w:color w:val="000000" w:themeColor="text1"/>
          <w:sz w:val="28"/>
          <w:szCs w:val="28"/>
        </w:rPr>
        <w:t xml:space="preserve"> </w:t>
      </w:r>
      <w:r w:rsidRPr="00587482">
        <w:rPr>
          <w:color w:val="000000" w:themeColor="text1"/>
          <w:sz w:val="28"/>
          <w:szCs w:val="28"/>
        </w:rPr>
        <w:t xml:space="preserve"> </w:t>
      </w:r>
    </w:p>
    <w:p w14:paraId="676445E5" w14:textId="77777777" w:rsidR="00D64F13" w:rsidRPr="00587482" w:rsidRDefault="00F03F97" w:rsidP="006319E1">
      <w:pPr>
        <w:widowControl w:val="0"/>
        <w:ind w:firstLine="567"/>
        <w:jc w:val="both"/>
        <w:rPr>
          <w:color w:val="000000" w:themeColor="text1"/>
          <w:sz w:val="28"/>
          <w:szCs w:val="28"/>
        </w:rPr>
      </w:pPr>
      <w:r w:rsidRPr="00587482">
        <w:rPr>
          <w:color w:val="000000" w:themeColor="text1"/>
          <w:sz w:val="28"/>
          <w:szCs w:val="28"/>
        </w:rPr>
        <w:t xml:space="preserve">В свете изложенного, можно дать определение концепции коллективного договора. Во-первых, это </w:t>
      </w:r>
      <w:r w:rsidRPr="00587482">
        <w:rPr>
          <w:i/>
          <w:color w:val="000000" w:themeColor="text1"/>
          <w:sz w:val="28"/>
          <w:szCs w:val="28"/>
        </w:rPr>
        <w:t>правовой акт</w:t>
      </w:r>
      <w:r w:rsidRPr="00587482">
        <w:rPr>
          <w:color w:val="000000" w:themeColor="text1"/>
          <w:sz w:val="28"/>
          <w:szCs w:val="28"/>
        </w:rPr>
        <w:t>, который оформлен в письменном виде и подписан представителями предприятия (работодателями), а также профсоюзом или самим работником, который не является членом профсоюзной организации [</w:t>
      </w:r>
      <w:r w:rsidR="00282AB4" w:rsidRPr="00587482">
        <w:rPr>
          <w:color w:val="000000" w:themeColor="text1"/>
          <w:sz w:val="28"/>
          <w:szCs w:val="28"/>
        </w:rPr>
        <w:t>17</w:t>
      </w:r>
      <w:r w:rsidRPr="00587482">
        <w:rPr>
          <w:color w:val="000000" w:themeColor="text1"/>
          <w:sz w:val="28"/>
          <w:szCs w:val="28"/>
        </w:rPr>
        <w:t xml:space="preserve">]. </w:t>
      </w:r>
    </w:p>
    <w:p w14:paraId="0042F34F" w14:textId="4349202D"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 xml:space="preserve">Более того, коллективный договор основывается на решении и исполнении вопросов в разрезе </w:t>
      </w:r>
      <w:r w:rsidRPr="00587482">
        <w:rPr>
          <w:i/>
          <w:color w:val="000000" w:themeColor="text1"/>
          <w:sz w:val="28"/>
          <w:szCs w:val="28"/>
        </w:rPr>
        <w:t>трудовых, социальных, экономических проблем</w:t>
      </w:r>
      <w:r w:rsidRPr="00587482">
        <w:rPr>
          <w:color w:val="000000" w:themeColor="text1"/>
          <w:sz w:val="28"/>
          <w:szCs w:val="28"/>
        </w:rPr>
        <w:t xml:space="preserve">, возникающих в коллективе. </w:t>
      </w:r>
    </w:p>
    <w:p w14:paraId="0516B1C3" w14:textId="289D2E6D" w:rsidR="008C6717" w:rsidRPr="00587482" w:rsidRDefault="008C6717" w:rsidP="006319E1">
      <w:pPr>
        <w:widowControl w:val="0"/>
        <w:ind w:firstLine="567"/>
        <w:jc w:val="both"/>
        <w:rPr>
          <w:color w:val="000000" w:themeColor="text1"/>
          <w:sz w:val="28"/>
          <w:szCs w:val="28"/>
        </w:rPr>
      </w:pPr>
      <w:r w:rsidRPr="00587482">
        <w:rPr>
          <w:color w:val="000000" w:themeColor="text1"/>
          <w:sz w:val="28"/>
          <w:szCs w:val="28"/>
        </w:rPr>
        <w:t>Коллективный договор закрепляет основные параметры организации и оплаты труда, включая установление минимальных тарифных ставок и официальных размеров заработной платы. В его положениях определяется порядок и величина социальных выплат и пособий, условия страхования, а также меры социальной защиты, применяемые администрацией в случае приостановки производственной деятельности [</w:t>
      </w:r>
      <w:r w:rsidR="00282AB4" w:rsidRPr="00587482">
        <w:rPr>
          <w:color w:val="000000" w:themeColor="text1"/>
          <w:sz w:val="28"/>
          <w:szCs w:val="28"/>
        </w:rPr>
        <w:t>18</w:t>
      </w:r>
      <w:r w:rsidRPr="00587482">
        <w:rPr>
          <w:color w:val="000000" w:themeColor="text1"/>
          <w:sz w:val="28"/>
          <w:szCs w:val="28"/>
        </w:rPr>
        <w:t xml:space="preserve">]. </w:t>
      </w:r>
    </w:p>
    <w:p w14:paraId="27713C6E" w14:textId="77777777" w:rsidR="005C5800" w:rsidRPr="00587482" w:rsidRDefault="00F03F97" w:rsidP="006319E1">
      <w:pPr>
        <w:widowControl w:val="0"/>
        <w:ind w:firstLine="567"/>
        <w:jc w:val="both"/>
        <w:rPr>
          <w:color w:val="000000" w:themeColor="text1"/>
          <w:sz w:val="28"/>
          <w:szCs w:val="28"/>
        </w:rPr>
      </w:pPr>
      <w:r w:rsidRPr="00587482">
        <w:rPr>
          <w:color w:val="000000" w:themeColor="text1"/>
          <w:sz w:val="28"/>
          <w:szCs w:val="28"/>
        </w:rPr>
        <w:t xml:space="preserve">Кроме того, в рамках коллективного договора особое внимание должно уделяться тщательному анализу ключевых направлений социально-экономического развития предприятия. Это включает оценку текущего развития организации и ее перспектив, анализ возможностей инвестирования в новые технологии, характеристику рентабельности производства и эффективности использования прибыли. </w:t>
      </w:r>
    </w:p>
    <w:p w14:paraId="073AB3F9" w14:textId="060C7856"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Важным аспектом также является рассмотрение вопросов, связанных с переводом или сокращением рабочей силы при проведении структурных изменений, что требует выработки справедливых и взаимоприемлемых решений для все сторон социального партнерства [</w:t>
      </w:r>
      <w:r w:rsidR="00282AB4" w:rsidRPr="00587482">
        <w:rPr>
          <w:color w:val="000000" w:themeColor="text1"/>
          <w:sz w:val="28"/>
          <w:szCs w:val="28"/>
        </w:rPr>
        <w:t>19</w:t>
      </w:r>
      <w:r w:rsidRPr="00587482">
        <w:rPr>
          <w:color w:val="000000" w:themeColor="text1"/>
          <w:sz w:val="28"/>
          <w:szCs w:val="28"/>
        </w:rPr>
        <w:t>].</w:t>
      </w:r>
      <w:r w:rsidRPr="00587482">
        <w:rPr>
          <w:rStyle w:val="afe"/>
          <w:color w:val="000000" w:themeColor="text1"/>
          <w:sz w:val="28"/>
          <w:szCs w:val="28"/>
        </w:rPr>
        <w:t xml:space="preserve"> </w:t>
      </w:r>
    </w:p>
    <w:p w14:paraId="721704F0" w14:textId="77777777"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Коллективный договор заключается сроком на один год и более и устанавливает условия его действия после реорганизации предприятия.</w:t>
      </w:r>
    </w:p>
    <w:p w14:paraId="78254ED7" w14:textId="77777777"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Основными функциями коллективного договора являются:</w:t>
      </w:r>
    </w:p>
    <w:p w14:paraId="4A4E7E46" w14:textId="77777777" w:rsidR="00F03F97" w:rsidRPr="00587482" w:rsidRDefault="00F03F97" w:rsidP="00D70FB7">
      <w:pPr>
        <w:widowControl w:val="0"/>
        <w:numPr>
          <w:ilvl w:val="0"/>
          <w:numId w:val="22"/>
        </w:numPr>
        <w:pBdr>
          <w:top w:val="nil"/>
          <w:left w:val="nil"/>
          <w:bottom w:val="nil"/>
          <w:right w:val="nil"/>
          <w:between w:val="nil"/>
        </w:pBdr>
        <w:tabs>
          <w:tab w:val="left" w:pos="567"/>
          <w:tab w:val="left" w:pos="851"/>
        </w:tabs>
        <w:ind w:firstLine="633"/>
        <w:jc w:val="both"/>
        <w:rPr>
          <w:color w:val="000000" w:themeColor="text1"/>
          <w:sz w:val="28"/>
          <w:szCs w:val="28"/>
        </w:rPr>
      </w:pPr>
      <w:r w:rsidRPr="00587482">
        <w:rPr>
          <w:color w:val="000000" w:themeColor="text1"/>
          <w:sz w:val="28"/>
          <w:szCs w:val="28"/>
        </w:rPr>
        <w:t>защищать интересы обеих сторон в трудовых отношениях и обеспечивать их баланс;</w:t>
      </w:r>
    </w:p>
    <w:p w14:paraId="60977B78" w14:textId="63C83BF6" w:rsidR="008C6717" w:rsidRPr="00587482" w:rsidRDefault="00F03F97" w:rsidP="00D70FB7">
      <w:pPr>
        <w:widowControl w:val="0"/>
        <w:numPr>
          <w:ilvl w:val="0"/>
          <w:numId w:val="22"/>
        </w:numPr>
        <w:pBdr>
          <w:top w:val="nil"/>
          <w:left w:val="nil"/>
          <w:bottom w:val="nil"/>
          <w:right w:val="nil"/>
          <w:between w:val="nil"/>
        </w:pBdr>
        <w:tabs>
          <w:tab w:val="left" w:pos="567"/>
          <w:tab w:val="left" w:pos="851"/>
        </w:tabs>
        <w:ind w:firstLine="633"/>
        <w:jc w:val="both"/>
        <w:rPr>
          <w:color w:val="000000" w:themeColor="text1"/>
          <w:sz w:val="28"/>
          <w:szCs w:val="28"/>
        </w:rPr>
      </w:pPr>
      <w:r w:rsidRPr="00587482">
        <w:rPr>
          <w:color w:val="000000" w:themeColor="text1"/>
          <w:sz w:val="28"/>
          <w:szCs w:val="28"/>
        </w:rPr>
        <w:t>разрешение возникающих противоречий наиболее приемлемыми способами</w:t>
      </w:r>
      <w:r w:rsidR="007A6C2A" w:rsidRPr="00587482">
        <w:rPr>
          <w:color w:val="000000" w:themeColor="text1"/>
          <w:sz w:val="28"/>
          <w:szCs w:val="28"/>
        </w:rPr>
        <w:t>;</w:t>
      </w:r>
    </w:p>
    <w:p w14:paraId="35A9F72C" w14:textId="77A704D2" w:rsidR="00F03F97" w:rsidRPr="00587482" w:rsidRDefault="008C6717" w:rsidP="00D70FB7">
      <w:pPr>
        <w:widowControl w:val="0"/>
        <w:numPr>
          <w:ilvl w:val="0"/>
          <w:numId w:val="22"/>
        </w:numPr>
        <w:pBdr>
          <w:top w:val="nil"/>
          <w:left w:val="nil"/>
          <w:bottom w:val="nil"/>
          <w:right w:val="nil"/>
          <w:between w:val="nil"/>
        </w:pBdr>
        <w:tabs>
          <w:tab w:val="left" w:pos="851"/>
        </w:tabs>
        <w:ind w:firstLine="633"/>
        <w:jc w:val="both"/>
        <w:rPr>
          <w:color w:val="000000" w:themeColor="text1"/>
          <w:sz w:val="28"/>
          <w:szCs w:val="28"/>
        </w:rPr>
      </w:pPr>
      <w:r w:rsidRPr="00587482">
        <w:rPr>
          <w:color w:val="000000" w:themeColor="text1"/>
          <w:sz w:val="28"/>
          <w:szCs w:val="28"/>
        </w:rPr>
        <w:t>организация и развитие трудовых отношений в непосредственной зависимости от результатов хозяйственной деятельности</w:t>
      </w:r>
      <w:r w:rsidR="00F03F97" w:rsidRPr="00587482">
        <w:rPr>
          <w:color w:val="000000" w:themeColor="text1"/>
          <w:sz w:val="28"/>
          <w:szCs w:val="28"/>
        </w:rPr>
        <w:t>.</w:t>
      </w:r>
    </w:p>
    <w:p w14:paraId="547C19A4" w14:textId="4C5A9F9D"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Процесс коллективных переговоров, как правило, реализуется в несколько последовательных этапов. Он начинается с определения сферы деятельности и круга вопросов, подлежащие обсуждению. Далее, стороны признают друг друга равноправными партнерами, что является основой конструктивного диалога. На следующем этапе осуществляется непосредственное ведение переговоров, в ходе которых вырабатываются взаимоприемлемые решения. Завершается процесс ратификацией и официальной регистраций достигнутых договоренностей, что придает им юридическую силу и обеспечивает их последующее исполнение [</w:t>
      </w:r>
      <w:r w:rsidR="00282AB4" w:rsidRPr="00587482">
        <w:rPr>
          <w:color w:val="000000" w:themeColor="text1"/>
          <w:sz w:val="28"/>
          <w:szCs w:val="28"/>
        </w:rPr>
        <w:t>2</w:t>
      </w:r>
      <w:r w:rsidR="00C17E49" w:rsidRPr="00587482">
        <w:rPr>
          <w:color w:val="000000" w:themeColor="text1"/>
          <w:sz w:val="28"/>
          <w:szCs w:val="28"/>
        </w:rPr>
        <w:t>0</w:t>
      </w:r>
      <w:r w:rsidRPr="00587482">
        <w:rPr>
          <w:color w:val="000000" w:themeColor="text1"/>
          <w:sz w:val="28"/>
          <w:szCs w:val="28"/>
        </w:rPr>
        <w:t>].</w:t>
      </w:r>
      <w:r w:rsidRPr="00587482">
        <w:rPr>
          <w:rStyle w:val="afe"/>
          <w:color w:val="000000" w:themeColor="text1"/>
          <w:sz w:val="28"/>
          <w:szCs w:val="28"/>
        </w:rPr>
        <w:t xml:space="preserve"> </w:t>
      </w:r>
    </w:p>
    <w:p w14:paraId="37F08D6F" w14:textId="53F6ECBC"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В научной литературе данный процесс получает дальнейшее развитие. Так, российская ученая Ю.В. Васькина предложила методику оценки уровня договорных трудовых отношений, уточнила само понятие «уровень трудовых отношений» и разработала систему показателей для его оценки [</w:t>
      </w:r>
      <w:r w:rsidR="00C17E49" w:rsidRPr="00587482">
        <w:rPr>
          <w:color w:val="000000" w:themeColor="text1"/>
          <w:sz w:val="28"/>
          <w:szCs w:val="28"/>
        </w:rPr>
        <w:t>21</w:t>
      </w:r>
      <w:r w:rsidRPr="00587482">
        <w:rPr>
          <w:color w:val="000000" w:themeColor="text1"/>
          <w:sz w:val="28"/>
          <w:szCs w:val="28"/>
        </w:rPr>
        <w:t>].</w:t>
      </w:r>
    </w:p>
    <w:p w14:paraId="226EA189" w14:textId="77777777"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 xml:space="preserve">Существует определенная система по измерению уровня развития трудовых отношений. Однако при анализе отношений на социальном уровне далеко не все из них находят практическое применение. Тем не менее, некоторые показатели все же является незаменимыми и важными факторами в проведении исследования в рамках мониторинга социальной сферы и функционирования коллективного договора. </w:t>
      </w:r>
    </w:p>
    <w:p w14:paraId="0937BFD1" w14:textId="585DC3F5"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Н.А. Волгин подробно анализировал этапы становления социального партнерства, особенности становления социального партнерства и развитие коллективного договора в некоторых странах СНГ [</w:t>
      </w:r>
      <w:r w:rsidR="00C17E49" w:rsidRPr="00587482">
        <w:rPr>
          <w:color w:val="000000" w:themeColor="text1"/>
          <w:sz w:val="28"/>
          <w:szCs w:val="28"/>
        </w:rPr>
        <w:t>22</w:t>
      </w:r>
      <w:r w:rsidRPr="00587482">
        <w:rPr>
          <w:color w:val="000000" w:themeColor="text1"/>
          <w:sz w:val="28"/>
          <w:szCs w:val="28"/>
        </w:rPr>
        <w:t xml:space="preserve">]. </w:t>
      </w:r>
    </w:p>
    <w:p w14:paraId="0F2DAF1D" w14:textId="77777777" w:rsidR="00F477A0" w:rsidRPr="00587482" w:rsidRDefault="00F03F97" w:rsidP="00F477A0">
      <w:pPr>
        <w:widowControl w:val="0"/>
        <w:ind w:firstLine="567"/>
        <w:jc w:val="both"/>
        <w:rPr>
          <w:color w:val="000000" w:themeColor="text1"/>
          <w:sz w:val="28"/>
          <w:szCs w:val="28"/>
        </w:rPr>
      </w:pPr>
      <w:r w:rsidRPr="00587482">
        <w:rPr>
          <w:color w:val="000000" w:themeColor="text1"/>
          <w:sz w:val="28"/>
          <w:szCs w:val="28"/>
        </w:rPr>
        <w:t xml:space="preserve">Система социального партнерства и коллективных договоров во многом направлена на </w:t>
      </w:r>
      <w:r w:rsidR="00F477A0" w:rsidRPr="00587482">
        <w:rPr>
          <w:color w:val="000000" w:themeColor="text1"/>
          <w:sz w:val="28"/>
          <w:szCs w:val="28"/>
        </w:rPr>
        <w:t>согласование интересов работодателей, работников и государства в условиях структурных изменений и экономической неопределенности. Она выполняет не только регулирующую функцию в сфере оплаты труда и занятости, но и выступает институциональным механизмом координации решений, направленныъ на предотвращение трудовых конфликтов и снижение социальных рисков. В этом контексте существенный вклад в развитие теоретического понимания вносит зарубежная литература, акцентирующая внимание на роли совместного принятия решений, лидерства и многостейкхолдерских форм взаимодействия.</w:t>
      </w:r>
    </w:p>
    <w:p w14:paraId="3AC66D7F" w14:textId="5AB82BC6" w:rsidR="00F03F97" w:rsidRPr="00587482" w:rsidRDefault="00F477A0" w:rsidP="00F477A0">
      <w:pPr>
        <w:widowControl w:val="0"/>
        <w:ind w:firstLine="567"/>
        <w:jc w:val="both"/>
        <w:rPr>
          <w:color w:val="000000" w:themeColor="text1"/>
          <w:sz w:val="28"/>
          <w:szCs w:val="28"/>
        </w:rPr>
      </w:pPr>
      <w:r w:rsidRPr="00587482">
        <w:rPr>
          <w:color w:val="000000" w:themeColor="text1"/>
          <w:sz w:val="28"/>
          <w:szCs w:val="28"/>
        </w:rPr>
        <w:t>Современные ученые подчеркивают, что сложные социально -экономические проблемы, включая вопросы занятости и устойчивости трудовых отношшений, не могут быть эффективно решены в рамках односторонних упралвенческих решений, а требуют вовлечения щирокого круга заинтересованных сторон и выстраивания механизмов коллективного согласования интересов. Одновременно исследования в области КСО (корпоративной социальной ответственности) показывают, что</w:t>
      </w:r>
      <w:r w:rsidR="00E57BCB" w:rsidRPr="00587482">
        <w:rPr>
          <w:color w:val="000000" w:themeColor="text1"/>
          <w:sz w:val="28"/>
          <w:szCs w:val="28"/>
        </w:rPr>
        <w:t xml:space="preserve"> управленческие решения в сфере труда и занятости все чаще рассматриваются сквозь призму ответственности перед заинтересованными сторонами</w:t>
      </w:r>
      <w:r w:rsidR="00816EE7" w:rsidRPr="00587482">
        <w:rPr>
          <w:color w:val="000000" w:themeColor="text1"/>
          <w:sz w:val="28"/>
          <w:szCs w:val="28"/>
        </w:rPr>
        <w:t xml:space="preserve"> [</w:t>
      </w:r>
      <w:r w:rsidR="00C17E49" w:rsidRPr="00587482">
        <w:rPr>
          <w:color w:val="000000" w:themeColor="text1"/>
          <w:sz w:val="28"/>
          <w:szCs w:val="28"/>
        </w:rPr>
        <w:t>23</w:t>
      </w:r>
      <w:r w:rsidR="00E37C42" w:rsidRPr="00587482">
        <w:rPr>
          <w:color w:val="000000" w:themeColor="text1"/>
          <w:sz w:val="28"/>
          <w:szCs w:val="28"/>
        </w:rPr>
        <w:t xml:space="preserve">, </w:t>
      </w:r>
      <w:r w:rsidR="00C17E49" w:rsidRPr="00587482">
        <w:rPr>
          <w:color w:val="000000" w:themeColor="text1"/>
          <w:sz w:val="28"/>
          <w:szCs w:val="28"/>
        </w:rPr>
        <w:t>24</w:t>
      </w:r>
      <w:r w:rsidR="00204ECA" w:rsidRPr="00587482">
        <w:rPr>
          <w:color w:val="000000" w:themeColor="text1"/>
          <w:sz w:val="28"/>
          <w:szCs w:val="28"/>
        </w:rPr>
        <w:t>]</w:t>
      </w:r>
      <w:r w:rsidR="00F03F97" w:rsidRPr="00587482">
        <w:rPr>
          <w:color w:val="000000" w:themeColor="text1"/>
          <w:sz w:val="28"/>
          <w:szCs w:val="28"/>
        </w:rPr>
        <w:t xml:space="preserve">. </w:t>
      </w:r>
    </w:p>
    <w:p w14:paraId="6963804B" w14:textId="6463E5DD" w:rsidR="00F03F97" w:rsidRPr="00587482" w:rsidRDefault="00F03F97" w:rsidP="006319E1">
      <w:pPr>
        <w:widowControl w:val="0"/>
        <w:autoSpaceDE w:val="0"/>
        <w:autoSpaceDN w:val="0"/>
        <w:adjustRightInd w:val="0"/>
        <w:ind w:firstLine="567"/>
        <w:jc w:val="both"/>
        <w:rPr>
          <w:color w:val="000000" w:themeColor="text1"/>
          <w:sz w:val="28"/>
          <w:szCs w:val="28"/>
          <w:lang w:eastAsia="en-US"/>
        </w:rPr>
      </w:pPr>
      <w:r w:rsidRPr="00587482">
        <w:rPr>
          <w:color w:val="000000" w:themeColor="text1"/>
          <w:sz w:val="28"/>
          <w:szCs w:val="28"/>
        </w:rPr>
        <w:t xml:space="preserve">Социальное партнерство нашло свое развитие, исходя из важности социальной защиты работников. Его фундаментом являются переговорные процессы между сторонами труда, направленные на согласование интересов и укрепление социальной стабильности. В основных международных документах </w:t>
      </w:r>
      <w:r w:rsidRPr="00587482">
        <w:rPr>
          <w:color w:val="000000" w:themeColor="text1"/>
          <w:sz w:val="28"/>
          <w:szCs w:val="28"/>
          <w:lang w:eastAsia="en-US"/>
        </w:rPr>
        <w:t>по правам человека говорится о важности социальной защиты населения. Так, во всеобщей декларации по правам человека, которая была принята в середине ХХ века, закреплено,</w:t>
      </w:r>
      <w:r w:rsidR="00816EE7" w:rsidRPr="00587482">
        <w:rPr>
          <w:color w:val="000000" w:themeColor="text1"/>
          <w:sz w:val="28"/>
          <w:szCs w:val="28"/>
          <w:lang w:eastAsia="en-US"/>
        </w:rPr>
        <w:t xml:space="preserve"> что каждый человек имеет право на социальное обеспечение</w:t>
      </w:r>
      <w:r w:rsidR="00204ECA" w:rsidRPr="00587482">
        <w:rPr>
          <w:color w:val="000000" w:themeColor="text1"/>
          <w:sz w:val="28"/>
          <w:szCs w:val="28"/>
          <w:lang w:eastAsia="en-US"/>
        </w:rPr>
        <w:t xml:space="preserve"> [</w:t>
      </w:r>
      <w:r w:rsidR="00282AB4" w:rsidRPr="00587482">
        <w:rPr>
          <w:color w:val="000000" w:themeColor="text1"/>
          <w:sz w:val="28"/>
          <w:szCs w:val="28"/>
          <w:lang w:eastAsia="en-US"/>
        </w:rPr>
        <w:t>2</w:t>
      </w:r>
      <w:r w:rsidR="00E57BCB" w:rsidRPr="00587482">
        <w:rPr>
          <w:color w:val="000000" w:themeColor="text1"/>
          <w:sz w:val="28"/>
          <w:szCs w:val="28"/>
          <w:lang w:eastAsia="en-US"/>
        </w:rPr>
        <w:t>5</w:t>
      </w:r>
      <w:r w:rsidR="00204ECA" w:rsidRPr="00587482">
        <w:rPr>
          <w:color w:val="000000" w:themeColor="text1"/>
          <w:sz w:val="28"/>
          <w:szCs w:val="28"/>
          <w:lang w:eastAsia="en-US"/>
        </w:rPr>
        <w:t>]</w:t>
      </w:r>
      <w:r w:rsidRPr="00587482">
        <w:rPr>
          <w:color w:val="000000" w:themeColor="text1"/>
          <w:sz w:val="28"/>
          <w:szCs w:val="28"/>
          <w:lang w:eastAsia="en-US"/>
        </w:rPr>
        <w:t xml:space="preserve">. Дальнейшее развитие эти принципы получили в Международном пакте об экономических, социальных и культурных правах 1966 года, который не только подтверждает положения декларации, но и дополняет их нормами о праве на </w:t>
      </w:r>
      <w:r w:rsidRPr="00587482">
        <w:rPr>
          <w:color w:val="000000" w:themeColor="text1"/>
          <w:sz w:val="28"/>
          <w:szCs w:val="28"/>
        </w:rPr>
        <w:t>социальное страхование [</w:t>
      </w:r>
      <w:r w:rsidR="00282AB4" w:rsidRPr="00587482">
        <w:rPr>
          <w:color w:val="000000" w:themeColor="text1"/>
          <w:sz w:val="28"/>
          <w:szCs w:val="28"/>
        </w:rPr>
        <w:t>2</w:t>
      </w:r>
      <w:r w:rsidR="00E57BCB" w:rsidRPr="00587482">
        <w:rPr>
          <w:color w:val="000000" w:themeColor="text1"/>
          <w:sz w:val="28"/>
          <w:szCs w:val="28"/>
        </w:rPr>
        <w:t>6</w:t>
      </w:r>
      <w:r w:rsidRPr="00587482">
        <w:rPr>
          <w:color w:val="000000" w:themeColor="text1"/>
          <w:sz w:val="28"/>
          <w:szCs w:val="28"/>
        </w:rPr>
        <w:t>].</w:t>
      </w:r>
    </w:p>
    <w:p w14:paraId="293DB150" w14:textId="797ACC1A"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Мировой финансово-экономический кризис усилил внимание международного сообщества к вопросам социальной защищенности. В ответ на кризис, в апреле 2009 года, Координационный совет руководителей ООН инициировал разработку минимальных уровней социальной защиты населения. Существенный импульс реализации этой инициативы придало принятие Рекомендации о минимальных уровнях социальной защиты на 101-й сессии Международной конференции труда 14 июня 2012 г. в Женеве, документа, который стал важной вехой в развитии глобальной системы [</w:t>
      </w:r>
      <w:r w:rsidR="00282AB4" w:rsidRPr="00587482">
        <w:rPr>
          <w:color w:val="000000" w:themeColor="text1"/>
          <w:sz w:val="28"/>
          <w:szCs w:val="28"/>
        </w:rPr>
        <w:t>2</w:t>
      </w:r>
      <w:r w:rsidR="00E57BCB" w:rsidRPr="00587482">
        <w:rPr>
          <w:color w:val="000000" w:themeColor="text1"/>
          <w:sz w:val="28"/>
          <w:szCs w:val="28"/>
        </w:rPr>
        <w:t>7</w:t>
      </w:r>
      <w:r w:rsidRPr="00587482">
        <w:rPr>
          <w:color w:val="000000" w:themeColor="text1"/>
          <w:sz w:val="28"/>
          <w:szCs w:val="28"/>
        </w:rPr>
        <w:t>].</w:t>
      </w:r>
    </w:p>
    <w:p w14:paraId="7E9DFFBA" w14:textId="77777777" w:rsidR="00B61012" w:rsidRPr="00587482" w:rsidRDefault="00F03F97" w:rsidP="006319E1">
      <w:pPr>
        <w:widowControl w:val="0"/>
        <w:ind w:firstLine="567"/>
        <w:jc w:val="both"/>
        <w:rPr>
          <w:color w:val="000000" w:themeColor="text1"/>
          <w:sz w:val="28"/>
          <w:szCs w:val="28"/>
        </w:rPr>
      </w:pPr>
      <w:r w:rsidRPr="00587482">
        <w:rPr>
          <w:color w:val="000000" w:themeColor="text1"/>
          <w:sz w:val="28"/>
          <w:szCs w:val="28"/>
        </w:rPr>
        <w:t xml:space="preserve">Значительное внимание исследователей уделяется исследованию проблем финансирования социальной защиты. </w:t>
      </w:r>
    </w:p>
    <w:p w14:paraId="3EC80B66" w14:textId="1E7BE40E"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Всесторонний обзор имеющихся вариантов финансирования был проведен в публикации сотрудников МОТ в 2004 г.; были проанализированы их преимущества, недостатки и финансовые последствия, а также представлен методологический инструментарий для работы специалистов по социальной защите, менеджеров по социальной политике и аналитиков [</w:t>
      </w:r>
      <w:r w:rsidR="00282AB4" w:rsidRPr="00587482">
        <w:rPr>
          <w:color w:val="000000" w:themeColor="text1"/>
          <w:sz w:val="28"/>
          <w:szCs w:val="28"/>
        </w:rPr>
        <w:t>2</w:t>
      </w:r>
      <w:r w:rsidR="00E57BCB" w:rsidRPr="00587482">
        <w:rPr>
          <w:color w:val="000000" w:themeColor="text1"/>
          <w:sz w:val="28"/>
          <w:szCs w:val="28"/>
        </w:rPr>
        <w:t>8</w:t>
      </w:r>
      <w:r w:rsidRPr="00587482">
        <w:rPr>
          <w:color w:val="000000" w:themeColor="text1"/>
          <w:sz w:val="28"/>
          <w:szCs w:val="28"/>
        </w:rPr>
        <w:t>].</w:t>
      </w:r>
    </w:p>
    <w:p w14:paraId="1B6A30E2" w14:textId="27DDEC7F"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Различные источники финансирования социальной защиты, включая помощь международных доноров, государственные расходы национальных правительств, частное, общественное и негосударственное финансирование, а также сбережения домашних хозяйств и внебюджетные расходы рассматриваются в работах А. Барриентоса [</w:t>
      </w:r>
      <w:r w:rsidR="00E57BCB" w:rsidRPr="00587482">
        <w:rPr>
          <w:color w:val="000000" w:themeColor="text1"/>
          <w:sz w:val="28"/>
          <w:szCs w:val="28"/>
        </w:rPr>
        <w:t>29</w:t>
      </w:r>
      <w:r w:rsidRPr="00587482">
        <w:rPr>
          <w:color w:val="000000" w:themeColor="text1"/>
          <w:sz w:val="28"/>
          <w:szCs w:val="28"/>
        </w:rPr>
        <w:t>].</w:t>
      </w:r>
    </w:p>
    <w:p w14:paraId="34580C89" w14:textId="77777777" w:rsidR="00B61012" w:rsidRPr="00587482" w:rsidRDefault="00F03F97" w:rsidP="006319E1">
      <w:pPr>
        <w:widowControl w:val="0"/>
        <w:ind w:firstLine="567"/>
        <w:jc w:val="both"/>
        <w:rPr>
          <w:color w:val="000000" w:themeColor="text1"/>
          <w:sz w:val="28"/>
          <w:szCs w:val="28"/>
        </w:rPr>
      </w:pPr>
      <w:r w:rsidRPr="00587482">
        <w:rPr>
          <w:color w:val="000000" w:themeColor="text1"/>
          <w:sz w:val="28"/>
          <w:szCs w:val="28"/>
        </w:rPr>
        <w:t xml:space="preserve">Вопросы социальной защиты и устойчивости социальной сферы тесно связаны не только с институтами социального партнерства, но и с возможностями государств обеспечивать долгосрочное финансирование социальных обязательств. </w:t>
      </w:r>
    </w:p>
    <w:p w14:paraId="6B738DAA" w14:textId="6F414268" w:rsidR="00B61012" w:rsidRPr="00587482" w:rsidRDefault="00F03F97" w:rsidP="006319E1">
      <w:pPr>
        <w:widowControl w:val="0"/>
        <w:ind w:firstLine="567"/>
        <w:jc w:val="both"/>
        <w:rPr>
          <w:color w:val="000000" w:themeColor="text1"/>
          <w:sz w:val="28"/>
          <w:szCs w:val="28"/>
        </w:rPr>
      </w:pPr>
      <w:r w:rsidRPr="00587482">
        <w:rPr>
          <w:color w:val="000000" w:themeColor="text1"/>
          <w:sz w:val="28"/>
          <w:szCs w:val="28"/>
        </w:rPr>
        <w:t xml:space="preserve">В этом контексте, Д. </w:t>
      </w:r>
      <w:r w:rsidR="00096DC7" w:rsidRPr="00587482">
        <w:rPr>
          <w:color w:val="000000" w:themeColor="text1"/>
          <w:sz w:val="28"/>
          <w:szCs w:val="28"/>
          <w:lang w:val="kk-KZ"/>
        </w:rPr>
        <w:t>Кеттлер</w:t>
      </w:r>
      <w:r w:rsidRPr="00587482">
        <w:rPr>
          <w:color w:val="000000" w:themeColor="text1"/>
          <w:sz w:val="28"/>
          <w:szCs w:val="28"/>
        </w:rPr>
        <w:t xml:space="preserve"> и другие исследователи подчеркивают необходимость создания достаточного фискального пространства и поиска новых источников финансирования для социальной сферы в развивающихся странах [</w:t>
      </w:r>
      <w:r w:rsidR="00E57BCB" w:rsidRPr="00587482">
        <w:rPr>
          <w:color w:val="000000" w:themeColor="text1"/>
          <w:sz w:val="28"/>
          <w:szCs w:val="28"/>
        </w:rPr>
        <w:t>30</w:t>
      </w:r>
      <w:r w:rsidRPr="00587482">
        <w:rPr>
          <w:color w:val="000000" w:themeColor="text1"/>
          <w:sz w:val="28"/>
          <w:szCs w:val="28"/>
        </w:rPr>
        <w:t xml:space="preserve">]. </w:t>
      </w:r>
    </w:p>
    <w:p w14:paraId="53E205FF" w14:textId="39617934"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 xml:space="preserve">Это позволяет не только поддерживать меры социальной защиты, но и развивать инструменты социального партнерства. </w:t>
      </w:r>
    </w:p>
    <w:p w14:paraId="36AC3669" w14:textId="77777777" w:rsidR="008348EF" w:rsidRPr="00587482" w:rsidRDefault="00F03F97" w:rsidP="006319E1">
      <w:pPr>
        <w:widowControl w:val="0"/>
        <w:ind w:firstLine="567"/>
        <w:jc w:val="both"/>
        <w:rPr>
          <w:color w:val="000000" w:themeColor="text1"/>
          <w:sz w:val="28"/>
          <w:szCs w:val="28"/>
        </w:rPr>
      </w:pPr>
      <w:r w:rsidRPr="00587482">
        <w:rPr>
          <w:color w:val="000000" w:themeColor="text1"/>
          <w:sz w:val="28"/>
          <w:szCs w:val="28"/>
        </w:rPr>
        <w:t xml:space="preserve">Важным элементом механизма социального партнерства является «социальный диалог». В контексте данной работы под этим термином </w:t>
      </w:r>
      <w:r w:rsidR="008348EF" w:rsidRPr="00587482">
        <w:rPr>
          <w:color w:val="000000" w:themeColor="text1"/>
          <w:sz w:val="28"/>
          <w:szCs w:val="28"/>
        </w:rPr>
        <w:t xml:space="preserve">мы </w:t>
      </w:r>
      <w:r w:rsidRPr="00587482">
        <w:rPr>
          <w:color w:val="000000" w:themeColor="text1"/>
          <w:sz w:val="28"/>
          <w:szCs w:val="28"/>
        </w:rPr>
        <w:t>понима</w:t>
      </w:r>
      <w:r w:rsidR="008348EF" w:rsidRPr="00587482">
        <w:rPr>
          <w:color w:val="000000" w:themeColor="text1"/>
          <w:sz w:val="28"/>
          <w:szCs w:val="28"/>
        </w:rPr>
        <w:t>ем</w:t>
      </w:r>
      <w:r w:rsidRPr="00587482">
        <w:rPr>
          <w:color w:val="000000" w:themeColor="text1"/>
          <w:sz w:val="28"/>
          <w:szCs w:val="28"/>
        </w:rPr>
        <w:t xml:space="preserve"> взаимодействие между организациями, представляющими работодателей (ассоциации работодателей) и работников (профсоюзы), для решения обширных вопросов, касающихся социально-экономической политики и политики на рынке труда. </w:t>
      </w:r>
    </w:p>
    <w:p w14:paraId="210CF4CF" w14:textId="5C57FDB0"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 xml:space="preserve">Различают два основным формата социального диалога – двусторонний и трехсторонний. В двустороннем социальном диалоге участвуют только организации, представляющие руководство и профсоюзы, без прямого вмешательства или поддержки со стороны государства. Трехсторонний социальный диалог включает в себя как представителей руководства, так и профсоюзов, и государственных органов. Данная форма может иметь место на национальном, европейском или международном уровне. </w:t>
      </w:r>
    </w:p>
    <w:p w14:paraId="091875A1" w14:textId="77777777"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Наиболее распространенные формы деятельности в рамках социального диалога включают:</w:t>
      </w:r>
    </w:p>
    <w:p w14:paraId="0A655F75" w14:textId="77777777" w:rsidR="00F03F97" w:rsidRPr="00587482" w:rsidRDefault="00F03F97" w:rsidP="00BB7640">
      <w:pPr>
        <w:pStyle w:val="a5"/>
        <w:widowControl w:val="0"/>
        <w:numPr>
          <w:ilvl w:val="0"/>
          <w:numId w:val="3"/>
        </w:numPr>
        <w:tabs>
          <w:tab w:val="left" w:pos="851"/>
        </w:tabs>
        <w:ind w:left="0" w:firstLine="567"/>
        <w:jc w:val="both"/>
        <w:rPr>
          <w:color w:val="000000" w:themeColor="text1"/>
          <w:sz w:val="28"/>
          <w:szCs w:val="28"/>
        </w:rPr>
      </w:pPr>
      <w:r w:rsidRPr="00587482">
        <w:rPr>
          <w:color w:val="000000" w:themeColor="text1"/>
          <w:sz w:val="28"/>
          <w:szCs w:val="28"/>
        </w:rPr>
        <w:t xml:space="preserve">переговоры - прежде всего коллективные, направленные на заключения обязательных соглашений на предприятии, секторе, региональном, национальном и международном уровнях, </w:t>
      </w:r>
    </w:p>
    <w:p w14:paraId="6E0BC74B" w14:textId="77777777" w:rsidR="00F03F97" w:rsidRPr="00587482" w:rsidRDefault="00F03F97" w:rsidP="00BB7640">
      <w:pPr>
        <w:pStyle w:val="a5"/>
        <w:widowControl w:val="0"/>
        <w:numPr>
          <w:ilvl w:val="0"/>
          <w:numId w:val="3"/>
        </w:numPr>
        <w:tabs>
          <w:tab w:val="left" w:pos="851"/>
        </w:tabs>
        <w:ind w:left="0" w:firstLine="567"/>
        <w:jc w:val="both"/>
        <w:rPr>
          <w:color w:val="000000" w:themeColor="text1"/>
          <w:sz w:val="28"/>
          <w:szCs w:val="28"/>
        </w:rPr>
      </w:pPr>
      <w:r w:rsidRPr="00587482">
        <w:rPr>
          <w:color w:val="000000" w:themeColor="text1"/>
          <w:sz w:val="28"/>
          <w:szCs w:val="28"/>
        </w:rPr>
        <w:t>консультации - структурированный процесс, в ходе которого государственные органы запрашивают мнения социальных партнеров относительно направлений политики или ее реализации. Эти взгляды как таковые не являются обязательными для органов государственной власти,</w:t>
      </w:r>
    </w:p>
    <w:p w14:paraId="54E98680" w14:textId="2F24F2AE" w:rsidR="00F03F97" w:rsidRPr="00587482" w:rsidRDefault="00F03F97" w:rsidP="00BB7640">
      <w:pPr>
        <w:pStyle w:val="a5"/>
        <w:widowControl w:val="0"/>
        <w:numPr>
          <w:ilvl w:val="0"/>
          <w:numId w:val="3"/>
        </w:numPr>
        <w:tabs>
          <w:tab w:val="left" w:pos="851"/>
        </w:tabs>
        <w:ind w:left="0" w:firstLine="567"/>
        <w:jc w:val="both"/>
        <w:rPr>
          <w:color w:val="000000" w:themeColor="text1"/>
          <w:sz w:val="28"/>
          <w:szCs w:val="28"/>
        </w:rPr>
      </w:pPr>
      <w:r w:rsidRPr="00587482">
        <w:rPr>
          <w:color w:val="000000" w:themeColor="text1"/>
          <w:sz w:val="28"/>
          <w:szCs w:val="28"/>
        </w:rPr>
        <w:t>обмен информацией - регулярное представление данных и аналитики сторонам социального партнерства.</w:t>
      </w:r>
    </w:p>
    <w:p w14:paraId="4AE0A378" w14:textId="77777777" w:rsidR="00B61012" w:rsidRPr="00587482" w:rsidRDefault="00F03F97" w:rsidP="006319E1">
      <w:pPr>
        <w:widowControl w:val="0"/>
        <w:ind w:firstLine="567"/>
        <w:jc w:val="both"/>
        <w:rPr>
          <w:color w:val="000000" w:themeColor="text1"/>
          <w:sz w:val="28"/>
          <w:szCs w:val="28"/>
        </w:rPr>
      </w:pPr>
      <w:r w:rsidRPr="00587482">
        <w:rPr>
          <w:color w:val="000000" w:themeColor="text1"/>
          <w:sz w:val="28"/>
          <w:szCs w:val="28"/>
        </w:rPr>
        <w:t>Важным результатом развития системы социального партнерства является обеспечение сбалансированных условий труда, включая вопросы оплаты. Для формирования стабильной заработной платы, которая будет устраивать, как и работников, так и работодателей, необходим</w:t>
      </w:r>
      <w:r w:rsidR="00816EE7" w:rsidRPr="00587482">
        <w:rPr>
          <w:color w:val="000000" w:themeColor="text1"/>
          <w:sz w:val="28"/>
          <w:szCs w:val="28"/>
        </w:rPr>
        <w:t xml:space="preserve"> процесс взаимодействий между сотрудниками и работодателем на базе коллективных договоров. </w:t>
      </w:r>
      <w:r w:rsidRPr="00587482">
        <w:rPr>
          <w:color w:val="000000" w:themeColor="text1"/>
          <w:sz w:val="28"/>
          <w:szCs w:val="28"/>
          <w:lang w:eastAsia="en-US"/>
        </w:rPr>
        <w:t>Подобный вид взаимоотношений помогает свободно участвовать при выборе вопросов, касающихся сферы регулирования социально-трудовых</w:t>
      </w:r>
      <w:r w:rsidRPr="00587482">
        <w:rPr>
          <w:color w:val="000000" w:themeColor="text1"/>
          <w:sz w:val="28"/>
          <w:szCs w:val="28"/>
        </w:rPr>
        <w:t xml:space="preserve"> аспектов, а также включают в себя процесс переговоров между профсоюзами и работодателями или организациями работодателей для определения условий работы. </w:t>
      </w:r>
    </w:p>
    <w:p w14:paraId="1DD9B8E4" w14:textId="6B8A33D4"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Совместно с правом на организацию коллективные переговоры являются основополагающим принципом и правом на работу, признанным международным сообществом. Рассмотрено современное состояние коллективных переговоров в Европе [</w:t>
      </w:r>
      <w:r w:rsidR="00282AB4" w:rsidRPr="00587482">
        <w:rPr>
          <w:color w:val="000000" w:themeColor="text1"/>
          <w:sz w:val="28"/>
          <w:szCs w:val="28"/>
        </w:rPr>
        <w:t>3</w:t>
      </w:r>
      <w:r w:rsidR="00E57BCB" w:rsidRPr="00587482">
        <w:rPr>
          <w:color w:val="000000" w:themeColor="text1"/>
          <w:sz w:val="28"/>
          <w:szCs w:val="28"/>
        </w:rPr>
        <w:t>1</w:t>
      </w:r>
      <w:r w:rsidRPr="00587482">
        <w:rPr>
          <w:color w:val="000000" w:themeColor="text1"/>
          <w:sz w:val="28"/>
          <w:szCs w:val="28"/>
        </w:rPr>
        <w:t>].</w:t>
      </w:r>
      <w:r w:rsidRPr="00587482">
        <w:rPr>
          <w:rStyle w:val="afe"/>
          <w:color w:val="000000" w:themeColor="text1"/>
          <w:sz w:val="28"/>
          <w:szCs w:val="28"/>
        </w:rPr>
        <w:t xml:space="preserve"> </w:t>
      </w:r>
    </w:p>
    <w:p w14:paraId="4496B4E1" w14:textId="567CBF1D" w:rsidR="00F03F97" w:rsidRPr="00587482" w:rsidRDefault="00F03F97" w:rsidP="006319E1">
      <w:pPr>
        <w:pStyle w:val="af9"/>
        <w:ind w:left="0" w:right="-7" w:firstLine="567"/>
        <w:contextualSpacing/>
        <w:rPr>
          <w:color w:val="000000" w:themeColor="text1"/>
          <w:lang w:val="ru-RU"/>
        </w:rPr>
      </w:pPr>
      <w:r w:rsidRPr="00587482">
        <w:rPr>
          <w:color w:val="000000" w:themeColor="text1"/>
          <w:lang w:val="ru-RU"/>
        </w:rPr>
        <w:t xml:space="preserve">На </w:t>
      </w:r>
      <w:r w:rsidR="00842DFF" w:rsidRPr="00587482">
        <w:rPr>
          <w:color w:val="000000" w:themeColor="text1"/>
          <w:lang w:val="ru-RU"/>
        </w:rPr>
        <w:t xml:space="preserve">национальном уровне взаимодействие государства, работодателей и работников в рамках социального партнерства выступает ключевым механизмом регулирования социально-трудовых отношений и реализации принципов достойного труда. В условиях перехода к «зеленой» экономике возрастает значение коллективных договоров и трехстороннего диалога как инструментов согласования интересов сторон, обеспечения занятостии экологической безопасности труда. Как отмечает Нургалиева Е., отсутствие комплексного правового подхода к экологизации трудового законодательства снижает эффективность данных механизмов и требует институционального усиления роли социального диалога </w:t>
      </w:r>
      <w:r w:rsidRPr="00587482">
        <w:rPr>
          <w:color w:val="000000" w:themeColor="text1"/>
          <w:lang w:val="ru-RU"/>
        </w:rPr>
        <w:t>[</w:t>
      </w:r>
      <w:r w:rsidR="00282AB4" w:rsidRPr="00587482">
        <w:rPr>
          <w:color w:val="000000" w:themeColor="text1"/>
          <w:lang w:val="ru-RU"/>
        </w:rPr>
        <w:t>3</w:t>
      </w:r>
      <w:r w:rsidR="00E57BCB" w:rsidRPr="00587482">
        <w:rPr>
          <w:color w:val="000000" w:themeColor="text1"/>
          <w:lang w:val="ru-RU"/>
        </w:rPr>
        <w:t>2</w:t>
      </w:r>
      <w:r w:rsidRPr="00587482">
        <w:rPr>
          <w:color w:val="000000" w:themeColor="text1"/>
          <w:lang w:val="ru-RU"/>
        </w:rPr>
        <w:t>].</w:t>
      </w:r>
      <w:r w:rsidRPr="00587482">
        <w:rPr>
          <w:rStyle w:val="afe"/>
          <w:color w:val="000000" w:themeColor="text1"/>
          <w:lang w:val="ru-RU"/>
        </w:rPr>
        <w:t xml:space="preserve"> </w:t>
      </w:r>
    </w:p>
    <w:p w14:paraId="50915430" w14:textId="77777777" w:rsidR="00B61012" w:rsidRPr="00587482" w:rsidRDefault="00F03F97" w:rsidP="006319E1">
      <w:pPr>
        <w:widowControl w:val="0"/>
        <w:ind w:right="-7" w:firstLine="567"/>
        <w:contextualSpacing/>
        <w:jc w:val="both"/>
        <w:rPr>
          <w:color w:val="000000" w:themeColor="text1"/>
          <w:sz w:val="28"/>
          <w:szCs w:val="28"/>
        </w:rPr>
      </w:pPr>
      <w:r w:rsidRPr="00587482">
        <w:rPr>
          <w:color w:val="000000" w:themeColor="text1"/>
          <w:sz w:val="28"/>
          <w:szCs w:val="28"/>
        </w:rPr>
        <w:t xml:space="preserve">Сегодня наблюдается быстрорастущая тенденция к усложнению социальных и трудовых отношений в контексте все более расширяющихся рынков капитала, рынка труда и все более глубоких интеграционных процессов. </w:t>
      </w:r>
    </w:p>
    <w:p w14:paraId="64A60277" w14:textId="4C1F50BF" w:rsidR="00F03F97" w:rsidRPr="00587482" w:rsidRDefault="00F03F97" w:rsidP="006319E1">
      <w:pPr>
        <w:widowControl w:val="0"/>
        <w:ind w:right="-7" w:firstLine="567"/>
        <w:contextualSpacing/>
        <w:jc w:val="both"/>
        <w:rPr>
          <w:color w:val="000000" w:themeColor="text1"/>
          <w:sz w:val="28"/>
          <w:szCs w:val="28"/>
        </w:rPr>
      </w:pPr>
      <w:r w:rsidRPr="00587482">
        <w:rPr>
          <w:color w:val="000000" w:themeColor="text1"/>
          <w:sz w:val="28"/>
          <w:szCs w:val="28"/>
        </w:rPr>
        <w:t xml:space="preserve">При нарастающей конкуренции для компаний или работодателей, их задачей является </w:t>
      </w:r>
      <w:r w:rsidR="00842DFF" w:rsidRPr="00587482">
        <w:rPr>
          <w:color w:val="000000" w:themeColor="text1"/>
          <w:sz w:val="28"/>
          <w:szCs w:val="28"/>
        </w:rPr>
        <w:t>предотвращение трудовых конфликтов. Это требует постоянного выстраивания диалога с работниками в рамках социального партнерства, прежде всего по вопросам условий и оплаты труда. Как показывает практика применения ТК РК, именно институализированные формы взаимодействия способствуют снижению социальной напряженности и более эффективному регулированию трудовых отношений</w:t>
      </w:r>
      <w:r w:rsidRPr="00587482">
        <w:rPr>
          <w:color w:val="000000" w:themeColor="text1"/>
          <w:sz w:val="28"/>
          <w:szCs w:val="28"/>
        </w:rPr>
        <w:t xml:space="preserve"> [</w:t>
      </w:r>
      <w:r w:rsidR="00282AB4" w:rsidRPr="00587482">
        <w:rPr>
          <w:color w:val="000000" w:themeColor="text1"/>
          <w:sz w:val="28"/>
          <w:szCs w:val="28"/>
        </w:rPr>
        <w:t>3</w:t>
      </w:r>
      <w:r w:rsidR="00842DFF" w:rsidRPr="00587482">
        <w:rPr>
          <w:color w:val="000000" w:themeColor="text1"/>
          <w:sz w:val="28"/>
          <w:szCs w:val="28"/>
        </w:rPr>
        <w:t>3</w:t>
      </w:r>
      <w:r w:rsidRPr="00587482">
        <w:rPr>
          <w:color w:val="000000" w:themeColor="text1"/>
          <w:sz w:val="28"/>
          <w:szCs w:val="28"/>
        </w:rPr>
        <w:t>].</w:t>
      </w:r>
      <w:r w:rsidRPr="00587482">
        <w:rPr>
          <w:rStyle w:val="afe"/>
          <w:color w:val="000000" w:themeColor="text1"/>
          <w:sz w:val="28"/>
          <w:szCs w:val="28"/>
        </w:rPr>
        <w:t xml:space="preserve"> </w:t>
      </w:r>
      <w:r w:rsidRPr="00587482">
        <w:rPr>
          <w:color w:val="000000" w:themeColor="text1"/>
          <w:sz w:val="28"/>
          <w:szCs w:val="28"/>
        </w:rPr>
        <w:t xml:space="preserve"> </w:t>
      </w:r>
    </w:p>
    <w:p w14:paraId="498E9A15" w14:textId="444653B8" w:rsidR="0006646D" w:rsidRPr="00587482" w:rsidRDefault="00767656" w:rsidP="0006646D">
      <w:pPr>
        <w:widowControl w:val="0"/>
        <w:tabs>
          <w:tab w:val="left" w:pos="851"/>
        </w:tabs>
        <w:ind w:right="-1" w:firstLine="567"/>
        <w:jc w:val="both"/>
        <w:rPr>
          <w:i/>
          <w:color w:val="000000" w:themeColor="text1"/>
          <w:sz w:val="28"/>
          <w:szCs w:val="28"/>
        </w:rPr>
      </w:pPr>
      <w:r w:rsidRPr="00587482">
        <w:rPr>
          <w:color w:val="000000" w:themeColor="text1"/>
          <w:sz w:val="28"/>
          <w:szCs w:val="28"/>
        </w:rPr>
        <w:t xml:space="preserve">Таким </w:t>
      </w:r>
      <w:r w:rsidR="00890A6F" w:rsidRPr="00587482">
        <w:rPr>
          <w:color w:val="000000" w:themeColor="text1"/>
          <w:sz w:val="28"/>
          <w:szCs w:val="28"/>
        </w:rPr>
        <w:t>образом, на</w:t>
      </w:r>
      <w:r w:rsidR="00890A6F" w:rsidRPr="00587482">
        <w:rPr>
          <w:iCs/>
          <w:color w:val="222222"/>
          <w:sz w:val="28"/>
          <w:szCs w:val="28"/>
          <w:shd w:val="clear" w:color="auto" w:fill="FFFFFF"/>
        </w:rPr>
        <w:t xml:space="preserve"> наш взгляд,</w:t>
      </w:r>
      <w:r w:rsidR="00890A6F" w:rsidRPr="00587482">
        <w:rPr>
          <w:i/>
          <w:color w:val="000000" w:themeColor="text1"/>
          <w:sz w:val="28"/>
          <w:szCs w:val="28"/>
        </w:rPr>
        <w:t xml:space="preserve"> социальное партнерство </w:t>
      </w:r>
      <w:r w:rsidR="0006646D" w:rsidRPr="00587482">
        <w:rPr>
          <w:i/>
          <w:color w:val="000000" w:themeColor="text1"/>
          <w:sz w:val="28"/>
          <w:szCs w:val="28"/>
        </w:rPr>
        <w:t>–</w:t>
      </w:r>
      <w:r w:rsidR="00890A6F" w:rsidRPr="00587482">
        <w:rPr>
          <w:i/>
          <w:color w:val="000000" w:themeColor="text1"/>
          <w:sz w:val="28"/>
          <w:szCs w:val="28"/>
        </w:rPr>
        <w:t xml:space="preserve"> </w:t>
      </w:r>
      <w:r w:rsidR="0006646D" w:rsidRPr="00587482">
        <w:rPr>
          <w:i/>
          <w:color w:val="000000" w:themeColor="text1"/>
          <w:sz w:val="28"/>
          <w:szCs w:val="28"/>
        </w:rPr>
        <w:t xml:space="preserve">это система институциональных отношений предприятия со стейкхолдерами (работники и их представители, государство, местные сообщества), направленная на согласование интересов, снижение социально-трудовых рисков, повышение предсказуемости институциональной среды и укрепление долгосрочной устойчивости компании, включая ее финансовую результативность. </w:t>
      </w:r>
    </w:p>
    <w:p w14:paraId="0E74FA8A" w14:textId="4F8C3EE8" w:rsidR="00F03F97" w:rsidRPr="00587482" w:rsidRDefault="00F03F97" w:rsidP="00114D2D">
      <w:pPr>
        <w:widowControl w:val="0"/>
        <w:ind w:firstLine="567"/>
        <w:jc w:val="both"/>
        <w:rPr>
          <w:color w:val="000000" w:themeColor="text1"/>
          <w:sz w:val="28"/>
          <w:szCs w:val="28"/>
        </w:rPr>
      </w:pPr>
      <w:r w:rsidRPr="00587482">
        <w:rPr>
          <w:color w:val="000000" w:themeColor="text1"/>
          <w:sz w:val="28"/>
          <w:szCs w:val="28"/>
        </w:rPr>
        <w:t xml:space="preserve">В целом, можно отметить, что социальное партнерство играет существенную роль в развитии предприятий, формируя более устойчивую, предсказуемую и продуктивную бизнес-среду. Конструктивное взаимодействие между предприятиями, государственными органами и общественными организациями в рамках социального партнерства позволяет смягчать социально-трудовые конфликты, укреплять диалог и обеспечивать баланс интересов, что в итоге положительно отражается на показателях деятельности компаний. </w:t>
      </w:r>
    </w:p>
    <w:p w14:paraId="52562BD6" w14:textId="77777777" w:rsidR="00842DFF" w:rsidRPr="00587482" w:rsidRDefault="00842DFF" w:rsidP="00114D2D">
      <w:pPr>
        <w:widowControl w:val="0"/>
        <w:ind w:firstLine="567"/>
        <w:jc w:val="both"/>
        <w:rPr>
          <w:color w:val="000000" w:themeColor="text1"/>
          <w:sz w:val="28"/>
          <w:szCs w:val="28"/>
        </w:rPr>
      </w:pPr>
    </w:p>
    <w:p w14:paraId="27C13F6E" w14:textId="77777777" w:rsidR="00F03F97" w:rsidRPr="00587482" w:rsidRDefault="00F03F97" w:rsidP="006319E1">
      <w:pPr>
        <w:pStyle w:val="2"/>
        <w:keepNext w:val="0"/>
        <w:keepLines w:val="0"/>
        <w:widowControl w:val="0"/>
        <w:spacing w:before="0"/>
        <w:ind w:firstLine="567"/>
        <w:jc w:val="both"/>
        <w:rPr>
          <w:rFonts w:ascii="Times New Roman" w:eastAsia="Times New Roman" w:hAnsi="Times New Roman" w:cs="Times New Roman"/>
          <w:b/>
          <w:color w:val="000000" w:themeColor="text1"/>
          <w:sz w:val="28"/>
          <w:szCs w:val="28"/>
        </w:rPr>
      </w:pPr>
      <w:bookmarkStart w:id="14" w:name="_heading=h.tyjcwt" w:colFirst="0" w:colLast="0"/>
      <w:bookmarkStart w:id="15" w:name="_Toc146537564"/>
      <w:bookmarkStart w:id="16" w:name="_Toc216398628"/>
      <w:bookmarkStart w:id="17" w:name="_Toc220534848"/>
      <w:bookmarkEnd w:id="14"/>
      <w:r w:rsidRPr="00587482">
        <w:rPr>
          <w:rFonts w:ascii="Times New Roman" w:eastAsia="Times New Roman" w:hAnsi="Times New Roman" w:cs="Times New Roman"/>
          <w:b/>
          <w:color w:val="000000" w:themeColor="text1"/>
          <w:sz w:val="28"/>
          <w:szCs w:val="28"/>
        </w:rPr>
        <w:t>1.2</w:t>
      </w:r>
      <w:r w:rsidRPr="00587482">
        <w:rPr>
          <w:rFonts w:ascii="Times New Roman" w:eastAsia="Times New Roman" w:hAnsi="Times New Roman" w:cs="Times New Roman"/>
          <w:color w:val="000000" w:themeColor="text1"/>
          <w:sz w:val="28"/>
          <w:szCs w:val="28"/>
        </w:rPr>
        <w:tab/>
      </w:r>
      <w:r w:rsidRPr="00587482">
        <w:rPr>
          <w:rFonts w:ascii="Times New Roman" w:eastAsia="Times New Roman" w:hAnsi="Times New Roman" w:cs="Times New Roman"/>
          <w:b/>
          <w:color w:val="000000" w:themeColor="text1"/>
          <w:sz w:val="28"/>
          <w:szCs w:val="28"/>
        </w:rPr>
        <w:t>Социальное партнерство в Республике Казахстан: текущее состояние и перспективы развития</w:t>
      </w:r>
      <w:bookmarkEnd w:id="15"/>
      <w:bookmarkEnd w:id="16"/>
      <w:bookmarkEnd w:id="17"/>
    </w:p>
    <w:p w14:paraId="2EF48D15" w14:textId="77777777"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 xml:space="preserve">Структура общества на институциональном уровне является основой политической, социальной и экономической системы государства. Именно качество взаимодействия между основными социальными контрагентами, определяют устойчивость развития и способность страны адаптироваться к современным вызовам. В этом контексте особую значимость приобретает система социального партнерства, обеспечивающая согласование интересов и выработку сбалансированных решений в социально-трудовой сфере. </w:t>
      </w:r>
    </w:p>
    <w:p w14:paraId="76D52B21" w14:textId="3AF30131"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Президент Республики Казахстан Касым-Жомарт Токаев неоднократно подчеркивал необходимость укрепления механизмов взаимодействия между государственными институтами и обществом. В своем Послании народу он отметил: «</w:t>
      </w:r>
      <w:r w:rsidRPr="00587482">
        <w:rPr>
          <w:rFonts w:hint="eastAsia"/>
          <w:color w:val="000000" w:themeColor="text1"/>
          <w:sz w:val="28"/>
          <w:szCs w:val="28"/>
        </w:rPr>
        <w:t>Нам</w:t>
      </w:r>
      <w:r w:rsidRPr="00587482">
        <w:rPr>
          <w:color w:val="000000" w:themeColor="text1"/>
          <w:sz w:val="28"/>
          <w:szCs w:val="28"/>
        </w:rPr>
        <w:t xml:space="preserve"> важно развивать традиции диалога и гражданского участия, культивировать прогрессивные ценности, лежащие в основе нашей внутренней солидарности и единства». Эта позиция подчеркивает переход к новой модели социально-экономического развития, основанной на ответственности, диалоге и распределении функций между различными участниками социального процесса [</w:t>
      </w:r>
      <w:r w:rsidR="00282AB4" w:rsidRPr="00587482">
        <w:rPr>
          <w:color w:val="000000" w:themeColor="text1"/>
          <w:sz w:val="28"/>
          <w:szCs w:val="28"/>
        </w:rPr>
        <w:t>3</w:t>
      </w:r>
      <w:r w:rsidR="00842DFF" w:rsidRPr="00587482">
        <w:rPr>
          <w:color w:val="000000" w:themeColor="text1"/>
          <w:sz w:val="28"/>
          <w:szCs w:val="28"/>
        </w:rPr>
        <w:t>4</w:t>
      </w:r>
      <w:r w:rsidRPr="00587482">
        <w:rPr>
          <w:color w:val="000000" w:themeColor="text1"/>
          <w:sz w:val="28"/>
          <w:szCs w:val="28"/>
        </w:rPr>
        <w:t>].</w:t>
      </w:r>
    </w:p>
    <w:p w14:paraId="450B9B82" w14:textId="77777777" w:rsidR="00B61012" w:rsidRPr="00587482" w:rsidRDefault="00F03F97" w:rsidP="006319E1">
      <w:pPr>
        <w:widowControl w:val="0"/>
        <w:ind w:firstLine="567"/>
        <w:jc w:val="both"/>
        <w:rPr>
          <w:color w:val="000000" w:themeColor="text1"/>
          <w:sz w:val="28"/>
          <w:szCs w:val="28"/>
        </w:rPr>
      </w:pPr>
      <w:r w:rsidRPr="00587482">
        <w:rPr>
          <w:color w:val="000000" w:themeColor="text1"/>
          <w:sz w:val="28"/>
          <w:szCs w:val="28"/>
        </w:rPr>
        <w:t xml:space="preserve">В современных условиях, идет быстрорастущая тенденция к усложнению социальных и трудовых отношений, что во многом связано с расширением рынков капитала и труда, углублением интеграционных процессов и повышением динамичности экономической среды. </w:t>
      </w:r>
    </w:p>
    <w:p w14:paraId="6AE47C49" w14:textId="6F764BD9"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В условиях нарастающей конкуренции, предприятия сталкиваются с необходимостью повышения производительности труда, оптимизации издержек и обеспечения конкурентоспособности продукции. Достижение этих целей невозможно без развития постоянного конструктивного диалога с ключевыми участниками социального партнерства, прежде всего с наемными работниками, по вопросам условий труда, оплаты и системы мотивации [</w:t>
      </w:r>
      <w:r w:rsidR="00282AB4" w:rsidRPr="00587482">
        <w:rPr>
          <w:color w:val="000000" w:themeColor="text1"/>
          <w:sz w:val="28"/>
          <w:szCs w:val="28"/>
        </w:rPr>
        <w:t>3</w:t>
      </w:r>
      <w:r w:rsidR="00842DFF" w:rsidRPr="00587482">
        <w:rPr>
          <w:color w:val="000000" w:themeColor="text1"/>
          <w:sz w:val="28"/>
          <w:szCs w:val="28"/>
        </w:rPr>
        <w:t>5</w:t>
      </w:r>
      <w:r w:rsidRPr="00587482">
        <w:rPr>
          <w:color w:val="000000" w:themeColor="text1"/>
          <w:sz w:val="28"/>
          <w:szCs w:val="28"/>
        </w:rPr>
        <w:t>].</w:t>
      </w:r>
      <w:r w:rsidRPr="00587482">
        <w:rPr>
          <w:rStyle w:val="afe"/>
          <w:color w:val="000000" w:themeColor="text1"/>
          <w:sz w:val="28"/>
          <w:szCs w:val="28"/>
        </w:rPr>
        <w:t xml:space="preserve"> </w:t>
      </w:r>
      <w:r w:rsidRPr="00587482">
        <w:rPr>
          <w:color w:val="000000" w:themeColor="text1"/>
          <w:sz w:val="28"/>
          <w:szCs w:val="28"/>
        </w:rPr>
        <w:t xml:space="preserve"> </w:t>
      </w:r>
    </w:p>
    <w:p w14:paraId="1097C290" w14:textId="77777777" w:rsidR="00B61012" w:rsidRPr="00587482" w:rsidRDefault="00816EE7" w:rsidP="006319E1">
      <w:pPr>
        <w:widowControl w:val="0"/>
        <w:ind w:firstLine="567"/>
        <w:jc w:val="both"/>
        <w:rPr>
          <w:color w:val="000000" w:themeColor="text1"/>
          <w:sz w:val="28"/>
          <w:szCs w:val="28"/>
        </w:rPr>
      </w:pPr>
      <w:r w:rsidRPr="00587482">
        <w:rPr>
          <w:color w:val="000000" w:themeColor="text1"/>
          <w:sz w:val="28"/>
          <w:szCs w:val="28"/>
        </w:rPr>
        <w:t xml:space="preserve">Вместе с тем, следует отметить, что несмотря на </w:t>
      </w:r>
      <w:r w:rsidR="00F03F97" w:rsidRPr="00587482">
        <w:rPr>
          <w:color w:val="000000" w:themeColor="text1"/>
          <w:sz w:val="28"/>
          <w:szCs w:val="28"/>
        </w:rPr>
        <w:t xml:space="preserve">предпринимательские усилия, значимого качественного прорыва в сфере трудовых отношений в Казахстане пока не наблюдается. </w:t>
      </w:r>
    </w:p>
    <w:p w14:paraId="5A80DA8E" w14:textId="440FAB8D"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Проблематика соблюдения трудовых прав, обеспечения справедливых условий труда и предотвращения конфликтов остается предметом активных общественных дискуссий и научных исследований. По-прежнему актуальным остаётся вопрос о создании эффективных механизмов представления и защиты интересов всех сторон социального диалога. Пока наемные работники не будут обладать возможностями и институциональными ресурсами, сопоставимыми со статусом работодателей, вопросы дисбаланса и уязвимости определенных групп трудящихся будут сохранять свою актуальность [</w:t>
      </w:r>
      <w:r w:rsidR="00282AB4" w:rsidRPr="00587482">
        <w:rPr>
          <w:color w:val="000000" w:themeColor="text1"/>
          <w:sz w:val="28"/>
          <w:szCs w:val="28"/>
        </w:rPr>
        <w:t>3</w:t>
      </w:r>
      <w:r w:rsidR="00842DFF" w:rsidRPr="00587482">
        <w:rPr>
          <w:color w:val="000000" w:themeColor="text1"/>
          <w:sz w:val="28"/>
          <w:szCs w:val="28"/>
        </w:rPr>
        <w:t>6</w:t>
      </w:r>
      <w:r w:rsidRPr="00587482">
        <w:rPr>
          <w:color w:val="000000" w:themeColor="text1"/>
          <w:sz w:val="28"/>
          <w:szCs w:val="28"/>
        </w:rPr>
        <w:t>].</w:t>
      </w:r>
    </w:p>
    <w:p w14:paraId="6336DFB4" w14:textId="5B76C891" w:rsidR="00B61012" w:rsidRPr="00587482" w:rsidRDefault="00F03F97" w:rsidP="00842DFF">
      <w:pPr>
        <w:widowControl w:val="0"/>
        <w:ind w:firstLine="567"/>
        <w:jc w:val="both"/>
        <w:rPr>
          <w:color w:val="000000" w:themeColor="text1"/>
          <w:sz w:val="28"/>
          <w:szCs w:val="28"/>
        </w:rPr>
      </w:pPr>
      <w:r w:rsidRPr="00587482">
        <w:rPr>
          <w:color w:val="000000" w:themeColor="text1"/>
          <w:sz w:val="28"/>
          <w:szCs w:val="28"/>
        </w:rPr>
        <w:t>Кроме того, сравнивая развитые и развивающиеся страны (</w:t>
      </w:r>
      <w:r w:rsidR="00842DFF" w:rsidRPr="00587482">
        <w:rPr>
          <w:color w:val="000000" w:themeColor="text1"/>
          <w:sz w:val="28"/>
          <w:szCs w:val="28"/>
        </w:rPr>
        <w:t>страны ОЭСР</w:t>
      </w:r>
      <w:r w:rsidRPr="00587482">
        <w:rPr>
          <w:color w:val="000000" w:themeColor="text1"/>
          <w:sz w:val="28"/>
          <w:szCs w:val="28"/>
        </w:rPr>
        <w:t xml:space="preserve"> и Казахстан), </w:t>
      </w:r>
      <w:r w:rsidR="00CE3703" w:rsidRPr="00587482">
        <w:rPr>
          <w:color w:val="000000" w:themeColor="text1"/>
          <w:sz w:val="28"/>
          <w:szCs w:val="28"/>
        </w:rPr>
        <w:t>наблюдается существенный разрыв в уровне производительности труда. Согласно официальным данным, производительность труда в Казахстане примерно в три раза ниже, чем в странах ОЭСР, что отражает структурные различия в экономике и эффективности использования трудовых ресурсов. Одним из факторов сохранения этого разрыва, может быть сниженная мотивация работников, что подтвреждается эмпирическими исследованиями, показывающими, что мотивация сотрудников в Казахстане в значительной степени определяется системой оплаты труда, а низкийц удельный вес заработной платы в структуре производственных затрат ослабляет стимулирующий эффект оплаты труда</w:t>
      </w:r>
      <w:r w:rsidRPr="00587482">
        <w:rPr>
          <w:color w:val="000000" w:themeColor="text1"/>
          <w:sz w:val="28"/>
          <w:szCs w:val="28"/>
        </w:rPr>
        <w:t xml:space="preserve"> [</w:t>
      </w:r>
      <w:r w:rsidR="00282AB4" w:rsidRPr="00587482">
        <w:rPr>
          <w:color w:val="000000" w:themeColor="text1"/>
          <w:sz w:val="28"/>
          <w:szCs w:val="28"/>
        </w:rPr>
        <w:t>3</w:t>
      </w:r>
      <w:r w:rsidR="00842DFF" w:rsidRPr="00587482">
        <w:rPr>
          <w:color w:val="000000" w:themeColor="text1"/>
          <w:sz w:val="28"/>
          <w:szCs w:val="28"/>
        </w:rPr>
        <w:t>7</w:t>
      </w:r>
      <w:r w:rsidR="001441FB" w:rsidRPr="00587482">
        <w:rPr>
          <w:color w:val="000000" w:themeColor="text1"/>
          <w:sz w:val="28"/>
          <w:szCs w:val="28"/>
        </w:rPr>
        <w:t>, 38</w:t>
      </w:r>
      <w:r w:rsidRPr="00587482">
        <w:rPr>
          <w:color w:val="000000" w:themeColor="text1"/>
          <w:sz w:val="28"/>
          <w:szCs w:val="28"/>
        </w:rPr>
        <w:t xml:space="preserve">]. </w:t>
      </w:r>
    </w:p>
    <w:p w14:paraId="1C4D51EE" w14:textId="2526F94E"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Такая ситуация формирует ограниченные стимулы к повышению эффективности труда и снижает вовлеченность персонала в процессы развития организации.</w:t>
      </w:r>
    </w:p>
    <w:p w14:paraId="5D4CD0DB" w14:textId="76F0D6F7"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В условиях, когда интересы работников и работодателей объективно различаются, но при этом стороны остаются взаимозависимыми, возникает необходимость поиска механизмов согласования этих интересов. Конфликты интересов и невозможность их существования друг без друга побуждают участников трудовых отношений к диалогу, выработке компромиссных решений и созданию устойчивых форм взаимодействия в рамках социального партнерства [</w:t>
      </w:r>
      <w:r w:rsidR="00842DFF" w:rsidRPr="00587482">
        <w:rPr>
          <w:color w:val="000000" w:themeColor="text1"/>
          <w:sz w:val="28"/>
          <w:szCs w:val="28"/>
        </w:rPr>
        <w:t>39</w:t>
      </w:r>
      <w:r w:rsidR="00D63827" w:rsidRPr="00587482">
        <w:rPr>
          <w:color w:val="000000" w:themeColor="text1"/>
          <w:sz w:val="28"/>
          <w:szCs w:val="28"/>
        </w:rPr>
        <w:t>]</w:t>
      </w:r>
      <w:r w:rsidRPr="00587482">
        <w:rPr>
          <w:color w:val="000000" w:themeColor="text1"/>
          <w:sz w:val="28"/>
          <w:szCs w:val="28"/>
        </w:rPr>
        <w:t>.</w:t>
      </w:r>
    </w:p>
    <w:p w14:paraId="66F540A4" w14:textId="73028815"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В послании 2015 года говорится, что трудовое общество может положить начало к реальной эффективной экономике и непоколебимой к внешним воздействиям и шокам. Также, в программе о социальной модернизации было отмечено, что Всеобщее трудовое общество является принцип партнерства, что означает тесное взаимодействие между государством, бизнесом и гражданами с целью обеспечения разумного тандема заинтересованности между обществом, государством и личностью</w:t>
      </w:r>
      <w:r w:rsidR="00D63827" w:rsidRPr="00587482">
        <w:rPr>
          <w:color w:val="000000" w:themeColor="text1"/>
          <w:sz w:val="28"/>
          <w:szCs w:val="28"/>
        </w:rPr>
        <w:t xml:space="preserve"> [</w:t>
      </w:r>
      <w:r w:rsidR="00282AB4" w:rsidRPr="00587482">
        <w:rPr>
          <w:color w:val="000000" w:themeColor="text1"/>
          <w:sz w:val="28"/>
          <w:szCs w:val="28"/>
        </w:rPr>
        <w:t>40</w:t>
      </w:r>
      <w:r w:rsidR="00D63827" w:rsidRPr="00587482">
        <w:rPr>
          <w:color w:val="000000" w:themeColor="text1"/>
          <w:sz w:val="28"/>
          <w:szCs w:val="28"/>
        </w:rPr>
        <w:t>]</w:t>
      </w:r>
      <w:r w:rsidRPr="00587482">
        <w:rPr>
          <w:color w:val="000000" w:themeColor="text1"/>
          <w:sz w:val="28"/>
          <w:szCs w:val="28"/>
        </w:rPr>
        <w:t>.</w:t>
      </w:r>
    </w:p>
    <w:p w14:paraId="530F8598" w14:textId="77777777" w:rsidR="00660B71" w:rsidRPr="00587482" w:rsidRDefault="00F03F97" w:rsidP="006319E1">
      <w:pPr>
        <w:widowControl w:val="0"/>
        <w:ind w:firstLine="567"/>
        <w:jc w:val="both"/>
        <w:rPr>
          <w:color w:val="000000" w:themeColor="text1"/>
          <w:sz w:val="28"/>
          <w:szCs w:val="28"/>
        </w:rPr>
      </w:pPr>
      <w:r w:rsidRPr="00587482">
        <w:rPr>
          <w:color w:val="000000" w:themeColor="text1"/>
          <w:sz w:val="28"/>
          <w:szCs w:val="28"/>
        </w:rPr>
        <w:t>Принятие Трудового кодекса, вступившего в силу в 2016 году, стало одним из важных этапов в развитии отношений на социальном и трудовом уровнях в Казахстане. Положения данного трудового кодекса основаны и направлены на усовершенствование переговоров между тремя сторонами и укрепление институциональной базы социального партнерства [</w:t>
      </w:r>
      <w:r w:rsidR="00282AB4" w:rsidRPr="00587482">
        <w:rPr>
          <w:color w:val="000000" w:themeColor="text1"/>
          <w:sz w:val="28"/>
          <w:szCs w:val="28"/>
        </w:rPr>
        <w:t>41</w:t>
      </w:r>
      <w:r w:rsidRPr="00587482">
        <w:rPr>
          <w:color w:val="000000" w:themeColor="text1"/>
          <w:sz w:val="28"/>
          <w:szCs w:val="28"/>
        </w:rPr>
        <w:t xml:space="preserve">]. </w:t>
      </w:r>
    </w:p>
    <w:p w14:paraId="69BDC0AC" w14:textId="00E7AE1F"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В 2025 году были приняты законы, вносящие изменения в ТК РК, однако хотя изменения формально приняты в 2025, их действие отложено. Среди ожидаемых изменений – пересмотр норм труда, утверждение трудовых норм работодателями по согласованию с представителями работников, корректировка правил по охране труда, медосмотрам, обучению, а также усиление социальной защищенности</w:t>
      </w:r>
      <w:r w:rsidR="00D63827" w:rsidRPr="00587482">
        <w:rPr>
          <w:color w:val="000000" w:themeColor="text1"/>
          <w:sz w:val="28"/>
          <w:szCs w:val="28"/>
        </w:rPr>
        <w:t xml:space="preserve"> [</w:t>
      </w:r>
      <w:r w:rsidR="00282AB4" w:rsidRPr="00587482">
        <w:rPr>
          <w:color w:val="000000" w:themeColor="text1"/>
          <w:sz w:val="28"/>
          <w:szCs w:val="28"/>
        </w:rPr>
        <w:t>4</w:t>
      </w:r>
      <w:r w:rsidR="00D63827" w:rsidRPr="00587482">
        <w:rPr>
          <w:color w:val="000000" w:themeColor="text1"/>
          <w:sz w:val="28"/>
          <w:szCs w:val="28"/>
        </w:rPr>
        <w:t>2</w:t>
      </w:r>
      <w:r w:rsidR="00D22A85" w:rsidRPr="00587482">
        <w:rPr>
          <w:color w:val="000000" w:themeColor="text1"/>
          <w:sz w:val="28"/>
          <w:szCs w:val="28"/>
        </w:rPr>
        <w:t xml:space="preserve">, </w:t>
      </w:r>
      <w:r w:rsidR="00282AB4" w:rsidRPr="00587482">
        <w:rPr>
          <w:color w:val="000000" w:themeColor="text1"/>
          <w:sz w:val="28"/>
          <w:szCs w:val="28"/>
        </w:rPr>
        <w:t>4</w:t>
      </w:r>
      <w:r w:rsidR="00D63827" w:rsidRPr="00587482">
        <w:rPr>
          <w:color w:val="000000" w:themeColor="text1"/>
          <w:sz w:val="28"/>
          <w:szCs w:val="28"/>
        </w:rPr>
        <w:t>3]</w:t>
      </w:r>
      <w:r w:rsidRPr="00587482">
        <w:rPr>
          <w:color w:val="000000" w:themeColor="text1"/>
          <w:sz w:val="28"/>
          <w:szCs w:val="28"/>
        </w:rPr>
        <w:t xml:space="preserve">. </w:t>
      </w:r>
    </w:p>
    <w:p w14:paraId="2F95724F" w14:textId="17F8AF9C"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Суммируя изложенные положения, можно отметить, что дальнейшее совершенствование механизма социального партнёрства является объективной необходимостью. Указанные проблемы и особенности современного этапа развития социально-трудовых отношений обусловили актуальность и научную значимость исследования механизмов взаимодействия между основными участниками социального диалога.</w:t>
      </w:r>
      <w:r w:rsidR="00816EE7" w:rsidRPr="00587482">
        <w:rPr>
          <w:color w:val="000000" w:themeColor="text1"/>
          <w:sz w:val="28"/>
          <w:szCs w:val="28"/>
        </w:rPr>
        <w:t xml:space="preserve"> В этой связи особое внимание необходимо также уделить концепции</w:t>
      </w:r>
      <w:r w:rsidRPr="00587482">
        <w:rPr>
          <w:color w:val="000000" w:themeColor="text1"/>
          <w:sz w:val="28"/>
          <w:szCs w:val="28"/>
        </w:rPr>
        <w:t xml:space="preserve"> социальной защиты как важнейшему элементу социального партнерства. </w:t>
      </w:r>
    </w:p>
    <w:p w14:paraId="1A1661FF" w14:textId="080475EA" w:rsidR="00B61012" w:rsidRPr="00587482" w:rsidRDefault="00F03F97" w:rsidP="006319E1">
      <w:pPr>
        <w:widowControl w:val="0"/>
        <w:ind w:firstLine="567"/>
        <w:jc w:val="both"/>
        <w:rPr>
          <w:color w:val="000000" w:themeColor="text1"/>
          <w:sz w:val="28"/>
          <w:szCs w:val="28"/>
        </w:rPr>
      </w:pPr>
      <w:r w:rsidRPr="00587482">
        <w:rPr>
          <w:color w:val="000000" w:themeColor="text1"/>
          <w:sz w:val="28"/>
          <w:szCs w:val="28"/>
        </w:rPr>
        <w:t>Социальная защита представляет собой инвестицию в социальное и экономическое развитие общества и отдельных граждан. Укрепление систем социальной защиты поддерживается совместными усилиями агентств ООН на различных уровнях, а также координацией с международными, региональными и национальными институтами и социальными партнерами</w:t>
      </w:r>
      <w:r w:rsidR="00CE3703" w:rsidRPr="00587482">
        <w:rPr>
          <w:color w:val="000000" w:themeColor="text1"/>
          <w:sz w:val="28"/>
          <w:szCs w:val="28"/>
        </w:rPr>
        <w:t xml:space="preserve">, что подчеркивается в совместных аналитических докладах </w:t>
      </w:r>
      <w:r w:rsidR="00CE3703" w:rsidRPr="00587482">
        <w:rPr>
          <w:color w:val="000000" w:themeColor="text1"/>
          <w:sz w:val="28"/>
          <w:szCs w:val="28"/>
          <w:lang w:val="en-US"/>
        </w:rPr>
        <w:t>FAO</w:t>
      </w:r>
      <w:r w:rsidR="00CE3703" w:rsidRPr="00587482">
        <w:rPr>
          <w:color w:val="000000" w:themeColor="text1"/>
          <w:sz w:val="28"/>
          <w:szCs w:val="28"/>
        </w:rPr>
        <w:t xml:space="preserve">, </w:t>
      </w:r>
      <w:r w:rsidR="00CE3703" w:rsidRPr="00587482">
        <w:rPr>
          <w:color w:val="000000" w:themeColor="text1"/>
          <w:sz w:val="28"/>
          <w:szCs w:val="28"/>
          <w:lang w:val="en-US"/>
        </w:rPr>
        <w:t>International</w:t>
      </w:r>
      <w:r w:rsidR="00CE3703" w:rsidRPr="00587482">
        <w:rPr>
          <w:color w:val="000000" w:themeColor="text1"/>
          <w:sz w:val="28"/>
          <w:szCs w:val="28"/>
        </w:rPr>
        <w:t xml:space="preserve"> </w:t>
      </w:r>
      <w:r w:rsidR="00CE3703" w:rsidRPr="00587482">
        <w:rPr>
          <w:color w:val="000000" w:themeColor="text1"/>
          <w:sz w:val="28"/>
          <w:szCs w:val="28"/>
          <w:lang w:val="en-US"/>
        </w:rPr>
        <w:t>Labour</w:t>
      </w:r>
      <w:r w:rsidR="00CE3703" w:rsidRPr="00587482">
        <w:rPr>
          <w:color w:val="000000" w:themeColor="text1"/>
          <w:sz w:val="28"/>
          <w:szCs w:val="28"/>
        </w:rPr>
        <w:t xml:space="preserve"> </w:t>
      </w:r>
      <w:r w:rsidR="00CE3703" w:rsidRPr="00587482">
        <w:rPr>
          <w:color w:val="000000" w:themeColor="text1"/>
          <w:sz w:val="28"/>
          <w:szCs w:val="28"/>
          <w:lang w:val="en-US"/>
        </w:rPr>
        <w:t>Organization</w:t>
      </w:r>
      <w:r w:rsidR="00CE3703" w:rsidRPr="00587482">
        <w:rPr>
          <w:color w:val="000000" w:themeColor="text1"/>
          <w:sz w:val="28"/>
          <w:szCs w:val="28"/>
        </w:rPr>
        <w:t xml:space="preserve"> и </w:t>
      </w:r>
      <w:r w:rsidR="00CE3703" w:rsidRPr="00587482">
        <w:rPr>
          <w:color w:val="000000" w:themeColor="text1"/>
          <w:sz w:val="28"/>
          <w:szCs w:val="28"/>
          <w:lang w:val="en-US"/>
        </w:rPr>
        <w:t>UNICEF</w:t>
      </w:r>
      <w:r w:rsidRPr="00587482">
        <w:rPr>
          <w:color w:val="000000" w:themeColor="text1"/>
          <w:sz w:val="28"/>
          <w:szCs w:val="28"/>
        </w:rPr>
        <w:t xml:space="preserve"> [</w:t>
      </w:r>
      <w:r w:rsidR="00282AB4" w:rsidRPr="00587482">
        <w:rPr>
          <w:color w:val="000000" w:themeColor="text1"/>
          <w:sz w:val="28"/>
          <w:szCs w:val="28"/>
        </w:rPr>
        <w:t>4</w:t>
      </w:r>
      <w:r w:rsidR="00D63827" w:rsidRPr="00587482">
        <w:rPr>
          <w:color w:val="000000" w:themeColor="text1"/>
          <w:sz w:val="28"/>
          <w:szCs w:val="28"/>
        </w:rPr>
        <w:t>4</w:t>
      </w:r>
      <w:r w:rsidRPr="00587482">
        <w:rPr>
          <w:color w:val="000000" w:themeColor="text1"/>
          <w:sz w:val="28"/>
          <w:szCs w:val="28"/>
        </w:rPr>
        <w:t xml:space="preserve">]. </w:t>
      </w:r>
    </w:p>
    <w:p w14:paraId="134F02CA" w14:textId="166E21E1"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 xml:space="preserve">Несмотря на достаточное количество доступных публикаций по развитию социальной защиты в развивающихся странах, актуальными остаются задачи совершенствования механизмов ее реализации, повышения эффективности инструментов социальной поддержки и поиска устойчивых источников ее финансирования. </w:t>
      </w:r>
    </w:p>
    <w:p w14:paraId="592ABACD" w14:textId="36595F45"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Учитывая важность государственных инвестиций в защиту прав человека и обеспечение инклюзивного развития, представляется необходимым изучить возможные альтернативы расширения финансового пространства для содействия социально-экономическому развитию страны посредством создания рабочих мест и укреп</w:t>
      </w:r>
      <w:r w:rsidR="002B048A" w:rsidRPr="00587482">
        <w:rPr>
          <w:color w:val="000000" w:themeColor="text1"/>
          <w:sz w:val="28"/>
          <w:szCs w:val="28"/>
        </w:rPr>
        <w:t>ления социальной инфраструктуры</w:t>
      </w:r>
      <w:r w:rsidRPr="00587482">
        <w:rPr>
          <w:color w:val="000000" w:themeColor="text1"/>
          <w:sz w:val="28"/>
          <w:szCs w:val="28"/>
        </w:rPr>
        <w:t>.</w:t>
      </w:r>
      <w:r w:rsidRPr="00587482">
        <w:rPr>
          <w:rStyle w:val="afe"/>
          <w:color w:val="000000" w:themeColor="text1"/>
          <w:sz w:val="28"/>
          <w:szCs w:val="28"/>
        </w:rPr>
        <w:t xml:space="preserve"> </w:t>
      </w:r>
    </w:p>
    <w:p w14:paraId="4EA37421" w14:textId="120CE415" w:rsidR="00B61012" w:rsidRPr="00587482" w:rsidRDefault="00F03F97" w:rsidP="006319E1">
      <w:pPr>
        <w:widowControl w:val="0"/>
        <w:ind w:firstLine="567"/>
        <w:jc w:val="both"/>
        <w:rPr>
          <w:color w:val="000000" w:themeColor="text1"/>
          <w:sz w:val="28"/>
          <w:szCs w:val="28"/>
        </w:rPr>
      </w:pPr>
      <w:r w:rsidRPr="00587482">
        <w:rPr>
          <w:color w:val="000000" w:themeColor="text1"/>
          <w:sz w:val="28"/>
          <w:szCs w:val="28"/>
        </w:rPr>
        <w:t>Следует отметить, что в</w:t>
      </w:r>
      <w:r w:rsidR="00CE3703" w:rsidRPr="00587482">
        <w:rPr>
          <w:color w:val="000000" w:themeColor="text1"/>
          <w:sz w:val="28"/>
          <w:szCs w:val="28"/>
        </w:rPr>
        <w:t xml:space="preserve"> 2012 году Республика Казахстан относился к группе стран с формирующейся экономикой</w:t>
      </w:r>
      <w:r w:rsidRPr="00587482">
        <w:rPr>
          <w:color w:val="000000" w:themeColor="text1"/>
          <w:sz w:val="28"/>
          <w:szCs w:val="28"/>
        </w:rPr>
        <w:t xml:space="preserve">. На 101-й сессии Международной конференции труда в Женеве, Казахстан поддержал и принял Рекомендацию МОТ 2012 года о планах социальной защиты (№ 202), что стало значимым шагом в формировании современной архитектуры национальной системы социальной защиты. С </w:t>
      </w:r>
      <w:r w:rsidR="00CE3703" w:rsidRPr="00587482">
        <w:rPr>
          <w:color w:val="000000" w:themeColor="text1"/>
          <w:sz w:val="28"/>
          <w:szCs w:val="28"/>
        </w:rPr>
        <w:t>этого момента</w:t>
      </w:r>
      <w:r w:rsidRPr="00587482">
        <w:rPr>
          <w:color w:val="000000" w:themeColor="text1"/>
          <w:sz w:val="28"/>
          <w:szCs w:val="28"/>
        </w:rPr>
        <w:t>, государством предпринимаются последовательные меры по укреплению социальных институт</w:t>
      </w:r>
      <w:r w:rsidR="00CE3703" w:rsidRPr="00587482">
        <w:rPr>
          <w:color w:val="000000" w:themeColor="text1"/>
          <w:sz w:val="28"/>
          <w:szCs w:val="28"/>
        </w:rPr>
        <w:t>ов</w:t>
      </w:r>
      <w:r w:rsidRPr="00587482">
        <w:rPr>
          <w:color w:val="000000" w:themeColor="text1"/>
          <w:sz w:val="28"/>
          <w:szCs w:val="28"/>
        </w:rPr>
        <w:t xml:space="preserve"> и в реализации социальной политики был достигнут заметный прогресс </w:t>
      </w:r>
      <w:r w:rsidR="000731BF" w:rsidRPr="00587482">
        <w:rPr>
          <w:color w:val="000000" w:themeColor="text1"/>
          <w:sz w:val="28"/>
          <w:szCs w:val="28"/>
        </w:rPr>
        <w:t>[4</w:t>
      </w:r>
      <w:r w:rsidR="00282AB4" w:rsidRPr="00587482">
        <w:rPr>
          <w:color w:val="000000" w:themeColor="text1"/>
          <w:sz w:val="28"/>
          <w:szCs w:val="28"/>
        </w:rPr>
        <w:t>5</w:t>
      </w:r>
      <w:r w:rsidR="000731BF" w:rsidRPr="00587482">
        <w:rPr>
          <w:color w:val="000000" w:themeColor="text1"/>
          <w:sz w:val="28"/>
          <w:szCs w:val="28"/>
        </w:rPr>
        <w:t>]</w:t>
      </w:r>
      <w:r w:rsidRPr="00587482">
        <w:rPr>
          <w:color w:val="000000" w:themeColor="text1"/>
          <w:sz w:val="28"/>
          <w:szCs w:val="28"/>
        </w:rPr>
        <w:t xml:space="preserve">. </w:t>
      </w:r>
    </w:p>
    <w:p w14:paraId="073037EB" w14:textId="77777777" w:rsidR="00B61012" w:rsidRPr="00587482" w:rsidRDefault="00F03F97" w:rsidP="006319E1">
      <w:pPr>
        <w:widowControl w:val="0"/>
        <w:ind w:firstLine="567"/>
        <w:jc w:val="both"/>
        <w:rPr>
          <w:color w:val="000000" w:themeColor="text1"/>
          <w:sz w:val="28"/>
          <w:szCs w:val="28"/>
        </w:rPr>
      </w:pPr>
      <w:r w:rsidRPr="00587482">
        <w:rPr>
          <w:color w:val="000000" w:themeColor="text1"/>
          <w:sz w:val="28"/>
          <w:szCs w:val="28"/>
        </w:rPr>
        <w:t xml:space="preserve">При этом, автономные двусторонние действия социальных партнеров продолжают занимать центральное место в области регулирования заработной платы и условий труда. </w:t>
      </w:r>
    </w:p>
    <w:p w14:paraId="574D25E2" w14:textId="60611359"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Подобная практика характерна для многих стран и вполне закономерна, поскольку установление оплаты труда и регулирование условий занятости традиционно относится к ключевым функциям организаций работодателей и профсоюзов. Эта деятельность осуществляется на различных уровнях, от национального и межотраслевого до регионального и корпоративного, обеспечивая гибкость и адаптивность системы социального диалога</w:t>
      </w:r>
      <w:r w:rsidR="00453238" w:rsidRPr="00587482">
        <w:rPr>
          <w:color w:val="000000" w:themeColor="text1"/>
          <w:sz w:val="28"/>
          <w:szCs w:val="28"/>
        </w:rPr>
        <w:t xml:space="preserve"> [46]</w:t>
      </w:r>
      <w:r w:rsidRPr="00587482">
        <w:rPr>
          <w:color w:val="000000" w:themeColor="text1"/>
          <w:sz w:val="28"/>
          <w:szCs w:val="28"/>
        </w:rPr>
        <w:t xml:space="preserve">. </w:t>
      </w:r>
    </w:p>
    <w:p w14:paraId="4CB59820" w14:textId="164F1200" w:rsidR="006319E1" w:rsidRPr="00587482" w:rsidRDefault="0072576C" w:rsidP="0072576C">
      <w:pPr>
        <w:widowControl w:val="0"/>
        <w:ind w:firstLine="567"/>
        <w:jc w:val="both"/>
        <w:rPr>
          <w:color w:val="000000" w:themeColor="text1"/>
          <w:sz w:val="28"/>
          <w:szCs w:val="28"/>
        </w:rPr>
      </w:pPr>
      <w:r w:rsidRPr="00587482">
        <w:rPr>
          <w:color w:val="000000" w:themeColor="text1"/>
          <w:sz w:val="28"/>
          <w:szCs w:val="28"/>
          <w:lang w:val="kk-KZ"/>
        </w:rPr>
        <w:t xml:space="preserve">В </w:t>
      </w:r>
      <w:r w:rsidR="006319E1" w:rsidRPr="00587482">
        <w:rPr>
          <w:color w:val="000000" w:themeColor="text1"/>
          <w:sz w:val="28"/>
          <w:szCs w:val="28"/>
          <w:lang w:val="kk-KZ"/>
        </w:rPr>
        <w:t xml:space="preserve">таблице </w:t>
      </w:r>
      <w:r w:rsidR="00F35E4F" w:rsidRPr="00587482">
        <w:rPr>
          <w:color w:val="000000" w:themeColor="text1"/>
          <w:sz w:val="28"/>
          <w:szCs w:val="28"/>
        </w:rPr>
        <w:t>1</w:t>
      </w:r>
      <w:r w:rsidRPr="00587482">
        <w:rPr>
          <w:color w:val="000000" w:themeColor="text1"/>
          <w:sz w:val="28"/>
          <w:szCs w:val="28"/>
        </w:rPr>
        <w:t xml:space="preserve"> представлены </w:t>
      </w:r>
      <w:r w:rsidR="006319E1" w:rsidRPr="00587482">
        <w:rPr>
          <w:color w:val="000000" w:themeColor="text1"/>
          <w:sz w:val="28"/>
          <w:szCs w:val="28"/>
        </w:rPr>
        <w:t>основные уровни развития социального партнерства в стране</w:t>
      </w:r>
      <w:r w:rsidR="00537A9A" w:rsidRPr="00587482">
        <w:rPr>
          <w:color w:val="000000" w:themeColor="text1"/>
          <w:sz w:val="28"/>
          <w:szCs w:val="28"/>
        </w:rPr>
        <w:t>.</w:t>
      </w:r>
    </w:p>
    <w:p w14:paraId="5E0F8E1C" w14:textId="77777777" w:rsidR="008348EF" w:rsidRPr="00587482" w:rsidRDefault="008348EF" w:rsidP="006319E1">
      <w:pPr>
        <w:widowControl w:val="0"/>
        <w:jc w:val="both"/>
        <w:rPr>
          <w:color w:val="000000" w:themeColor="text1"/>
          <w:sz w:val="28"/>
          <w:szCs w:val="28"/>
        </w:rPr>
      </w:pPr>
    </w:p>
    <w:p w14:paraId="43037AC8" w14:textId="3DFE40FA" w:rsidR="00223C37" w:rsidRPr="00587482" w:rsidRDefault="00F03F97" w:rsidP="006319E1">
      <w:pPr>
        <w:widowControl w:val="0"/>
        <w:jc w:val="both"/>
        <w:rPr>
          <w:color w:val="000000" w:themeColor="text1"/>
          <w:sz w:val="28"/>
          <w:szCs w:val="28"/>
        </w:rPr>
      </w:pPr>
      <w:r w:rsidRPr="00587482">
        <w:rPr>
          <w:color w:val="000000" w:themeColor="text1"/>
          <w:sz w:val="28"/>
          <w:szCs w:val="28"/>
        </w:rPr>
        <w:t xml:space="preserve">Таблица </w:t>
      </w:r>
      <w:r w:rsidR="00F35E4F" w:rsidRPr="00587482">
        <w:rPr>
          <w:color w:val="000000" w:themeColor="text1"/>
          <w:sz w:val="28"/>
          <w:szCs w:val="28"/>
        </w:rPr>
        <w:t>1</w:t>
      </w:r>
      <w:r w:rsidRPr="00587482">
        <w:rPr>
          <w:color w:val="000000" w:themeColor="text1"/>
          <w:sz w:val="28"/>
          <w:szCs w:val="28"/>
        </w:rPr>
        <w:t xml:space="preserve"> – Уровни социального партнерства на разных уровнях экономики</w:t>
      </w:r>
    </w:p>
    <w:p w14:paraId="2341F480" w14:textId="77777777" w:rsidR="00785A93" w:rsidRPr="00587482" w:rsidRDefault="00785A93" w:rsidP="006319E1">
      <w:pPr>
        <w:widowControl w:val="0"/>
        <w:jc w:val="both"/>
        <w:rPr>
          <w:color w:val="000000" w:themeColor="text1"/>
          <w:sz w:val="28"/>
          <w:szCs w:val="28"/>
        </w:rPr>
      </w:pPr>
    </w:p>
    <w:tbl>
      <w:tblPr>
        <w:tblStyle w:val="aa"/>
        <w:tblW w:w="0" w:type="auto"/>
        <w:jc w:val="center"/>
        <w:tblLook w:val="04A0" w:firstRow="1" w:lastRow="0" w:firstColumn="1" w:lastColumn="0" w:noHBand="0" w:noVBand="1"/>
      </w:tblPr>
      <w:tblGrid>
        <w:gridCol w:w="1901"/>
        <w:gridCol w:w="1965"/>
        <w:gridCol w:w="1824"/>
        <w:gridCol w:w="1818"/>
        <w:gridCol w:w="2120"/>
      </w:tblGrid>
      <w:tr w:rsidR="00F03F97" w:rsidRPr="00587482" w14:paraId="0FDEE3A8" w14:textId="77777777" w:rsidTr="007B0604">
        <w:trPr>
          <w:cantSplit/>
          <w:trHeight w:val="781"/>
          <w:jc w:val="center"/>
        </w:trPr>
        <w:tc>
          <w:tcPr>
            <w:tcW w:w="0" w:type="auto"/>
            <w:tcBorders>
              <w:bottom w:val="single" w:sz="4" w:space="0" w:color="auto"/>
            </w:tcBorders>
          </w:tcPr>
          <w:p w14:paraId="7D79948A" w14:textId="77777777" w:rsidR="00F03F97" w:rsidRPr="00587482" w:rsidRDefault="00F03F97" w:rsidP="006319E1">
            <w:pPr>
              <w:widowControl w:val="0"/>
              <w:rPr>
                <w:sz w:val="22"/>
                <w:szCs w:val="22"/>
              </w:rPr>
            </w:pPr>
            <w:r w:rsidRPr="00587482">
              <w:rPr>
                <w:sz w:val="22"/>
                <w:szCs w:val="22"/>
              </w:rPr>
              <w:t>Уровни Социального</w:t>
            </w:r>
          </w:p>
          <w:p w14:paraId="3C446D77" w14:textId="77777777" w:rsidR="00F03F97" w:rsidRPr="00587482" w:rsidRDefault="00F03F97" w:rsidP="006319E1">
            <w:pPr>
              <w:widowControl w:val="0"/>
              <w:rPr>
                <w:sz w:val="22"/>
                <w:szCs w:val="22"/>
              </w:rPr>
            </w:pPr>
            <w:r w:rsidRPr="00587482">
              <w:rPr>
                <w:sz w:val="22"/>
                <w:szCs w:val="22"/>
              </w:rPr>
              <w:t>партнерства</w:t>
            </w:r>
          </w:p>
        </w:tc>
        <w:tc>
          <w:tcPr>
            <w:tcW w:w="0" w:type="auto"/>
            <w:tcBorders>
              <w:bottom w:val="single" w:sz="4" w:space="0" w:color="auto"/>
            </w:tcBorders>
          </w:tcPr>
          <w:p w14:paraId="28284752" w14:textId="77777777" w:rsidR="00F03F97" w:rsidRPr="00587482" w:rsidRDefault="00F03F97" w:rsidP="006319E1">
            <w:pPr>
              <w:widowControl w:val="0"/>
              <w:rPr>
                <w:sz w:val="22"/>
                <w:szCs w:val="22"/>
              </w:rPr>
            </w:pPr>
            <w:r w:rsidRPr="00587482">
              <w:rPr>
                <w:sz w:val="22"/>
                <w:szCs w:val="22"/>
              </w:rPr>
              <w:t>Субъекты Социального</w:t>
            </w:r>
          </w:p>
          <w:p w14:paraId="2C44ED81" w14:textId="77777777" w:rsidR="00F03F97" w:rsidRPr="00587482" w:rsidRDefault="00F03F97" w:rsidP="006319E1">
            <w:pPr>
              <w:widowControl w:val="0"/>
              <w:rPr>
                <w:sz w:val="22"/>
                <w:szCs w:val="22"/>
              </w:rPr>
            </w:pPr>
            <w:r w:rsidRPr="00587482">
              <w:rPr>
                <w:sz w:val="22"/>
                <w:szCs w:val="22"/>
              </w:rPr>
              <w:t>партнерства</w:t>
            </w:r>
          </w:p>
        </w:tc>
        <w:tc>
          <w:tcPr>
            <w:tcW w:w="0" w:type="auto"/>
            <w:tcBorders>
              <w:bottom w:val="single" w:sz="4" w:space="0" w:color="auto"/>
            </w:tcBorders>
          </w:tcPr>
          <w:p w14:paraId="6B584A19" w14:textId="77777777" w:rsidR="00F03F97" w:rsidRPr="00587482" w:rsidRDefault="00F03F97" w:rsidP="006319E1">
            <w:pPr>
              <w:widowControl w:val="0"/>
              <w:rPr>
                <w:sz w:val="22"/>
                <w:szCs w:val="22"/>
              </w:rPr>
            </w:pPr>
            <w:r w:rsidRPr="00587482">
              <w:rPr>
                <w:sz w:val="22"/>
                <w:szCs w:val="22"/>
              </w:rPr>
              <w:t>Предмет Социального партнерства</w:t>
            </w:r>
          </w:p>
        </w:tc>
        <w:tc>
          <w:tcPr>
            <w:tcW w:w="1818" w:type="dxa"/>
            <w:tcBorders>
              <w:bottom w:val="single" w:sz="4" w:space="0" w:color="auto"/>
            </w:tcBorders>
          </w:tcPr>
          <w:p w14:paraId="351F91ED" w14:textId="77777777" w:rsidR="00F03F97" w:rsidRPr="00587482" w:rsidRDefault="00F03F97" w:rsidP="006319E1">
            <w:pPr>
              <w:widowControl w:val="0"/>
              <w:rPr>
                <w:sz w:val="22"/>
                <w:szCs w:val="22"/>
              </w:rPr>
            </w:pPr>
            <w:r w:rsidRPr="00587482">
              <w:rPr>
                <w:sz w:val="22"/>
                <w:szCs w:val="22"/>
              </w:rPr>
              <w:t>Нормативно-</w:t>
            </w:r>
          </w:p>
          <w:p w14:paraId="172DF9B5" w14:textId="77777777" w:rsidR="00F03F97" w:rsidRPr="00587482" w:rsidRDefault="00F03F97" w:rsidP="006319E1">
            <w:pPr>
              <w:widowControl w:val="0"/>
              <w:rPr>
                <w:sz w:val="22"/>
                <w:szCs w:val="22"/>
              </w:rPr>
            </w:pPr>
            <w:r w:rsidRPr="00587482">
              <w:rPr>
                <w:sz w:val="22"/>
                <w:szCs w:val="22"/>
              </w:rPr>
              <w:t>правовое</w:t>
            </w:r>
          </w:p>
          <w:p w14:paraId="59D1489A" w14:textId="77777777" w:rsidR="00F03F97" w:rsidRPr="00587482" w:rsidRDefault="00F03F97" w:rsidP="006319E1">
            <w:pPr>
              <w:widowControl w:val="0"/>
              <w:rPr>
                <w:sz w:val="22"/>
                <w:szCs w:val="22"/>
              </w:rPr>
            </w:pPr>
            <w:r w:rsidRPr="00587482">
              <w:rPr>
                <w:sz w:val="22"/>
                <w:szCs w:val="22"/>
              </w:rPr>
              <w:t>обеспечение</w:t>
            </w:r>
          </w:p>
        </w:tc>
        <w:tc>
          <w:tcPr>
            <w:tcW w:w="2120" w:type="dxa"/>
            <w:tcBorders>
              <w:bottom w:val="single" w:sz="4" w:space="0" w:color="auto"/>
            </w:tcBorders>
          </w:tcPr>
          <w:p w14:paraId="4CDB3075" w14:textId="77777777" w:rsidR="00F03F97" w:rsidRPr="00587482" w:rsidRDefault="00F03F97" w:rsidP="006319E1">
            <w:pPr>
              <w:widowControl w:val="0"/>
              <w:rPr>
                <w:sz w:val="22"/>
                <w:szCs w:val="22"/>
              </w:rPr>
            </w:pPr>
            <w:r w:rsidRPr="00587482">
              <w:rPr>
                <w:sz w:val="22"/>
                <w:szCs w:val="22"/>
              </w:rPr>
              <w:t>Формы функционирования</w:t>
            </w:r>
          </w:p>
        </w:tc>
      </w:tr>
      <w:tr w:rsidR="00482BAF" w:rsidRPr="00587482" w14:paraId="39B5EE4A" w14:textId="77777777" w:rsidTr="007B0604">
        <w:trPr>
          <w:cantSplit/>
          <w:trHeight w:val="68"/>
          <w:jc w:val="center"/>
        </w:trPr>
        <w:tc>
          <w:tcPr>
            <w:tcW w:w="0" w:type="auto"/>
            <w:tcBorders>
              <w:bottom w:val="single" w:sz="4" w:space="0" w:color="auto"/>
            </w:tcBorders>
          </w:tcPr>
          <w:p w14:paraId="473D29D7" w14:textId="636D611B" w:rsidR="00482BAF" w:rsidRPr="00587482" w:rsidRDefault="00482BAF" w:rsidP="00482BAF">
            <w:pPr>
              <w:widowControl w:val="0"/>
              <w:jc w:val="center"/>
              <w:rPr>
                <w:sz w:val="22"/>
                <w:szCs w:val="22"/>
              </w:rPr>
            </w:pPr>
            <w:r w:rsidRPr="00587482">
              <w:rPr>
                <w:sz w:val="22"/>
                <w:szCs w:val="22"/>
              </w:rPr>
              <w:t>1</w:t>
            </w:r>
          </w:p>
        </w:tc>
        <w:tc>
          <w:tcPr>
            <w:tcW w:w="0" w:type="auto"/>
            <w:tcBorders>
              <w:bottom w:val="single" w:sz="4" w:space="0" w:color="auto"/>
            </w:tcBorders>
          </w:tcPr>
          <w:p w14:paraId="107AEBC9" w14:textId="5CB4A348" w:rsidR="00482BAF" w:rsidRPr="00587482" w:rsidRDefault="00482BAF" w:rsidP="00482BAF">
            <w:pPr>
              <w:widowControl w:val="0"/>
              <w:jc w:val="center"/>
              <w:rPr>
                <w:sz w:val="22"/>
                <w:szCs w:val="22"/>
              </w:rPr>
            </w:pPr>
            <w:r w:rsidRPr="00587482">
              <w:rPr>
                <w:sz w:val="22"/>
                <w:szCs w:val="22"/>
              </w:rPr>
              <w:t>2</w:t>
            </w:r>
          </w:p>
        </w:tc>
        <w:tc>
          <w:tcPr>
            <w:tcW w:w="0" w:type="auto"/>
            <w:tcBorders>
              <w:bottom w:val="single" w:sz="4" w:space="0" w:color="auto"/>
            </w:tcBorders>
          </w:tcPr>
          <w:p w14:paraId="56B426DB" w14:textId="7E7CA94B" w:rsidR="00482BAF" w:rsidRPr="00587482" w:rsidRDefault="00482BAF" w:rsidP="00482BAF">
            <w:pPr>
              <w:widowControl w:val="0"/>
              <w:jc w:val="center"/>
              <w:rPr>
                <w:sz w:val="22"/>
                <w:szCs w:val="22"/>
              </w:rPr>
            </w:pPr>
            <w:r w:rsidRPr="00587482">
              <w:rPr>
                <w:sz w:val="22"/>
                <w:szCs w:val="22"/>
              </w:rPr>
              <w:t>3</w:t>
            </w:r>
          </w:p>
        </w:tc>
        <w:tc>
          <w:tcPr>
            <w:tcW w:w="1818" w:type="dxa"/>
            <w:tcBorders>
              <w:bottom w:val="single" w:sz="4" w:space="0" w:color="auto"/>
            </w:tcBorders>
          </w:tcPr>
          <w:p w14:paraId="5843792C" w14:textId="4EC76D7E" w:rsidR="00482BAF" w:rsidRPr="00587482" w:rsidRDefault="00482BAF" w:rsidP="00482BAF">
            <w:pPr>
              <w:widowControl w:val="0"/>
              <w:jc w:val="center"/>
              <w:rPr>
                <w:sz w:val="22"/>
                <w:szCs w:val="22"/>
              </w:rPr>
            </w:pPr>
            <w:r w:rsidRPr="00587482">
              <w:rPr>
                <w:sz w:val="22"/>
                <w:szCs w:val="22"/>
              </w:rPr>
              <w:t>4</w:t>
            </w:r>
          </w:p>
        </w:tc>
        <w:tc>
          <w:tcPr>
            <w:tcW w:w="2120" w:type="dxa"/>
            <w:tcBorders>
              <w:bottom w:val="single" w:sz="4" w:space="0" w:color="auto"/>
            </w:tcBorders>
          </w:tcPr>
          <w:p w14:paraId="2F8C701E" w14:textId="6E68CCDB" w:rsidR="00482BAF" w:rsidRPr="00587482" w:rsidRDefault="00482BAF" w:rsidP="00482BAF">
            <w:pPr>
              <w:widowControl w:val="0"/>
              <w:jc w:val="center"/>
              <w:rPr>
                <w:sz w:val="22"/>
                <w:szCs w:val="22"/>
              </w:rPr>
            </w:pPr>
            <w:r w:rsidRPr="00587482">
              <w:rPr>
                <w:sz w:val="22"/>
                <w:szCs w:val="22"/>
              </w:rPr>
              <w:t>5</w:t>
            </w:r>
          </w:p>
        </w:tc>
      </w:tr>
      <w:tr w:rsidR="008B6844" w:rsidRPr="00587482" w14:paraId="764EC5B2" w14:textId="77777777" w:rsidTr="007B0604">
        <w:trPr>
          <w:cantSplit/>
          <w:trHeight w:val="937"/>
          <w:jc w:val="center"/>
        </w:trPr>
        <w:tc>
          <w:tcPr>
            <w:tcW w:w="0" w:type="auto"/>
            <w:tcBorders>
              <w:bottom w:val="nil"/>
            </w:tcBorders>
          </w:tcPr>
          <w:p w14:paraId="57619A8C" w14:textId="77777777" w:rsidR="008B6844" w:rsidRPr="00587482" w:rsidRDefault="008B6844" w:rsidP="00CE3703">
            <w:pPr>
              <w:widowControl w:val="0"/>
              <w:jc w:val="center"/>
              <w:rPr>
                <w:sz w:val="22"/>
                <w:szCs w:val="22"/>
              </w:rPr>
            </w:pPr>
            <w:r w:rsidRPr="00587482">
              <w:rPr>
                <w:sz w:val="22"/>
                <w:szCs w:val="22"/>
              </w:rPr>
              <w:t>Международный</w:t>
            </w:r>
          </w:p>
          <w:p w14:paraId="37815039" w14:textId="4233F4D6" w:rsidR="008B6844" w:rsidRPr="00587482" w:rsidRDefault="008B6844" w:rsidP="00CE3703">
            <w:pPr>
              <w:widowControl w:val="0"/>
              <w:jc w:val="center"/>
              <w:rPr>
                <w:sz w:val="22"/>
                <w:szCs w:val="22"/>
                <w:lang w:val="en-US"/>
              </w:rPr>
            </w:pPr>
            <w:r w:rsidRPr="00587482">
              <w:rPr>
                <w:sz w:val="22"/>
                <w:szCs w:val="22"/>
              </w:rPr>
              <w:t>(мега экономический)</w:t>
            </w:r>
          </w:p>
        </w:tc>
        <w:tc>
          <w:tcPr>
            <w:tcW w:w="0" w:type="auto"/>
            <w:tcBorders>
              <w:bottom w:val="nil"/>
            </w:tcBorders>
          </w:tcPr>
          <w:p w14:paraId="76D6C0DA" w14:textId="77777777" w:rsidR="008B6844" w:rsidRPr="00587482" w:rsidRDefault="008B6844" w:rsidP="00CE3703">
            <w:pPr>
              <w:widowControl w:val="0"/>
              <w:jc w:val="center"/>
              <w:rPr>
                <w:sz w:val="22"/>
                <w:szCs w:val="22"/>
              </w:rPr>
            </w:pPr>
            <w:r w:rsidRPr="00587482">
              <w:rPr>
                <w:sz w:val="22"/>
                <w:szCs w:val="22"/>
              </w:rPr>
              <w:t>Государства и</w:t>
            </w:r>
          </w:p>
          <w:p w14:paraId="76EF7EA9" w14:textId="02303483" w:rsidR="008B6844" w:rsidRPr="00587482" w:rsidRDefault="008B6844" w:rsidP="00CE3703">
            <w:pPr>
              <w:widowControl w:val="0"/>
              <w:jc w:val="center"/>
              <w:rPr>
                <w:sz w:val="22"/>
                <w:szCs w:val="22"/>
                <w:lang w:val="en-US"/>
              </w:rPr>
            </w:pPr>
            <w:r w:rsidRPr="00587482">
              <w:rPr>
                <w:sz w:val="22"/>
                <w:szCs w:val="22"/>
              </w:rPr>
              <w:t>международные организации</w:t>
            </w:r>
          </w:p>
        </w:tc>
        <w:tc>
          <w:tcPr>
            <w:tcW w:w="0" w:type="auto"/>
            <w:tcBorders>
              <w:bottom w:val="nil"/>
            </w:tcBorders>
          </w:tcPr>
          <w:p w14:paraId="19F5BA3A" w14:textId="77777777" w:rsidR="008B6844" w:rsidRPr="00587482" w:rsidRDefault="008B6844" w:rsidP="00CE3703">
            <w:pPr>
              <w:widowControl w:val="0"/>
              <w:jc w:val="center"/>
              <w:rPr>
                <w:sz w:val="22"/>
                <w:szCs w:val="22"/>
              </w:rPr>
            </w:pPr>
            <w:r w:rsidRPr="00587482">
              <w:rPr>
                <w:sz w:val="22"/>
                <w:szCs w:val="22"/>
              </w:rPr>
              <w:t>Гарантии и защита прав</w:t>
            </w:r>
          </w:p>
          <w:p w14:paraId="5CDAFF12" w14:textId="02F60A68" w:rsidR="008B6844" w:rsidRPr="00587482" w:rsidRDefault="008B6844" w:rsidP="00CE3703">
            <w:pPr>
              <w:widowControl w:val="0"/>
              <w:jc w:val="center"/>
              <w:rPr>
                <w:sz w:val="22"/>
                <w:szCs w:val="22"/>
              </w:rPr>
            </w:pPr>
            <w:r w:rsidRPr="00587482">
              <w:rPr>
                <w:sz w:val="22"/>
                <w:szCs w:val="22"/>
              </w:rPr>
              <w:t>человека в сфере труда</w:t>
            </w:r>
          </w:p>
        </w:tc>
        <w:tc>
          <w:tcPr>
            <w:tcW w:w="1818" w:type="dxa"/>
            <w:tcBorders>
              <w:bottom w:val="nil"/>
            </w:tcBorders>
          </w:tcPr>
          <w:p w14:paraId="28F7DFE4" w14:textId="77777777" w:rsidR="008B6844" w:rsidRPr="00587482" w:rsidRDefault="008B6844" w:rsidP="00CE3703">
            <w:pPr>
              <w:widowControl w:val="0"/>
              <w:jc w:val="center"/>
              <w:rPr>
                <w:sz w:val="22"/>
                <w:szCs w:val="22"/>
              </w:rPr>
            </w:pPr>
            <w:r w:rsidRPr="00587482">
              <w:rPr>
                <w:sz w:val="22"/>
                <w:szCs w:val="22"/>
              </w:rPr>
              <w:t>Конвенции и</w:t>
            </w:r>
          </w:p>
          <w:p w14:paraId="4854EA85" w14:textId="77777777" w:rsidR="008B6844" w:rsidRPr="00587482" w:rsidRDefault="008B6844" w:rsidP="00CE3703">
            <w:pPr>
              <w:widowControl w:val="0"/>
              <w:jc w:val="center"/>
              <w:rPr>
                <w:sz w:val="22"/>
                <w:szCs w:val="22"/>
              </w:rPr>
            </w:pPr>
            <w:r w:rsidRPr="00587482">
              <w:rPr>
                <w:sz w:val="22"/>
                <w:szCs w:val="22"/>
              </w:rPr>
              <w:t>рекомендации</w:t>
            </w:r>
          </w:p>
          <w:p w14:paraId="5878421C" w14:textId="7CB5CF19" w:rsidR="008B6844" w:rsidRPr="00587482" w:rsidRDefault="008B6844" w:rsidP="00CE3703">
            <w:pPr>
              <w:widowControl w:val="0"/>
              <w:jc w:val="center"/>
              <w:rPr>
                <w:sz w:val="22"/>
                <w:szCs w:val="22"/>
              </w:rPr>
            </w:pPr>
            <w:r w:rsidRPr="00587482">
              <w:rPr>
                <w:sz w:val="22"/>
                <w:szCs w:val="22"/>
              </w:rPr>
              <w:t>и МОТ и др.</w:t>
            </w:r>
          </w:p>
        </w:tc>
        <w:tc>
          <w:tcPr>
            <w:tcW w:w="2120" w:type="dxa"/>
            <w:tcBorders>
              <w:bottom w:val="nil"/>
            </w:tcBorders>
          </w:tcPr>
          <w:p w14:paraId="3E57A7FD" w14:textId="77777777" w:rsidR="008B6844" w:rsidRPr="00587482" w:rsidRDefault="008B6844" w:rsidP="00CE3703">
            <w:pPr>
              <w:widowControl w:val="0"/>
              <w:jc w:val="center"/>
              <w:rPr>
                <w:sz w:val="22"/>
                <w:szCs w:val="22"/>
              </w:rPr>
            </w:pPr>
            <w:r w:rsidRPr="00587482">
              <w:rPr>
                <w:sz w:val="22"/>
                <w:szCs w:val="22"/>
              </w:rPr>
              <w:t>Коллективные договоры; заключение и</w:t>
            </w:r>
          </w:p>
          <w:p w14:paraId="188D0D95" w14:textId="02AE146D" w:rsidR="008B6844" w:rsidRPr="00587482" w:rsidRDefault="008B6844" w:rsidP="00CE3703">
            <w:pPr>
              <w:widowControl w:val="0"/>
              <w:jc w:val="center"/>
              <w:rPr>
                <w:sz w:val="22"/>
                <w:szCs w:val="22"/>
              </w:rPr>
            </w:pPr>
            <w:r w:rsidRPr="00587482">
              <w:rPr>
                <w:sz w:val="22"/>
                <w:szCs w:val="22"/>
              </w:rPr>
              <w:t>соглашений.</w:t>
            </w:r>
          </w:p>
        </w:tc>
      </w:tr>
    </w:tbl>
    <w:p w14:paraId="18981721" w14:textId="77777777" w:rsidR="00B61012" w:rsidRPr="00587482" w:rsidRDefault="00B61012" w:rsidP="00CE3703">
      <w:pPr>
        <w:jc w:val="center"/>
      </w:pPr>
      <w:r w:rsidRPr="00587482">
        <w:br w:type="page"/>
      </w:r>
    </w:p>
    <w:p w14:paraId="525F6546" w14:textId="4D843E49" w:rsidR="00B61012" w:rsidRPr="00587482" w:rsidRDefault="00B61012" w:rsidP="00CE3703">
      <w:pPr>
        <w:rPr>
          <w:sz w:val="28"/>
          <w:szCs w:val="28"/>
        </w:rPr>
      </w:pPr>
      <w:r w:rsidRPr="00587482">
        <w:rPr>
          <w:sz w:val="28"/>
          <w:szCs w:val="28"/>
        </w:rPr>
        <w:t>Продолжение таблицы 1</w:t>
      </w:r>
    </w:p>
    <w:p w14:paraId="6F89276A" w14:textId="77777777" w:rsidR="00B61012" w:rsidRPr="00587482" w:rsidRDefault="00B61012" w:rsidP="00CE3703">
      <w:pPr>
        <w:jc w:val="center"/>
      </w:pPr>
    </w:p>
    <w:p w14:paraId="7D1EF9EB" w14:textId="3F660E5B" w:rsidR="00B61012" w:rsidRPr="00587482" w:rsidRDefault="00B61012" w:rsidP="00CE3703">
      <w:pPr>
        <w:jc w:val="center"/>
      </w:pPr>
    </w:p>
    <w:tbl>
      <w:tblPr>
        <w:tblStyle w:val="aa"/>
        <w:tblW w:w="0" w:type="auto"/>
        <w:jc w:val="center"/>
        <w:tblLayout w:type="fixed"/>
        <w:tblLook w:val="04A0" w:firstRow="1" w:lastRow="0" w:firstColumn="1" w:lastColumn="0" w:noHBand="0" w:noVBand="1"/>
      </w:tblPr>
      <w:tblGrid>
        <w:gridCol w:w="1413"/>
        <w:gridCol w:w="2268"/>
        <w:gridCol w:w="1843"/>
        <w:gridCol w:w="1984"/>
        <w:gridCol w:w="2120"/>
      </w:tblGrid>
      <w:tr w:rsidR="00B61012" w:rsidRPr="00587482" w14:paraId="6400A593" w14:textId="77777777" w:rsidTr="007B0604">
        <w:trPr>
          <w:cantSplit/>
          <w:trHeight w:val="272"/>
          <w:jc w:val="center"/>
        </w:trPr>
        <w:tc>
          <w:tcPr>
            <w:tcW w:w="1413" w:type="dxa"/>
            <w:tcBorders>
              <w:top w:val="single" w:sz="4" w:space="0" w:color="auto"/>
              <w:left w:val="single" w:sz="4" w:space="0" w:color="auto"/>
              <w:bottom w:val="nil"/>
              <w:right w:val="single" w:sz="4" w:space="0" w:color="auto"/>
            </w:tcBorders>
          </w:tcPr>
          <w:p w14:paraId="02FE1569" w14:textId="277A1FC1" w:rsidR="00B61012" w:rsidRPr="00587482" w:rsidRDefault="00B61012" w:rsidP="00CE3703">
            <w:pPr>
              <w:widowControl w:val="0"/>
              <w:jc w:val="center"/>
              <w:rPr>
                <w:sz w:val="22"/>
                <w:szCs w:val="22"/>
              </w:rPr>
            </w:pPr>
            <w:r w:rsidRPr="00587482">
              <w:rPr>
                <w:sz w:val="22"/>
                <w:szCs w:val="22"/>
              </w:rPr>
              <w:t>1</w:t>
            </w:r>
          </w:p>
        </w:tc>
        <w:tc>
          <w:tcPr>
            <w:tcW w:w="2268" w:type="dxa"/>
            <w:tcBorders>
              <w:top w:val="single" w:sz="4" w:space="0" w:color="auto"/>
              <w:left w:val="single" w:sz="4" w:space="0" w:color="auto"/>
              <w:bottom w:val="nil"/>
              <w:right w:val="single" w:sz="4" w:space="0" w:color="auto"/>
            </w:tcBorders>
          </w:tcPr>
          <w:p w14:paraId="68881843" w14:textId="1320F985" w:rsidR="00B61012" w:rsidRPr="00587482" w:rsidRDefault="00B61012" w:rsidP="00CE3703">
            <w:pPr>
              <w:widowControl w:val="0"/>
              <w:jc w:val="center"/>
              <w:rPr>
                <w:sz w:val="22"/>
                <w:szCs w:val="22"/>
              </w:rPr>
            </w:pPr>
            <w:r w:rsidRPr="00587482">
              <w:rPr>
                <w:sz w:val="22"/>
                <w:szCs w:val="22"/>
              </w:rPr>
              <w:t>2</w:t>
            </w:r>
          </w:p>
        </w:tc>
        <w:tc>
          <w:tcPr>
            <w:tcW w:w="1843" w:type="dxa"/>
            <w:tcBorders>
              <w:top w:val="single" w:sz="4" w:space="0" w:color="auto"/>
              <w:left w:val="single" w:sz="4" w:space="0" w:color="auto"/>
              <w:bottom w:val="nil"/>
              <w:right w:val="single" w:sz="4" w:space="0" w:color="auto"/>
            </w:tcBorders>
          </w:tcPr>
          <w:p w14:paraId="4817A83F" w14:textId="731124F3" w:rsidR="00B61012" w:rsidRPr="00587482" w:rsidRDefault="00B61012" w:rsidP="00CE3703">
            <w:pPr>
              <w:widowControl w:val="0"/>
              <w:jc w:val="center"/>
              <w:rPr>
                <w:sz w:val="22"/>
                <w:szCs w:val="22"/>
              </w:rPr>
            </w:pPr>
            <w:r w:rsidRPr="00587482">
              <w:rPr>
                <w:sz w:val="22"/>
                <w:szCs w:val="22"/>
              </w:rPr>
              <w:t>3</w:t>
            </w:r>
          </w:p>
        </w:tc>
        <w:tc>
          <w:tcPr>
            <w:tcW w:w="1984" w:type="dxa"/>
            <w:tcBorders>
              <w:top w:val="single" w:sz="4" w:space="0" w:color="auto"/>
              <w:left w:val="single" w:sz="4" w:space="0" w:color="auto"/>
              <w:bottom w:val="nil"/>
              <w:right w:val="single" w:sz="4" w:space="0" w:color="auto"/>
            </w:tcBorders>
          </w:tcPr>
          <w:p w14:paraId="4E9E4490" w14:textId="73C382F9" w:rsidR="00B61012" w:rsidRPr="00587482" w:rsidRDefault="00B61012" w:rsidP="00CE3703">
            <w:pPr>
              <w:widowControl w:val="0"/>
              <w:jc w:val="center"/>
              <w:rPr>
                <w:sz w:val="22"/>
                <w:szCs w:val="22"/>
              </w:rPr>
            </w:pPr>
            <w:r w:rsidRPr="00587482">
              <w:rPr>
                <w:sz w:val="22"/>
                <w:szCs w:val="22"/>
              </w:rPr>
              <w:t>4</w:t>
            </w:r>
          </w:p>
        </w:tc>
        <w:tc>
          <w:tcPr>
            <w:tcW w:w="2120" w:type="dxa"/>
            <w:tcBorders>
              <w:top w:val="single" w:sz="4" w:space="0" w:color="auto"/>
              <w:left w:val="single" w:sz="4" w:space="0" w:color="auto"/>
              <w:bottom w:val="nil"/>
              <w:right w:val="single" w:sz="4" w:space="0" w:color="auto"/>
            </w:tcBorders>
          </w:tcPr>
          <w:p w14:paraId="28B933B0" w14:textId="2E847EAC" w:rsidR="00B61012" w:rsidRPr="00587482" w:rsidRDefault="00B61012" w:rsidP="00CE3703">
            <w:pPr>
              <w:widowControl w:val="0"/>
              <w:jc w:val="center"/>
              <w:rPr>
                <w:sz w:val="22"/>
                <w:szCs w:val="22"/>
              </w:rPr>
            </w:pPr>
            <w:r w:rsidRPr="00587482">
              <w:rPr>
                <w:sz w:val="22"/>
                <w:szCs w:val="22"/>
              </w:rPr>
              <w:t>5</w:t>
            </w:r>
          </w:p>
        </w:tc>
      </w:tr>
      <w:tr w:rsidR="00CE3703" w:rsidRPr="00587482" w14:paraId="0DEBADBF" w14:textId="77777777" w:rsidTr="007B0604">
        <w:trPr>
          <w:cantSplit/>
          <w:trHeight w:val="272"/>
          <w:jc w:val="center"/>
        </w:trPr>
        <w:tc>
          <w:tcPr>
            <w:tcW w:w="1413" w:type="dxa"/>
            <w:tcBorders>
              <w:top w:val="single" w:sz="4" w:space="0" w:color="auto"/>
              <w:left w:val="single" w:sz="4" w:space="0" w:color="auto"/>
              <w:bottom w:val="nil"/>
              <w:right w:val="single" w:sz="4" w:space="0" w:color="auto"/>
            </w:tcBorders>
          </w:tcPr>
          <w:p w14:paraId="24676491" w14:textId="77777777" w:rsidR="00CE3703" w:rsidRPr="00587482" w:rsidRDefault="00CE3703" w:rsidP="00CE3703">
            <w:pPr>
              <w:widowControl w:val="0"/>
              <w:jc w:val="center"/>
              <w:rPr>
                <w:sz w:val="22"/>
                <w:szCs w:val="22"/>
              </w:rPr>
            </w:pPr>
            <w:r w:rsidRPr="00587482">
              <w:rPr>
                <w:sz w:val="22"/>
                <w:szCs w:val="22"/>
              </w:rPr>
              <w:t>Национальный</w:t>
            </w:r>
          </w:p>
          <w:p w14:paraId="2D89C42D" w14:textId="77777777" w:rsidR="00CE3703" w:rsidRPr="00587482" w:rsidRDefault="00CE3703" w:rsidP="00CE3703">
            <w:pPr>
              <w:widowControl w:val="0"/>
              <w:jc w:val="center"/>
              <w:rPr>
                <w:sz w:val="22"/>
                <w:szCs w:val="22"/>
              </w:rPr>
            </w:pPr>
            <w:r w:rsidRPr="00587482">
              <w:rPr>
                <w:sz w:val="22"/>
                <w:szCs w:val="22"/>
              </w:rPr>
              <w:t>(макро</w:t>
            </w:r>
          </w:p>
          <w:p w14:paraId="1937C05A" w14:textId="77777777" w:rsidR="00CE3703" w:rsidRPr="00587482" w:rsidRDefault="00CE3703" w:rsidP="00CE3703">
            <w:pPr>
              <w:widowControl w:val="0"/>
              <w:jc w:val="center"/>
              <w:rPr>
                <w:sz w:val="22"/>
                <w:szCs w:val="22"/>
              </w:rPr>
            </w:pPr>
            <w:r w:rsidRPr="00587482">
              <w:rPr>
                <w:sz w:val="22"/>
                <w:szCs w:val="22"/>
              </w:rPr>
              <w:t>экономический)</w:t>
            </w:r>
          </w:p>
          <w:p w14:paraId="476FC396" w14:textId="77777777" w:rsidR="00CE3703" w:rsidRPr="00587482" w:rsidRDefault="00CE3703" w:rsidP="00CE3703">
            <w:pPr>
              <w:widowControl w:val="0"/>
              <w:jc w:val="center"/>
              <w:rPr>
                <w:sz w:val="22"/>
                <w:szCs w:val="22"/>
              </w:rPr>
            </w:pPr>
          </w:p>
        </w:tc>
        <w:tc>
          <w:tcPr>
            <w:tcW w:w="2268" w:type="dxa"/>
            <w:tcBorders>
              <w:top w:val="single" w:sz="4" w:space="0" w:color="auto"/>
              <w:left w:val="single" w:sz="4" w:space="0" w:color="auto"/>
              <w:bottom w:val="nil"/>
              <w:right w:val="single" w:sz="4" w:space="0" w:color="auto"/>
            </w:tcBorders>
          </w:tcPr>
          <w:p w14:paraId="0ADAF38C" w14:textId="77777777" w:rsidR="00CE3703" w:rsidRPr="00587482" w:rsidRDefault="00CE3703" w:rsidP="00CE3703">
            <w:pPr>
              <w:widowControl w:val="0"/>
              <w:jc w:val="center"/>
              <w:rPr>
                <w:sz w:val="22"/>
                <w:szCs w:val="22"/>
              </w:rPr>
            </w:pPr>
            <w:r w:rsidRPr="00587482">
              <w:rPr>
                <w:sz w:val="22"/>
                <w:szCs w:val="22"/>
              </w:rPr>
              <w:t>Представители</w:t>
            </w:r>
          </w:p>
          <w:p w14:paraId="0CBDF3D7" w14:textId="77777777" w:rsidR="00CE3703" w:rsidRPr="00587482" w:rsidRDefault="00CE3703" w:rsidP="00CE3703">
            <w:pPr>
              <w:widowControl w:val="0"/>
              <w:jc w:val="center"/>
              <w:rPr>
                <w:sz w:val="22"/>
                <w:szCs w:val="22"/>
              </w:rPr>
            </w:pPr>
            <w:r w:rsidRPr="00587482">
              <w:rPr>
                <w:sz w:val="22"/>
                <w:szCs w:val="22"/>
              </w:rPr>
              <w:t>государства,</w:t>
            </w:r>
          </w:p>
          <w:p w14:paraId="6E40387F" w14:textId="77777777" w:rsidR="00CE3703" w:rsidRPr="00587482" w:rsidRDefault="00CE3703" w:rsidP="00CE3703">
            <w:pPr>
              <w:widowControl w:val="0"/>
              <w:jc w:val="center"/>
              <w:rPr>
                <w:sz w:val="22"/>
                <w:szCs w:val="22"/>
              </w:rPr>
            </w:pPr>
            <w:r w:rsidRPr="00587482">
              <w:rPr>
                <w:sz w:val="22"/>
                <w:szCs w:val="22"/>
              </w:rPr>
              <w:t>предприятий</w:t>
            </w:r>
          </w:p>
          <w:p w14:paraId="30C46596" w14:textId="77777777" w:rsidR="00CE3703" w:rsidRPr="00587482" w:rsidRDefault="00CE3703" w:rsidP="00CE3703">
            <w:pPr>
              <w:widowControl w:val="0"/>
              <w:jc w:val="center"/>
              <w:rPr>
                <w:sz w:val="22"/>
                <w:szCs w:val="22"/>
              </w:rPr>
            </w:pPr>
            <w:r w:rsidRPr="00587482">
              <w:rPr>
                <w:sz w:val="22"/>
                <w:szCs w:val="22"/>
              </w:rPr>
              <w:t>работодателей</w:t>
            </w:r>
          </w:p>
          <w:p w14:paraId="7979F24C" w14:textId="77777777" w:rsidR="00CE3703" w:rsidRPr="00587482" w:rsidRDefault="00CE3703" w:rsidP="00CE3703">
            <w:pPr>
              <w:widowControl w:val="0"/>
              <w:jc w:val="center"/>
              <w:rPr>
                <w:sz w:val="22"/>
                <w:szCs w:val="22"/>
              </w:rPr>
            </w:pPr>
            <w:r w:rsidRPr="00587482">
              <w:rPr>
                <w:sz w:val="22"/>
                <w:szCs w:val="22"/>
              </w:rPr>
              <w:t>и профсоюзов</w:t>
            </w:r>
          </w:p>
          <w:p w14:paraId="25AF3466" w14:textId="77777777" w:rsidR="00CE3703" w:rsidRPr="00587482" w:rsidRDefault="00CE3703" w:rsidP="00CE3703">
            <w:pPr>
              <w:widowControl w:val="0"/>
              <w:jc w:val="center"/>
              <w:rPr>
                <w:sz w:val="22"/>
                <w:szCs w:val="22"/>
              </w:rPr>
            </w:pPr>
          </w:p>
        </w:tc>
        <w:tc>
          <w:tcPr>
            <w:tcW w:w="1843" w:type="dxa"/>
            <w:tcBorders>
              <w:top w:val="single" w:sz="4" w:space="0" w:color="auto"/>
              <w:left w:val="single" w:sz="4" w:space="0" w:color="auto"/>
              <w:bottom w:val="nil"/>
              <w:right w:val="single" w:sz="4" w:space="0" w:color="auto"/>
            </w:tcBorders>
          </w:tcPr>
          <w:p w14:paraId="56514066" w14:textId="77777777" w:rsidR="00CE3703" w:rsidRPr="00587482" w:rsidRDefault="00CE3703" w:rsidP="00CE3703">
            <w:pPr>
              <w:widowControl w:val="0"/>
              <w:jc w:val="center"/>
              <w:rPr>
                <w:sz w:val="22"/>
                <w:szCs w:val="22"/>
              </w:rPr>
            </w:pPr>
            <w:r w:rsidRPr="00587482">
              <w:rPr>
                <w:sz w:val="22"/>
                <w:szCs w:val="22"/>
              </w:rPr>
              <w:t>Условия, принципы, нормы</w:t>
            </w:r>
          </w:p>
          <w:p w14:paraId="06206D63" w14:textId="77777777" w:rsidR="00CE3703" w:rsidRPr="00587482" w:rsidRDefault="00CE3703" w:rsidP="00CE3703">
            <w:pPr>
              <w:widowControl w:val="0"/>
              <w:jc w:val="center"/>
              <w:rPr>
                <w:sz w:val="22"/>
                <w:szCs w:val="22"/>
              </w:rPr>
            </w:pPr>
            <w:r w:rsidRPr="00587482">
              <w:rPr>
                <w:sz w:val="22"/>
                <w:szCs w:val="22"/>
              </w:rPr>
              <w:t>Реализации социально- экономической политики трудовых</w:t>
            </w:r>
          </w:p>
          <w:p w14:paraId="4D79FDE7" w14:textId="25112AC2" w:rsidR="00CE3703" w:rsidRPr="00587482" w:rsidRDefault="00CE3703" w:rsidP="00CE3703">
            <w:pPr>
              <w:widowControl w:val="0"/>
              <w:jc w:val="center"/>
              <w:rPr>
                <w:sz w:val="22"/>
                <w:szCs w:val="22"/>
              </w:rPr>
            </w:pPr>
            <w:r w:rsidRPr="00587482">
              <w:rPr>
                <w:sz w:val="22"/>
                <w:szCs w:val="22"/>
              </w:rPr>
              <w:t>отношений</w:t>
            </w:r>
          </w:p>
        </w:tc>
        <w:tc>
          <w:tcPr>
            <w:tcW w:w="1984" w:type="dxa"/>
            <w:tcBorders>
              <w:top w:val="single" w:sz="4" w:space="0" w:color="auto"/>
              <w:left w:val="single" w:sz="4" w:space="0" w:color="auto"/>
              <w:bottom w:val="nil"/>
              <w:right w:val="single" w:sz="4" w:space="0" w:color="auto"/>
            </w:tcBorders>
          </w:tcPr>
          <w:p w14:paraId="5C0E6062" w14:textId="0B70CBD8" w:rsidR="00CE3703" w:rsidRPr="00587482" w:rsidRDefault="00CE3703" w:rsidP="00CE3703">
            <w:pPr>
              <w:widowControl w:val="0"/>
              <w:jc w:val="center"/>
              <w:rPr>
                <w:sz w:val="22"/>
                <w:szCs w:val="22"/>
              </w:rPr>
            </w:pPr>
            <w:r w:rsidRPr="00587482">
              <w:rPr>
                <w:sz w:val="22"/>
                <w:szCs w:val="22"/>
              </w:rPr>
              <w:t>Национальное законодательство</w:t>
            </w:r>
          </w:p>
        </w:tc>
        <w:tc>
          <w:tcPr>
            <w:tcW w:w="2120" w:type="dxa"/>
            <w:tcBorders>
              <w:top w:val="single" w:sz="4" w:space="0" w:color="auto"/>
              <w:left w:val="single" w:sz="4" w:space="0" w:color="auto"/>
              <w:bottom w:val="nil"/>
              <w:right w:val="single" w:sz="4" w:space="0" w:color="auto"/>
            </w:tcBorders>
          </w:tcPr>
          <w:p w14:paraId="2E9464CC" w14:textId="395F5404" w:rsidR="00CE3703" w:rsidRPr="00587482" w:rsidRDefault="00CE3703" w:rsidP="00CE3703">
            <w:pPr>
              <w:widowControl w:val="0"/>
              <w:jc w:val="center"/>
              <w:rPr>
                <w:sz w:val="22"/>
                <w:szCs w:val="22"/>
              </w:rPr>
            </w:pPr>
            <w:r w:rsidRPr="00587482">
              <w:rPr>
                <w:sz w:val="22"/>
                <w:szCs w:val="22"/>
              </w:rPr>
              <w:t>Генеральные соглашения, общенациональные коллективные договоры, предотвращение трудовых споров</w:t>
            </w:r>
          </w:p>
        </w:tc>
      </w:tr>
      <w:tr w:rsidR="00CE3703" w:rsidRPr="00587482" w14:paraId="33EE7DFF" w14:textId="77777777" w:rsidTr="007B0604">
        <w:trPr>
          <w:cantSplit/>
          <w:trHeight w:val="781"/>
          <w:jc w:val="center"/>
        </w:trPr>
        <w:tc>
          <w:tcPr>
            <w:tcW w:w="1413" w:type="dxa"/>
            <w:tcBorders>
              <w:top w:val="single" w:sz="4" w:space="0" w:color="auto"/>
              <w:left w:val="single" w:sz="4" w:space="0" w:color="auto"/>
              <w:bottom w:val="nil"/>
              <w:right w:val="single" w:sz="4" w:space="0" w:color="auto"/>
            </w:tcBorders>
          </w:tcPr>
          <w:p w14:paraId="3DA3FA52" w14:textId="77777777" w:rsidR="00CE3703" w:rsidRPr="00587482" w:rsidRDefault="00CE3703" w:rsidP="00CE3703">
            <w:pPr>
              <w:widowControl w:val="0"/>
              <w:jc w:val="center"/>
              <w:rPr>
                <w:sz w:val="22"/>
                <w:szCs w:val="22"/>
              </w:rPr>
            </w:pPr>
            <w:r w:rsidRPr="00587482">
              <w:rPr>
                <w:sz w:val="22"/>
                <w:szCs w:val="22"/>
              </w:rPr>
              <w:t>Отраслевой</w:t>
            </w:r>
          </w:p>
          <w:p w14:paraId="56C6E479" w14:textId="77777777" w:rsidR="00CE3703" w:rsidRPr="00587482" w:rsidRDefault="00CE3703" w:rsidP="00CE3703">
            <w:pPr>
              <w:widowControl w:val="0"/>
              <w:jc w:val="center"/>
              <w:rPr>
                <w:sz w:val="22"/>
                <w:szCs w:val="22"/>
              </w:rPr>
            </w:pPr>
            <w:r w:rsidRPr="00587482">
              <w:rPr>
                <w:sz w:val="22"/>
                <w:szCs w:val="22"/>
              </w:rPr>
              <w:t>региональный</w:t>
            </w:r>
          </w:p>
          <w:p w14:paraId="2737C7C8" w14:textId="77777777" w:rsidR="00CE3703" w:rsidRPr="00587482" w:rsidRDefault="00CE3703" w:rsidP="00CE3703">
            <w:pPr>
              <w:widowControl w:val="0"/>
              <w:jc w:val="center"/>
              <w:rPr>
                <w:sz w:val="22"/>
                <w:szCs w:val="22"/>
              </w:rPr>
            </w:pPr>
            <w:r w:rsidRPr="00587482">
              <w:rPr>
                <w:sz w:val="22"/>
                <w:szCs w:val="22"/>
              </w:rPr>
              <w:t>(мезо экономический)</w:t>
            </w:r>
          </w:p>
          <w:p w14:paraId="0C4D6F8E" w14:textId="77777777" w:rsidR="00CE3703" w:rsidRPr="00587482" w:rsidRDefault="00CE3703" w:rsidP="00CE3703">
            <w:pPr>
              <w:widowControl w:val="0"/>
              <w:jc w:val="center"/>
              <w:rPr>
                <w:sz w:val="22"/>
                <w:szCs w:val="22"/>
              </w:rPr>
            </w:pPr>
          </w:p>
        </w:tc>
        <w:tc>
          <w:tcPr>
            <w:tcW w:w="2268" w:type="dxa"/>
            <w:tcBorders>
              <w:top w:val="single" w:sz="4" w:space="0" w:color="auto"/>
              <w:left w:val="single" w:sz="4" w:space="0" w:color="auto"/>
              <w:bottom w:val="nil"/>
              <w:right w:val="single" w:sz="4" w:space="0" w:color="auto"/>
            </w:tcBorders>
          </w:tcPr>
          <w:p w14:paraId="11BD515D" w14:textId="21F8049F" w:rsidR="00CE3703" w:rsidRPr="00587482" w:rsidRDefault="00CE3703" w:rsidP="00CE3703">
            <w:pPr>
              <w:widowControl w:val="0"/>
              <w:jc w:val="center"/>
              <w:rPr>
                <w:sz w:val="22"/>
                <w:szCs w:val="22"/>
              </w:rPr>
            </w:pPr>
            <w:r w:rsidRPr="00587482">
              <w:rPr>
                <w:sz w:val="22"/>
                <w:szCs w:val="22"/>
              </w:rPr>
              <w:t>Представители организаций работодателей и профсоюзов</w:t>
            </w:r>
          </w:p>
        </w:tc>
        <w:tc>
          <w:tcPr>
            <w:tcW w:w="1843" w:type="dxa"/>
            <w:tcBorders>
              <w:top w:val="single" w:sz="4" w:space="0" w:color="auto"/>
              <w:left w:val="single" w:sz="4" w:space="0" w:color="auto"/>
              <w:bottom w:val="nil"/>
              <w:right w:val="single" w:sz="4" w:space="0" w:color="auto"/>
            </w:tcBorders>
          </w:tcPr>
          <w:p w14:paraId="26E707CC" w14:textId="42D60DBF" w:rsidR="00CE3703" w:rsidRPr="00587482" w:rsidRDefault="00CE3703" w:rsidP="00CE3703">
            <w:pPr>
              <w:widowControl w:val="0"/>
              <w:jc w:val="center"/>
              <w:rPr>
                <w:sz w:val="22"/>
                <w:szCs w:val="22"/>
              </w:rPr>
            </w:pPr>
            <w:r w:rsidRPr="00587482">
              <w:rPr>
                <w:sz w:val="22"/>
                <w:szCs w:val="22"/>
              </w:rPr>
              <w:t>Отраслевые тарифные условия оплаты труда, занятости, норм труда и др.</w:t>
            </w:r>
          </w:p>
        </w:tc>
        <w:tc>
          <w:tcPr>
            <w:tcW w:w="1984" w:type="dxa"/>
            <w:tcBorders>
              <w:top w:val="single" w:sz="4" w:space="0" w:color="auto"/>
              <w:left w:val="single" w:sz="4" w:space="0" w:color="auto"/>
              <w:bottom w:val="nil"/>
              <w:right w:val="single" w:sz="4" w:space="0" w:color="auto"/>
            </w:tcBorders>
          </w:tcPr>
          <w:p w14:paraId="28DA24E4" w14:textId="77777777" w:rsidR="00CE3703" w:rsidRPr="00587482" w:rsidRDefault="00CE3703" w:rsidP="00CE3703">
            <w:pPr>
              <w:widowControl w:val="0"/>
              <w:jc w:val="center"/>
              <w:rPr>
                <w:sz w:val="22"/>
                <w:szCs w:val="22"/>
              </w:rPr>
            </w:pPr>
            <w:r w:rsidRPr="00587482">
              <w:rPr>
                <w:sz w:val="22"/>
                <w:szCs w:val="22"/>
              </w:rPr>
              <w:t>Межотраслевые и отраслевые</w:t>
            </w:r>
          </w:p>
          <w:p w14:paraId="53C603C3" w14:textId="77777777" w:rsidR="00CE3703" w:rsidRPr="00587482" w:rsidRDefault="00CE3703" w:rsidP="00CE3703">
            <w:pPr>
              <w:widowControl w:val="0"/>
              <w:jc w:val="center"/>
              <w:rPr>
                <w:sz w:val="22"/>
                <w:szCs w:val="22"/>
              </w:rPr>
            </w:pPr>
            <w:r w:rsidRPr="00587482">
              <w:rPr>
                <w:sz w:val="22"/>
                <w:szCs w:val="22"/>
              </w:rPr>
              <w:t>нормативно-</w:t>
            </w:r>
          </w:p>
          <w:p w14:paraId="0822DAA1" w14:textId="7EE947E0" w:rsidR="00CE3703" w:rsidRPr="00587482" w:rsidRDefault="00CE3703" w:rsidP="007B0604">
            <w:pPr>
              <w:widowControl w:val="0"/>
              <w:jc w:val="center"/>
              <w:rPr>
                <w:sz w:val="22"/>
                <w:szCs w:val="22"/>
              </w:rPr>
            </w:pPr>
            <w:r w:rsidRPr="00587482">
              <w:rPr>
                <w:sz w:val="22"/>
                <w:szCs w:val="22"/>
              </w:rPr>
              <w:t xml:space="preserve">методические </w:t>
            </w:r>
            <w:r w:rsidR="007B0604" w:rsidRPr="00587482">
              <w:rPr>
                <w:sz w:val="22"/>
                <w:szCs w:val="22"/>
              </w:rPr>
              <w:t>документы</w:t>
            </w:r>
          </w:p>
        </w:tc>
        <w:tc>
          <w:tcPr>
            <w:tcW w:w="2120" w:type="dxa"/>
            <w:tcBorders>
              <w:top w:val="single" w:sz="4" w:space="0" w:color="auto"/>
              <w:left w:val="single" w:sz="4" w:space="0" w:color="auto"/>
              <w:bottom w:val="nil"/>
              <w:right w:val="single" w:sz="4" w:space="0" w:color="auto"/>
            </w:tcBorders>
          </w:tcPr>
          <w:p w14:paraId="6C6BC2A3" w14:textId="77777777" w:rsidR="00CE3703" w:rsidRPr="00587482" w:rsidRDefault="00CE3703" w:rsidP="00CE3703">
            <w:pPr>
              <w:widowControl w:val="0"/>
              <w:jc w:val="center"/>
              <w:rPr>
                <w:sz w:val="22"/>
                <w:szCs w:val="22"/>
              </w:rPr>
            </w:pPr>
            <w:r w:rsidRPr="00587482">
              <w:rPr>
                <w:sz w:val="22"/>
                <w:szCs w:val="22"/>
              </w:rPr>
              <w:t>Участие наемных работников</w:t>
            </w:r>
          </w:p>
          <w:p w14:paraId="3C2A0AD6" w14:textId="348C6823" w:rsidR="00CE3703" w:rsidRPr="00587482" w:rsidRDefault="007B0604" w:rsidP="00CE3703">
            <w:pPr>
              <w:widowControl w:val="0"/>
              <w:jc w:val="center"/>
              <w:rPr>
                <w:sz w:val="22"/>
                <w:szCs w:val="22"/>
              </w:rPr>
            </w:pPr>
            <w:r w:rsidRPr="00587482">
              <w:rPr>
                <w:sz w:val="22"/>
                <w:szCs w:val="22"/>
              </w:rPr>
              <w:t>в управлении, разрешение разногласий</w:t>
            </w:r>
          </w:p>
        </w:tc>
      </w:tr>
      <w:tr w:rsidR="00CE3703" w:rsidRPr="00587482" w14:paraId="13D73767" w14:textId="77777777" w:rsidTr="007B0604">
        <w:trPr>
          <w:cantSplit/>
          <w:trHeight w:val="781"/>
          <w:jc w:val="center"/>
        </w:trPr>
        <w:tc>
          <w:tcPr>
            <w:tcW w:w="1413" w:type="dxa"/>
            <w:tcBorders>
              <w:bottom w:val="single" w:sz="4" w:space="0" w:color="auto"/>
            </w:tcBorders>
          </w:tcPr>
          <w:p w14:paraId="0A352826" w14:textId="77777777" w:rsidR="00CE3703" w:rsidRPr="00587482" w:rsidRDefault="00CE3703" w:rsidP="00CE3703">
            <w:pPr>
              <w:widowControl w:val="0"/>
              <w:jc w:val="center"/>
              <w:rPr>
                <w:sz w:val="22"/>
                <w:szCs w:val="22"/>
              </w:rPr>
            </w:pPr>
            <w:r w:rsidRPr="00587482">
              <w:rPr>
                <w:sz w:val="22"/>
                <w:szCs w:val="22"/>
              </w:rPr>
              <w:t>Производственный</w:t>
            </w:r>
          </w:p>
          <w:p w14:paraId="50978229" w14:textId="77777777" w:rsidR="00CE3703" w:rsidRPr="00587482" w:rsidRDefault="00CE3703" w:rsidP="00CE3703">
            <w:pPr>
              <w:widowControl w:val="0"/>
              <w:jc w:val="center"/>
              <w:rPr>
                <w:sz w:val="22"/>
                <w:szCs w:val="22"/>
              </w:rPr>
            </w:pPr>
            <w:r w:rsidRPr="00587482">
              <w:rPr>
                <w:sz w:val="22"/>
                <w:szCs w:val="22"/>
              </w:rPr>
              <w:t>(микро</w:t>
            </w:r>
          </w:p>
          <w:p w14:paraId="06D93EC0" w14:textId="118FB175" w:rsidR="00CE3703" w:rsidRPr="00587482" w:rsidRDefault="00CE3703" w:rsidP="00CE3703">
            <w:pPr>
              <w:widowControl w:val="0"/>
              <w:jc w:val="center"/>
              <w:rPr>
                <w:sz w:val="22"/>
                <w:szCs w:val="22"/>
              </w:rPr>
            </w:pPr>
            <w:r w:rsidRPr="00587482">
              <w:rPr>
                <w:sz w:val="22"/>
                <w:szCs w:val="22"/>
              </w:rPr>
              <w:t>экономический)</w:t>
            </w:r>
          </w:p>
        </w:tc>
        <w:tc>
          <w:tcPr>
            <w:tcW w:w="2268" w:type="dxa"/>
            <w:tcBorders>
              <w:bottom w:val="single" w:sz="4" w:space="0" w:color="auto"/>
            </w:tcBorders>
          </w:tcPr>
          <w:p w14:paraId="440ECB97" w14:textId="77777777" w:rsidR="00CE3703" w:rsidRPr="00587482" w:rsidRDefault="00CE3703" w:rsidP="00CE3703">
            <w:pPr>
              <w:widowControl w:val="0"/>
              <w:jc w:val="center"/>
              <w:rPr>
                <w:sz w:val="22"/>
                <w:szCs w:val="22"/>
              </w:rPr>
            </w:pPr>
            <w:r w:rsidRPr="00587482">
              <w:rPr>
                <w:sz w:val="22"/>
                <w:szCs w:val="22"/>
              </w:rPr>
              <w:t>Работодатель,</w:t>
            </w:r>
          </w:p>
          <w:p w14:paraId="0B07FA53" w14:textId="16ACB9E0" w:rsidR="00CE3703" w:rsidRPr="00587482" w:rsidRDefault="007B0604" w:rsidP="00CE3703">
            <w:pPr>
              <w:widowControl w:val="0"/>
              <w:jc w:val="center"/>
              <w:rPr>
                <w:sz w:val="22"/>
                <w:szCs w:val="22"/>
              </w:rPr>
            </w:pPr>
            <w:r w:rsidRPr="00587482">
              <w:rPr>
                <w:sz w:val="22"/>
                <w:szCs w:val="22"/>
              </w:rPr>
              <w:t>Профсоюзный комитет</w:t>
            </w:r>
            <w:r w:rsidR="00CE3703" w:rsidRPr="00587482">
              <w:rPr>
                <w:sz w:val="22"/>
                <w:szCs w:val="22"/>
              </w:rPr>
              <w:t>,</w:t>
            </w:r>
          </w:p>
          <w:p w14:paraId="5748F629" w14:textId="4C1AED89" w:rsidR="00CE3703" w:rsidRPr="00587482" w:rsidRDefault="00CE3703" w:rsidP="00CE3703">
            <w:pPr>
              <w:widowControl w:val="0"/>
              <w:jc w:val="center"/>
              <w:rPr>
                <w:sz w:val="22"/>
                <w:szCs w:val="22"/>
              </w:rPr>
            </w:pPr>
            <w:r w:rsidRPr="00587482">
              <w:rPr>
                <w:sz w:val="22"/>
                <w:szCs w:val="22"/>
              </w:rPr>
              <w:t>работники</w:t>
            </w:r>
          </w:p>
        </w:tc>
        <w:tc>
          <w:tcPr>
            <w:tcW w:w="1843" w:type="dxa"/>
            <w:tcBorders>
              <w:bottom w:val="single" w:sz="4" w:space="0" w:color="auto"/>
            </w:tcBorders>
          </w:tcPr>
          <w:p w14:paraId="40178121" w14:textId="77777777" w:rsidR="00CE3703" w:rsidRPr="00587482" w:rsidRDefault="00CE3703" w:rsidP="00CE3703">
            <w:pPr>
              <w:widowControl w:val="0"/>
              <w:jc w:val="center"/>
              <w:rPr>
                <w:sz w:val="22"/>
                <w:szCs w:val="22"/>
              </w:rPr>
            </w:pPr>
            <w:r w:rsidRPr="00587482">
              <w:rPr>
                <w:sz w:val="22"/>
                <w:szCs w:val="22"/>
              </w:rPr>
              <w:t>Кадровая политика</w:t>
            </w:r>
          </w:p>
          <w:p w14:paraId="25185564" w14:textId="60C19917" w:rsidR="00CE3703" w:rsidRPr="00587482" w:rsidRDefault="00CE3703" w:rsidP="00CE3703">
            <w:pPr>
              <w:widowControl w:val="0"/>
              <w:jc w:val="center"/>
              <w:rPr>
                <w:sz w:val="22"/>
                <w:szCs w:val="22"/>
              </w:rPr>
            </w:pPr>
            <w:r w:rsidRPr="00587482">
              <w:rPr>
                <w:sz w:val="22"/>
                <w:szCs w:val="22"/>
              </w:rPr>
              <w:t>предприятия в целом или ее отдельные элементы</w:t>
            </w:r>
          </w:p>
        </w:tc>
        <w:tc>
          <w:tcPr>
            <w:tcW w:w="1984" w:type="dxa"/>
            <w:tcBorders>
              <w:bottom w:val="single" w:sz="4" w:space="0" w:color="auto"/>
            </w:tcBorders>
          </w:tcPr>
          <w:p w14:paraId="3190B6A5" w14:textId="725B3D72" w:rsidR="00CE3703" w:rsidRPr="00587482" w:rsidRDefault="007B0604" w:rsidP="007B0604">
            <w:pPr>
              <w:widowControl w:val="0"/>
              <w:jc w:val="center"/>
              <w:rPr>
                <w:sz w:val="22"/>
                <w:szCs w:val="22"/>
              </w:rPr>
            </w:pPr>
            <w:r w:rsidRPr="00587482">
              <w:rPr>
                <w:sz w:val="22"/>
                <w:szCs w:val="22"/>
              </w:rPr>
              <w:t>Коллективные договора</w:t>
            </w:r>
            <w:r w:rsidR="00CE3703" w:rsidRPr="00587482">
              <w:rPr>
                <w:sz w:val="22"/>
                <w:szCs w:val="22"/>
              </w:rPr>
              <w:t xml:space="preserve">, </w:t>
            </w:r>
            <w:r w:rsidRPr="00587482">
              <w:rPr>
                <w:sz w:val="22"/>
                <w:szCs w:val="22"/>
              </w:rPr>
              <w:t>локальные нормативные акты</w:t>
            </w:r>
          </w:p>
        </w:tc>
        <w:tc>
          <w:tcPr>
            <w:tcW w:w="2120" w:type="dxa"/>
            <w:tcBorders>
              <w:bottom w:val="single" w:sz="4" w:space="0" w:color="auto"/>
            </w:tcBorders>
          </w:tcPr>
          <w:p w14:paraId="17BB9F33" w14:textId="7F02C66D" w:rsidR="00CE3703" w:rsidRPr="00587482" w:rsidRDefault="007B0604" w:rsidP="00CE3703">
            <w:pPr>
              <w:widowControl w:val="0"/>
              <w:jc w:val="center"/>
              <w:rPr>
                <w:sz w:val="22"/>
                <w:szCs w:val="22"/>
              </w:rPr>
            </w:pPr>
            <w:r w:rsidRPr="00587482">
              <w:rPr>
                <w:sz w:val="22"/>
                <w:szCs w:val="22"/>
              </w:rPr>
              <w:t>Коллективные переговоры, премирительные и арбитражные процедуры, участие в управлении</w:t>
            </w:r>
          </w:p>
        </w:tc>
      </w:tr>
      <w:tr w:rsidR="00CE3703" w:rsidRPr="00587482" w14:paraId="764438B5" w14:textId="77777777" w:rsidTr="00B61012">
        <w:trPr>
          <w:cantSplit/>
          <w:trHeight w:val="283"/>
          <w:jc w:val="center"/>
        </w:trPr>
        <w:tc>
          <w:tcPr>
            <w:tcW w:w="9628" w:type="dxa"/>
            <w:gridSpan w:val="5"/>
            <w:tcBorders>
              <w:top w:val="single" w:sz="4" w:space="0" w:color="auto"/>
              <w:left w:val="single" w:sz="4" w:space="0" w:color="auto"/>
              <w:right w:val="single" w:sz="4" w:space="0" w:color="auto"/>
            </w:tcBorders>
          </w:tcPr>
          <w:p w14:paraId="74D04DC3" w14:textId="786F619B" w:rsidR="00CE3703" w:rsidRPr="00587482" w:rsidRDefault="00CE3703" w:rsidP="00CE3703">
            <w:pPr>
              <w:widowControl w:val="0"/>
              <w:ind w:firstLine="604"/>
              <w:rPr>
                <w:sz w:val="22"/>
                <w:szCs w:val="22"/>
              </w:rPr>
            </w:pPr>
            <w:r w:rsidRPr="00587482">
              <w:rPr>
                <w:sz w:val="22"/>
                <w:szCs w:val="22"/>
              </w:rPr>
              <w:t>Примечание - составлено автором на основании источников [47, 48]</w:t>
            </w:r>
          </w:p>
        </w:tc>
      </w:tr>
    </w:tbl>
    <w:p w14:paraId="61D9FF87" w14:textId="77777777" w:rsidR="0072576C" w:rsidRPr="00587482" w:rsidRDefault="0072576C" w:rsidP="0072576C">
      <w:pPr>
        <w:widowControl w:val="0"/>
        <w:ind w:firstLine="567"/>
        <w:jc w:val="both"/>
        <w:rPr>
          <w:color w:val="000000" w:themeColor="text1"/>
          <w:sz w:val="28"/>
          <w:szCs w:val="28"/>
        </w:rPr>
      </w:pPr>
    </w:p>
    <w:p w14:paraId="40AD793C" w14:textId="4D3583AA" w:rsidR="00537A9A" w:rsidRPr="00587482" w:rsidRDefault="00537A9A" w:rsidP="00537A9A">
      <w:pPr>
        <w:pStyle w:val="a5"/>
        <w:widowControl w:val="0"/>
        <w:tabs>
          <w:tab w:val="left" w:pos="851"/>
        </w:tabs>
        <w:ind w:left="567"/>
        <w:jc w:val="both"/>
        <w:rPr>
          <w:color w:val="000000" w:themeColor="text1"/>
          <w:sz w:val="28"/>
          <w:szCs w:val="28"/>
        </w:rPr>
      </w:pPr>
      <w:r w:rsidRPr="00587482">
        <w:rPr>
          <w:color w:val="000000" w:themeColor="text1"/>
          <w:sz w:val="28"/>
          <w:szCs w:val="28"/>
        </w:rPr>
        <w:t>Итак, к основным уровням развития социального партнерства относятся:</w:t>
      </w:r>
    </w:p>
    <w:p w14:paraId="541C3692" w14:textId="600526C7" w:rsidR="0006646D" w:rsidRPr="00587482" w:rsidRDefault="0006646D" w:rsidP="0035267B">
      <w:pPr>
        <w:pStyle w:val="a5"/>
        <w:widowControl w:val="0"/>
        <w:numPr>
          <w:ilvl w:val="0"/>
          <w:numId w:val="40"/>
        </w:numPr>
        <w:tabs>
          <w:tab w:val="left" w:pos="851"/>
        </w:tabs>
        <w:ind w:left="0" w:firstLine="567"/>
        <w:jc w:val="both"/>
        <w:rPr>
          <w:color w:val="000000" w:themeColor="text1"/>
          <w:sz w:val="28"/>
          <w:szCs w:val="28"/>
        </w:rPr>
      </w:pPr>
      <w:r w:rsidRPr="00587482">
        <w:rPr>
          <w:color w:val="000000" w:themeColor="text1"/>
          <w:sz w:val="28"/>
          <w:szCs w:val="28"/>
        </w:rPr>
        <w:t>Международный уровень. На данном уровне взаимодействие осуществляется между государствами и международными организациями. Основное внимание уделяется гарантиям и защите прав человека в сфере труда.</w:t>
      </w:r>
    </w:p>
    <w:p w14:paraId="59666936" w14:textId="77777777" w:rsidR="0006646D" w:rsidRPr="00587482" w:rsidRDefault="0006646D" w:rsidP="0035267B">
      <w:pPr>
        <w:pStyle w:val="a5"/>
        <w:widowControl w:val="0"/>
        <w:numPr>
          <w:ilvl w:val="3"/>
          <w:numId w:val="25"/>
        </w:numPr>
        <w:tabs>
          <w:tab w:val="left" w:pos="851"/>
        </w:tabs>
        <w:ind w:left="0" w:firstLine="567"/>
        <w:jc w:val="both"/>
        <w:rPr>
          <w:color w:val="000000" w:themeColor="text1"/>
          <w:sz w:val="28"/>
          <w:szCs w:val="28"/>
        </w:rPr>
      </w:pPr>
      <w:r w:rsidRPr="00587482">
        <w:rPr>
          <w:color w:val="000000" w:themeColor="text1"/>
          <w:sz w:val="28"/>
          <w:szCs w:val="28"/>
        </w:rPr>
        <w:t>Национальный уровень. На национальном уровне в Казахстане существует система трехстороннего социального партнерства, включающая представителей работодателей, профсоюзов и государства. Такие организации, как Ассоциация национальных предпринимателей "Атамекен", Федерация профсоюзов РК и другие, участвуют в диалоге с правительством по вопросам трудовых отношений, социальных условий, законодательства и другим важным аспектам.</w:t>
      </w:r>
    </w:p>
    <w:p w14:paraId="48DF2538" w14:textId="77777777" w:rsidR="0006646D" w:rsidRPr="00587482" w:rsidRDefault="0006646D" w:rsidP="0035267B">
      <w:pPr>
        <w:pStyle w:val="a5"/>
        <w:widowControl w:val="0"/>
        <w:numPr>
          <w:ilvl w:val="0"/>
          <w:numId w:val="25"/>
        </w:numPr>
        <w:tabs>
          <w:tab w:val="left" w:pos="851"/>
        </w:tabs>
        <w:ind w:left="0" w:firstLine="567"/>
        <w:jc w:val="both"/>
        <w:rPr>
          <w:color w:val="000000" w:themeColor="text1"/>
          <w:sz w:val="28"/>
          <w:szCs w:val="28"/>
        </w:rPr>
      </w:pPr>
      <w:r w:rsidRPr="00587482">
        <w:rPr>
          <w:color w:val="000000" w:themeColor="text1"/>
          <w:sz w:val="28"/>
          <w:szCs w:val="28"/>
        </w:rPr>
        <w:t xml:space="preserve">Отраслевой уровень. Социальное партнерство развивается и на отраслевом уровне. В различных отраслях экономики формируются советы и комитеты по трудовым вопросам, включающие представителей работодателей и профсоюзов. </w:t>
      </w:r>
    </w:p>
    <w:p w14:paraId="33A39EB3" w14:textId="77777777" w:rsidR="0006646D" w:rsidRPr="00587482" w:rsidRDefault="0006646D" w:rsidP="0035267B">
      <w:pPr>
        <w:pStyle w:val="a5"/>
        <w:widowControl w:val="0"/>
        <w:numPr>
          <w:ilvl w:val="0"/>
          <w:numId w:val="25"/>
        </w:numPr>
        <w:tabs>
          <w:tab w:val="left" w:pos="851"/>
        </w:tabs>
        <w:ind w:left="0" w:firstLine="567"/>
        <w:jc w:val="both"/>
        <w:rPr>
          <w:color w:val="000000" w:themeColor="text1"/>
          <w:sz w:val="28"/>
          <w:szCs w:val="28"/>
        </w:rPr>
      </w:pPr>
      <w:r w:rsidRPr="00587482">
        <w:rPr>
          <w:color w:val="000000" w:themeColor="text1"/>
          <w:sz w:val="28"/>
          <w:szCs w:val="28"/>
        </w:rPr>
        <w:t>Производственный уровень. На предприятиях также развивается социальное партнерство. Работодатели и представители работников могут заключать коллективные договоры, в которых регулируются условия труда, заработная плата, социальные льготы и другие вопросы.</w:t>
      </w:r>
    </w:p>
    <w:p w14:paraId="637B2B23" w14:textId="361567AA" w:rsidR="00F35E4F" w:rsidRPr="00587482" w:rsidRDefault="00F03F97" w:rsidP="00F35E4F">
      <w:pPr>
        <w:widowControl w:val="0"/>
        <w:ind w:firstLine="567"/>
        <w:jc w:val="both"/>
        <w:rPr>
          <w:color w:val="000000" w:themeColor="text1"/>
          <w:sz w:val="28"/>
          <w:szCs w:val="28"/>
        </w:rPr>
      </w:pPr>
      <w:r w:rsidRPr="00587482">
        <w:rPr>
          <w:color w:val="000000" w:themeColor="text1"/>
          <w:sz w:val="28"/>
          <w:szCs w:val="28"/>
        </w:rPr>
        <w:t>Таким образом, данные</w:t>
      </w:r>
      <w:r w:rsidR="00F35E4F" w:rsidRPr="00587482">
        <w:rPr>
          <w:color w:val="000000" w:themeColor="text1"/>
          <w:sz w:val="28"/>
          <w:szCs w:val="28"/>
        </w:rPr>
        <w:t>,</w:t>
      </w:r>
      <w:r w:rsidRPr="00587482">
        <w:rPr>
          <w:color w:val="000000" w:themeColor="text1"/>
          <w:sz w:val="28"/>
          <w:szCs w:val="28"/>
        </w:rPr>
        <w:t xml:space="preserve"> представленные в таблице </w:t>
      </w:r>
      <w:r w:rsidR="00F35E4F" w:rsidRPr="00587482">
        <w:rPr>
          <w:color w:val="000000" w:themeColor="text1"/>
          <w:sz w:val="28"/>
          <w:szCs w:val="28"/>
        </w:rPr>
        <w:t>1</w:t>
      </w:r>
      <w:r w:rsidRPr="00587482">
        <w:rPr>
          <w:color w:val="000000" w:themeColor="text1"/>
          <w:sz w:val="28"/>
          <w:szCs w:val="28"/>
        </w:rPr>
        <w:t xml:space="preserve">, позволяют проследить многоуровневую структуру социального партнерства, выявить ключевые характеристики каждого уровня и определить направления их функционального взаимодействия. </w:t>
      </w:r>
      <w:r w:rsidR="00785A93" w:rsidRPr="00587482">
        <w:rPr>
          <w:color w:val="000000" w:themeColor="text1"/>
          <w:sz w:val="28"/>
          <w:szCs w:val="28"/>
        </w:rPr>
        <w:t xml:space="preserve">Однако для комплексного анализа необходимо не только рассмотреть теоретического содержание уровней партнерства, но и сопоставить их с реальными институтами, обеспечивающими функционирование системы в Республике Казахстан </w:t>
      </w:r>
    </w:p>
    <w:p w14:paraId="246E624E" w14:textId="6BC63F48" w:rsidR="00785A93" w:rsidRPr="00587482" w:rsidRDefault="00785A93" w:rsidP="00F35E4F">
      <w:pPr>
        <w:widowControl w:val="0"/>
        <w:ind w:firstLine="567"/>
        <w:jc w:val="both"/>
        <w:rPr>
          <w:color w:val="000000" w:themeColor="text1"/>
          <w:sz w:val="28"/>
          <w:szCs w:val="28"/>
        </w:rPr>
      </w:pPr>
      <w:r w:rsidRPr="003159F6">
        <w:rPr>
          <w:color w:val="000000" w:themeColor="text1"/>
          <w:sz w:val="28"/>
          <w:szCs w:val="28"/>
        </w:rPr>
        <w:t xml:space="preserve">Институционально-организационная основа социального партнерства в Казахстане представлена </w:t>
      </w:r>
      <w:r w:rsidR="003159F6" w:rsidRPr="003159F6">
        <w:rPr>
          <w:color w:val="000000" w:themeColor="text1"/>
          <w:sz w:val="28"/>
          <w:szCs w:val="28"/>
        </w:rPr>
        <w:t xml:space="preserve">нами </w:t>
      </w:r>
      <w:r w:rsidRPr="003159F6">
        <w:rPr>
          <w:color w:val="000000" w:themeColor="text1"/>
          <w:sz w:val="28"/>
          <w:szCs w:val="28"/>
        </w:rPr>
        <w:t xml:space="preserve">в таблице </w:t>
      </w:r>
      <w:r w:rsidR="00F35E4F" w:rsidRPr="003159F6">
        <w:rPr>
          <w:color w:val="000000" w:themeColor="text1"/>
          <w:sz w:val="28"/>
          <w:szCs w:val="28"/>
        </w:rPr>
        <w:t>2</w:t>
      </w:r>
      <w:r w:rsidRPr="003159F6">
        <w:rPr>
          <w:color w:val="000000" w:themeColor="text1"/>
          <w:sz w:val="28"/>
          <w:szCs w:val="28"/>
        </w:rPr>
        <w:t>.</w:t>
      </w:r>
    </w:p>
    <w:p w14:paraId="646C1E23" w14:textId="77777777" w:rsidR="00537A9A" w:rsidRPr="00587482" w:rsidRDefault="00537A9A" w:rsidP="006319E1">
      <w:pPr>
        <w:widowControl w:val="0"/>
        <w:jc w:val="both"/>
        <w:rPr>
          <w:color w:val="000000" w:themeColor="text1"/>
          <w:sz w:val="28"/>
          <w:szCs w:val="28"/>
        </w:rPr>
      </w:pPr>
    </w:p>
    <w:p w14:paraId="65D45857" w14:textId="183FD8C8" w:rsidR="00F03F97" w:rsidRPr="00587482" w:rsidRDefault="00F03F97" w:rsidP="006319E1">
      <w:pPr>
        <w:widowControl w:val="0"/>
        <w:jc w:val="both"/>
        <w:rPr>
          <w:color w:val="000000" w:themeColor="text1"/>
          <w:sz w:val="28"/>
          <w:szCs w:val="28"/>
        </w:rPr>
      </w:pPr>
      <w:r w:rsidRPr="00587482">
        <w:rPr>
          <w:color w:val="000000" w:themeColor="text1"/>
          <w:sz w:val="28"/>
          <w:szCs w:val="28"/>
        </w:rPr>
        <w:t xml:space="preserve">Таблица </w:t>
      </w:r>
      <w:r w:rsidR="00F35E4F" w:rsidRPr="00587482">
        <w:rPr>
          <w:color w:val="000000" w:themeColor="text1"/>
          <w:sz w:val="28"/>
          <w:szCs w:val="28"/>
        </w:rPr>
        <w:t>2</w:t>
      </w:r>
      <w:r w:rsidRPr="00587482">
        <w:rPr>
          <w:color w:val="000000" w:themeColor="text1"/>
          <w:sz w:val="28"/>
          <w:szCs w:val="28"/>
        </w:rPr>
        <w:t xml:space="preserve"> - Уровни и формы социального партнерства в Казахстане</w:t>
      </w:r>
    </w:p>
    <w:p w14:paraId="67935091" w14:textId="77777777" w:rsidR="00785A93" w:rsidRPr="00587482" w:rsidRDefault="00785A93" w:rsidP="006319E1">
      <w:pPr>
        <w:widowControl w:val="0"/>
        <w:jc w:val="both"/>
        <w:rPr>
          <w:color w:val="000000" w:themeColor="text1"/>
          <w:sz w:val="28"/>
          <w:szCs w:val="28"/>
        </w:rPr>
      </w:pPr>
    </w:p>
    <w:tbl>
      <w:tblPr>
        <w:tblStyle w:val="16"/>
        <w:tblW w:w="5000" w:type="pct"/>
        <w:jc w:val="center"/>
        <w:tblInd w:w="0" w:type="dxa"/>
        <w:tblBorders>
          <w:top w:val="single" w:sz="4" w:space="0" w:color="7F7F7F"/>
          <w:left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547"/>
        <w:gridCol w:w="3118"/>
        <w:gridCol w:w="3963"/>
      </w:tblGrid>
      <w:tr w:rsidR="00F03F97" w:rsidRPr="00587482" w14:paraId="7BAFAB9B" w14:textId="77777777" w:rsidTr="0043007D">
        <w:trPr>
          <w:trHeight w:val="371"/>
          <w:jc w:val="center"/>
        </w:trPr>
        <w:tc>
          <w:tcPr>
            <w:tcW w:w="1323" w:type="pct"/>
            <w:hideMark/>
          </w:tcPr>
          <w:p w14:paraId="1E4DFB84" w14:textId="77777777" w:rsidR="00F03F97" w:rsidRPr="00587482" w:rsidRDefault="00F03F97" w:rsidP="006319E1">
            <w:pPr>
              <w:widowControl w:val="0"/>
              <w:rPr>
                <w:sz w:val="24"/>
                <w:szCs w:val="24"/>
              </w:rPr>
            </w:pPr>
            <w:r w:rsidRPr="00587482">
              <w:rPr>
                <w:sz w:val="24"/>
                <w:szCs w:val="24"/>
              </w:rPr>
              <w:t>Уровень социального партнерства</w:t>
            </w:r>
          </w:p>
        </w:tc>
        <w:tc>
          <w:tcPr>
            <w:tcW w:w="1619" w:type="pct"/>
            <w:hideMark/>
          </w:tcPr>
          <w:p w14:paraId="30B6BEBC" w14:textId="77777777" w:rsidR="00F03F97" w:rsidRPr="00587482" w:rsidRDefault="00F03F97" w:rsidP="006319E1">
            <w:pPr>
              <w:widowControl w:val="0"/>
              <w:rPr>
                <w:sz w:val="24"/>
                <w:szCs w:val="24"/>
              </w:rPr>
            </w:pPr>
            <w:r w:rsidRPr="00587482">
              <w:rPr>
                <w:sz w:val="24"/>
                <w:szCs w:val="24"/>
              </w:rPr>
              <w:t>Органы управления</w:t>
            </w:r>
          </w:p>
        </w:tc>
        <w:tc>
          <w:tcPr>
            <w:tcW w:w="2058" w:type="pct"/>
            <w:hideMark/>
          </w:tcPr>
          <w:p w14:paraId="6DC00C95" w14:textId="1EA666FA" w:rsidR="00F03F97" w:rsidRPr="00587482" w:rsidRDefault="007B0604" w:rsidP="006319E1">
            <w:pPr>
              <w:widowControl w:val="0"/>
              <w:rPr>
                <w:sz w:val="24"/>
                <w:szCs w:val="24"/>
              </w:rPr>
            </w:pPr>
            <w:r w:rsidRPr="00587482">
              <w:rPr>
                <w:sz w:val="24"/>
                <w:szCs w:val="24"/>
              </w:rPr>
              <w:t>Стороны социального партнерства</w:t>
            </w:r>
          </w:p>
        </w:tc>
      </w:tr>
      <w:tr w:rsidR="00F03F97" w:rsidRPr="00587482" w14:paraId="13EEDE30" w14:textId="77777777" w:rsidTr="0043007D">
        <w:tblPrEx>
          <w:tblBorders>
            <w:bottom w:val="single" w:sz="4" w:space="0" w:color="7F7F7F"/>
          </w:tblBorders>
        </w:tblPrEx>
        <w:trPr>
          <w:jc w:val="center"/>
        </w:trPr>
        <w:tc>
          <w:tcPr>
            <w:tcW w:w="1323" w:type="pct"/>
            <w:tcBorders>
              <w:top w:val="nil"/>
              <w:left w:val="single" w:sz="4" w:space="0" w:color="000000"/>
              <w:bottom w:val="single" w:sz="4" w:space="0" w:color="auto"/>
              <w:right w:val="single" w:sz="4" w:space="0" w:color="000000"/>
            </w:tcBorders>
          </w:tcPr>
          <w:p w14:paraId="1D5766B3" w14:textId="2B59A614" w:rsidR="00F03F97" w:rsidRPr="00587482" w:rsidRDefault="00F03F97" w:rsidP="006319E1">
            <w:pPr>
              <w:widowControl w:val="0"/>
              <w:rPr>
                <w:sz w:val="24"/>
                <w:szCs w:val="24"/>
              </w:rPr>
            </w:pPr>
            <w:r w:rsidRPr="00587482">
              <w:rPr>
                <w:sz w:val="24"/>
                <w:szCs w:val="24"/>
              </w:rPr>
              <w:t>Республика</w:t>
            </w:r>
            <w:r w:rsidR="007B0604" w:rsidRPr="00587482">
              <w:rPr>
                <w:sz w:val="24"/>
                <w:szCs w:val="24"/>
              </w:rPr>
              <w:t>нский уровень</w:t>
            </w:r>
            <w:r w:rsidRPr="00587482">
              <w:rPr>
                <w:sz w:val="24"/>
                <w:szCs w:val="24"/>
              </w:rPr>
              <w:t xml:space="preserve"> </w:t>
            </w:r>
          </w:p>
          <w:p w14:paraId="3D0BB193" w14:textId="77777777" w:rsidR="00F03F97" w:rsidRPr="00587482" w:rsidRDefault="00F03F97" w:rsidP="006319E1">
            <w:pPr>
              <w:widowControl w:val="0"/>
              <w:rPr>
                <w:sz w:val="24"/>
                <w:szCs w:val="24"/>
              </w:rPr>
            </w:pPr>
          </w:p>
        </w:tc>
        <w:tc>
          <w:tcPr>
            <w:tcW w:w="1619" w:type="pct"/>
            <w:tcBorders>
              <w:top w:val="nil"/>
              <w:left w:val="single" w:sz="4" w:space="0" w:color="000000"/>
              <w:bottom w:val="single" w:sz="4" w:space="0" w:color="auto"/>
              <w:right w:val="single" w:sz="4" w:space="0" w:color="000000"/>
            </w:tcBorders>
          </w:tcPr>
          <w:p w14:paraId="04A8385C" w14:textId="77777777" w:rsidR="00F03F97" w:rsidRPr="00587482" w:rsidRDefault="00F03F97" w:rsidP="006319E1">
            <w:pPr>
              <w:widowControl w:val="0"/>
              <w:rPr>
                <w:sz w:val="24"/>
                <w:szCs w:val="24"/>
              </w:rPr>
            </w:pPr>
            <w:r w:rsidRPr="00587482">
              <w:rPr>
                <w:sz w:val="24"/>
                <w:szCs w:val="24"/>
              </w:rPr>
              <w:t>Трехсторонняя республиканская комиссия</w:t>
            </w:r>
          </w:p>
        </w:tc>
        <w:tc>
          <w:tcPr>
            <w:tcW w:w="2058" w:type="pct"/>
            <w:tcBorders>
              <w:top w:val="nil"/>
              <w:left w:val="single" w:sz="4" w:space="0" w:color="000000"/>
              <w:bottom w:val="single" w:sz="4" w:space="0" w:color="auto"/>
              <w:right w:val="single" w:sz="4" w:space="0" w:color="000000"/>
            </w:tcBorders>
          </w:tcPr>
          <w:p w14:paraId="4486E0BD" w14:textId="77777777" w:rsidR="00F03F97" w:rsidRPr="00587482" w:rsidRDefault="00F03F97" w:rsidP="006319E1">
            <w:pPr>
              <w:widowControl w:val="0"/>
              <w:rPr>
                <w:sz w:val="24"/>
                <w:szCs w:val="24"/>
              </w:rPr>
            </w:pPr>
            <w:r w:rsidRPr="00587482">
              <w:rPr>
                <w:sz w:val="24"/>
                <w:szCs w:val="24"/>
              </w:rPr>
              <w:t>Правительство,</w:t>
            </w:r>
          </w:p>
          <w:p w14:paraId="056878CC" w14:textId="77777777" w:rsidR="00F03F97" w:rsidRPr="00587482" w:rsidRDefault="00F03F97" w:rsidP="006319E1">
            <w:pPr>
              <w:widowControl w:val="0"/>
              <w:rPr>
                <w:sz w:val="24"/>
                <w:szCs w:val="24"/>
              </w:rPr>
            </w:pPr>
            <w:r w:rsidRPr="00587482">
              <w:rPr>
                <w:sz w:val="24"/>
                <w:szCs w:val="24"/>
              </w:rPr>
              <w:t>Федерация профсоюзов Республики Казахстан</w:t>
            </w:r>
          </w:p>
        </w:tc>
      </w:tr>
      <w:tr w:rsidR="00F03F97" w:rsidRPr="00587482" w14:paraId="7847DE24" w14:textId="77777777" w:rsidTr="0043007D">
        <w:tblPrEx>
          <w:tblBorders>
            <w:bottom w:val="single" w:sz="4" w:space="0" w:color="7F7F7F"/>
          </w:tblBorders>
        </w:tblPrEx>
        <w:trPr>
          <w:jc w:val="center"/>
        </w:trPr>
        <w:tc>
          <w:tcPr>
            <w:tcW w:w="1323" w:type="pct"/>
            <w:tcBorders>
              <w:top w:val="single" w:sz="4" w:space="0" w:color="auto"/>
              <w:left w:val="single" w:sz="4" w:space="0" w:color="auto"/>
              <w:bottom w:val="single" w:sz="4" w:space="0" w:color="auto"/>
              <w:right w:val="single" w:sz="4" w:space="0" w:color="auto"/>
            </w:tcBorders>
          </w:tcPr>
          <w:p w14:paraId="4DCE9421" w14:textId="77777777" w:rsidR="00F03F97" w:rsidRPr="00587482" w:rsidRDefault="00F03F97" w:rsidP="006319E1">
            <w:pPr>
              <w:widowControl w:val="0"/>
              <w:rPr>
                <w:sz w:val="24"/>
                <w:szCs w:val="24"/>
              </w:rPr>
            </w:pPr>
            <w:r w:rsidRPr="00587482">
              <w:rPr>
                <w:sz w:val="24"/>
                <w:szCs w:val="24"/>
              </w:rPr>
              <w:t xml:space="preserve">Отрасль </w:t>
            </w:r>
          </w:p>
          <w:p w14:paraId="091594C7" w14:textId="77777777" w:rsidR="00F03F97" w:rsidRPr="00587482" w:rsidRDefault="00F03F97" w:rsidP="006319E1">
            <w:pPr>
              <w:widowControl w:val="0"/>
              <w:rPr>
                <w:sz w:val="24"/>
                <w:szCs w:val="24"/>
              </w:rPr>
            </w:pPr>
          </w:p>
        </w:tc>
        <w:tc>
          <w:tcPr>
            <w:tcW w:w="1619" w:type="pct"/>
            <w:tcBorders>
              <w:top w:val="single" w:sz="4" w:space="0" w:color="auto"/>
              <w:left w:val="single" w:sz="4" w:space="0" w:color="auto"/>
              <w:bottom w:val="single" w:sz="4" w:space="0" w:color="auto"/>
              <w:right w:val="single" w:sz="4" w:space="0" w:color="auto"/>
            </w:tcBorders>
          </w:tcPr>
          <w:p w14:paraId="1BF94128" w14:textId="77777777" w:rsidR="00F03F97" w:rsidRPr="00587482" w:rsidRDefault="00F03F97" w:rsidP="006319E1">
            <w:pPr>
              <w:widowControl w:val="0"/>
              <w:rPr>
                <w:sz w:val="24"/>
                <w:szCs w:val="24"/>
              </w:rPr>
            </w:pPr>
            <w:r w:rsidRPr="00587482">
              <w:rPr>
                <w:sz w:val="24"/>
                <w:szCs w:val="24"/>
              </w:rPr>
              <w:t>Трехсторонняя отраслевая</w:t>
            </w:r>
          </w:p>
          <w:p w14:paraId="44454B1C" w14:textId="77777777" w:rsidR="00F03F97" w:rsidRPr="00587482" w:rsidRDefault="00F03F97" w:rsidP="006319E1">
            <w:pPr>
              <w:widowControl w:val="0"/>
              <w:rPr>
                <w:sz w:val="24"/>
                <w:szCs w:val="24"/>
              </w:rPr>
            </w:pPr>
            <w:r w:rsidRPr="00587482">
              <w:rPr>
                <w:sz w:val="24"/>
                <w:szCs w:val="24"/>
              </w:rPr>
              <w:t>комиссия</w:t>
            </w:r>
          </w:p>
        </w:tc>
        <w:tc>
          <w:tcPr>
            <w:tcW w:w="2058" w:type="pct"/>
            <w:tcBorders>
              <w:top w:val="single" w:sz="4" w:space="0" w:color="auto"/>
              <w:left w:val="single" w:sz="4" w:space="0" w:color="auto"/>
              <w:bottom w:val="single" w:sz="4" w:space="0" w:color="auto"/>
              <w:right w:val="single" w:sz="4" w:space="0" w:color="auto"/>
            </w:tcBorders>
          </w:tcPr>
          <w:p w14:paraId="315F5820" w14:textId="77777777" w:rsidR="00F03F97" w:rsidRPr="00587482" w:rsidRDefault="00F03F97" w:rsidP="006319E1">
            <w:pPr>
              <w:widowControl w:val="0"/>
              <w:rPr>
                <w:sz w:val="24"/>
                <w:szCs w:val="24"/>
              </w:rPr>
            </w:pPr>
            <w:r w:rsidRPr="00587482">
              <w:rPr>
                <w:sz w:val="24"/>
                <w:szCs w:val="24"/>
              </w:rPr>
              <w:t>Министерство,</w:t>
            </w:r>
          </w:p>
          <w:p w14:paraId="31C48D21" w14:textId="77777777" w:rsidR="00F03F97" w:rsidRPr="00587482" w:rsidRDefault="00F03F97" w:rsidP="006319E1">
            <w:pPr>
              <w:widowControl w:val="0"/>
              <w:rPr>
                <w:sz w:val="24"/>
                <w:szCs w:val="24"/>
              </w:rPr>
            </w:pPr>
            <w:r w:rsidRPr="00587482">
              <w:rPr>
                <w:sz w:val="24"/>
                <w:szCs w:val="24"/>
              </w:rPr>
              <w:t>Отраслевой профсоюз,</w:t>
            </w:r>
          </w:p>
          <w:p w14:paraId="5C670C18" w14:textId="77777777" w:rsidR="00F03F97" w:rsidRPr="00587482" w:rsidRDefault="00F03F97" w:rsidP="006319E1">
            <w:pPr>
              <w:widowControl w:val="0"/>
              <w:rPr>
                <w:sz w:val="24"/>
                <w:szCs w:val="24"/>
              </w:rPr>
            </w:pPr>
            <w:r w:rsidRPr="00587482">
              <w:rPr>
                <w:sz w:val="24"/>
                <w:szCs w:val="24"/>
              </w:rPr>
              <w:t>Национальная палата предпринимателей «Атамекен»</w:t>
            </w:r>
          </w:p>
        </w:tc>
      </w:tr>
      <w:tr w:rsidR="00F03F97" w:rsidRPr="00587482" w14:paraId="5E144D36" w14:textId="77777777" w:rsidTr="0043007D">
        <w:tblPrEx>
          <w:tblBorders>
            <w:bottom w:val="single" w:sz="4" w:space="0" w:color="7F7F7F"/>
          </w:tblBorders>
        </w:tblPrEx>
        <w:trPr>
          <w:jc w:val="center"/>
        </w:trPr>
        <w:tc>
          <w:tcPr>
            <w:tcW w:w="1323" w:type="pct"/>
            <w:tcBorders>
              <w:top w:val="nil"/>
              <w:left w:val="single" w:sz="4" w:space="0" w:color="000000"/>
              <w:bottom w:val="single" w:sz="4" w:space="0" w:color="000000"/>
              <w:right w:val="single" w:sz="4" w:space="0" w:color="000000"/>
            </w:tcBorders>
          </w:tcPr>
          <w:p w14:paraId="7821FAB8" w14:textId="77777777" w:rsidR="00F03F97" w:rsidRPr="00587482" w:rsidRDefault="00F03F97" w:rsidP="006319E1">
            <w:pPr>
              <w:widowControl w:val="0"/>
              <w:rPr>
                <w:sz w:val="24"/>
                <w:szCs w:val="24"/>
              </w:rPr>
            </w:pPr>
            <w:r w:rsidRPr="00587482">
              <w:rPr>
                <w:sz w:val="24"/>
                <w:szCs w:val="24"/>
              </w:rPr>
              <w:t xml:space="preserve">Регион </w:t>
            </w:r>
          </w:p>
          <w:p w14:paraId="4A9C5769" w14:textId="77777777" w:rsidR="00F03F97" w:rsidRPr="00587482" w:rsidRDefault="00F03F97" w:rsidP="006319E1">
            <w:pPr>
              <w:widowControl w:val="0"/>
              <w:rPr>
                <w:sz w:val="24"/>
                <w:szCs w:val="24"/>
              </w:rPr>
            </w:pPr>
          </w:p>
        </w:tc>
        <w:tc>
          <w:tcPr>
            <w:tcW w:w="1619" w:type="pct"/>
            <w:tcBorders>
              <w:top w:val="nil"/>
              <w:left w:val="single" w:sz="4" w:space="0" w:color="000000"/>
              <w:bottom w:val="single" w:sz="4" w:space="0" w:color="000000"/>
              <w:right w:val="single" w:sz="4" w:space="0" w:color="000000"/>
            </w:tcBorders>
          </w:tcPr>
          <w:p w14:paraId="6AD226A4" w14:textId="77777777" w:rsidR="00F03F97" w:rsidRPr="00587482" w:rsidRDefault="00F03F97" w:rsidP="006319E1">
            <w:pPr>
              <w:widowControl w:val="0"/>
              <w:rPr>
                <w:sz w:val="24"/>
                <w:szCs w:val="24"/>
              </w:rPr>
            </w:pPr>
            <w:r w:rsidRPr="00587482">
              <w:rPr>
                <w:sz w:val="24"/>
                <w:szCs w:val="24"/>
              </w:rPr>
              <w:t>Трехсторонняя региональная</w:t>
            </w:r>
          </w:p>
          <w:p w14:paraId="1B215711" w14:textId="77777777" w:rsidR="00F03F97" w:rsidRPr="00587482" w:rsidRDefault="00F03F97" w:rsidP="006319E1">
            <w:pPr>
              <w:widowControl w:val="0"/>
              <w:rPr>
                <w:sz w:val="24"/>
                <w:szCs w:val="24"/>
              </w:rPr>
            </w:pPr>
            <w:r w:rsidRPr="00587482">
              <w:rPr>
                <w:sz w:val="24"/>
                <w:szCs w:val="24"/>
              </w:rPr>
              <w:t>комиссия</w:t>
            </w:r>
          </w:p>
        </w:tc>
        <w:tc>
          <w:tcPr>
            <w:tcW w:w="2058" w:type="pct"/>
            <w:tcBorders>
              <w:top w:val="nil"/>
              <w:left w:val="single" w:sz="4" w:space="0" w:color="000000"/>
              <w:bottom w:val="single" w:sz="4" w:space="0" w:color="000000"/>
              <w:right w:val="single" w:sz="4" w:space="0" w:color="000000"/>
            </w:tcBorders>
          </w:tcPr>
          <w:p w14:paraId="6915F9D2" w14:textId="77777777" w:rsidR="00F03F97" w:rsidRPr="00587482" w:rsidRDefault="00F03F97" w:rsidP="006319E1">
            <w:pPr>
              <w:widowControl w:val="0"/>
              <w:rPr>
                <w:sz w:val="24"/>
                <w:szCs w:val="24"/>
              </w:rPr>
            </w:pPr>
            <w:r w:rsidRPr="00587482">
              <w:rPr>
                <w:sz w:val="24"/>
                <w:szCs w:val="24"/>
              </w:rPr>
              <w:t>Акимат,</w:t>
            </w:r>
          </w:p>
          <w:p w14:paraId="0B1DD48B" w14:textId="77777777" w:rsidR="00F03F97" w:rsidRPr="00587482" w:rsidRDefault="00F03F97" w:rsidP="006319E1">
            <w:pPr>
              <w:widowControl w:val="0"/>
              <w:rPr>
                <w:sz w:val="24"/>
                <w:szCs w:val="24"/>
              </w:rPr>
            </w:pPr>
            <w:r w:rsidRPr="00587482">
              <w:rPr>
                <w:sz w:val="24"/>
                <w:szCs w:val="24"/>
              </w:rPr>
              <w:t>Территориальное объединение профсоюза,</w:t>
            </w:r>
          </w:p>
          <w:p w14:paraId="126F9784" w14:textId="77777777" w:rsidR="00F03F97" w:rsidRPr="00587482" w:rsidRDefault="00F03F97" w:rsidP="006319E1">
            <w:pPr>
              <w:widowControl w:val="0"/>
              <w:rPr>
                <w:sz w:val="24"/>
                <w:szCs w:val="24"/>
              </w:rPr>
            </w:pPr>
            <w:r w:rsidRPr="00587482">
              <w:rPr>
                <w:sz w:val="24"/>
                <w:szCs w:val="24"/>
              </w:rPr>
              <w:t>Национальная палата предпринимателей «Атамекен»</w:t>
            </w:r>
          </w:p>
        </w:tc>
      </w:tr>
      <w:tr w:rsidR="00F03F97" w:rsidRPr="00587482" w14:paraId="4E3685FD" w14:textId="77777777" w:rsidTr="0043007D">
        <w:tblPrEx>
          <w:tblBorders>
            <w:bottom w:val="single" w:sz="4" w:space="0" w:color="7F7F7F"/>
          </w:tblBorders>
        </w:tblPrEx>
        <w:trPr>
          <w:jc w:val="center"/>
        </w:trPr>
        <w:tc>
          <w:tcPr>
            <w:tcW w:w="1323" w:type="pct"/>
            <w:tcBorders>
              <w:top w:val="single" w:sz="4" w:space="0" w:color="000000"/>
              <w:left w:val="single" w:sz="4" w:space="0" w:color="000000"/>
              <w:bottom w:val="single" w:sz="4" w:space="0" w:color="000000"/>
              <w:right w:val="single" w:sz="4" w:space="0" w:color="000000"/>
            </w:tcBorders>
          </w:tcPr>
          <w:p w14:paraId="4BE2FB8A" w14:textId="77777777" w:rsidR="00F03F97" w:rsidRPr="00587482" w:rsidRDefault="00F03F97" w:rsidP="006319E1">
            <w:pPr>
              <w:widowControl w:val="0"/>
              <w:rPr>
                <w:sz w:val="24"/>
                <w:szCs w:val="24"/>
              </w:rPr>
            </w:pPr>
            <w:r w:rsidRPr="00587482">
              <w:rPr>
                <w:sz w:val="24"/>
                <w:szCs w:val="24"/>
              </w:rPr>
              <w:t xml:space="preserve">Предприятие </w:t>
            </w:r>
          </w:p>
          <w:p w14:paraId="5DD8BEB0" w14:textId="77777777" w:rsidR="00F03F97" w:rsidRPr="00587482" w:rsidRDefault="00F03F97" w:rsidP="006319E1">
            <w:pPr>
              <w:widowControl w:val="0"/>
              <w:rPr>
                <w:sz w:val="24"/>
                <w:szCs w:val="24"/>
              </w:rPr>
            </w:pPr>
          </w:p>
        </w:tc>
        <w:tc>
          <w:tcPr>
            <w:tcW w:w="1619" w:type="pct"/>
            <w:tcBorders>
              <w:top w:val="single" w:sz="4" w:space="0" w:color="000000"/>
              <w:left w:val="single" w:sz="4" w:space="0" w:color="000000"/>
              <w:bottom w:val="single" w:sz="4" w:space="0" w:color="000000"/>
              <w:right w:val="single" w:sz="4" w:space="0" w:color="000000"/>
            </w:tcBorders>
          </w:tcPr>
          <w:p w14:paraId="5F1852CF" w14:textId="77777777" w:rsidR="00F03F97" w:rsidRPr="00587482" w:rsidRDefault="00F03F97" w:rsidP="006319E1">
            <w:pPr>
              <w:widowControl w:val="0"/>
              <w:rPr>
                <w:sz w:val="24"/>
                <w:szCs w:val="24"/>
              </w:rPr>
            </w:pPr>
            <w:r w:rsidRPr="00587482">
              <w:rPr>
                <w:sz w:val="24"/>
                <w:szCs w:val="24"/>
              </w:rPr>
              <w:t>Двухсторонняя комиссия</w:t>
            </w:r>
          </w:p>
        </w:tc>
        <w:tc>
          <w:tcPr>
            <w:tcW w:w="2058" w:type="pct"/>
            <w:tcBorders>
              <w:top w:val="single" w:sz="4" w:space="0" w:color="000000"/>
              <w:left w:val="single" w:sz="4" w:space="0" w:color="000000"/>
              <w:bottom w:val="single" w:sz="4" w:space="0" w:color="000000"/>
              <w:right w:val="single" w:sz="4" w:space="0" w:color="000000"/>
            </w:tcBorders>
          </w:tcPr>
          <w:p w14:paraId="432DA61E" w14:textId="77777777" w:rsidR="00F03F97" w:rsidRPr="00587482" w:rsidRDefault="00F03F97" w:rsidP="006319E1">
            <w:pPr>
              <w:widowControl w:val="0"/>
              <w:rPr>
                <w:sz w:val="24"/>
                <w:szCs w:val="24"/>
              </w:rPr>
            </w:pPr>
            <w:r w:rsidRPr="00587482">
              <w:rPr>
                <w:sz w:val="24"/>
                <w:szCs w:val="24"/>
              </w:rPr>
              <w:t>Профсоюзная организация,</w:t>
            </w:r>
          </w:p>
          <w:p w14:paraId="494A9B59" w14:textId="77777777" w:rsidR="00F03F97" w:rsidRPr="00587482" w:rsidRDefault="00F03F97" w:rsidP="006319E1">
            <w:pPr>
              <w:widowControl w:val="0"/>
              <w:rPr>
                <w:sz w:val="24"/>
                <w:szCs w:val="24"/>
              </w:rPr>
            </w:pPr>
            <w:r w:rsidRPr="00587482">
              <w:rPr>
                <w:sz w:val="24"/>
                <w:szCs w:val="24"/>
              </w:rPr>
              <w:t>Работодатель</w:t>
            </w:r>
          </w:p>
        </w:tc>
      </w:tr>
      <w:tr w:rsidR="00F03F97" w:rsidRPr="00587482" w14:paraId="6B5D8678" w14:textId="77777777" w:rsidTr="00C163EC">
        <w:tblPrEx>
          <w:tblBorders>
            <w:bottom w:val="single" w:sz="4" w:space="0" w:color="7F7F7F"/>
          </w:tblBorders>
        </w:tblPrEx>
        <w:trPr>
          <w:jc w:val="center"/>
        </w:trPr>
        <w:tc>
          <w:tcPr>
            <w:tcW w:w="5000" w:type="pct"/>
            <w:gridSpan w:val="3"/>
            <w:tcBorders>
              <w:top w:val="single" w:sz="4" w:space="0" w:color="000000"/>
              <w:left w:val="single" w:sz="4" w:space="0" w:color="000000"/>
              <w:bottom w:val="single" w:sz="4" w:space="0" w:color="auto"/>
              <w:right w:val="single" w:sz="4" w:space="0" w:color="000000"/>
            </w:tcBorders>
          </w:tcPr>
          <w:p w14:paraId="1CBF20E4" w14:textId="532B861F" w:rsidR="00F03F97" w:rsidRPr="00587482" w:rsidRDefault="00F03F97" w:rsidP="006319E1">
            <w:pPr>
              <w:widowControl w:val="0"/>
              <w:ind w:firstLine="597"/>
              <w:rPr>
                <w:sz w:val="24"/>
                <w:szCs w:val="24"/>
              </w:rPr>
            </w:pPr>
            <w:r w:rsidRPr="00587482">
              <w:rPr>
                <w:sz w:val="24"/>
                <w:szCs w:val="24"/>
              </w:rPr>
              <w:t>Примечание</w:t>
            </w:r>
            <w:r w:rsidR="006D032E" w:rsidRPr="00587482">
              <w:rPr>
                <w:sz w:val="24"/>
                <w:szCs w:val="24"/>
              </w:rPr>
              <w:t xml:space="preserve"> - </w:t>
            </w:r>
            <w:r w:rsidRPr="00587482">
              <w:rPr>
                <w:sz w:val="24"/>
                <w:szCs w:val="24"/>
              </w:rPr>
              <w:t>составлено автором на основании источника [</w:t>
            </w:r>
            <w:r w:rsidR="00282AB4" w:rsidRPr="00587482">
              <w:rPr>
                <w:sz w:val="24"/>
                <w:szCs w:val="24"/>
              </w:rPr>
              <w:t>49</w:t>
            </w:r>
            <w:r w:rsidRPr="00587482">
              <w:rPr>
                <w:sz w:val="24"/>
                <w:szCs w:val="24"/>
              </w:rPr>
              <w:t>]</w:t>
            </w:r>
          </w:p>
        </w:tc>
      </w:tr>
    </w:tbl>
    <w:p w14:paraId="284E2E43" w14:textId="77777777" w:rsidR="00785A93" w:rsidRPr="00587482" w:rsidRDefault="00785A93" w:rsidP="006319E1">
      <w:pPr>
        <w:widowControl w:val="0"/>
        <w:ind w:firstLine="567"/>
        <w:jc w:val="both"/>
        <w:rPr>
          <w:color w:val="000000" w:themeColor="text1"/>
          <w:sz w:val="28"/>
          <w:szCs w:val="28"/>
        </w:rPr>
      </w:pPr>
    </w:p>
    <w:p w14:paraId="28057232" w14:textId="77777777" w:rsidR="00B61012" w:rsidRPr="00587482" w:rsidRDefault="00B61012" w:rsidP="00B61012">
      <w:pPr>
        <w:widowControl w:val="0"/>
        <w:ind w:firstLine="567"/>
        <w:jc w:val="both"/>
        <w:rPr>
          <w:color w:val="000000" w:themeColor="text1"/>
          <w:sz w:val="28"/>
          <w:szCs w:val="28"/>
        </w:rPr>
      </w:pPr>
      <w:r w:rsidRPr="00587482">
        <w:rPr>
          <w:color w:val="000000" w:themeColor="text1"/>
          <w:sz w:val="28"/>
          <w:szCs w:val="28"/>
          <w:lang w:eastAsia="en-US"/>
        </w:rPr>
        <w:t>В таблице указаны степени социального партнерства с согласованием интересов через социальный диалог, то есть через механизм урегулирования трудовых отношений на различных звеньях социального партнёрства.</w:t>
      </w:r>
      <w:r w:rsidRPr="00587482">
        <w:rPr>
          <w:color w:val="000000" w:themeColor="text1"/>
          <w:sz w:val="28"/>
          <w:szCs w:val="28"/>
        </w:rPr>
        <w:t xml:space="preserve"> </w:t>
      </w:r>
    </w:p>
    <w:p w14:paraId="3FAB1230" w14:textId="77777777" w:rsidR="00537A9A" w:rsidRPr="00587482" w:rsidRDefault="00537A9A" w:rsidP="00537A9A">
      <w:pPr>
        <w:widowControl w:val="0"/>
        <w:ind w:firstLine="567"/>
        <w:jc w:val="both"/>
        <w:rPr>
          <w:color w:val="000000" w:themeColor="text1"/>
          <w:sz w:val="28"/>
          <w:szCs w:val="28"/>
        </w:rPr>
      </w:pPr>
      <w:r w:rsidRPr="00587482">
        <w:rPr>
          <w:color w:val="000000" w:themeColor="text1"/>
          <w:sz w:val="28"/>
          <w:szCs w:val="28"/>
        </w:rPr>
        <w:t>Социальный диалог в данном контексте рассматривается как ключевой механизм урегулирования трудовых отношений, обеспечивающий взаимодействие государства, работодателей и работников на различных уровнях (звеньях).</w:t>
      </w:r>
    </w:p>
    <w:p w14:paraId="5EA96446" w14:textId="63250505"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Представленные данные позволяют проследить, каким образом многоуровневая модель социального партнерства, показанная раннее, реализуется на практике через функционирование специализированных комиссий и органов взаимодействия.</w:t>
      </w:r>
    </w:p>
    <w:p w14:paraId="2378A92C" w14:textId="1194F58D"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 xml:space="preserve">Как видно из таблицы </w:t>
      </w:r>
      <w:r w:rsidR="00F35E4F" w:rsidRPr="00587482">
        <w:rPr>
          <w:color w:val="000000" w:themeColor="text1"/>
          <w:sz w:val="28"/>
          <w:szCs w:val="28"/>
        </w:rPr>
        <w:t>2</w:t>
      </w:r>
      <w:r w:rsidRPr="00587482">
        <w:rPr>
          <w:color w:val="000000" w:themeColor="text1"/>
          <w:sz w:val="28"/>
          <w:szCs w:val="28"/>
        </w:rPr>
        <w:t>, на республиканском уровне ключевым институтом выступает трехсторонняя республиканская комиссия, обеспечивающая диалог между правительством, федерацией профсоюзов и национальной палатой предпринимателей. На уровне предприятия, работает двухсторонняя комиссия с целью урегулирования отношений между работниками и работодателями. Уровень социального партнерства варьируется в предприятиях в зависимости от различных факторов.</w:t>
      </w:r>
    </w:p>
    <w:p w14:paraId="66FECB5B" w14:textId="5ECE1DCC"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 xml:space="preserve">В свою очередь, к </w:t>
      </w:r>
      <w:r w:rsidR="007B0604" w:rsidRPr="00587482">
        <w:rPr>
          <w:color w:val="000000" w:themeColor="text1"/>
          <w:sz w:val="28"/>
          <w:szCs w:val="28"/>
        </w:rPr>
        <w:t xml:space="preserve">основным </w:t>
      </w:r>
      <w:r w:rsidRPr="00587482">
        <w:rPr>
          <w:color w:val="000000" w:themeColor="text1"/>
          <w:sz w:val="28"/>
          <w:szCs w:val="28"/>
        </w:rPr>
        <w:t>задачам социального партнерства относятся:</w:t>
      </w:r>
    </w:p>
    <w:p w14:paraId="57CC621C" w14:textId="42B19720" w:rsidR="00F03F97" w:rsidRPr="00587482" w:rsidRDefault="007B0604" w:rsidP="0035267B">
      <w:pPr>
        <w:widowControl w:val="0"/>
        <w:numPr>
          <w:ilvl w:val="0"/>
          <w:numId w:val="12"/>
        </w:numPr>
        <w:pBdr>
          <w:top w:val="nil"/>
          <w:left w:val="nil"/>
          <w:bottom w:val="nil"/>
          <w:right w:val="nil"/>
          <w:between w:val="nil"/>
        </w:pBdr>
        <w:tabs>
          <w:tab w:val="left" w:pos="851"/>
        </w:tabs>
        <w:ind w:left="0" w:firstLine="567"/>
        <w:jc w:val="both"/>
        <w:rPr>
          <w:color w:val="000000" w:themeColor="text1"/>
          <w:sz w:val="28"/>
          <w:szCs w:val="28"/>
        </w:rPr>
      </w:pPr>
      <w:r w:rsidRPr="00587482">
        <w:rPr>
          <w:color w:val="000000" w:themeColor="text1"/>
          <w:sz w:val="28"/>
          <w:szCs w:val="28"/>
        </w:rPr>
        <w:t>формирование</w:t>
      </w:r>
      <w:r w:rsidR="00F03F97" w:rsidRPr="00587482">
        <w:rPr>
          <w:color w:val="000000" w:themeColor="text1"/>
          <w:sz w:val="28"/>
          <w:szCs w:val="28"/>
        </w:rPr>
        <w:t xml:space="preserve"> результативного механизма регулирования трехсторонних отношений</w:t>
      </w:r>
      <w:r w:rsidRPr="00587482">
        <w:rPr>
          <w:color w:val="000000" w:themeColor="text1"/>
          <w:sz w:val="28"/>
          <w:szCs w:val="28"/>
        </w:rPr>
        <w:t xml:space="preserve"> (социально-трудовых)</w:t>
      </w:r>
      <w:r w:rsidR="00F03F97" w:rsidRPr="00587482">
        <w:rPr>
          <w:color w:val="000000" w:themeColor="text1"/>
          <w:sz w:val="28"/>
          <w:szCs w:val="28"/>
        </w:rPr>
        <w:t>;</w:t>
      </w:r>
    </w:p>
    <w:p w14:paraId="56DCB645" w14:textId="69716F5D" w:rsidR="00F03F97" w:rsidRPr="00587482" w:rsidRDefault="00F03F97" w:rsidP="0035267B">
      <w:pPr>
        <w:widowControl w:val="0"/>
        <w:numPr>
          <w:ilvl w:val="0"/>
          <w:numId w:val="12"/>
        </w:numPr>
        <w:pBdr>
          <w:top w:val="nil"/>
          <w:left w:val="nil"/>
          <w:bottom w:val="nil"/>
          <w:right w:val="nil"/>
          <w:between w:val="nil"/>
        </w:pBdr>
        <w:tabs>
          <w:tab w:val="left" w:pos="851"/>
        </w:tabs>
        <w:ind w:left="0" w:firstLine="567"/>
        <w:jc w:val="both"/>
        <w:rPr>
          <w:color w:val="000000" w:themeColor="text1"/>
          <w:sz w:val="28"/>
          <w:szCs w:val="28"/>
        </w:rPr>
      </w:pPr>
      <w:r w:rsidRPr="00587482">
        <w:rPr>
          <w:color w:val="000000" w:themeColor="text1"/>
          <w:sz w:val="28"/>
          <w:szCs w:val="28"/>
        </w:rPr>
        <w:t xml:space="preserve">содействие в устойчивости и в обеспечении гарантий трудовых прав </w:t>
      </w:r>
      <w:r w:rsidR="007B0604" w:rsidRPr="00587482">
        <w:rPr>
          <w:color w:val="000000" w:themeColor="text1"/>
          <w:sz w:val="28"/>
          <w:szCs w:val="28"/>
        </w:rPr>
        <w:t>работников</w:t>
      </w:r>
      <w:r w:rsidRPr="00587482">
        <w:rPr>
          <w:color w:val="000000" w:themeColor="text1"/>
          <w:sz w:val="28"/>
          <w:szCs w:val="28"/>
        </w:rPr>
        <w:t>;</w:t>
      </w:r>
    </w:p>
    <w:p w14:paraId="6C4956B2" w14:textId="6EA610A8" w:rsidR="00F03F97" w:rsidRPr="00587482" w:rsidRDefault="007B0604" w:rsidP="0035267B">
      <w:pPr>
        <w:widowControl w:val="0"/>
        <w:numPr>
          <w:ilvl w:val="0"/>
          <w:numId w:val="12"/>
        </w:numPr>
        <w:pBdr>
          <w:top w:val="nil"/>
          <w:left w:val="nil"/>
          <w:bottom w:val="nil"/>
          <w:right w:val="nil"/>
          <w:between w:val="nil"/>
        </w:pBdr>
        <w:tabs>
          <w:tab w:val="left" w:pos="851"/>
        </w:tabs>
        <w:ind w:left="0" w:firstLine="567"/>
        <w:jc w:val="both"/>
        <w:rPr>
          <w:color w:val="000000" w:themeColor="text1"/>
          <w:sz w:val="28"/>
          <w:szCs w:val="28"/>
        </w:rPr>
      </w:pPr>
      <w:r w:rsidRPr="00587482">
        <w:rPr>
          <w:color w:val="000000" w:themeColor="text1"/>
          <w:sz w:val="28"/>
          <w:szCs w:val="28"/>
        </w:rPr>
        <w:t xml:space="preserve">предупреждение и </w:t>
      </w:r>
      <w:r w:rsidR="00F03F97" w:rsidRPr="00587482">
        <w:rPr>
          <w:color w:val="000000" w:themeColor="text1"/>
          <w:sz w:val="28"/>
          <w:szCs w:val="28"/>
        </w:rPr>
        <w:t>разрешение споров и конфликтов [</w:t>
      </w:r>
      <w:r w:rsidR="00282AB4" w:rsidRPr="00587482">
        <w:rPr>
          <w:color w:val="000000" w:themeColor="text1"/>
          <w:sz w:val="28"/>
          <w:szCs w:val="28"/>
        </w:rPr>
        <w:t>50</w:t>
      </w:r>
      <w:r w:rsidR="00B87B11" w:rsidRPr="00587482">
        <w:rPr>
          <w:color w:val="000000" w:themeColor="text1"/>
          <w:sz w:val="28"/>
          <w:szCs w:val="28"/>
        </w:rPr>
        <w:t xml:space="preserve">, </w:t>
      </w:r>
      <w:r w:rsidR="00282AB4" w:rsidRPr="00587482">
        <w:rPr>
          <w:color w:val="000000" w:themeColor="text1"/>
          <w:sz w:val="28"/>
          <w:szCs w:val="28"/>
        </w:rPr>
        <w:t>51</w:t>
      </w:r>
      <w:r w:rsidR="00B87B11" w:rsidRPr="00587482">
        <w:rPr>
          <w:color w:val="000000" w:themeColor="text1"/>
          <w:sz w:val="28"/>
          <w:szCs w:val="28"/>
        </w:rPr>
        <w:t>]</w:t>
      </w:r>
      <w:r w:rsidR="00F03F97" w:rsidRPr="00587482">
        <w:rPr>
          <w:color w:val="000000" w:themeColor="text1"/>
          <w:sz w:val="28"/>
          <w:szCs w:val="28"/>
        </w:rPr>
        <w:t>.</w:t>
      </w:r>
    </w:p>
    <w:p w14:paraId="548FDE81" w14:textId="1C58CFDF"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 xml:space="preserve">Таким образом, </w:t>
      </w:r>
      <w:r w:rsidR="00135836" w:rsidRPr="00587482">
        <w:rPr>
          <w:color w:val="000000" w:themeColor="text1"/>
          <w:sz w:val="28"/>
          <w:szCs w:val="28"/>
        </w:rPr>
        <w:t>реализация</w:t>
      </w:r>
      <w:r w:rsidRPr="00587482">
        <w:rPr>
          <w:color w:val="000000" w:themeColor="text1"/>
          <w:sz w:val="28"/>
          <w:szCs w:val="28"/>
        </w:rPr>
        <w:t xml:space="preserve"> указанных задач невозможно без эффективного участия ключевых сторон социального диалога. В этой связи особая роль принадлежит государству, которое </w:t>
      </w:r>
      <w:r w:rsidR="00135836" w:rsidRPr="00587482">
        <w:rPr>
          <w:color w:val="000000" w:themeColor="text1"/>
          <w:sz w:val="28"/>
          <w:szCs w:val="28"/>
        </w:rPr>
        <w:t xml:space="preserve">в соответствии с законодательством Республики Казахстан </w:t>
      </w:r>
      <w:r w:rsidRPr="00587482">
        <w:rPr>
          <w:color w:val="000000" w:themeColor="text1"/>
          <w:sz w:val="28"/>
          <w:szCs w:val="28"/>
        </w:rPr>
        <w:t>выступает основным суб</w:t>
      </w:r>
      <w:r w:rsidR="00135836" w:rsidRPr="00587482">
        <w:rPr>
          <w:color w:val="000000" w:themeColor="text1"/>
          <w:sz w:val="28"/>
          <w:szCs w:val="28"/>
        </w:rPr>
        <w:t>ъектом социального партнерства и</w:t>
      </w:r>
      <w:r w:rsidRPr="00587482">
        <w:rPr>
          <w:color w:val="000000" w:themeColor="text1"/>
          <w:sz w:val="28"/>
          <w:szCs w:val="28"/>
        </w:rPr>
        <w:t xml:space="preserve"> несет ответственность за </w:t>
      </w:r>
      <w:r w:rsidR="00135836" w:rsidRPr="00587482">
        <w:rPr>
          <w:color w:val="000000" w:themeColor="text1"/>
          <w:sz w:val="28"/>
          <w:szCs w:val="28"/>
        </w:rPr>
        <w:t xml:space="preserve">формирование и </w:t>
      </w:r>
      <w:r w:rsidRPr="00587482">
        <w:rPr>
          <w:color w:val="000000" w:themeColor="text1"/>
          <w:sz w:val="28"/>
          <w:szCs w:val="28"/>
        </w:rPr>
        <w:t>устойчи</w:t>
      </w:r>
      <w:r w:rsidR="00135836" w:rsidRPr="00587482">
        <w:rPr>
          <w:color w:val="000000" w:themeColor="text1"/>
          <w:sz w:val="28"/>
          <w:szCs w:val="28"/>
        </w:rPr>
        <w:t xml:space="preserve">вость всех социальных элементов, а также за </w:t>
      </w:r>
      <w:r w:rsidRPr="00587482">
        <w:rPr>
          <w:color w:val="000000" w:themeColor="text1"/>
          <w:sz w:val="28"/>
          <w:szCs w:val="28"/>
        </w:rPr>
        <w:t>обеспеч</w:t>
      </w:r>
      <w:r w:rsidR="00135836" w:rsidRPr="00587482">
        <w:rPr>
          <w:color w:val="000000" w:themeColor="text1"/>
          <w:sz w:val="28"/>
          <w:szCs w:val="28"/>
        </w:rPr>
        <w:t>ение</w:t>
      </w:r>
      <w:r w:rsidRPr="00587482">
        <w:rPr>
          <w:color w:val="000000" w:themeColor="text1"/>
          <w:sz w:val="28"/>
          <w:szCs w:val="28"/>
        </w:rPr>
        <w:t xml:space="preserve"> баланс</w:t>
      </w:r>
      <w:r w:rsidR="00135836" w:rsidRPr="00587482">
        <w:rPr>
          <w:color w:val="000000" w:themeColor="text1"/>
          <w:sz w:val="28"/>
          <w:szCs w:val="28"/>
        </w:rPr>
        <w:t>а</w:t>
      </w:r>
      <w:r w:rsidRPr="00587482">
        <w:rPr>
          <w:color w:val="000000" w:themeColor="text1"/>
          <w:sz w:val="28"/>
          <w:szCs w:val="28"/>
        </w:rPr>
        <w:t xml:space="preserve"> интересов всех заинтересованных сторон трудовых отношений</w:t>
      </w:r>
      <w:r w:rsidR="00135836" w:rsidRPr="00587482">
        <w:rPr>
          <w:color w:val="000000" w:themeColor="text1"/>
          <w:sz w:val="28"/>
          <w:szCs w:val="28"/>
        </w:rPr>
        <w:t xml:space="preserve"> [52]</w:t>
      </w:r>
      <w:r w:rsidRPr="00587482">
        <w:rPr>
          <w:color w:val="000000" w:themeColor="text1"/>
          <w:sz w:val="28"/>
          <w:szCs w:val="28"/>
        </w:rPr>
        <w:t xml:space="preserve">. </w:t>
      </w:r>
    </w:p>
    <w:p w14:paraId="2E57CDA9" w14:textId="711C88F1"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В то же время государство выступает не только регулятором, но и равноправным партнером в системе социального взаимодействия. Как отмечалось ранее, его роль является комплексной и многогранной, поскольку именно государство занимает центральное место в политической структуре и определяет направления развития механизмов социального партнерства. От эффективности государственной политики зависит успешность формирования и функционирования всей системы социального партнерства</w:t>
      </w:r>
      <w:r w:rsidR="00135836" w:rsidRPr="00587482">
        <w:rPr>
          <w:color w:val="000000" w:themeColor="text1"/>
          <w:sz w:val="28"/>
          <w:szCs w:val="28"/>
        </w:rPr>
        <w:t>, что подчеркивается вв аналитических материалах Федерации профсоюзов РК</w:t>
      </w:r>
      <w:r w:rsidRPr="00587482">
        <w:rPr>
          <w:color w:val="000000" w:themeColor="text1"/>
          <w:sz w:val="28"/>
          <w:szCs w:val="28"/>
        </w:rPr>
        <w:t>.</w:t>
      </w:r>
      <w:r w:rsidRPr="00587482">
        <w:rPr>
          <w:rStyle w:val="afe"/>
          <w:color w:val="000000" w:themeColor="text1"/>
          <w:sz w:val="28"/>
          <w:szCs w:val="28"/>
        </w:rPr>
        <w:t xml:space="preserve"> </w:t>
      </w:r>
      <w:r w:rsidRPr="00587482">
        <w:rPr>
          <w:color w:val="000000" w:themeColor="text1"/>
          <w:sz w:val="28"/>
          <w:szCs w:val="28"/>
        </w:rPr>
        <w:t xml:space="preserve"> </w:t>
      </w:r>
    </w:p>
    <w:p w14:paraId="79799B37" w14:textId="35151DA3"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 xml:space="preserve">Развитие институтов социального партнерства в Казахстане способствует формированию более справедливой и устойчивой трудовой среды, содействует развитию экономики и обеспечивает социальную защиту работников. Интересы работников на уровне предприятий представляются профсоюзами. Основными задачами профсоюзов являются защита трудовых прав и интересов работников, участие в регулировании социальных и трудовых отношений, а также содействие эффективной организации выпуска товаров и услуг. Более того, </w:t>
      </w:r>
      <w:r w:rsidR="00135836" w:rsidRPr="00587482">
        <w:rPr>
          <w:color w:val="000000" w:themeColor="text1"/>
          <w:sz w:val="28"/>
          <w:szCs w:val="28"/>
        </w:rPr>
        <w:t>объединения</w:t>
      </w:r>
      <w:r w:rsidRPr="00587482">
        <w:rPr>
          <w:color w:val="000000" w:themeColor="text1"/>
          <w:sz w:val="28"/>
          <w:szCs w:val="28"/>
        </w:rPr>
        <w:t xml:space="preserve"> предпринимателей РК также оказывают влияние на формирование социально-экономической политики страны [</w:t>
      </w:r>
      <w:r w:rsidR="00282AB4" w:rsidRPr="00587482">
        <w:rPr>
          <w:color w:val="000000" w:themeColor="text1"/>
          <w:sz w:val="28"/>
          <w:szCs w:val="28"/>
        </w:rPr>
        <w:t>5</w:t>
      </w:r>
      <w:r w:rsidR="00135836" w:rsidRPr="00587482">
        <w:rPr>
          <w:color w:val="000000" w:themeColor="text1"/>
          <w:sz w:val="28"/>
          <w:szCs w:val="28"/>
        </w:rPr>
        <w:t>3</w:t>
      </w:r>
      <w:r w:rsidRPr="00587482">
        <w:rPr>
          <w:color w:val="000000" w:themeColor="text1"/>
          <w:sz w:val="28"/>
          <w:szCs w:val="28"/>
        </w:rPr>
        <w:t>].</w:t>
      </w:r>
    </w:p>
    <w:p w14:paraId="4944907B" w14:textId="4E4DD1F6"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 xml:space="preserve">В этой связи важным элементом системы социального партнерства выступают объединения работодателей, которые обеспечивают представительство и защиту интересов бизнеса в процессе государственного регулирования. Созданная в 2000 году Конфедерация работодателей Республики Казахстан (КРРК), сегодня активно учувствует в формировании государственных партнерств и развитии механизмов социального диалога. </w:t>
      </w:r>
      <w:r w:rsidR="00487F76" w:rsidRPr="00587482">
        <w:rPr>
          <w:color w:val="000000" w:themeColor="text1"/>
          <w:sz w:val="28"/>
          <w:szCs w:val="28"/>
        </w:rPr>
        <w:t>Объединяет более 1,5 тысячи ассоциированных членов 23 отраслевых организаций, где работают свыше 100 тысяч человек</w:t>
      </w:r>
      <w:r w:rsidRPr="00587482">
        <w:rPr>
          <w:color w:val="000000" w:themeColor="text1"/>
          <w:sz w:val="28"/>
          <w:szCs w:val="28"/>
        </w:rPr>
        <w:t xml:space="preserve"> [</w:t>
      </w:r>
      <w:r w:rsidR="00282AB4" w:rsidRPr="00587482">
        <w:rPr>
          <w:color w:val="000000" w:themeColor="text1"/>
          <w:sz w:val="28"/>
          <w:szCs w:val="28"/>
        </w:rPr>
        <w:t>54</w:t>
      </w:r>
      <w:r w:rsidRPr="00587482">
        <w:rPr>
          <w:color w:val="000000" w:themeColor="text1"/>
          <w:sz w:val="28"/>
          <w:szCs w:val="28"/>
        </w:rPr>
        <w:t>].</w:t>
      </w:r>
    </w:p>
    <w:p w14:paraId="0F411379" w14:textId="77777777" w:rsidR="00B61012" w:rsidRPr="00587482" w:rsidRDefault="00F03F97" w:rsidP="006319E1">
      <w:pPr>
        <w:widowControl w:val="0"/>
        <w:ind w:firstLine="567"/>
        <w:jc w:val="both"/>
        <w:rPr>
          <w:color w:val="000000" w:themeColor="text1"/>
          <w:sz w:val="28"/>
          <w:szCs w:val="28"/>
        </w:rPr>
      </w:pPr>
      <w:r w:rsidRPr="00587482">
        <w:rPr>
          <w:color w:val="000000" w:themeColor="text1"/>
          <w:sz w:val="28"/>
          <w:szCs w:val="28"/>
        </w:rPr>
        <w:t xml:space="preserve">По большинству законопроектов, влияющих на регулирование предпринимательской деятельности, представители КРРК входят в состав рабочих групп при Правительстве и Парламенте. Это позволяет работодателям отстаивать свои интересы и учувствовать в выработке государственной политики на основе социального партнерства. Субъекты социального партнерства, представляющие свои интересы, нередко сталкиваются с различиями в позициях, однако именно коллективный формат взаимодействия способствует поиску компромиссов. </w:t>
      </w:r>
    </w:p>
    <w:p w14:paraId="2E112CD6" w14:textId="1E91C9C9"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Эффективность системы социального партнёрства заключается в способности сторон преодолевать возникающее противостояние. В случаях, когда это не удается, сопротивление и несогласованность становятся значимыми факторами, препятствующими достижению положительных результатов</w:t>
      </w:r>
      <w:r w:rsidR="00487F76" w:rsidRPr="00587482">
        <w:rPr>
          <w:color w:val="000000" w:themeColor="text1"/>
          <w:sz w:val="28"/>
          <w:szCs w:val="28"/>
        </w:rPr>
        <w:t xml:space="preserve"> [55]</w:t>
      </w:r>
      <w:r w:rsidR="0043007D" w:rsidRPr="00587482">
        <w:rPr>
          <w:color w:val="000000" w:themeColor="text1"/>
          <w:sz w:val="28"/>
          <w:szCs w:val="28"/>
        </w:rPr>
        <w:t xml:space="preserve">. </w:t>
      </w:r>
      <w:r w:rsidR="00223C37" w:rsidRPr="00587482">
        <w:rPr>
          <w:color w:val="000000" w:themeColor="text1"/>
          <w:sz w:val="28"/>
          <w:szCs w:val="28"/>
        </w:rPr>
        <w:t>Вместе с тем на Съезде предпринимателей Казахстана, состоявшемся 25 марта 2005 года, его участники пришли к выводу о том, что успешное развитие страны невозможно без постоянного и конструктивного диалога между органами государственной власти и бизнес-сообществом. В этой связи по итогам форума было объявлено о создании общенационального союза предпринимателей и работодателей Казахстана «Атамекен», основными задачами которого стали представление и защита интересов бизнеса, а также содействие формированию и развитию механизмов социального партнёрства</w:t>
      </w:r>
      <w:r w:rsidR="00D01DA5" w:rsidRPr="00587482">
        <w:rPr>
          <w:color w:val="000000" w:themeColor="text1"/>
          <w:sz w:val="28"/>
          <w:szCs w:val="28"/>
        </w:rPr>
        <w:t xml:space="preserve"> [</w:t>
      </w:r>
      <w:r w:rsidR="00282AB4" w:rsidRPr="00587482">
        <w:rPr>
          <w:color w:val="000000" w:themeColor="text1"/>
          <w:sz w:val="28"/>
          <w:szCs w:val="28"/>
        </w:rPr>
        <w:t>5</w:t>
      </w:r>
      <w:r w:rsidR="00487F76" w:rsidRPr="00587482">
        <w:rPr>
          <w:color w:val="000000" w:themeColor="text1"/>
          <w:sz w:val="28"/>
          <w:szCs w:val="28"/>
        </w:rPr>
        <w:t>6</w:t>
      </w:r>
      <w:r w:rsidR="00282AB4" w:rsidRPr="00587482">
        <w:rPr>
          <w:color w:val="000000" w:themeColor="text1"/>
          <w:sz w:val="28"/>
          <w:szCs w:val="28"/>
        </w:rPr>
        <w:t>]</w:t>
      </w:r>
      <w:r w:rsidR="00223C37" w:rsidRPr="00587482">
        <w:rPr>
          <w:color w:val="000000" w:themeColor="text1"/>
          <w:sz w:val="28"/>
          <w:szCs w:val="28"/>
        </w:rPr>
        <w:t>.</w:t>
      </w:r>
    </w:p>
    <w:p w14:paraId="63F1E854" w14:textId="77777777"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Целью такого партнерства могло бы стать развитие общества в целом. В рамках данного взаимодействия могут быть выделены следующие ключевые задачи:</w:t>
      </w:r>
    </w:p>
    <w:p w14:paraId="526ACF82" w14:textId="77777777" w:rsidR="00F03F97" w:rsidRPr="00587482" w:rsidRDefault="00F03F97" w:rsidP="0035267B">
      <w:pPr>
        <w:pStyle w:val="a5"/>
        <w:widowControl w:val="0"/>
        <w:numPr>
          <w:ilvl w:val="0"/>
          <w:numId w:val="4"/>
        </w:numPr>
        <w:tabs>
          <w:tab w:val="left" w:pos="851"/>
        </w:tabs>
        <w:ind w:left="0" w:firstLine="567"/>
        <w:jc w:val="both"/>
        <w:rPr>
          <w:color w:val="000000" w:themeColor="text1"/>
          <w:sz w:val="28"/>
          <w:szCs w:val="28"/>
        </w:rPr>
      </w:pPr>
      <w:r w:rsidRPr="00587482">
        <w:rPr>
          <w:color w:val="000000" w:themeColor="text1"/>
          <w:sz w:val="28"/>
          <w:szCs w:val="28"/>
        </w:rPr>
        <w:t>экономические – привлечение внутренних и иностранных инвестиций, развитие МСБ;</w:t>
      </w:r>
    </w:p>
    <w:p w14:paraId="66A784C4" w14:textId="77777777" w:rsidR="00F03F97" w:rsidRPr="00587482" w:rsidRDefault="00F03F97" w:rsidP="0035267B">
      <w:pPr>
        <w:pStyle w:val="a5"/>
        <w:widowControl w:val="0"/>
        <w:numPr>
          <w:ilvl w:val="0"/>
          <w:numId w:val="4"/>
        </w:numPr>
        <w:tabs>
          <w:tab w:val="left" w:pos="851"/>
        </w:tabs>
        <w:ind w:left="0" w:firstLine="567"/>
        <w:jc w:val="both"/>
        <w:rPr>
          <w:color w:val="000000" w:themeColor="text1"/>
          <w:sz w:val="28"/>
          <w:szCs w:val="28"/>
        </w:rPr>
      </w:pPr>
      <w:r w:rsidRPr="00587482">
        <w:rPr>
          <w:color w:val="000000" w:themeColor="text1"/>
          <w:sz w:val="28"/>
          <w:szCs w:val="28"/>
        </w:rPr>
        <w:t>социальные – повышение качества жизни населения, поддержка уязвимых слоев населения;</w:t>
      </w:r>
    </w:p>
    <w:p w14:paraId="439D4B8A" w14:textId="77777777" w:rsidR="00F03F97" w:rsidRPr="00587482" w:rsidRDefault="00F03F97" w:rsidP="0035267B">
      <w:pPr>
        <w:pStyle w:val="a5"/>
        <w:widowControl w:val="0"/>
        <w:numPr>
          <w:ilvl w:val="0"/>
          <w:numId w:val="4"/>
        </w:numPr>
        <w:tabs>
          <w:tab w:val="left" w:pos="851"/>
        </w:tabs>
        <w:ind w:left="0" w:firstLine="567"/>
        <w:jc w:val="both"/>
        <w:rPr>
          <w:color w:val="000000" w:themeColor="text1"/>
          <w:sz w:val="28"/>
          <w:szCs w:val="28"/>
        </w:rPr>
      </w:pPr>
      <w:r w:rsidRPr="00587482">
        <w:rPr>
          <w:color w:val="000000" w:themeColor="text1"/>
          <w:sz w:val="28"/>
          <w:szCs w:val="28"/>
        </w:rPr>
        <w:t>обеспечение доступа к образованию;</w:t>
      </w:r>
    </w:p>
    <w:p w14:paraId="0467BC09" w14:textId="77777777" w:rsidR="00F03F97" w:rsidRPr="00587482" w:rsidRDefault="00F03F97" w:rsidP="0035267B">
      <w:pPr>
        <w:pStyle w:val="a5"/>
        <w:widowControl w:val="0"/>
        <w:numPr>
          <w:ilvl w:val="0"/>
          <w:numId w:val="4"/>
        </w:numPr>
        <w:tabs>
          <w:tab w:val="left" w:pos="851"/>
        </w:tabs>
        <w:ind w:left="0" w:firstLine="567"/>
        <w:jc w:val="both"/>
        <w:rPr>
          <w:color w:val="000000" w:themeColor="text1"/>
          <w:sz w:val="28"/>
          <w:szCs w:val="28"/>
        </w:rPr>
      </w:pPr>
      <w:r w:rsidRPr="00587482">
        <w:rPr>
          <w:color w:val="000000" w:themeColor="text1"/>
          <w:sz w:val="28"/>
          <w:szCs w:val="28"/>
        </w:rPr>
        <w:t>обеспечение доступности жилья и медицины – формирование механизмов, направленных на улучшение жилищных условий и расширение доступа к медицинским услугам;</w:t>
      </w:r>
    </w:p>
    <w:p w14:paraId="1AA56303" w14:textId="79C8515A" w:rsidR="00F03F97" w:rsidRPr="00587482" w:rsidRDefault="0001266F" w:rsidP="0035267B">
      <w:pPr>
        <w:pStyle w:val="a5"/>
        <w:widowControl w:val="0"/>
        <w:numPr>
          <w:ilvl w:val="0"/>
          <w:numId w:val="4"/>
        </w:numPr>
        <w:tabs>
          <w:tab w:val="left" w:pos="851"/>
        </w:tabs>
        <w:ind w:left="0" w:firstLine="567"/>
        <w:jc w:val="both"/>
        <w:rPr>
          <w:color w:val="000000" w:themeColor="text1"/>
          <w:sz w:val="28"/>
          <w:szCs w:val="28"/>
        </w:rPr>
      </w:pPr>
      <w:r w:rsidRPr="00587482">
        <w:rPr>
          <w:color w:val="000000" w:themeColor="text1"/>
          <w:sz w:val="28"/>
          <w:szCs w:val="28"/>
        </w:rPr>
        <w:t xml:space="preserve">  </w:t>
      </w:r>
      <w:r w:rsidR="00F03F97" w:rsidRPr="00587482">
        <w:rPr>
          <w:color w:val="000000" w:themeColor="text1"/>
          <w:sz w:val="28"/>
          <w:szCs w:val="28"/>
        </w:rPr>
        <w:t>политические - развитие эффективного взаимодействия общества, государства и бизнеса на основе принципов социального диалога и ответственности.</w:t>
      </w:r>
    </w:p>
    <w:p w14:paraId="55D43757" w14:textId="21F62D42"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 xml:space="preserve">Также, необходимо учитывать, что партнерство на государственном уровне может быть эффективным исключительно при наличии взаимного доверия между всеми сторонами социального диалога. Однако, в реальной практике трудно утверждать, что взаимоотношения работодателей и работников строятся только на основе доверительных принципов. Одним из ключевых факторов, формирующих напряженность, выступает социально-экономическое неравенство, которое усиливает различия в позициях и интересах сторон. Это проявляется в </w:t>
      </w:r>
      <w:r w:rsidR="00565DD3" w:rsidRPr="00587482">
        <w:rPr>
          <w:color w:val="000000" w:themeColor="text1"/>
          <w:sz w:val="28"/>
          <w:szCs w:val="28"/>
        </w:rPr>
        <w:t xml:space="preserve">различных ожиданиях сторон: наемные работники </w:t>
      </w:r>
      <w:r w:rsidR="00565DD3" w:rsidRPr="00587482">
        <w:rPr>
          <w:color w:val="000000" w:themeColor="text1"/>
          <w:sz w:val="28"/>
          <w:szCs w:val="28"/>
          <w:lang w:val="kk-KZ"/>
        </w:rPr>
        <w:t>воспринимают рост доходов других при одновременном улучшении собственных условий жизни</w:t>
      </w:r>
      <w:r w:rsidR="00565DD3" w:rsidRPr="00587482">
        <w:rPr>
          <w:color w:val="000000" w:themeColor="text1"/>
          <w:sz w:val="28"/>
          <w:szCs w:val="28"/>
        </w:rPr>
        <w:t xml:space="preserve">, тогда как работодатели не всегда ориентированы на перераспределение экономических выгод в пользу работников, что снижает уровень доверия и устойчивость партнерства </w:t>
      </w:r>
      <w:r w:rsidRPr="00587482">
        <w:rPr>
          <w:color w:val="000000" w:themeColor="text1"/>
          <w:sz w:val="28"/>
          <w:szCs w:val="28"/>
        </w:rPr>
        <w:t>[</w:t>
      </w:r>
      <w:r w:rsidR="00E67560" w:rsidRPr="00587482">
        <w:rPr>
          <w:color w:val="000000" w:themeColor="text1"/>
          <w:sz w:val="28"/>
          <w:szCs w:val="28"/>
        </w:rPr>
        <w:t>5</w:t>
      </w:r>
      <w:r w:rsidR="00FA4A48" w:rsidRPr="00587482">
        <w:rPr>
          <w:color w:val="000000" w:themeColor="text1"/>
          <w:sz w:val="28"/>
          <w:szCs w:val="28"/>
        </w:rPr>
        <w:t>7</w:t>
      </w:r>
      <w:r w:rsidRPr="00587482">
        <w:rPr>
          <w:color w:val="000000" w:themeColor="text1"/>
          <w:sz w:val="28"/>
          <w:szCs w:val="28"/>
        </w:rPr>
        <w:t>].</w:t>
      </w:r>
    </w:p>
    <w:p w14:paraId="495BE8DC" w14:textId="77777777"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 xml:space="preserve">В Казахстане данная проблема приобретает особую актуальность в условиях продолжающей трансформации социально-экономисткой системы, где интересы бизнеса, государства и работников не всегда сбалансированы. Это подчеркивает необходимость развития эффективных механизмов социального партнёрства, направленных на снижение социального неравенства и формирование справедливой трудовой среды. </w:t>
      </w:r>
    </w:p>
    <w:p w14:paraId="66011B1C" w14:textId="77777777"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 xml:space="preserve">Низкие доходы у населения, к сожалению, не играют стимулирующей роли и, следовательно, не несут воспроизводительную функцию. В основе данной проблемы лежат факторы как, неравенство доходности, ущемление прав или ослабленная правовая система, а также социальные качества работников и работодателей. </w:t>
      </w:r>
    </w:p>
    <w:p w14:paraId="5379DD2F" w14:textId="33A80DFA"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 xml:space="preserve">Одним из толчков развития нашей экономики должно стать предпринимательство. Конкретная и устойчивая позиция со стороны предпринимательства должна быть поддержана государством. </w:t>
      </w:r>
      <w:r w:rsidR="00223C37" w:rsidRPr="00587482">
        <w:rPr>
          <w:color w:val="000000" w:themeColor="text1"/>
          <w:sz w:val="28"/>
          <w:szCs w:val="28"/>
        </w:rPr>
        <w:t>В свою очередь, государство требует</w:t>
      </w:r>
      <w:r w:rsidRPr="00587482">
        <w:rPr>
          <w:color w:val="000000" w:themeColor="text1"/>
          <w:sz w:val="28"/>
          <w:szCs w:val="28"/>
        </w:rPr>
        <w:t xml:space="preserve"> от предпринимателей новые инициативы и решения в области инноваций для улучшения качества продукций и услуг [</w:t>
      </w:r>
      <w:r w:rsidR="00E67560" w:rsidRPr="00587482">
        <w:rPr>
          <w:color w:val="000000" w:themeColor="text1"/>
          <w:sz w:val="28"/>
          <w:szCs w:val="28"/>
        </w:rPr>
        <w:t>5</w:t>
      </w:r>
      <w:r w:rsidR="00686C81" w:rsidRPr="00587482">
        <w:rPr>
          <w:color w:val="000000" w:themeColor="text1"/>
          <w:sz w:val="28"/>
          <w:szCs w:val="28"/>
        </w:rPr>
        <w:t>8</w:t>
      </w:r>
      <w:r w:rsidRPr="00587482">
        <w:rPr>
          <w:color w:val="000000" w:themeColor="text1"/>
          <w:sz w:val="28"/>
          <w:szCs w:val="28"/>
        </w:rPr>
        <w:t>]. В демократизации общества одним из ключевых критериев является государственное партнерство. Такой вид партнерства нацелен на обеспечение равноправного сотрудничества между тремя агентами (работодателями, работниками и государством) для дальнейшего развития социальной и трудовой политики. Такая политика должна быть основана на интересах реализации всех заинтересованных сторон.</w:t>
      </w:r>
    </w:p>
    <w:p w14:paraId="4E2DD893" w14:textId="77777777" w:rsidR="00556F58" w:rsidRPr="00587482" w:rsidRDefault="00556F58" w:rsidP="006319E1">
      <w:pPr>
        <w:widowControl w:val="0"/>
        <w:ind w:firstLine="567"/>
        <w:jc w:val="both"/>
        <w:rPr>
          <w:color w:val="000000" w:themeColor="text1"/>
          <w:sz w:val="28"/>
          <w:szCs w:val="28"/>
        </w:rPr>
      </w:pPr>
      <w:r w:rsidRPr="00587482">
        <w:rPr>
          <w:color w:val="000000" w:themeColor="text1"/>
          <w:sz w:val="28"/>
          <w:szCs w:val="28"/>
        </w:rPr>
        <w:t>На отраслевом уровне важную роль играют тарифно-отраслевые соглашения, которые выступают инструментом согласованного регулирования оплаты труда и условий занятости. Такие соглашения направлены на обеспечение охраны труда, защиту социально-экономичсеких прав и интересов работников, а также соблюдение законных интересов работодателей. При этом отраслевые соглашения не ограничивают право работодателей устанавливать дополнительные льготы и гарантии в сфере оплаты труда, режима рабочего времени и отдыха, а также иных мер социальной поддержки работников, предусмотренных коллективными договорами и локальными нормативными актами.</w:t>
      </w:r>
    </w:p>
    <w:p w14:paraId="4B69B80F" w14:textId="68BF50CC" w:rsidR="00F03F97" w:rsidRPr="00587482" w:rsidRDefault="00556F58" w:rsidP="006319E1">
      <w:pPr>
        <w:widowControl w:val="0"/>
        <w:ind w:firstLine="567"/>
        <w:jc w:val="both"/>
        <w:rPr>
          <w:color w:val="000000" w:themeColor="text1"/>
          <w:sz w:val="28"/>
          <w:szCs w:val="28"/>
        </w:rPr>
      </w:pPr>
      <w:r w:rsidRPr="00587482">
        <w:rPr>
          <w:color w:val="000000" w:themeColor="text1"/>
          <w:sz w:val="28"/>
          <w:szCs w:val="28"/>
        </w:rPr>
        <w:t>Существенное значение в отраслевых соглашениях отводится тарифному регулированию заработной платы, включая применение отраслевых тарифных ставок и систем оплаты труда, согласованных с отраслевыми профсоюзами. В таких соглашениях детализируется ключевые элементы структуры заработной платы: уточненные значения тарифных коэффициентов Единой тарифной сетки, перечень должностей по квалификационным категориям, единые размеры оплаты труда с учетом стажа работы, порядок установления компенсационных выплат и т.д. Подобный подход позволяет обеспечить большую прозрачность и сбалансированность системы оплаты труда, а также ограничить необоснованные сверхтарифные выплаты, что соответствует современным направлениям оптимизации структуры заработной платы в Казахстане</w:t>
      </w:r>
      <w:r w:rsidR="00F03F97" w:rsidRPr="00587482">
        <w:rPr>
          <w:color w:val="000000" w:themeColor="text1"/>
          <w:sz w:val="28"/>
          <w:szCs w:val="28"/>
        </w:rPr>
        <w:t xml:space="preserve"> [</w:t>
      </w:r>
      <w:r w:rsidR="00E67560" w:rsidRPr="00587482">
        <w:rPr>
          <w:color w:val="000000" w:themeColor="text1"/>
          <w:sz w:val="28"/>
          <w:szCs w:val="28"/>
        </w:rPr>
        <w:t>5</w:t>
      </w:r>
      <w:r w:rsidR="00B22DBF" w:rsidRPr="00587482">
        <w:rPr>
          <w:color w:val="000000" w:themeColor="text1"/>
          <w:sz w:val="28"/>
          <w:szCs w:val="28"/>
        </w:rPr>
        <w:t>9</w:t>
      </w:r>
      <w:r w:rsidR="00F03F97" w:rsidRPr="00587482">
        <w:rPr>
          <w:color w:val="000000" w:themeColor="text1"/>
          <w:sz w:val="28"/>
          <w:szCs w:val="28"/>
        </w:rPr>
        <w:t>].</w:t>
      </w:r>
    </w:p>
    <w:p w14:paraId="31C6F08A" w14:textId="56CFD613" w:rsidR="00F03F97" w:rsidRPr="00587482" w:rsidRDefault="00B22DBF" w:rsidP="006319E1">
      <w:pPr>
        <w:widowControl w:val="0"/>
        <w:ind w:firstLine="567"/>
        <w:jc w:val="both"/>
        <w:rPr>
          <w:color w:val="000000" w:themeColor="text1"/>
          <w:sz w:val="28"/>
          <w:szCs w:val="28"/>
        </w:rPr>
      </w:pPr>
      <w:r w:rsidRPr="00587482">
        <w:rPr>
          <w:color w:val="000000" w:themeColor="text1"/>
          <w:sz w:val="28"/>
          <w:szCs w:val="28"/>
        </w:rPr>
        <w:t>На наш взгляд, с</w:t>
      </w:r>
      <w:r w:rsidR="00F03F97" w:rsidRPr="00587482">
        <w:rPr>
          <w:color w:val="000000" w:themeColor="text1"/>
          <w:sz w:val="28"/>
          <w:szCs w:val="28"/>
        </w:rPr>
        <w:t xml:space="preserve">оглашения в отраслях </w:t>
      </w:r>
      <w:r w:rsidR="00556F58" w:rsidRPr="00587482">
        <w:rPr>
          <w:color w:val="000000" w:themeColor="text1"/>
          <w:sz w:val="28"/>
          <w:szCs w:val="28"/>
        </w:rPr>
        <w:t xml:space="preserve">также </w:t>
      </w:r>
      <w:r w:rsidR="00F03F97" w:rsidRPr="00587482">
        <w:rPr>
          <w:color w:val="000000" w:themeColor="text1"/>
          <w:sz w:val="28"/>
          <w:szCs w:val="28"/>
        </w:rPr>
        <w:t>должны быть основаны на учете интересов работников и работодателей в соответствующей отрасли. Важно учесть основные проблемы и их решения в межотраслевом аспекте. В единой экономической системе необходимо обеспечение социаль</w:t>
      </w:r>
      <w:r w:rsidRPr="00587482">
        <w:rPr>
          <w:color w:val="000000" w:themeColor="text1"/>
          <w:sz w:val="28"/>
          <w:szCs w:val="28"/>
        </w:rPr>
        <w:t>ной защиты сотрудников отрасли</w:t>
      </w:r>
      <w:r w:rsidR="00F03F97" w:rsidRPr="00587482">
        <w:rPr>
          <w:color w:val="000000" w:themeColor="text1"/>
          <w:sz w:val="28"/>
          <w:szCs w:val="28"/>
        </w:rPr>
        <w:t>.</w:t>
      </w:r>
    </w:p>
    <w:p w14:paraId="74A17F11" w14:textId="0396D8F6" w:rsidR="00F03F97" w:rsidRPr="00587482" w:rsidRDefault="00CD05F0" w:rsidP="006319E1">
      <w:pPr>
        <w:widowControl w:val="0"/>
        <w:ind w:firstLine="567"/>
        <w:jc w:val="both"/>
        <w:rPr>
          <w:color w:val="000000" w:themeColor="text1"/>
          <w:sz w:val="28"/>
          <w:szCs w:val="28"/>
        </w:rPr>
      </w:pPr>
      <w:r w:rsidRPr="00587482">
        <w:rPr>
          <w:color w:val="000000" w:themeColor="text1"/>
          <w:sz w:val="28"/>
          <w:szCs w:val="28"/>
        </w:rPr>
        <w:t xml:space="preserve">В нефтегазовой отрасли Республики Казахстан социальное партнерство также оформляется в виде отраслевых соглашений, направленных на укрепление социальной стабильности, предотвращение трудовых конфликтов и улучшение условий труда. В частности, Отраслевое соглашение о социальном партнерстве в нефтяной и газовой отраслях Республики Казахстан на 2020-2022 годы содержит положения, направленные на повышение социальной защиты работников, укрепление роли </w:t>
      </w:r>
      <w:r w:rsidRPr="003159F6">
        <w:rPr>
          <w:color w:val="000000" w:themeColor="text1"/>
          <w:sz w:val="28"/>
          <w:szCs w:val="28"/>
        </w:rPr>
        <w:t>профсоюзов, а также обеспечение безопасных условий и охраны труда</w:t>
      </w:r>
      <w:r w:rsidR="00F03F97" w:rsidRPr="003159F6">
        <w:rPr>
          <w:color w:val="000000" w:themeColor="text1"/>
          <w:sz w:val="28"/>
          <w:szCs w:val="28"/>
        </w:rPr>
        <w:t xml:space="preserve"> [</w:t>
      </w:r>
      <w:r w:rsidR="00E67560" w:rsidRPr="003159F6">
        <w:rPr>
          <w:color w:val="000000" w:themeColor="text1"/>
          <w:sz w:val="28"/>
          <w:szCs w:val="28"/>
        </w:rPr>
        <w:t>6</w:t>
      </w:r>
      <w:r w:rsidRPr="003159F6">
        <w:rPr>
          <w:color w:val="000000" w:themeColor="text1"/>
          <w:sz w:val="28"/>
          <w:szCs w:val="28"/>
        </w:rPr>
        <w:t>0</w:t>
      </w:r>
      <w:r w:rsidR="00F03F97" w:rsidRPr="003159F6">
        <w:rPr>
          <w:color w:val="000000" w:themeColor="text1"/>
          <w:sz w:val="28"/>
          <w:szCs w:val="28"/>
        </w:rPr>
        <w:t>].</w:t>
      </w:r>
    </w:p>
    <w:p w14:paraId="7294A004" w14:textId="06A6F599"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Однако в Казахстане до настоящего времени отсутствует единая правовая, организационная и методологическая база для заключения отраслевых тарифных соглашений</w:t>
      </w:r>
      <w:r w:rsidR="00074926" w:rsidRPr="00587482">
        <w:rPr>
          <w:color w:val="000000" w:themeColor="text1"/>
          <w:sz w:val="28"/>
          <w:szCs w:val="28"/>
        </w:rPr>
        <w:t xml:space="preserve"> за пределами обзих положений ТК РК, которые не содержат детальных методик расчета компенсаций за </w:t>
      </w:r>
      <w:r w:rsidRPr="00587482">
        <w:rPr>
          <w:color w:val="000000" w:themeColor="text1"/>
          <w:sz w:val="28"/>
          <w:szCs w:val="28"/>
        </w:rPr>
        <w:t>непрерывный стаж работы в отрасли и за работу в неблагоприятных природно-климатических условиях, доплатами за работу вне установленного графика (в том числе в ночное и вечернее время), оплатой простоев не по вине работников, а также с регулированием труда в тяжелых условиях [</w:t>
      </w:r>
      <w:r w:rsidR="00074926" w:rsidRPr="00587482">
        <w:rPr>
          <w:color w:val="000000" w:themeColor="text1"/>
          <w:sz w:val="28"/>
          <w:szCs w:val="28"/>
        </w:rPr>
        <w:t>41</w:t>
      </w:r>
      <w:r w:rsidRPr="00587482">
        <w:rPr>
          <w:color w:val="000000" w:themeColor="text1"/>
          <w:sz w:val="28"/>
          <w:szCs w:val="28"/>
        </w:rPr>
        <w:t>].</w:t>
      </w:r>
      <w:r w:rsidRPr="00587482">
        <w:rPr>
          <w:rStyle w:val="afe"/>
          <w:color w:val="000000" w:themeColor="text1"/>
          <w:sz w:val="28"/>
          <w:szCs w:val="28"/>
        </w:rPr>
        <w:t xml:space="preserve"> </w:t>
      </w:r>
      <w:r w:rsidR="00074926" w:rsidRPr="00587482">
        <w:rPr>
          <w:color w:val="000000" w:themeColor="text1"/>
          <w:sz w:val="28"/>
          <w:szCs w:val="28"/>
        </w:rPr>
        <w:t xml:space="preserve">Это может препятствовать комплексному регулированию оплаты труда и социальной защиты работников на отраслевом уровне, формируя нерешенные вопросы в системе социального партнерства и коллективных переговоров. </w:t>
      </w:r>
    </w:p>
    <w:p w14:paraId="4ACBA86C" w14:textId="66D2CB07" w:rsidR="00F03F97" w:rsidRPr="00587482" w:rsidRDefault="00F03F97" w:rsidP="00074926">
      <w:pPr>
        <w:widowControl w:val="0"/>
        <w:ind w:firstLine="567"/>
        <w:jc w:val="both"/>
        <w:rPr>
          <w:color w:val="000000" w:themeColor="text1"/>
          <w:sz w:val="28"/>
          <w:szCs w:val="28"/>
        </w:rPr>
      </w:pPr>
      <w:r w:rsidRPr="00587482">
        <w:rPr>
          <w:color w:val="000000" w:themeColor="text1"/>
          <w:sz w:val="28"/>
          <w:szCs w:val="28"/>
        </w:rPr>
        <w:t xml:space="preserve">Специфика отраслевых соглашений в значительной степени присуща и региональным соглашениям, поскольку в них учитываются особенности социально-трудовых отношений, характерные для конкретных регионов. Такие соглашения заключаются между объединениями профсоюзов или другими уполномоченными представителями работников, работодателями, а также государством или </w:t>
      </w:r>
      <w:r w:rsidR="00074926" w:rsidRPr="00587482">
        <w:rPr>
          <w:color w:val="000000" w:themeColor="text1"/>
          <w:sz w:val="28"/>
          <w:szCs w:val="28"/>
        </w:rPr>
        <w:t>органами исполнительной власти</w:t>
      </w:r>
      <w:r w:rsidRPr="00587482">
        <w:rPr>
          <w:color w:val="000000" w:themeColor="text1"/>
          <w:sz w:val="28"/>
          <w:szCs w:val="28"/>
        </w:rPr>
        <w:t xml:space="preserve">. </w:t>
      </w:r>
    </w:p>
    <w:p w14:paraId="02091187" w14:textId="77777777" w:rsidR="00F03F97" w:rsidRPr="003159F6" w:rsidRDefault="00F03F97" w:rsidP="006319E1">
      <w:pPr>
        <w:widowControl w:val="0"/>
        <w:ind w:firstLine="567"/>
        <w:jc w:val="both"/>
        <w:rPr>
          <w:color w:val="000000" w:themeColor="text1"/>
          <w:sz w:val="28"/>
          <w:szCs w:val="28"/>
        </w:rPr>
      </w:pPr>
      <w:r w:rsidRPr="003159F6">
        <w:rPr>
          <w:color w:val="000000" w:themeColor="text1"/>
          <w:sz w:val="28"/>
          <w:szCs w:val="28"/>
        </w:rPr>
        <w:t>На уровне региона соглашения должны отражать интересы как работодателей, так и работников. В их содержание, как правило, включаются:</w:t>
      </w:r>
    </w:p>
    <w:p w14:paraId="30F216CD" w14:textId="0F81AD21" w:rsidR="00F03F97" w:rsidRPr="003159F6" w:rsidRDefault="001D79DF" w:rsidP="00BB7640">
      <w:pPr>
        <w:pStyle w:val="a5"/>
        <w:widowControl w:val="0"/>
        <w:numPr>
          <w:ilvl w:val="0"/>
          <w:numId w:val="5"/>
        </w:numPr>
        <w:tabs>
          <w:tab w:val="left" w:pos="851"/>
        </w:tabs>
        <w:ind w:left="0" w:firstLine="567"/>
        <w:jc w:val="both"/>
        <w:rPr>
          <w:color w:val="000000" w:themeColor="text1"/>
          <w:sz w:val="28"/>
          <w:szCs w:val="28"/>
        </w:rPr>
      </w:pPr>
      <w:r w:rsidRPr="003159F6">
        <w:rPr>
          <w:color w:val="000000" w:themeColor="text1"/>
          <w:sz w:val="28"/>
          <w:szCs w:val="28"/>
        </w:rPr>
        <w:t>договорённости</w:t>
      </w:r>
      <w:r w:rsidR="00F03F97" w:rsidRPr="003159F6">
        <w:rPr>
          <w:color w:val="000000" w:themeColor="text1"/>
          <w:sz w:val="28"/>
          <w:szCs w:val="28"/>
        </w:rPr>
        <w:t xml:space="preserve"> о размере средней заработной платы по компаниям, с возможностью ее вариации в разрезе видов экономической деятельности;</w:t>
      </w:r>
    </w:p>
    <w:p w14:paraId="52617723" w14:textId="64DA9F5C" w:rsidR="00F03F97" w:rsidRPr="003159F6" w:rsidRDefault="001D79DF" w:rsidP="00BB7640">
      <w:pPr>
        <w:pStyle w:val="a5"/>
        <w:widowControl w:val="0"/>
        <w:numPr>
          <w:ilvl w:val="0"/>
          <w:numId w:val="5"/>
        </w:numPr>
        <w:tabs>
          <w:tab w:val="left" w:pos="851"/>
        </w:tabs>
        <w:ind w:left="0" w:firstLine="567"/>
        <w:jc w:val="both"/>
        <w:rPr>
          <w:color w:val="000000" w:themeColor="text1"/>
          <w:sz w:val="28"/>
          <w:szCs w:val="28"/>
        </w:rPr>
      </w:pPr>
      <w:r w:rsidRPr="003159F6">
        <w:rPr>
          <w:color w:val="000000" w:themeColor="text1"/>
          <w:sz w:val="28"/>
          <w:szCs w:val="28"/>
          <w:lang w:val="kk-KZ"/>
        </w:rPr>
        <w:t>положения</w:t>
      </w:r>
      <w:r w:rsidR="00F03F97" w:rsidRPr="003159F6">
        <w:rPr>
          <w:color w:val="000000" w:themeColor="text1"/>
          <w:sz w:val="28"/>
          <w:szCs w:val="28"/>
        </w:rPr>
        <w:t xml:space="preserve"> о профессиональной подготовке, переподготовке и трудоустройстве работников;</w:t>
      </w:r>
    </w:p>
    <w:p w14:paraId="00246132" w14:textId="4FDC0CE3" w:rsidR="00F03F97" w:rsidRPr="003159F6" w:rsidRDefault="001D79DF" w:rsidP="00BB7640">
      <w:pPr>
        <w:pStyle w:val="a5"/>
        <w:widowControl w:val="0"/>
        <w:numPr>
          <w:ilvl w:val="0"/>
          <w:numId w:val="5"/>
        </w:numPr>
        <w:tabs>
          <w:tab w:val="left" w:pos="851"/>
        </w:tabs>
        <w:ind w:left="0" w:firstLine="567"/>
        <w:jc w:val="both"/>
        <w:rPr>
          <w:color w:val="000000" w:themeColor="text1"/>
          <w:sz w:val="28"/>
          <w:szCs w:val="28"/>
        </w:rPr>
      </w:pPr>
      <w:r w:rsidRPr="003159F6">
        <w:rPr>
          <w:color w:val="000000" w:themeColor="text1"/>
          <w:sz w:val="28"/>
          <w:szCs w:val="28"/>
          <w:lang w:val="kk-KZ"/>
        </w:rPr>
        <w:t>соглашения</w:t>
      </w:r>
      <w:r w:rsidR="00F03F97" w:rsidRPr="003159F6">
        <w:rPr>
          <w:color w:val="000000" w:themeColor="text1"/>
          <w:sz w:val="28"/>
          <w:szCs w:val="28"/>
        </w:rPr>
        <w:t xml:space="preserve"> по вопросам социальной поддержки, в том числе предоставления льгот и компенсаций [</w:t>
      </w:r>
      <w:r w:rsidR="00074926" w:rsidRPr="003159F6">
        <w:rPr>
          <w:color w:val="000000" w:themeColor="text1"/>
          <w:sz w:val="28"/>
          <w:szCs w:val="28"/>
        </w:rPr>
        <w:t>61</w:t>
      </w:r>
      <w:r w:rsidR="00F03F97" w:rsidRPr="003159F6">
        <w:rPr>
          <w:color w:val="000000" w:themeColor="text1"/>
          <w:sz w:val="28"/>
          <w:szCs w:val="28"/>
        </w:rPr>
        <w:t>].</w:t>
      </w:r>
    </w:p>
    <w:p w14:paraId="0EB168B9" w14:textId="32A98284"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Вместе с тем региональные соглашения, как правило, носят общий характер и фиксируют лишь обязательства сторон. Их существенным недостатком является отсутствие четкой ориентации на договоры нижестоящего уровня, что нарушает принцип единства иерархии в системе социального партнерства. В результате основная нагрузка по урегулированию конкретных проблем ло</w:t>
      </w:r>
      <w:r w:rsidR="00074926" w:rsidRPr="00587482">
        <w:rPr>
          <w:color w:val="000000" w:themeColor="text1"/>
          <w:sz w:val="28"/>
          <w:szCs w:val="28"/>
        </w:rPr>
        <w:t>жится на коллективные договоры</w:t>
      </w:r>
      <w:r w:rsidRPr="00587482">
        <w:rPr>
          <w:color w:val="000000" w:themeColor="text1"/>
          <w:sz w:val="28"/>
          <w:szCs w:val="28"/>
        </w:rPr>
        <w:t>.</w:t>
      </w:r>
    </w:p>
    <w:p w14:paraId="470B4578" w14:textId="3D8E5364"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В Генеральном соглашении в сфере экономики закреплены положения, согласно которым экономическая политика государства</w:t>
      </w:r>
      <w:r w:rsidR="00223C37" w:rsidRPr="00587482">
        <w:rPr>
          <w:color w:val="000000" w:themeColor="text1"/>
          <w:sz w:val="28"/>
          <w:szCs w:val="28"/>
        </w:rPr>
        <w:t xml:space="preserve"> должна быть ориентирована на обеспечение макроэкономической стабильности и создание условий для устойчивого экономического роста. </w:t>
      </w:r>
      <w:r w:rsidRPr="00587482">
        <w:rPr>
          <w:color w:val="000000" w:themeColor="text1"/>
          <w:sz w:val="28"/>
          <w:szCs w:val="28"/>
        </w:rPr>
        <w:t xml:space="preserve">Это, в свою очередь, должно способствовать повышению конкурентоспособности национальной экономики в рамках стратегического планирования, включая внедрение новых инвестиционных механизмов, ориентированных на повышение благосостояния </w:t>
      </w:r>
      <w:r w:rsidR="00353A45" w:rsidRPr="00587482">
        <w:rPr>
          <w:color w:val="000000" w:themeColor="text1"/>
          <w:sz w:val="28"/>
          <w:szCs w:val="28"/>
        </w:rPr>
        <w:t>населения.</w:t>
      </w:r>
    </w:p>
    <w:p w14:paraId="1674E0A6" w14:textId="77777777"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 xml:space="preserve">Следующие функции выполняют ассоциации работодателей на Республиканском уровне: </w:t>
      </w:r>
    </w:p>
    <w:p w14:paraId="1CDAF402" w14:textId="54DEBD2F" w:rsidR="00F03F97" w:rsidRPr="00587482" w:rsidRDefault="00F03F97" w:rsidP="001A6B96">
      <w:pPr>
        <w:pStyle w:val="a5"/>
        <w:widowControl w:val="0"/>
        <w:numPr>
          <w:ilvl w:val="0"/>
          <w:numId w:val="23"/>
        </w:numPr>
        <w:tabs>
          <w:tab w:val="left" w:pos="851"/>
        </w:tabs>
        <w:ind w:left="0" w:firstLine="567"/>
        <w:jc w:val="both"/>
        <w:rPr>
          <w:color w:val="000000" w:themeColor="text1"/>
          <w:sz w:val="28"/>
          <w:szCs w:val="28"/>
        </w:rPr>
      </w:pPr>
      <w:r w:rsidRPr="00587482">
        <w:rPr>
          <w:color w:val="000000" w:themeColor="text1"/>
          <w:sz w:val="28"/>
          <w:szCs w:val="28"/>
        </w:rPr>
        <w:t xml:space="preserve">Внедрение новейших методов в организацию производства, развитие системы качества и новых технологий. Все это способствует повышению эффективности и качеству работы. </w:t>
      </w:r>
    </w:p>
    <w:p w14:paraId="16CFB0F1" w14:textId="0EC9BE23" w:rsidR="00F03F97" w:rsidRPr="00587482" w:rsidRDefault="00F03F97" w:rsidP="001A6B96">
      <w:pPr>
        <w:pStyle w:val="a5"/>
        <w:widowControl w:val="0"/>
        <w:numPr>
          <w:ilvl w:val="0"/>
          <w:numId w:val="23"/>
        </w:numPr>
        <w:tabs>
          <w:tab w:val="left" w:pos="851"/>
        </w:tabs>
        <w:ind w:left="0" w:firstLine="567"/>
        <w:jc w:val="both"/>
        <w:rPr>
          <w:color w:val="000000" w:themeColor="text1"/>
          <w:sz w:val="28"/>
          <w:szCs w:val="28"/>
        </w:rPr>
      </w:pPr>
      <w:r w:rsidRPr="00587482">
        <w:rPr>
          <w:color w:val="000000" w:themeColor="text1"/>
          <w:sz w:val="28"/>
          <w:szCs w:val="28"/>
        </w:rPr>
        <w:t xml:space="preserve">Положительная разработка и развитие программ, влияющих на условия работы предприятий, а также </w:t>
      </w:r>
      <w:r w:rsidR="00353A45" w:rsidRPr="00587482">
        <w:rPr>
          <w:color w:val="000000" w:themeColor="text1"/>
          <w:sz w:val="28"/>
          <w:szCs w:val="28"/>
        </w:rPr>
        <w:t>стимулирования роста экономики [62].</w:t>
      </w:r>
    </w:p>
    <w:p w14:paraId="38C3DA94" w14:textId="77777777"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 xml:space="preserve">В сфере трудовых отношений должны быть предприняты определенные действия. К примеру, в целях реализации принципов и правовых норм, участники социального партнерства обязуются рассматривать трудовые отношения вовремя республиканских и региональных заседаний. В итоге, по полученным результатам, направить выработанные предложения в соответствующие государственные органы для последующей практической реализации. </w:t>
      </w:r>
    </w:p>
    <w:p w14:paraId="4CA52F1D" w14:textId="78176075" w:rsidR="00F03F97" w:rsidRPr="00587482" w:rsidRDefault="00F03F97" w:rsidP="001A6B96">
      <w:pPr>
        <w:widowControl w:val="0"/>
        <w:tabs>
          <w:tab w:val="left" w:pos="993"/>
        </w:tabs>
        <w:ind w:firstLine="567"/>
        <w:jc w:val="both"/>
        <w:rPr>
          <w:color w:val="000000" w:themeColor="text1"/>
          <w:sz w:val="28"/>
          <w:szCs w:val="28"/>
        </w:rPr>
      </w:pPr>
      <w:r w:rsidRPr="00587482">
        <w:rPr>
          <w:color w:val="000000" w:themeColor="text1"/>
          <w:sz w:val="28"/>
          <w:szCs w:val="28"/>
        </w:rPr>
        <w:t xml:space="preserve">Комплекс мер по охране и безопасности труда был разработан в следующем порядке: реализация прав инвалидов в области трудовых отношений, а именно обеспечение беспрепятственного рабочего места с определенным доступом (лифты, дороги и т.д. для работников с ограниченными возможностями). Также рабочее место должно быть оснащено местами общественного пользования с бесплатным посещением для людей с ограниченными возможностями. </w:t>
      </w:r>
    </w:p>
    <w:p w14:paraId="780D5315" w14:textId="77777777" w:rsidR="00F03F97" w:rsidRPr="003151E4" w:rsidRDefault="00F03F97" w:rsidP="006319E1">
      <w:pPr>
        <w:widowControl w:val="0"/>
        <w:ind w:firstLine="567"/>
        <w:jc w:val="both"/>
        <w:rPr>
          <w:color w:val="000000" w:themeColor="text1"/>
          <w:sz w:val="28"/>
          <w:szCs w:val="28"/>
        </w:rPr>
      </w:pPr>
      <w:r w:rsidRPr="003151E4">
        <w:rPr>
          <w:color w:val="000000" w:themeColor="text1"/>
          <w:sz w:val="28"/>
          <w:szCs w:val="28"/>
        </w:rPr>
        <w:t xml:space="preserve">Со стороны правительства Республики Казахстан, были озвучены следующие обязательства: </w:t>
      </w:r>
    </w:p>
    <w:p w14:paraId="32394DE2" w14:textId="0F47CFB7" w:rsidR="00F03F97" w:rsidRPr="003151E4" w:rsidRDefault="00DC298F" w:rsidP="001A6B96">
      <w:pPr>
        <w:pStyle w:val="a5"/>
        <w:widowControl w:val="0"/>
        <w:numPr>
          <w:ilvl w:val="0"/>
          <w:numId w:val="6"/>
        </w:numPr>
        <w:tabs>
          <w:tab w:val="left" w:pos="851"/>
        </w:tabs>
        <w:ind w:left="0" w:firstLine="567"/>
        <w:jc w:val="both"/>
        <w:rPr>
          <w:color w:val="000000" w:themeColor="text1"/>
          <w:sz w:val="28"/>
          <w:szCs w:val="28"/>
        </w:rPr>
      </w:pPr>
      <w:r w:rsidRPr="003151E4">
        <w:rPr>
          <w:color w:val="000000" w:themeColor="text1"/>
          <w:sz w:val="28"/>
          <w:szCs w:val="28"/>
        </w:rPr>
        <w:t xml:space="preserve">осуществление государственного контроля за соблюдением законодательства в сфере трудовых отношений, а также в области занятости и социальной защиты лиц с инвалидностью. </w:t>
      </w:r>
      <w:r w:rsidR="00F03F97" w:rsidRPr="003151E4">
        <w:rPr>
          <w:color w:val="000000" w:themeColor="text1"/>
          <w:sz w:val="28"/>
          <w:szCs w:val="28"/>
        </w:rPr>
        <w:t>Более того, государство обязуется обеспечить взаимодействие между государственными органами и предприятиями;</w:t>
      </w:r>
    </w:p>
    <w:p w14:paraId="5B6D9750" w14:textId="77777777" w:rsidR="00F03F97" w:rsidRPr="003151E4" w:rsidRDefault="00F03F97" w:rsidP="001A6B96">
      <w:pPr>
        <w:pStyle w:val="a5"/>
        <w:widowControl w:val="0"/>
        <w:numPr>
          <w:ilvl w:val="0"/>
          <w:numId w:val="6"/>
        </w:numPr>
        <w:tabs>
          <w:tab w:val="left" w:pos="851"/>
        </w:tabs>
        <w:ind w:left="0" w:firstLine="567"/>
        <w:jc w:val="both"/>
        <w:rPr>
          <w:color w:val="000000" w:themeColor="text1"/>
          <w:sz w:val="28"/>
          <w:szCs w:val="28"/>
        </w:rPr>
      </w:pPr>
      <w:r w:rsidRPr="003151E4">
        <w:rPr>
          <w:color w:val="000000" w:themeColor="text1"/>
          <w:sz w:val="28"/>
          <w:szCs w:val="28"/>
        </w:rPr>
        <w:t>в случае изменений или дополнений в трудовое законодательство, должно быть проведены совместные консультации с республиканским объединением работодателей и сотрудников;</w:t>
      </w:r>
    </w:p>
    <w:p w14:paraId="1652CB74" w14:textId="17AD7020" w:rsidR="00F03F97" w:rsidRPr="003151E4" w:rsidRDefault="00F03F97" w:rsidP="001A6B96">
      <w:pPr>
        <w:pStyle w:val="a5"/>
        <w:widowControl w:val="0"/>
        <w:numPr>
          <w:ilvl w:val="0"/>
          <w:numId w:val="6"/>
        </w:numPr>
        <w:tabs>
          <w:tab w:val="left" w:pos="851"/>
        </w:tabs>
        <w:ind w:left="0" w:firstLine="567"/>
        <w:jc w:val="both"/>
        <w:rPr>
          <w:color w:val="000000" w:themeColor="text1"/>
          <w:sz w:val="28"/>
          <w:szCs w:val="28"/>
        </w:rPr>
      </w:pPr>
      <w:r w:rsidRPr="003151E4">
        <w:rPr>
          <w:color w:val="000000" w:themeColor="text1"/>
          <w:sz w:val="28"/>
          <w:szCs w:val="28"/>
        </w:rPr>
        <w:t>разработка экономических стимулов для работодателей, которые повышают качество защиты и безопасности работников на рабочем месте</w:t>
      </w:r>
      <w:r w:rsidR="00353A45" w:rsidRPr="003151E4">
        <w:rPr>
          <w:color w:val="000000" w:themeColor="text1"/>
          <w:sz w:val="28"/>
          <w:szCs w:val="28"/>
        </w:rPr>
        <w:t xml:space="preserve"> [</w:t>
      </w:r>
      <w:r w:rsidR="003151E4">
        <w:rPr>
          <w:color w:val="000000" w:themeColor="text1"/>
          <w:sz w:val="28"/>
          <w:szCs w:val="28"/>
        </w:rPr>
        <w:t>41, 52</w:t>
      </w:r>
      <w:r w:rsidR="00353A45" w:rsidRPr="003151E4">
        <w:rPr>
          <w:color w:val="000000" w:themeColor="text1"/>
          <w:sz w:val="28"/>
          <w:szCs w:val="28"/>
        </w:rPr>
        <w:t>]</w:t>
      </w:r>
      <w:r w:rsidRPr="003151E4">
        <w:rPr>
          <w:color w:val="000000" w:themeColor="text1"/>
          <w:sz w:val="28"/>
          <w:szCs w:val="28"/>
        </w:rPr>
        <w:t xml:space="preserve">. </w:t>
      </w:r>
    </w:p>
    <w:p w14:paraId="0153F07E" w14:textId="005E7AAA" w:rsidR="00F03F97" w:rsidRPr="00587482" w:rsidRDefault="003151E4" w:rsidP="006319E1">
      <w:pPr>
        <w:widowControl w:val="0"/>
        <w:ind w:firstLine="567"/>
        <w:jc w:val="both"/>
        <w:rPr>
          <w:color w:val="000000" w:themeColor="text1"/>
          <w:sz w:val="28"/>
          <w:szCs w:val="28"/>
        </w:rPr>
      </w:pPr>
      <w:r>
        <w:rPr>
          <w:color w:val="000000" w:themeColor="text1"/>
          <w:sz w:val="28"/>
          <w:szCs w:val="28"/>
        </w:rPr>
        <w:t xml:space="preserve">В развитие указанных обстоятельств государстовм реализуются специальные инициативы, стимулирующие социально ответственное поведение бизнеса. В частности, с </w:t>
      </w:r>
      <w:r w:rsidRPr="00587482">
        <w:rPr>
          <w:color w:val="000000" w:themeColor="text1"/>
          <w:sz w:val="28"/>
          <w:szCs w:val="28"/>
        </w:rPr>
        <w:t xml:space="preserve">2008 года </w:t>
      </w:r>
      <w:r>
        <w:rPr>
          <w:color w:val="000000" w:themeColor="text1"/>
          <w:sz w:val="28"/>
          <w:szCs w:val="28"/>
        </w:rPr>
        <w:t xml:space="preserve">в Республике Казахстан </w:t>
      </w:r>
      <w:r w:rsidRPr="00587482">
        <w:rPr>
          <w:color w:val="000000" w:themeColor="text1"/>
          <w:sz w:val="28"/>
          <w:szCs w:val="28"/>
        </w:rPr>
        <w:t xml:space="preserve">проводится </w:t>
      </w:r>
      <w:r>
        <w:rPr>
          <w:color w:val="000000" w:themeColor="text1"/>
          <w:sz w:val="28"/>
          <w:szCs w:val="28"/>
        </w:rPr>
        <w:t xml:space="preserve">государственная акция </w:t>
      </w:r>
      <w:r w:rsidR="00F03F97" w:rsidRPr="00587482">
        <w:rPr>
          <w:color w:val="000000" w:themeColor="text1"/>
          <w:sz w:val="28"/>
          <w:szCs w:val="28"/>
        </w:rPr>
        <w:t>«Заключите коллективный договор»</w:t>
      </w:r>
      <w:r>
        <w:rPr>
          <w:color w:val="000000" w:themeColor="text1"/>
          <w:sz w:val="28"/>
          <w:szCs w:val="28"/>
        </w:rPr>
        <w:t xml:space="preserve">, в рамках которой учрежден и ежегодно прооводится </w:t>
      </w:r>
      <w:r w:rsidR="00F03F97" w:rsidRPr="00587482">
        <w:rPr>
          <w:color w:val="000000" w:themeColor="text1"/>
          <w:sz w:val="28"/>
          <w:szCs w:val="28"/>
        </w:rPr>
        <w:t>конкурс по социальной о</w:t>
      </w:r>
      <w:r w:rsidR="00353A45" w:rsidRPr="00587482">
        <w:rPr>
          <w:color w:val="000000" w:themeColor="text1"/>
          <w:sz w:val="28"/>
          <w:szCs w:val="28"/>
        </w:rPr>
        <w:t>тветственности бизнеса «Парыз»</w:t>
      </w:r>
      <w:r w:rsidR="00F03F97" w:rsidRPr="00587482">
        <w:rPr>
          <w:color w:val="000000" w:themeColor="text1"/>
          <w:sz w:val="28"/>
          <w:szCs w:val="28"/>
        </w:rPr>
        <w:t xml:space="preserve">. </w:t>
      </w:r>
      <w:r>
        <w:rPr>
          <w:color w:val="000000" w:themeColor="text1"/>
          <w:sz w:val="28"/>
          <w:szCs w:val="28"/>
        </w:rPr>
        <w:t>Указанные меры направлены на активизацию участия работодателей в системе социального партнерства и повышение их ответственности за условия труда и социальные гарантии работников.</w:t>
      </w:r>
    </w:p>
    <w:p w14:paraId="0C3DD2F7" w14:textId="0B38401F" w:rsidR="00F03F97" w:rsidRPr="00587482" w:rsidRDefault="003151E4" w:rsidP="006319E1">
      <w:pPr>
        <w:widowControl w:val="0"/>
        <w:ind w:firstLine="567"/>
        <w:jc w:val="both"/>
        <w:rPr>
          <w:color w:val="000000" w:themeColor="text1"/>
          <w:sz w:val="28"/>
          <w:szCs w:val="28"/>
        </w:rPr>
      </w:pPr>
      <w:r>
        <w:rPr>
          <w:color w:val="000000" w:themeColor="text1"/>
          <w:sz w:val="28"/>
          <w:szCs w:val="28"/>
        </w:rPr>
        <w:t>В этой связи о</w:t>
      </w:r>
      <w:r w:rsidR="00F03F97" w:rsidRPr="00587482">
        <w:rPr>
          <w:color w:val="000000" w:themeColor="text1"/>
          <w:sz w:val="28"/>
          <w:szCs w:val="28"/>
        </w:rPr>
        <w:t>бъединения работодателей на республиканском уровне имеют, в свою очередь, имеют следующие обязательства:</w:t>
      </w:r>
    </w:p>
    <w:p w14:paraId="37F8A52C" w14:textId="5AB13398" w:rsidR="00DC298F" w:rsidRPr="00587482" w:rsidRDefault="00DC298F" w:rsidP="001A6B96">
      <w:pPr>
        <w:pStyle w:val="a5"/>
        <w:widowControl w:val="0"/>
        <w:numPr>
          <w:ilvl w:val="0"/>
          <w:numId w:val="7"/>
        </w:numPr>
        <w:tabs>
          <w:tab w:val="left" w:pos="851"/>
        </w:tabs>
        <w:ind w:left="0" w:firstLine="567"/>
        <w:jc w:val="both"/>
        <w:rPr>
          <w:color w:val="000000" w:themeColor="text1"/>
          <w:sz w:val="28"/>
          <w:szCs w:val="28"/>
        </w:rPr>
      </w:pPr>
      <w:r w:rsidRPr="00587482">
        <w:rPr>
          <w:color w:val="000000" w:themeColor="text1"/>
          <w:sz w:val="28"/>
          <w:szCs w:val="28"/>
        </w:rPr>
        <w:t>создание безопасных условий труда;</w:t>
      </w:r>
    </w:p>
    <w:p w14:paraId="16C23CF4" w14:textId="77777777" w:rsidR="003151E4" w:rsidRDefault="00F03F97" w:rsidP="001A6B96">
      <w:pPr>
        <w:pStyle w:val="a5"/>
        <w:widowControl w:val="0"/>
        <w:numPr>
          <w:ilvl w:val="0"/>
          <w:numId w:val="7"/>
        </w:numPr>
        <w:tabs>
          <w:tab w:val="left" w:pos="851"/>
        </w:tabs>
        <w:ind w:left="0" w:firstLine="567"/>
        <w:jc w:val="both"/>
        <w:rPr>
          <w:color w:val="000000" w:themeColor="text1"/>
          <w:sz w:val="28"/>
          <w:szCs w:val="28"/>
        </w:rPr>
      </w:pPr>
      <w:r w:rsidRPr="00587482">
        <w:rPr>
          <w:color w:val="000000" w:themeColor="text1"/>
          <w:sz w:val="28"/>
          <w:szCs w:val="28"/>
        </w:rPr>
        <w:t>обеспечения аттестации производственной части по трудовым</w:t>
      </w:r>
      <w:r w:rsidR="003151E4">
        <w:rPr>
          <w:color w:val="000000" w:themeColor="text1"/>
          <w:sz w:val="28"/>
          <w:szCs w:val="28"/>
        </w:rPr>
        <w:t xml:space="preserve"> условиям.</w:t>
      </w:r>
    </w:p>
    <w:p w14:paraId="4C0A699E" w14:textId="1D0A43F4" w:rsidR="00F03F97" w:rsidRPr="003151E4" w:rsidRDefault="003151E4" w:rsidP="003151E4">
      <w:pPr>
        <w:widowControl w:val="0"/>
        <w:tabs>
          <w:tab w:val="left" w:pos="851"/>
        </w:tabs>
        <w:jc w:val="both"/>
        <w:rPr>
          <w:color w:val="000000" w:themeColor="text1"/>
          <w:sz w:val="28"/>
          <w:szCs w:val="28"/>
        </w:rPr>
      </w:pPr>
      <w:r>
        <w:rPr>
          <w:color w:val="000000" w:themeColor="text1"/>
          <w:sz w:val="28"/>
          <w:szCs w:val="28"/>
        </w:rPr>
        <w:tab/>
      </w:r>
      <w:r w:rsidR="00F03F97" w:rsidRPr="003151E4">
        <w:rPr>
          <w:color w:val="000000" w:themeColor="text1"/>
          <w:sz w:val="28"/>
          <w:szCs w:val="28"/>
        </w:rPr>
        <w:t>В соответствии с результатами аттестации, произвести мероприятия по улучшению трудовых условий;</w:t>
      </w:r>
    </w:p>
    <w:p w14:paraId="4682A724" w14:textId="77777777" w:rsidR="00F03F97" w:rsidRPr="00587482" w:rsidRDefault="00F03F97" w:rsidP="001A6B96">
      <w:pPr>
        <w:pStyle w:val="a5"/>
        <w:widowControl w:val="0"/>
        <w:numPr>
          <w:ilvl w:val="0"/>
          <w:numId w:val="7"/>
        </w:numPr>
        <w:tabs>
          <w:tab w:val="left" w:pos="851"/>
        </w:tabs>
        <w:ind w:left="0" w:firstLine="567"/>
        <w:jc w:val="both"/>
        <w:rPr>
          <w:color w:val="000000" w:themeColor="text1"/>
          <w:sz w:val="28"/>
          <w:szCs w:val="28"/>
        </w:rPr>
      </w:pPr>
      <w:r w:rsidRPr="00587482">
        <w:rPr>
          <w:color w:val="000000" w:themeColor="text1"/>
          <w:sz w:val="28"/>
          <w:szCs w:val="28"/>
        </w:rPr>
        <w:t>проведение экспертизы на республиканском уровне по охране труда. Также проведение конкурсов профессионального мастерства в соответствующих отраслях;</w:t>
      </w:r>
    </w:p>
    <w:p w14:paraId="1D52FAA1" w14:textId="73021F89" w:rsidR="00F03F97" w:rsidRPr="00587482" w:rsidRDefault="00F03F97" w:rsidP="001A6B96">
      <w:pPr>
        <w:pStyle w:val="a5"/>
        <w:widowControl w:val="0"/>
        <w:numPr>
          <w:ilvl w:val="0"/>
          <w:numId w:val="7"/>
        </w:numPr>
        <w:tabs>
          <w:tab w:val="left" w:pos="851"/>
        </w:tabs>
        <w:ind w:left="0" w:firstLine="567"/>
        <w:jc w:val="both"/>
        <w:rPr>
          <w:color w:val="000000" w:themeColor="text1"/>
          <w:sz w:val="28"/>
          <w:szCs w:val="28"/>
        </w:rPr>
      </w:pPr>
      <w:r w:rsidRPr="00587482">
        <w:rPr>
          <w:color w:val="000000" w:themeColor="text1"/>
          <w:sz w:val="28"/>
          <w:szCs w:val="28"/>
        </w:rPr>
        <w:t>развитие работы лечебно-оздоровительных мероприятий для сотрудников организации, а также для членов их семей. Проведение спортивных массовых мероприятий по проп</w:t>
      </w:r>
      <w:r w:rsidR="00353A45" w:rsidRPr="00587482">
        <w:rPr>
          <w:color w:val="000000" w:themeColor="text1"/>
          <w:sz w:val="28"/>
          <w:szCs w:val="28"/>
        </w:rPr>
        <w:t>аганде здорового образа жизни</w:t>
      </w:r>
      <w:r w:rsidR="003151E4">
        <w:rPr>
          <w:color w:val="000000" w:themeColor="text1"/>
          <w:sz w:val="28"/>
          <w:szCs w:val="28"/>
        </w:rPr>
        <w:t xml:space="preserve"> </w:t>
      </w:r>
      <w:r w:rsidR="003151E4">
        <w:rPr>
          <w:color w:val="000000" w:themeColor="text1"/>
          <w:sz w:val="28"/>
          <w:szCs w:val="28"/>
          <w:lang w:val="en-US"/>
        </w:rPr>
        <w:t>[63]</w:t>
      </w:r>
      <w:r w:rsidRPr="00587482">
        <w:rPr>
          <w:color w:val="000000" w:themeColor="text1"/>
          <w:sz w:val="28"/>
          <w:szCs w:val="28"/>
        </w:rPr>
        <w:t>.</w:t>
      </w:r>
      <w:r w:rsidRPr="00587482">
        <w:rPr>
          <w:rStyle w:val="afe"/>
          <w:color w:val="000000" w:themeColor="text1"/>
          <w:sz w:val="28"/>
          <w:szCs w:val="28"/>
        </w:rPr>
        <w:t xml:space="preserve"> </w:t>
      </w:r>
    </w:p>
    <w:p w14:paraId="5FB64268" w14:textId="03B474BB" w:rsidR="00F03F97" w:rsidRPr="00587482" w:rsidRDefault="00F03F97" w:rsidP="006319E1">
      <w:pPr>
        <w:widowControl w:val="0"/>
        <w:ind w:firstLine="567"/>
        <w:jc w:val="both"/>
        <w:rPr>
          <w:color w:val="000000" w:themeColor="text1"/>
          <w:sz w:val="28"/>
          <w:szCs w:val="28"/>
        </w:rPr>
      </w:pPr>
      <w:r w:rsidRPr="003151E4">
        <w:rPr>
          <w:color w:val="000000" w:themeColor="text1"/>
          <w:sz w:val="28"/>
          <w:szCs w:val="28"/>
        </w:rPr>
        <w:t>Касательно социальной защиты работающего населения, стороны также принимают на себя обеспечение соблюдение норм согласно ТК РК о социальной защите тех работников, чья жизнь связана с вредными условиями труда. Для таких работников создать соответствующие меры и предложения</w:t>
      </w:r>
      <w:r w:rsidR="00D01DA5" w:rsidRPr="003151E4">
        <w:rPr>
          <w:color w:val="000000" w:themeColor="text1"/>
          <w:sz w:val="28"/>
          <w:szCs w:val="28"/>
        </w:rPr>
        <w:t xml:space="preserve"> [</w:t>
      </w:r>
      <w:r w:rsidR="003151E4" w:rsidRPr="006F45E1">
        <w:rPr>
          <w:color w:val="000000" w:themeColor="text1"/>
          <w:sz w:val="28"/>
          <w:szCs w:val="28"/>
        </w:rPr>
        <w:t>41</w:t>
      </w:r>
      <w:r w:rsidR="00D01DA5" w:rsidRPr="003151E4">
        <w:rPr>
          <w:color w:val="000000" w:themeColor="text1"/>
          <w:sz w:val="28"/>
          <w:szCs w:val="28"/>
        </w:rPr>
        <w:t>]</w:t>
      </w:r>
      <w:r w:rsidRPr="003151E4">
        <w:rPr>
          <w:color w:val="000000" w:themeColor="text1"/>
          <w:sz w:val="28"/>
          <w:szCs w:val="28"/>
        </w:rPr>
        <w:t>.</w:t>
      </w:r>
      <w:r w:rsidRPr="00587482">
        <w:rPr>
          <w:color w:val="000000" w:themeColor="text1"/>
          <w:sz w:val="28"/>
          <w:szCs w:val="28"/>
        </w:rPr>
        <w:t xml:space="preserve"> </w:t>
      </w:r>
    </w:p>
    <w:p w14:paraId="6E1E6FD6" w14:textId="5F8B3BF4"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Более того, при проведении переговоров по заключению отраслевого соглашения, необходимо рассмотреть вопрос об увеличении размеров компенсации работникам в связи с временной нетрудоспособностью в тяжелых (вредных) условиях труда Республики Казахстан. Одновременно, необходимо продолжить совместную работу по обеспечению финансовой устойчивости и стабильности социального обеспечения, которая основывается на разделении обязанностей между государством, предприятием и работником. Важным направлением остается детальное изучение возможности замены добровольных профессиональных взносов на обязательные, а также включение в договоры о приватизации государственных компаний положений, регулирующих социальные обязательства новых собственников. Данная система должна иметь цель - повышение уровня пенсионного обеспечения населения. Также необходимо комплексно подходить к проведению мероприятий по внедрению Национального стандарта качества жизни и стимулирование развития добровольного и медицинского страхования. При этом должны быть предусмотрены меры, которые необходимо направить на облегчение получения кредитов, связанных с ипотекой и образованием. Помимо всего, стоит необходимость об осуществлении действующего механизма касательно обязательного страхования в случае причинения вреда жизни и здоровья работника во время ис</w:t>
      </w:r>
      <w:r w:rsidR="003151E4">
        <w:rPr>
          <w:color w:val="000000" w:themeColor="text1"/>
          <w:sz w:val="28"/>
          <w:szCs w:val="28"/>
        </w:rPr>
        <w:t>полнения трудовой деятельности</w:t>
      </w:r>
      <w:r w:rsidRPr="00587482">
        <w:rPr>
          <w:color w:val="000000" w:themeColor="text1"/>
          <w:sz w:val="28"/>
          <w:szCs w:val="28"/>
        </w:rPr>
        <w:t>.</w:t>
      </w:r>
    </w:p>
    <w:p w14:paraId="20B55FB4" w14:textId="4CB41F76" w:rsidR="00F03F97" w:rsidRPr="00587482" w:rsidRDefault="00DC298F" w:rsidP="006319E1">
      <w:pPr>
        <w:widowControl w:val="0"/>
        <w:ind w:firstLine="567"/>
        <w:jc w:val="both"/>
        <w:rPr>
          <w:color w:val="000000" w:themeColor="text1"/>
          <w:sz w:val="28"/>
          <w:szCs w:val="28"/>
        </w:rPr>
      </w:pPr>
      <w:r w:rsidRPr="00587482">
        <w:rPr>
          <w:color w:val="000000" w:themeColor="text1"/>
          <w:sz w:val="28"/>
          <w:szCs w:val="28"/>
        </w:rPr>
        <w:t>В части выплаты заработной платы сторонам следует разработать комплекс согласованных мер, направленных на рост доходов населения и повышение качества жизни работников.</w:t>
      </w:r>
      <w:r w:rsidR="00F03F97" w:rsidRPr="00587482">
        <w:rPr>
          <w:color w:val="000000" w:themeColor="text1"/>
          <w:sz w:val="28"/>
          <w:szCs w:val="28"/>
        </w:rPr>
        <w:t xml:space="preserve"> Должна быть предпринята последовательная политика с целью увеличения доходов населения и внесения предложений в РТК по усовершенствованию определенных методик по определению прожиточного минимума. Более того, необходимо обеспечение своевременной выплаты заработной платы</w:t>
      </w:r>
      <w:r w:rsidR="003151E4">
        <w:rPr>
          <w:color w:val="000000" w:themeColor="text1"/>
          <w:sz w:val="28"/>
          <w:szCs w:val="28"/>
        </w:rPr>
        <w:t>, а также отпусков сотрудникам</w:t>
      </w:r>
      <w:r w:rsidR="003151E4" w:rsidRPr="003151E4">
        <w:rPr>
          <w:color w:val="000000" w:themeColor="text1"/>
          <w:sz w:val="28"/>
          <w:szCs w:val="28"/>
        </w:rPr>
        <w:t xml:space="preserve"> [64]</w:t>
      </w:r>
      <w:r w:rsidR="00F03F97" w:rsidRPr="00587482">
        <w:rPr>
          <w:color w:val="000000" w:themeColor="text1"/>
          <w:sz w:val="28"/>
          <w:szCs w:val="28"/>
        </w:rPr>
        <w:t xml:space="preserve">. </w:t>
      </w:r>
    </w:p>
    <w:p w14:paraId="692532B6" w14:textId="1BAC67EC" w:rsidR="00F03F97" w:rsidRPr="00587482" w:rsidRDefault="00DC298F" w:rsidP="006319E1">
      <w:pPr>
        <w:widowControl w:val="0"/>
        <w:ind w:firstLine="567"/>
        <w:jc w:val="both"/>
        <w:rPr>
          <w:color w:val="000000" w:themeColor="text1"/>
          <w:sz w:val="28"/>
          <w:szCs w:val="28"/>
        </w:rPr>
      </w:pPr>
      <w:r w:rsidRPr="00587482">
        <w:rPr>
          <w:color w:val="000000" w:themeColor="text1"/>
          <w:sz w:val="28"/>
          <w:szCs w:val="28"/>
        </w:rPr>
        <w:t>В свою очередь Правительство Республики Казахстан принимает на себя обязательства по реализации комплекса мер, направленных на реформирование системы оплаты труда государственных служащих и иных работников организаций, финансируемых за счет государства.</w:t>
      </w:r>
      <w:r w:rsidR="00F03F97" w:rsidRPr="00587482">
        <w:rPr>
          <w:color w:val="000000" w:themeColor="text1"/>
          <w:sz w:val="28"/>
          <w:szCs w:val="28"/>
        </w:rPr>
        <w:t xml:space="preserve"> В целях ратификации Конвенции МОТ № 131, регулирующих вопросы минимальной заработной платы и ее защиты, была проведена работа по подготовке необходимых нормативных документов [</w:t>
      </w:r>
      <w:r w:rsidR="00353A45" w:rsidRPr="00587482">
        <w:rPr>
          <w:color w:val="000000" w:themeColor="text1"/>
          <w:sz w:val="28"/>
          <w:szCs w:val="28"/>
        </w:rPr>
        <w:t>6</w:t>
      </w:r>
      <w:r w:rsidR="003151E4" w:rsidRPr="003151E4">
        <w:rPr>
          <w:color w:val="000000" w:themeColor="text1"/>
          <w:sz w:val="28"/>
          <w:szCs w:val="28"/>
        </w:rPr>
        <w:t>5</w:t>
      </w:r>
      <w:r w:rsidR="00F03F97" w:rsidRPr="00587482">
        <w:rPr>
          <w:color w:val="000000" w:themeColor="text1"/>
          <w:sz w:val="28"/>
          <w:szCs w:val="28"/>
        </w:rPr>
        <w:t xml:space="preserve">]. </w:t>
      </w:r>
    </w:p>
    <w:p w14:paraId="53176468" w14:textId="77777777"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В целях реализации принципов глобального договора ООН о корпоративной социальной ответственности, необходимо культурное формирование в сфере корпоративного гражданства Республики Казахстан, а именно:</w:t>
      </w:r>
    </w:p>
    <w:p w14:paraId="4373C006" w14:textId="77777777" w:rsidR="00F03F97" w:rsidRPr="00587482" w:rsidRDefault="00F03F97" w:rsidP="001A6B96">
      <w:pPr>
        <w:pStyle w:val="a5"/>
        <w:widowControl w:val="0"/>
        <w:numPr>
          <w:ilvl w:val="0"/>
          <w:numId w:val="8"/>
        </w:numPr>
        <w:tabs>
          <w:tab w:val="left" w:pos="851"/>
        </w:tabs>
        <w:ind w:left="0" w:firstLine="567"/>
        <w:jc w:val="both"/>
        <w:rPr>
          <w:color w:val="000000" w:themeColor="text1"/>
          <w:sz w:val="28"/>
          <w:szCs w:val="28"/>
        </w:rPr>
      </w:pPr>
      <w:r w:rsidRPr="00587482">
        <w:rPr>
          <w:color w:val="000000" w:themeColor="text1"/>
          <w:sz w:val="28"/>
          <w:szCs w:val="28"/>
        </w:rPr>
        <w:t>создание соглашений и меморандумов, заключенных Министерством труда РК и социальной защиты населения с предприятия, которые социально-ориентированы;</w:t>
      </w:r>
    </w:p>
    <w:p w14:paraId="4A9A82A4" w14:textId="77777777" w:rsidR="00F03F97" w:rsidRPr="00587482" w:rsidRDefault="00F03F97" w:rsidP="001A6B96">
      <w:pPr>
        <w:pStyle w:val="a5"/>
        <w:widowControl w:val="0"/>
        <w:numPr>
          <w:ilvl w:val="0"/>
          <w:numId w:val="8"/>
        </w:numPr>
        <w:tabs>
          <w:tab w:val="left" w:pos="851"/>
        </w:tabs>
        <w:ind w:left="0" w:firstLine="567"/>
        <w:jc w:val="both"/>
        <w:rPr>
          <w:color w:val="000000" w:themeColor="text1"/>
          <w:sz w:val="28"/>
          <w:szCs w:val="28"/>
        </w:rPr>
      </w:pPr>
      <w:r w:rsidRPr="00587482">
        <w:rPr>
          <w:color w:val="000000" w:themeColor="text1"/>
          <w:sz w:val="28"/>
          <w:szCs w:val="28"/>
        </w:rPr>
        <w:t>определение приоритетных направлений социальных программ, которые реализуются на добровольной основе, без ущерба корпоративным интересам;</w:t>
      </w:r>
    </w:p>
    <w:p w14:paraId="2492ACF7" w14:textId="28927741" w:rsidR="00F03F97" w:rsidRPr="00587482" w:rsidRDefault="00F03F97" w:rsidP="001A6B96">
      <w:pPr>
        <w:pStyle w:val="a5"/>
        <w:widowControl w:val="0"/>
        <w:numPr>
          <w:ilvl w:val="0"/>
          <w:numId w:val="8"/>
        </w:numPr>
        <w:tabs>
          <w:tab w:val="left" w:pos="851"/>
        </w:tabs>
        <w:ind w:left="0" w:firstLine="567"/>
        <w:jc w:val="both"/>
        <w:rPr>
          <w:color w:val="000000" w:themeColor="text1"/>
          <w:sz w:val="28"/>
          <w:szCs w:val="28"/>
        </w:rPr>
      </w:pPr>
      <w:r w:rsidRPr="00587482">
        <w:rPr>
          <w:color w:val="000000" w:themeColor="text1"/>
          <w:sz w:val="28"/>
          <w:szCs w:val="28"/>
        </w:rPr>
        <w:t>разработка механизма внедрения корпоративной социальной отчётности при внедрении международных стандартов Глобальной инициативы по отчетности GRI [</w:t>
      </w:r>
      <w:r w:rsidR="00353A45" w:rsidRPr="00587482">
        <w:rPr>
          <w:color w:val="000000" w:themeColor="text1"/>
          <w:sz w:val="28"/>
          <w:szCs w:val="28"/>
        </w:rPr>
        <w:t>6</w:t>
      </w:r>
      <w:r w:rsidR="003151E4" w:rsidRPr="003151E4">
        <w:rPr>
          <w:color w:val="000000" w:themeColor="text1"/>
          <w:sz w:val="28"/>
          <w:szCs w:val="28"/>
        </w:rPr>
        <w:t>6</w:t>
      </w:r>
      <w:r w:rsidRPr="00587482">
        <w:rPr>
          <w:color w:val="000000" w:themeColor="text1"/>
          <w:sz w:val="28"/>
          <w:szCs w:val="28"/>
        </w:rPr>
        <w:t xml:space="preserve">]. </w:t>
      </w:r>
    </w:p>
    <w:p w14:paraId="2A023BF9" w14:textId="3E9A42AA"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Также, на сегодняшний день, ассоциации на республиканском уровне обязуются продолжить работу по внедрению и реализации Национальной программы в РК: программа достойного труда. А также заключать коллективный договор для повышения эффективности социального диалога, проведении круглых столов и различных семинаров по решению вопросов социального партнерства с участием представителем региональных комиссий [</w:t>
      </w:r>
      <w:r w:rsidR="00353A45" w:rsidRPr="00587482">
        <w:rPr>
          <w:color w:val="000000" w:themeColor="text1"/>
          <w:sz w:val="28"/>
          <w:szCs w:val="28"/>
        </w:rPr>
        <w:t>6</w:t>
      </w:r>
      <w:r w:rsidR="003151E4" w:rsidRPr="003151E4">
        <w:rPr>
          <w:color w:val="000000" w:themeColor="text1"/>
          <w:sz w:val="28"/>
          <w:szCs w:val="28"/>
        </w:rPr>
        <w:t>7</w:t>
      </w:r>
      <w:r w:rsidRPr="00587482">
        <w:rPr>
          <w:color w:val="000000" w:themeColor="text1"/>
          <w:sz w:val="28"/>
          <w:szCs w:val="28"/>
        </w:rPr>
        <w:t>].</w:t>
      </w:r>
    </w:p>
    <w:p w14:paraId="32C39ACC" w14:textId="36BEDD6E" w:rsidR="00F03F97" w:rsidRPr="00587482" w:rsidRDefault="00DC298F" w:rsidP="006319E1">
      <w:pPr>
        <w:widowControl w:val="0"/>
        <w:ind w:firstLine="567"/>
        <w:jc w:val="both"/>
        <w:rPr>
          <w:color w:val="000000" w:themeColor="text1"/>
          <w:sz w:val="28"/>
          <w:szCs w:val="28"/>
        </w:rPr>
      </w:pPr>
      <w:r w:rsidRPr="00587482">
        <w:rPr>
          <w:color w:val="000000" w:themeColor="text1"/>
          <w:sz w:val="28"/>
          <w:szCs w:val="28"/>
        </w:rPr>
        <w:t>В целом профсоюзы в Республике Казахстан выполняют комплексную функцию, играя значимую роль в обеспечении справедливых условий труда, защите прав и законных интересов работников, а также поддержании устойчивых и сбалансированных отношений между работниками работодателями.</w:t>
      </w:r>
    </w:p>
    <w:p w14:paraId="151647B3" w14:textId="5CE6E0FA"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 xml:space="preserve">На международном уровне данная проблематика получила дальнейшее развитие. В частности, Виссером было предложено тщательно обсудить децентрализацию, в которой он проводит различие между основным уровнем, на котором проводятся коллективные переговоры, процессом децентрализации в рамках центральных или секторальных соглашений, в результате чего на местном уровне решается большее количество вопросов, а также наличие использования об открытии статей или «отступлений» от условий коллективных договоров. Он также предлагает сложный показатель децентрализации, суммируя оценки по </w:t>
      </w:r>
      <w:r w:rsidR="00353A45" w:rsidRPr="00587482">
        <w:rPr>
          <w:color w:val="000000" w:themeColor="text1"/>
          <w:sz w:val="28"/>
          <w:szCs w:val="28"/>
        </w:rPr>
        <w:t>каждому из этих трех измерений</w:t>
      </w:r>
      <w:r w:rsidRPr="00587482">
        <w:rPr>
          <w:color w:val="000000" w:themeColor="text1"/>
          <w:sz w:val="28"/>
          <w:szCs w:val="28"/>
        </w:rPr>
        <w:t>.</w:t>
      </w:r>
    </w:p>
    <w:p w14:paraId="12C94B5D" w14:textId="026D5005"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Начиная с уровня переговоров, Виссер создал пятибалльную шкалу, в которой уровень компании или предприятия считается самым низким (=1), а государственный с обязательными нормами является наивысший уровень (=5). Поскольку отраслевые или отраслевые переговоры имеют промежуточную оценку (=3), следует, что между уровнями (5) и (3) и между (3) и (1) существуют две смешанные ситуации. Следующим требованием является идентификация доминирующего переговорного уровня, который фиксируется в двух третях охвата частного сектора [</w:t>
      </w:r>
      <w:r w:rsidR="003151E4" w:rsidRPr="003151E4">
        <w:rPr>
          <w:color w:val="000000" w:themeColor="text1"/>
          <w:sz w:val="28"/>
          <w:szCs w:val="28"/>
        </w:rPr>
        <w:t>68</w:t>
      </w:r>
      <w:r w:rsidRPr="00587482">
        <w:rPr>
          <w:color w:val="000000" w:themeColor="text1"/>
          <w:sz w:val="28"/>
          <w:szCs w:val="28"/>
        </w:rPr>
        <w:t xml:space="preserve">]. </w:t>
      </w:r>
    </w:p>
    <w:p w14:paraId="4F5CDE24" w14:textId="77777777"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 xml:space="preserve">По состоянию на 2000 год и абстрагирование от восьми государств-членов Центральной и Восточной Европы, где доминирует сделка между компаниями (в шести случаях), он получает следующее распределение стран на переговорах: </w:t>
      </w:r>
    </w:p>
    <w:p w14:paraId="38C2DD20" w14:textId="6F81BC3F" w:rsidR="00F03F97" w:rsidRPr="00587482" w:rsidRDefault="00F03F97" w:rsidP="00810339">
      <w:pPr>
        <w:pStyle w:val="a5"/>
        <w:widowControl w:val="0"/>
        <w:numPr>
          <w:ilvl w:val="0"/>
          <w:numId w:val="24"/>
        </w:numPr>
        <w:tabs>
          <w:tab w:val="left" w:pos="709"/>
          <w:tab w:val="left" w:pos="851"/>
        </w:tabs>
        <w:ind w:left="0" w:firstLine="567"/>
        <w:jc w:val="both"/>
        <w:rPr>
          <w:color w:val="000000" w:themeColor="text1"/>
          <w:sz w:val="28"/>
          <w:szCs w:val="28"/>
        </w:rPr>
      </w:pPr>
      <w:r w:rsidRPr="00587482">
        <w:rPr>
          <w:color w:val="000000" w:themeColor="text1"/>
          <w:sz w:val="28"/>
          <w:szCs w:val="28"/>
        </w:rPr>
        <w:t xml:space="preserve">переговоры на уровне компаний / предприятий преобладает-Ирландия, Великобритания, Япония, Канада, США, а с 1990-х годов - Новая Зеландия; </w:t>
      </w:r>
    </w:p>
    <w:p w14:paraId="5F1FC195" w14:textId="4139ED22" w:rsidR="00DC298F" w:rsidRPr="00587482" w:rsidRDefault="00DC298F" w:rsidP="00810339">
      <w:pPr>
        <w:pStyle w:val="a5"/>
        <w:widowControl w:val="0"/>
        <w:numPr>
          <w:ilvl w:val="0"/>
          <w:numId w:val="24"/>
        </w:numPr>
        <w:tabs>
          <w:tab w:val="left" w:pos="851"/>
        </w:tabs>
        <w:ind w:left="0" w:firstLine="567"/>
        <w:jc w:val="both"/>
        <w:rPr>
          <w:color w:val="000000" w:themeColor="text1"/>
          <w:sz w:val="28"/>
          <w:szCs w:val="28"/>
        </w:rPr>
      </w:pPr>
      <w:r w:rsidRPr="00587482">
        <w:rPr>
          <w:color w:val="000000" w:themeColor="text1"/>
          <w:sz w:val="28"/>
          <w:szCs w:val="28"/>
        </w:rPr>
        <w:t>отраслевые переговоры доминируют в странах Австрии, Бельгии, Финляндии, Греции, Норвегии, Испании;</w:t>
      </w:r>
    </w:p>
    <w:p w14:paraId="5F95C3C1" w14:textId="43690E5B" w:rsidR="00F03F97" w:rsidRPr="00587482" w:rsidRDefault="00F03F97" w:rsidP="00810339">
      <w:pPr>
        <w:pStyle w:val="a5"/>
        <w:widowControl w:val="0"/>
        <w:numPr>
          <w:ilvl w:val="0"/>
          <w:numId w:val="24"/>
        </w:numPr>
        <w:tabs>
          <w:tab w:val="left" w:pos="851"/>
        </w:tabs>
        <w:ind w:left="0" w:firstLine="567"/>
        <w:jc w:val="both"/>
        <w:rPr>
          <w:color w:val="000000" w:themeColor="text1"/>
          <w:sz w:val="28"/>
          <w:szCs w:val="28"/>
        </w:rPr>
      </w:pPr>
      <w:r w:rsidRPr="00587482">
        <w:rPr>
          <w:color w:val="000000" w:themeColor="text1"/>
          <w:sz w:val="28"/>
          <w:szCs w:val="28"/>
        </w:rPr>
        <w:t>смешанные случаи - Люксембург, Австралия и Франция с равной долей участия в сделках между компаниями и отраслью [</w:t>
      </w:r>
      <w:r w:rsidR="003151E4">
        <w:rPr>
          <w:color w:val="000000" w:themeColor="text1"/>
          <w:sz w:val="28"/>
          <w:szCs w:val="28"/>
          <w:lang w:val="en-US"/>
        </w:rPr>
        <w:t>69</w:t>
      </w:r>
      <w:r w:rsidRPr="00587482">
        <w:rPr>
          <w:color w:val="000000" w:themeColor="text1"/>
          <w:sz w:val="28"/>
          <w:szCs w:val="28"/>
        </w:rPr>
        <w:t xml:space="preserve">, </w:t>
      </w:r>
      <w:r w:rsidR="006505FC" w:rsidRPr="00587482">
        <w:rPr>
          <w:color w:val="000000" w:themeColor="text1"/>
          <w:sz w:val="28"/>
          <w:szCs w:val="28"/>
          <w:lang w:val="en-US"/>
        </w:rPr>
        <w:t>7</w:t>
      </w:r>
      <w:r w:rsidR="003151E4">
        <w:rPr>
          <w:color w:val="000000" w:themeColor="text1"/>
          <w:sz w:val="28"/>
          <w:szCs w:val="28"/>
        </w:rPr>
        <w:t>0</w:t>
      </w:r>
      <w:r w:rsidRPr="00587482">
        <w:rPr>
          <w:color w:val="000000" w:themeColor="text1"/>
          <w:sz w:val="28"/>
          <w:szCs w:val="28"/>
        </w:rPr>
        <w:t>].</w:t>
      </w:r>
    </w:p>
    <w:p w14:paraId="0F83B71B" w14:textId="77777777"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Развитие социального партнерства в Казахстане может способствовать более справедливым трудовым отношениям, поддержанию стабильности и обеспечению устойчивого социально-экономического развития страны.</w:t>
      </w:r>
    </w:p>
    <w:p w14:paraId="4B14412D" w14:textId="77777777" w:rsidR="00F03F97" w:rsidRPr="00587482" w:rsidRDefault="00F03F97" w:rsidP="00AF6EA4">
      <w:pPr>
        <w:widowControl w:val="0"/>
        <w:ind w:firstLine="567"/>
        <w:jc w:val="both"/>
        <w:rPr>
          <w:color w:val="000000" w:themeColor="text1"/>
          <w:sz w:val="28"/>
          <w:szCs w:val="28"/>
        </w:rPr>
      </w:pPr>
      <w:r w:rsidRPr="00587482">
        <w:rPr>
          <w:color w:val="000000" w:themeColor="text1"/>
          <w:sz w:val="28"/>
          <w:szCs w:val="28"/>
        </w:rPr>
        <w:t>На современном этапе социальное партнерство в Республике Казахстан представляет собой сформировавшийся, однако продолжающей развиваться институт регулирования социально-трудовых отношений. Система строится на основе ТК РК, закона «О профессиональных профсоюзах», а также генеральных, отраслевых и региональных соглашений. За последние годы нормативно-правовая база была значительно укреплена, были совершенствованы нормы о коллективных переговорах, охране труда, социальной защите работников, процедуре заключения и исполнения коллективных договоров, усилены механизмы досудебного урегулирования трудовых споров. Тем не менее, потребность в дальнейшей адаптации законодательства к меняющимся экономическим условиям остается актуальной.</w:t>
      </w:r>
    </w:p>
    <w:p w14:paraId="6315484B" w14:textId="0E6FA3CE" w:rsidR="00F03F97" w:rsidRPr="00587482" w:rsidRDefault="00F03F97" w:rsidP="00AF6EA4">
      <w:pPr>
        <w:widowControl w:val="0"/>
        <w:ind w:firstLine="567"/>
        <w:jc w:val="both"/>
        <w:rPr>
          <w:color w:val="000000" w:themeColor="text1"/>
          <w:sz w:val="28"/>
          <w:szCs w:val="28"/>
        </w:rPr>
      </w:pPr>
      <w:r w:rsidRPr="00587482">
        <w:rPr>
          <w:color w:val="000000" w:themeColor="text1"/>
          <w:sz w:val="28"/>
          <w:szCs w:val="28"/>
        </w:rPr>
        <w:t>На сегодня</w:t>
      </w:r>
      <w:r w:rsidR="00AC36DD" w:rsidRPr="00587482">
        <w:rPr>
          <w:color w:val="000000" w:themeColor="text1"/>
          <w:sz w:val="28"/>
          <w:szCs w:val="28"/>
        </w:rPr>
        <w:t>, по нашему мнению,</w:t>
      </w:r>
      <w:r w:rsidRPr="00587482">
        <w:rPr>
          <w:color w:val="000000" w:themeColor="text1"/>
          <w:sz w:val="28"/>
          <w:szCs w:val="28"/>
        </w:rPr>
        <w:t xml:space="preserve"> можно выделить следующие проблемы в развитии социального партнерства:</w:t>
      </w:r>
    </w:p>
    <w:p w14:paraId="42834322" w14:textId="77777777" w:rsidR="00F03F97" w:rsidRPr="00587482" w:rsidRDefault="00F03F97" w:rsidP="00810339">
      <w:pPr>
        <w:pStyle w:val="a5"/>
        <w:widowControl w:val="0"/>
        <w:numPr>
          <w:ilvl w:val="0"/>
          <w:numId w:val="13"/>
        </w:numPr>
        <w:tabs>
          <w:tab w:val="left" w:pos="851"/>
        </w:tabs>
        <w:ind w:left="0" w:firstLine="567"/>
        <w:jc w:val="both"/>
        <w:rPr>
          <w:color w:val="000000" w:themeColor="text1"/>
          <w:sz w:val="28"/>
          <w:szCs w:val="28"/>
        </w:rPr>
      </w:pPr>
      <w:r w:rsidRPr="00587482">
        <w:rPr>
          <w:color w:val="000000" w:themeColor="text1"/>
          <w:sz w:val="28"/>
          <w:szCs w:val="28"/>
        </w:rPr>
        <w:t>недостаточность прочных традиций в реализации принципов социального партнерства;</w:t>
      </w:r>
    </w:p>
    <w:p w14:paraId="40B339AE" w14:textId="77777777" w:rsidR="00F03F97" w:rsidRPr="00587482" w:rsidRDefault="00F03F97" w:rsidP="00810339">
      <w:pPr>
        <w:pStyle w:val="a5"/>
        <w:widowControl w:val="0"/>
        <w:numPr>
          <w:ilvl w:val="0"/>
          <w:numId w:val="13"/>
        </w:numPr>
        <w:tabs>
          <w:tab w:val="left" w:pos="851"/>
        </w:tabs>
        <w:ind w:left="0" w:firstLine="567"/>
        <w:jc w:val="both"/>
        <w:rPr>
          <w:color w:val="000000" w:themeColor="text1"/>
          <w:sz w:val="28"/>
          <w:szCs w:val="28"/>
        </w:rPr>
      </w:pPr>
      <w:r w:rsidRPr="00587482">
        <w:rPr>
          <w:color w:val="000000" w:themeColor="text1"/>
          <w:sz w:val="28"/>
          <w:szCs w:val="28"/>
        </w:rPr>
        <w:t>недостаточная институциональная инфраструктура субъектов;</w:t>
      </w:r>
    </w:p>
    <w:p w14:paraId="36B8A93E" w14:textId="77777777" w:rsidR="00F03F97" w:rsidRPr="00587482" w:rsidRDefault="00F03F97" w:rsidP="00810339">
      <w:pPr>
        <w:pStyle w:val="a5"/>
        <w:widowControl w:val="0"/>
        <w:numPr>
          <w:ilvl w:val="0"/>
          <w:numId w:val="13"/>
        </w:numPr>
        <w:tabs>
          <w:tab w:val="left" w:pos="851"/>
        </w:tabs>
        <w:ind w:left="0" w:firstLine="567"/>
        <w:jc w:val="both"/>
        <w:rPr>
          <w:color w:val="000000" w:themeColor="text1"/>
          <w:sz w:val="28"/>
          <w:szCs w:val="28"/>
        </w:rPr>
      </w:pPr>
      <w:r w:rsidRPr="00587482">
        <w:rPr>
          <w:color w:val="000000" w:themeColor="text1"/>
          <w:sz w:val="28"/>
          <w:szCs w:val="28"/>
        </w:rPr>
        <w:t>неразвитость коллективных договоров;</w:t>
      </w:r>
    </w:p>
    <w:p w14:paraId="654191FA" w14:textId="77777777" w:rsidR="00F03F97" w:rsidRPr="00587482" w:rsidRDefault="00F03F97" w:rsidP="00810339">
      <w:pPr>
        <w:pStyle w:val="a5"/>
        <w:widowControl w:val="0"/>
        <w:numPr>
          <w:ilvl w:val="0"/>
          <w:numId w:val="13"/>
        </w:numPr>
        <w:tabs>
          <w:tab w:val="left" w:pos="709"/>
          <w:tab w:val="left" w:pos="851"/>
        </w:tabs>
        <w:ind w:left="0" w:firstLine="567"/>
        <w:jc w:val="both"/>
        <w:rPr>
          <w:color w:val="000000" w:themeColor="text1"/>
          <w:sz w:val="28"/>
          <w:szCs w:val="28"/>
        </w:rPr>
      </w:pPr>
      <w:r w:rsidRPr="00587482">
        <w:rPr>
          <w:color w:val="000000" w:themeColor="text1"/>
          <w:sz w:val="28"/>
          <w:szCs w:val="28"/>
        </w:rPr>
        <w:t>недостаточность нормативной и правовой базы;</w:t>
      </w:r>
    </w:p>
    <w:p w14:paraId="1F8A1796" w14:textId="77777777" w:rsidR="00F03F97" w:rsidRPr="00587482" w:rsidRDefault="00F03F97" w:rsidP="00810339">
      <w:pPr>
        <w:pStyle w:val="a5"/>
        <w:widowControl w:val="0"/>
        <w:numPr>
          <w:ilvl w:val="0"/>
          <w:numId w:val="13"/>
        </w:numPr>
        <w:tabs>
          <w:tab w:val="left" w:pos="851"/>
        </w:tabs>
        <w:ind w:left="0" w:firstLine="567"/>
        <w:jc w:val="both"/>
        <w:rPr>
          <w:color w:val="000000" w:themeColor="text1"/>
          <w:sz w:val="28"/>
          <w:szCs w:val="28"/>
        </w:rPr>
      </w:pPr>
      <w:r w:rsidRPr="00587482">
        <w:rPr>
          <w:color w:val="000000" w:themeColor="text1"/>
          <w:sz w:val="28"/>
          <w:szCs w:val="28"/>
        </w:rPr>
        <w:t>недостаточный опыт в системе социальной ответственности субъектов.</w:t>
      </w:r>
    </w:p>
    <w:p w14:paraId="0FB7A153" w14:textId="77777777" w:rsidR="00F03F97" w:rsidRPr="00587482" w:rsidRDefault="00F03F97" w:rsidP="00AF6EA4">
      <w:pPr>
        <w:widowControl w:val="0"/>
        <w:ind w:firstLine="567"/>
        <w:jc w:val="both"/>
        <w:rPr>
          <w:color w:val="000000" w:themeColor="text1"/>
          <w:sz w:val="28"/>
          <w:szCs w:val="28"/>
        </w:rPr>
      </w:pPr>
      <w:r w:rsidRPr="00587482">
        <w:rPr>
          <w:color w:val="000000" w:themeColor="text1"/>
          <w:sz w:val="28"/>
          <w:szCs w:val="28"/>
        </w:rPr>
        <w:t xml:space="preserve">Несмотря на относительно стабильную ситуацию, трудовые конфликты продолжают возникать, особенно в сырьевых регионах, где социальная напряженность выше. Возрастает число скрытых конфликтов, связанных с задержками заработной платы, изменениями условий труда или увольнениями. В этой связи социальное партнерства рассматривается государством как основа предотвращения подобных ситуаций и поддержания стабильности на рынке. </w:t>
      </w:r>
    </w:p>
    <w:p w14:paraId="12B499BD" w14:textId="4EBFC259"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В целом</w:t>
      </w:r>
      <w:r w:rsidR="00AC36DD" w:rsidRPr="00587482">
        <w:rPr>
          <w:color w:val="000000" w:themeColor="text1"/>
          <w:sz w:val="28"/>
          <w:szCs w:val="28"/>
        </w:rPr>
        <w:t>, нами отмечено, что социальное</w:t>
      </w:r>
      <w:r w:rsidRPr="00587482">
        <w:rPr>
          <w:color w:val="000000" w:themeColor="text1"/>
          <w:sz w:val="28"/>
          <w:szCs w:val="28"/>
        </w:rPr>
        <w:t xml:space="preserve"> партнерство в Казахстане находится на стадии устойчивого, но неполного развития. Формальные институты и механизмы в значительной степени созданы, однако для их эффективного функционирования требуется дальнейшее расширение участия всех сторон, укрепление культуры социального диалога, повышение практической значимости коллективных договоров и последовательно повышение качества трудовых отношений. Совершенствование системы социального партнёрства рассматривается как важное условие повышения уровня жизни работников, обеспечения социальной стабильности и укрепления конкурентоспособности национальной экономки. </w:t>
      </w:r>
    </w:p>
    <w:p w14:paraId="357A9E0F" w14:textId="77777777" w:rsidR="00F03F97" w:rsidRPr="00587482" w:rsidRDefault="00F03F97" w:rsidP="006319E1">
      <w:pPr>
        <w:widowControl w:val="0"/>
        <w:jc w:val="both"/>
        <w:rPr>
          <w:color w:val="000000" w:themeColor="text1"/>
          <w:sz w:val="28"/>
          <w:szCs w:val="28"/>
          <w:lang w:val="kk-KZ"/>
        </w:rPr>
      </w:pPr>
    </w:p>
    <w:p w14:paraId="3C0E7A58" w14:textId="77777777" w:rsidR="00F03F97" w:rsidRPr="00587482" w:rsidRDefault="00F03F97" w:rsidP="006319E1">
      <w:pPr>
        <w:pStyle w:val="2"/>
        <w:keepNext w:val="0"/>
        <w:keepLines w:val="0"/>
        <w:widowControl w:val="0"/>
        <w:spacing w:before="0"/>
        <w:ind w:firstLine="567"/>
        <w:jc w:val="both"/>
        <w:rPr>
          <w:rFonts w:ascii="Times New Roman" w:eastAsia="Times New Roman" w:hAnsi="Times New Roman" w:cs="Times New Roman"/>
          <w:b/>
          <w:color w:val="000000" w:themeColor="text1"/>
          <w:sz w:val="28"/>
          <w:szCs w:val="28"/>
        </w:rPr>
      </w:pPr>
      <w:bookmarkStart w:id="18" w:name="_heading=h.3dy6vkm" w:colFirst="0" w:colLast="0"/>
      <w:bookmarkStart w:id="19" w:name="_Toc146537565"/>
      <w:bookmarkStart w:id="20" w:name="_Toc216398629"/>
      <w:bookmarkStart w:id="21" w:name="_Toc220534849"/>
      <w:bookmarkEnd w:id="18"/>
      <w:r w:rsidRPr="00587482">
        <w:rPr>
          <w:rFonts w:ascii="Times New Roman" w:eastAsia="Times New Roman" w:hAnsi="Times New Roman" w:cs="Times New Roman"/>
          <w:b/>
          <w:color w:val="000000" w:themeColor="text1"/>
          <w:sz w:val="28"/>
          <w:szCs w:val="28"/>
        </w:rPr>
        <w:t>1.3 Методологические аспекты оценки влияния социального партнерства на развитие предприятий нефтяной отрасли в Казахстане</w:t>
      </w:r>
      <w:bookmarkEnd w:id="19"/>
      <w:bookmarkEnd w:id="20"/>
      <w:bookmarkEnd w:id="21"/>
    </w:p>
    <w:p w14:paraId="2D3ED331" w14:textId="77777777"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 xml:space="preserve">Оценка влияния социального партнерства на развитие предприятий нефтяной отрасли Казахстана предполагает многоуровневый анализ и учет ряда методологических аспектов. Глава включает описание общей исследовательской логики, выбор методов, характеристику данных, а также обоснование используемых аналитических инструментов. В рамках данного диссертационного исследования используется комплексная оценка, включающая изучение теоретических аспектов социального партнерства, факторов его формирования и механизмов влияния на деятельность предприятий. В настоящем диссертационном исследовании также применяется количественный подход, основанный на использовании вторичных данных, прежде всего финансовой отчетности компаний нефтяной отрасли. </w:t>
      </w:r>
    </w:p>
    <w:p w14:paraId="5E38DAA9" w14:textId="75420985"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Научная литература предлагает широкий спектр подходов к изучению социального партнерства. Ряд исследований фокусируется преимущественно на оценке его эффективности с позиции предприятий, а не государства</w:t>
      </w:r>
      <w:r w:rsidR="00AF6EA4" w:rsidRPr="00587482">
        <w:rPr>
          <w:color w:val="000000" w:themeColor="text1"/>
          <w:sz w:val="28"/>
          <w:szCs w:val="28"/>
        </w:rPr>
        <w:t xml:space="preserve"> [</w:t>
      </w:r>
      <w:r w:rsidR="006505FC" w:rsidRPr="00587482">
        <w:rPr>
          <w:color w:val="000000" w:themeColor="text1"/>
          <w:sz w:val="28"/>
          <w:szCs w:val="28"/>
        </w:rPr>
        <w:t>7</w:t>
      </w:r>
      <w:r w:rsidR="00D32948" w:rsidRPr="00D32948">
        <w:rPr>
          <w:color w:val="000000" w:themeColor="text1"/>
          <w:sz w:val="28"/>
          <w:szCs w:val="28"/>
        </w:rPr>
        <w:t>1</w:t>
      </w:r>
      <w:r w:rsidR="00AF6EA4" w:rsidRPr="00587482">
        <w:rPr>
          <w:color w:val="000000" w:themeColor="text1"/>
          <w:sz w:val="28"/>
          <w:szCs w:val="28"/>
        </w:rPr>
        <w:t>]</w:t>
      </w:r>
      <w:r w:rsidRPr="00587482">
        <w:rPr>
          <w:color w:val="000000" w:themeColor="text1"/>
          <w:sz w:val="28"/>
          <w:szCs w:val="28"/>
        </w:rPr>
        <w:t xml:space="preserve">. В настоящей работе также акцентируется внимание на внутренних факторах, определяющих качество трудовых отношений и оказывающих прямое воздействие на финансовое состояние компаний. Принципиальной особенностью исследования является включение отраслевого параметра, поскольку Республика Казахстан относится к числу нефтедобывающих стран, нефтяная отрасль рассматривается как одна из ключевых и стратегически значимых для национальной экономики. </w:t>
      </w:r>
    </w:p>
    <w:p w14:paraId="462979C2" w14:textId="34B821FD"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Уточнение отраслевой специфики позволяет глубже понять механизмы формирования социального партнерства, поскольку именно характер взаимодействия работников, работодателей и государства определяет устойчивость трудовых отношений.</w:t>
      </w:r>
      <w:r w:rsidR="00DC298F" w:rsidRPr="00587482">
        <w:rPr>
          <w:color w:val="000000" w:themeColor="text1"/>
          <w:sz w:val="28"/>
          <w:szCs w:val="28"/>
        </w:rPr>
        <w:t xml:space="preserve"> В научных исследованиях теоретическая интерпретация понятия «социальное партнерство», как правило, соотносится с концепцией взаимодействия работодателе, наемных работников и государства, ориентированной на согласования их интересов, прежде всего в сфере регулирования заработной платы.</w:t>
      </w:r>
      <w:r w:rsidRPr="00587482">
        <w:rPr>
          <w:color w:val="000000" w:themeColor="text1"/>
          <w:sz w:val="28"/>
          <w:szCs w:val="28"/>
        </w:rPr>
        <w:t xml:space="preserve"> </w:t>
      </w:r>
    </w:p>
    <w:p w14:paraId="4030E4B0" w14:textId="7C51AE58"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 xml:space="preserve">Отдельные исследования демонстрируют, что при повышении ставки заработной платы определённого порога предприятия не прибегают к ее снижению, а компенсируют расходы путем сокращения персонала. Таким образом, возникает проблема </w:t>
      </w:r>
      <w:r w:rsidRPr="00D32948">
        <w:rPr>
          <w:color w:val="000000" w:themeColor="text1"/>
          <w:sz w:val="28"/>
          <w:szCs w:val="28"/>
        </w:rPr>
        <w:t xml:space="preserve">поиска сбалансированного решения между уровнем оплаты труда и риском увольнений. Результаты, представленных в литературе расчетов, подтверждают гипотезу о том, </w:t>
      </w:r>
      <w:r w:rsidR="00D32948">
        <w:rPr>
          <w:color w:val="000000" w:themeColor="text1"/>
          <w:sz w:val="28"/>
          <w:szCs w:val="28"/>
        </w:rPr>
        <w:t>ч</w:t>
      </w:r>
      <w:r w:rsidRPr="00D32948">
        <w:rPr>
          <w:color w:val="000000" w:themeColor="text1"/>
          <w:sz w:val="28"/>
          <w:szCs w:val="28"/>
        </w:rPr>
        <w:t>то умеренное снижение заработной платы в условиях кризисных тенденций позволяет снизить масштаб вынужденных увольнений [</w:t>
      </w:r>
      <w:r w:rsidR="006505FC" w:rsidRPr="00D32948">
        <w:rPr>
          <w:color w:val="000000" w:themeColor="text1"/>
          <w:sz w:val="28"/>
          <w:szCs w:val="28"/>
        </w:rPr>
        <w:t>7</w:t>
      </w:r>
      <w:r w:rsidR="00D32948" w:rsidRPr="00D32948">
        <w:rPr>
          <w:color w:val="000000" w:themeColor="text1"/>
          <w:sz w:val="28"/>
          <w:szCs w:val="28"/>
        </w:rPr>
        <w:t>2</w:t>
      </w:r>
      <w:r w:rsidRPr="00D32948">
        <w:rPr>
          <w:color w:val="000000" w:themeColor="text1"/>
          <w:sz w:val="28"/>
          <w:szCs w:val="28"/>
        </w:rPr>
        <w:t>].</w:t>
      </w:r>
      <w:r w:rsidRPr="00587482">
        <w:rPr>
          <w:rStyle w:val="afe"/>
          <w:color w:val="000000" w:themeColor="text1"/>
          <w:sz w:val="28"/>
          <w:szCs w:val="28"/>
        </w:rPr>
        <w:t xml:space="preserve"> </w:t>
      </w:r>
    </w:p>
    <w:p w14:paraId="655DDF8D" w14:textId="69B918E8"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На протяжении десятилетий ученых в сфере экономики привлекают решение проблем макроэкономических показателей и их связь с деятельностью тех или иных институтов. Главный вопрос заключается в том, существует ли связь между «интенсивностью социального партнера», систем переговоров о заработной плате и важными макроэкономическими целевыми переменными, такими как экономический рост, безработица, занятость и распределение доходов. Постоянный рост экономики и общества обуславливает необходимость определения оптимального уровня взаимодействия между предприятиями и сторонами, заинтересованными в их деятельности. Одним из продуктивных направлений такого взаимодействия является разработка и применение методологических подходов к оценке влияния социального партнёрства, в частности в стратегически значимых секторах экономики, таких как нефтяная отрасль.</w:t>
      </w:r>
    </w:p>
    <w:p w14:paraId="1B61278E" w14:textId="2EF56D49" w:rsidR="00B61012" w:rsidRPr="00587482" w:rsidRDefault="00F03F97" w:rsidP="006319E1">
      <w:pPr>
        <w:widowControl w:val="0"/>
        <w:ind w:firstLine="567"/>
        <w:jc w:val="both"/>
        <w:rPr>
          <w:color w:val="000000" w:themeColor="text1"/>
          <w:sz w:val="28"/>
          <w:szCs w:val="28"/>
        </w:rPr>
      </w:pPr>
      <w:r w:rsidRPr="00587482">
        <w:rPr>
          <w:color w:val="000000" w:themeColor="text1"/>
          <w:sz w:val="28"/>
          <w:szCs w:val="28"/>
        </w:rPr>
        <w:t>В последние годы появились исследования, в которых предпринята попытка систематизировать подходы к оценке результативности социального партнерства в казахстанских компаниях. Так, Дальсруд отмечает, что теория заинтересованных сторон представляет собой один из концептуальных подходов</w:t>
      </w:r>
      <w:r w:rsidR="00F12B7C" w:rsidRPr="00587482">
        <w:rPr>
          <w:color w:val="000000" w:themeColor="text1"/>
          <w:sz w:val="28"/>
          <w:szCs w:val="28"/>
        </w:rPr>
        <w:t xml:space="preserve">, ипользуемых для </w:t>
      </w:r>
      <w:r w:rsidRPr="00587482">
        <w:rPr>
          <w:color w:val="000000" w:themeColor="text1"/>
          <w:sz w:val="28"/>
          <w:szCs w:val="28"/>
        </w:rPr>
        <w:t xml:space="preserve">интерпретации </w:t>
      </w:r>
      <w:r w:rsidR="00F12B7C" w:rsidRPr="00587482">
        <w:rPr>
          <w:color w:val="000000" w:themeColor="text1"/>
          <w:sz w:val="28"/>
          <w:szCs w:val="28"/>
        </w:rPr>
        <w:t>и систематизации методологических оснований корпоративной социальной ответственности, что подтверждается анализом существующих определений и подходов в данной области</w:t>
      </w:r>
      <w:r w:rsidRPr="00587482">
        <w:rPr>
          <w:color w:val="000000" w:themeColor="text1"/>
          <w:sz w:val="28"/>
          <w:szCs w:val="28"/>
        </w:rPr>
        <w:t xml:space="preserve"> [</w:t>
      </w:r>
      <w:r w:rsidR="002C0B93" w:rsidRPr="00587482">
        <w:rPr>
          <w:color w:val="000000" w:themeColor="text1"/>
          <w:sz w:val="28"/>
          <w:szCs w:val="28"/>
        </w:rPr>
        <w:t>7</w:t>
      </w:r>
      <w:r w:rsidR="00D32948">
        <w:rPr>
          <w:color w:val="000000" w:themeColor="text1"/>
          <w:sz w:val="28"/>
          <w:szCs w:val="28"/>
        </w:rPr>
        <w:t>3</w:t>
      </w:r>
      <w:r w:rsidRPr="00587482">
        <w:rPr>
          <w:color w:val="000000" w:themeColor="text1"/>
          <w:sz w:val="28"/>
          <w:szCs w:val="28"/>
        </w:rPr>
        <w:t xml:space="preserve">]. </w:t>
      </w:r>
    </w:p>
    <w:p w14:paraId="5D56034E" w14:textId="778A9ACA"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Научное и экспертное сообщества подчеркивает, что реализация принципов социальной ответственности выступает важным условием эффективного функционирования как хозяйствующих субъектов, так и социальной сферы в более широком смысле.</w:t>
      </w:r>
    </w:p>
    <w:p w14:paraId="47C9B46E" w14:textId="77777777"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Оценка результативности социального партнерства организации может включать в себя различные аспекты и показатели, которые оценивают эффективность и воздействие партнерства на достижение поставленных целей. Эффективность влияния социального партнерства оценивается с помощью различных показателей, индексов и моделей. Компании получают рейтинг по результатам таких показателей, которые, соответственно, демонстрируют их социальную ответственность. Такого рода индексы должны быть основаны на оценке ответственности компании перед различными группами заинтересованных сторон.</w:t>
      </w:r>
    </w:p>
    <w:p w14:paraId="201BCBC9" w14:textId="15C35379"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Выбор единой методики оценки уровня влияния социальной партнерства в нефтяном секторе является сложной задачей. Это обусловлено тем, что нефтяные компании включают разнородные предприятия, деятельность которых существенно различается по характеру и направленности. В таких условиях трансрегиональным хозяйствующим субъектам необходимо выработать универсальные направления развития социального партнерства, а также соответствующие меры и подходы к оценке его результатов.</w:t>
      </w:r>
    </w:p>
    <w:p w14:paraId="73BE6876" w14:textId="77777777" w:rsidR="00B61012" w:rsidRPr="00587482" w:rsidRDefault="00F03F97" w:rsidP="006319E1">
      <w:pPr>
        <w:widowControl w:val="0"/>
        <w:ind w:firstLine="567"/>
        <w:jc w:val="both"/>
        <w:rPr>
          <w:color w:val="000000" w:themeColor="text1"/>
          <w:sz w:val="28"/>
          <w:szCs w:val="28"/>
        </w:rPr>
      </w:pPr>
      <w:r w:rsidRPr="00587482">
        <w:rPr>
          <w:color w:val="000000" w:themeColor="text1"/>
          <w:sz w:val="28"/>
          <w:szCs w:val="28"/>
        </w:rPr>
        <w:t>На наш взгляд, для оценки уровня влияния социального партнерства в нефтегазовых предприятиях целесообразно опираться на количественные показатели. В рамках данного исследования данные собра</w:t>
      </w:r>
      <w:r w:rsidR="004C03AC" w:rsidRPr="00587482">
        <w:rPr>
          <w:color w:val="000000" w:themeColor="text1"/>
          <w:sz w:val="28"/>
          <w:szCs w:val="28"/>
        </w:rPr>
        <w:t>ны</w:t>
      </w:r>
      <w:r w:rsidRPr="00587482">
        <w:rPr>
          <w:color w:val="000000" w:themeColor="text1"/>
          <w:sz w:val="28"/>
          <w:szCs w:val="28"/>
        </w:rPr>
        <w:t xml:space="preserve"> из открытых источников, прежде всего из финансовой и годовой отчетности компаний за период 2017-2025 гг. </w:t>
      </w:r>
    </w:p>
    <w:p w14:paraId="14720250" w14:textId="53F7B052" w:rsidR="00B61012" w:rsidRPr="00587482" w:rsidRDefault="00F03F97" w:rsidP="006319E1">
      <w:pPr>
        <w:widowControl w:val="0"/>
        <w:ind w:firstLine="567"/>
        <w:jc w:val="both"/>
        <w:rPr>
          <w:color w:val="000000" w:themeColor="text1"/>
          <w:sz w:val="28"/>
          <w:szCs w:val="28"/>
        </w:rPr>
      </w:pPr>
      <w:r w:rsidRPr="00587482">
        <w:rPr>
          <w:color w:val="000000" w:themeColor="text1"/>
          <w:sz w:val="28"/>
          <w:szCs w:val="28"/>
        </w:rPr>
        <w:t xml:space="preserve">Одним из ключевых аспектов социального партнерства является теория заинтересованных сторон, </w:t>
      </w:r>
      <w:r w:rsidR="00F12B7C" w:rsidRPr="00587482">
        <w:rPr>
          <w:color w:val="000000" w:themeColor="text1"/>
          <w:sz w:val="28"/>
          <w:szCs w:val="28"/>
        </w:rPr>
        <w:t>которая позволяет идентифицировать группы акторов, прямо или косвенно влияющих на деятельность предприятия и результаты его взаимодействия с внешней средой</w:t>
      </w:r>
      <w:r w:rsidRPr="00587482">
        <w:rPr>
          <w:color w:val="000000" w:themeColor="text1"/>
          <w:sz w:val="28"/>
          <w:szCs w:val="28"/>
        </w:rPr>
        <w:t xml:space="preserve"> [</w:t>
      </w:r>
      <w:r w:rsidR="00F12B7C" w:rsidRPr="00587482">
        <w:rPr>
          <w:color w:val="000000" w:themeColor="text1"/>
          <w:sz w:val="28"/>
          <w:szCs w:val="28"/>
        </w:rPr>
        <w:t>7</w:t>
      </w:r>
      <w:r w:rsidR="00D32948">
        <w:rPr>
          <w:color w:val="000000" w:themeColor="text1"/>
          <w:sz w:val="28"/>
          <w:szCs w:val="28"/>
        </w:rPr>
        <w:t>4</w:t>
      </w:r>
      <w:r w:rsidRPr="00587482">
        <w:rPr>
          <w:color w:val="000000" w:themeColor="text1"/>
          <w:sz w:val="28"/>
          <w:szCs w:val="28"/>
        </w:rPr>
        <w:t xml:space="preserve">]. </w:t>
      </w:r>
    </w:p>
    <w:p w14:paraId="77623544" w14:textId="223E705F"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 xml:space="preserve">В соответствии с данным подходом </w:t>
      </w:r>
      <w:r w:rsidR="00AC36DD" w:rsidRPr="00587482">
        <w:rPr>
          <w:color w:val="000000" w:themeColor="text1"/>
          <w:sz w:val="28"/>
          <w:szCs w:val="28"/>
        </w:rPr>
        <w:t xml:space="preserve">нами </w:t>
      </w:r>
      <w:r w:rsidRPr="00587482">
        <w:rPr>
          <w:color w:val="000000" w:themeColor="text1"/>
          <w:sz w:val="28"/>
          <w:szCs w:val="28"/>
        </w:rPr>
        <w:t xml:space="preserve">предлагается разграничивать заинтересованные стороны на внутренние и внешние по отношению к предприятию. Исходя из этого, для количественного анализа уровня социального партнерства в отношении местных сообществ представляется обоснованным рассчитывать индексы социальных инвестиций отдельно по внутреннему и внешнему направлениям. Такой подход позволяет выявить, насколько компания сбалансированно распределяет социальные ресурсы и какие группы получают основную поддержку. В этой связи общая сумма социальных выплат должна быть дифференцирована на инвестиции, направленные во внутреннюю сферу (программы для сотрудников, корпоративное развитие, повышение качества трудовых условий), и инвестиции во внешнюю сферу (инициативы, ориентированные на местное сообщество, социальную инфраструктуру, партнеров и другие стейкхолдеры). </w:t>
      </w:r>
    </w:p>
    <w:p w14:paraId="0DA262A0" w14:textId="1A5A7E56"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В стратегической перспективе, с целью обеспечения долгосрочного развития партнерских отношений, важно определить параметры их устойчивости. Под устойчивостью</w:t>
      </w:r>
      <w:r w:rsidR="00261958" w:rsidRPr="00587482">
        <w:rPr>
          <w:color w:val="000000" w:themeColor="text1"/>
          <w:sz w:val="28"/>
          <w:szCs w:val="28"/>
        </w:rPr>
        <w:t xml:space="preserve"> п</w:t>
      </w:r>
      <w:r w:rsidRPr="00587482">
        <w:rPr>
          <w:color w:val="000000" w:themeColor="text1"/>
          <w:sz w:val="28"/>
          <w:szCs w:val="28"/>
        </w:rPr>
        <w:t>артнёрских отношений следует понимать способность партнёрской сети сохранять функциональную активность и поддерживать ключевые параметры взаимодействия на таком уровне, который обеспечивает соблюдение интересов всех участников даже в условиях негативного воздействия внешних факторов.</w:t>
      </w:r>
    </w:p>
    <w:p w14:paraId="681E0389" w14:textId="77777777" w:rsidR="00DC298F" w:rsidRPr="00587482" w:rsidRDefault="00F03F97" w:rsidP="006319E1">
      <w:pPr>
        <w:widowControl w:val="0"/>
        <w:ind w:firstLine="567"/>
        <w:jc w:val="both"/>
        <w:rPr>
          <w:color w:val="000000" w:themeColor="text1"/>
          <w:sz w:val="28"/>
          <w:szCs w:val="28"/>
        </w:rPr>
      </w:pPr>
      <w:r w:rsidRPr="00587482">
        <w:rPr>
          <w:color w:val="000000" w:themeColor="text1"/>
          <w:sz w:val="28"/>
          <w:szCs w:val="28"/>
        </w:rPr>
        <w:t xml:space="preserve">Устойчивость партнерских отношений проявляется, прежде всего, в учете и согласовании экономических интересов различных участников рынка. Каждый партнер является носителем специфических интересов, а именно совокупности выгод, которые он стремится получить, вступая во взаимодействие с другими субъектами. Эффективные партнерские отношения должны обеспечивать условия, при которых возможно одновременное удовлетворение различных экономических интересов, то есть достижение участниками конкретных целей, таких как рост доходов, повышение прибыльности, </w:t>
      </w:r>
      <w:r w:rsidR="00DC298F" w:rsidRPr="00587482">
        <w:rPr>
          <w:color w:val="000000" w:themeColor="text1"/>
          <w:sz w:val="28"/>
          <w:szCs w:val="28"/>
        </w:rPr>
        <w:t>улучшение качества жизни и т.д.</w:t>
      </w:r>
    </w:p>
    <w:p w14:paraId="13F734C7" w14:textId="07D41986" w:rsidR="00B61012" w:rsidRPr="00587482" w:rsidRDefault="00DC298F" w:rsidP="006319E1">
      <w:pPr>
        <w:widowControl w:val="0"/>
        <w:ind w:firstLine="567"/>
        <w:jc w:val="both"/>
        <w:rPr>
          <w:color w:val="000000" w:themeColor="text1"/>
          <w:sz w:val="28"/>
          <w:szCs w:val="28"/>
        </w:rPr>
      </w:pPr>
      <w:r w:rsidRPr="00587482">
        <w:rPr>
          <w:color w:val="000000" w:themeColor="text1"/>
          <w:sz w:val="28"/>
          <w:szCs w:val="28"/>
        </w:rPr>
        <w:t>На уровень устойчивости неизбежно влияют как внутренние, так и внешние факторы. К числу внешних факторов относятся политическая и экономическая нестабильность, рост социального напряжения, колебания на финансовых рынках, а также нестабильность национальной валюты, которые в совокупности способны оказывать существенное влияние на общее состояние системы</w:t>
      </w:r>
      <w:r w:rsidR="00F03F97" w:rsidRPr="00587482">
        <w:rPr>
          <w:color w:val="000000" w:themeColor="text1"/>
          <w:sz w:val="28"/>
          <w:szCs w:val="28"/>
        </w:rPr>
        <w:t xml:space="preserve"> [</w:t>
      </w:r>
      <w:r w:rsidR="00F12B7C" w:rsidRPr="00587482">
        <w:rPr>
          <w:color w:val="000000" w:themeColor="text1"/>
          <w:sz w:val="28"/>
          <w:szCs w:val="28"/>
        </w:rPr>
        <w:t>7</w:t>
      </w:r>
      <w:r w:rsidR="00D32948">
        <w:rPr>
          <w:color w:val="000000" w:themeColor="text1"/>
          <w:sz w:val="28"/>
          <w:szCs w:val="28"/>
        </w:rPr>
        <w:t>5</w:t>
      </w:r>
      <w:r w:rsidR="00F03F97" w:rsidRPr="00587482">
        <w:rPr>
          <w:color w:val="000000" w:themeColor="text1"/>
          <w:sz w:val="28"/>
          <w:szCs w:val="28"/>
        </w:rPr>
        <w:t xml:space="preserve">]. </w:t>
      </w:r>
    </w:p>
    <w:p w14:paraId="28167220" w14:textId="77777777" w:rsidR="00B61012" w:rsidRPr="00587482" w:rsidRDefault="00F03F97" w:rsidP="006319E1">
      <w:pPr>
        <w:widowControl w:val="0"/>
        <w:ind w:firstLine="567"/>
        <w:jc w:val="both"/>
        <w:rPr>
          <w:color w:val="000000" w:themeColor="text1"/>
          <w:sz w:val="28"/>
          <w:szCs w:val="28"/>
        </w:rPr>
      </w:pPr>
      <w:r w:rsidRPr="00587482">
        <w:rPr>
          <w:color w:val="000000" w:themeColor="text1"/>
          <w:sz w:val="28"/>
          <w:szCs w:val="28"/>
        </w:rPr>
        <w:t xml:space="preserve">Эти угрозы формируют спектр рисков, способных существенно повлиять как на состояние партнёрских отношений, так и на социально-экономическую среду в целом. Перечисленные факторы оказывают непосредственное влияние на устойчивость социального партнерства, поскольку формируют общую социально-экономическую среду, в которой функционируют предприятия.  В условиях такой нестабильности, наблюдается отток рабочего капитала, то есть молодое поколение стремится выехать на работу за рубеж, в то время как старшее поколение имеет низкую производительность труда. К сожалению, не все работники заинтересованы результатом своего труда и своей трудовой деятельности. </w:t>
      </w:r>
    </w:p>
    <w:p w14:paraId="1C76C235" w14:textId="01EA9BBD" w:rsidR="00F03F97" w:rsidRPr="00587482" w:rsidRDefault="00F03F97" w:rsidP="00D32948">
      <w:pPr>
        <w:widowControl w:val="0"/>
        <w:ind w:firstLine="567"/>
        <w:jc w:val="both"/>
        <w:rPr>
          <w:color w:val="000000" w:themeColor="text1"/>
          <w:sz w:val="28"/>
          <w:szCs w:val="28"/>
        </w:rPr>
      </w:pPr>
      <w:r w:rsidRPr="00D32948">
        <w:rPr>
          <w:color w:val="000000" w:themeColor="text1"/>
          <w:sz w:val="28"/>
          <w:szCs w:val="28"/>
        </w:rPr>
        <w:t xml:space="preserve">Некомпетентность со стороны руководства, стремление к увеличению дохода, низкая корпоративная культура </w:t>
      </w:r>
      <w:r w:rsidR="00F12B7C" w:rsidRPr="00D32948">
        <w:rPr>
          <w:color w:val="000000" w:themeColor="text1"/>
          <w:sz w:val="28"/>
          <w:szCs w:val="28"/>
        </w:rPr>
        <w:t xml:space="preserve">- </w:t>
      </w:r>
      <w:r w:rsidRPr="00D32948">
        <w:rPr>
          <w:color w:val="000000" w:themeColor="text1"/>
          <w:sz w:val="28"/>
          <w:szCs w:val="28"/>
        </w:rPr>
        <w:t>все это можно отнести к внутренним факторам социально трудовых отношений [</w:t>
      </w:r>
      <w:r w:rsidR="00F12B7C" w:rsidRPr="00D32948">
        <w:rPr>
          <w:color w:val="000000" w:themeColor="text1"/>
          <w:sz w:val="28"/>
          <w:szCs w:val="28"/>
        </w:rPr>
        <w:t>7</w:t>
      </w:r>
      <w:r w:rsidR="00D32948" w:rsidRPr="00D32948">
        <w:rPr>
          <w:color w:val="000000" w:themeColor="text1"/>
          <w:sz w:val="28"/>
          <w:szCs w:val="28"/>
        </w:rPr>
        <w:t>6</w:t>
      </w:r>
      <w:r w:rsidRPr="00D32948">
        <w:rPr>
          <w:color w:val="000000" w:themeColor="text1"/>
          <w:sz w:val="28"/>
          <w:szCs w:val="28"/>
        </w:rPr>
        <w:t>]. Это, в свою очередь, усиливает нагрузку на предприятия и повышает значимость эффективных механизмов партнерства, обеспечивающих сохранение трудового потенциала и повышение качества человеческих ресурсов.</w:t>
      </w:r>
      <w:r w:rsidRPr="00587482">
        <w:rPr>
          <w:color w:val="000000" w:themeColor="text1"/>
          <w:sz w:val="28"/>
          <w:szCs w:val="28"/>
        </w:rPr>
        <w:t xml:space="preserve"> </w:t>
      </w:r>
    </w:p>
    <w:p w14:paraId="130535A9" w14:textId="77777777"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В условиях обозначенных социально-экономических вызовы особую значимость приобретает объективная оценка эффективности социального партнерства на уровне предприятий. В этой связи, данное исследование направлено на выявление влияния рейтинга социального партнерства на развитие предприятий в нефтяной отрасли. Следует подчеркнуть, что рейтинг представляет собой комплексную систему показателей, характеризующую результативность социального партнерства в отраслевом разрезе. Информационная база для формирования рейтинга основана на данных финансовой отчетности компаний. Применение рейтинговой оценки позволяет выявить проблемные зоны, определить потенциал повышения эффективности управления социальным развитием и сформировать более устойчивые механизмы воздействия со стейкхолдерами. Для оценки был использован семифакторный подход, который интегрирует ключевые параметры социального партнерства и отражает динамику развития предприятий. Такая модель обеспечивает целостное представление о результатах функционирования системы социального партнерства пи служит основой для дальнейшего анализа.</w:t>
      </w:r>
    </w:p>
    <w:p w14:paraId="0CA8DF6F" w14:textId="6CB9C992" w:rsidR="0080112A" w:rsidRPr="00587482" w:rsidRDefault="00495A2C" w:rsidP="006319E1">
      <w:pPr>
        <w:widowControl w:val="0"/>
        <w:ind w:firstLine="567"/>
        <w:jc w:val="both"/>
        <w:rPr>
          <w:color w:val="000000" w:themeColor="text1"/>
          <w:sz w:val="28"/>
          <w:szCs w:val="28"/>
        </w:rPr>
      </w:pPr>
      <w:r w:rsidRPr="00587482">
        <w:rPr>
          <w:color w:val="000000" w:themeColor="text1"/>
          <w:sz w:val="28"/>
          <w:szCs w:val="28"/>
        </w:rPr>
        <w:t xml:space="preserve">Одним из ключевых факторов, оказывающих влияние на уровень социально-экономической устойчивости, является минимальный размер оплаты труда. По состоянию на 1 января 2025 года минимальная заработная плата в Республике Казахстан установлена на уровне 85 000 тенге. В то же время, согласно Бюро национальной статистики Республики Казахстан, средняя заработная плата за 3 квартал 2025 года составила 429 368 тенге, тогда как медианный уровень оплаты труда ща аналогичный период составил 317 512 тенге </w:t>
      </w:r>
      <w:r w:rsidR="00F03F97" w:rsidRPr="00587482">
        <w:rPr>
          <w:color w:val="000000" w:themeColor="text1"/>
          <w:sz w:val="28"/>
          <w:szCs w:val="28"/>
        </w:rPr>
        <w:t>[</w:t>
      </w:r>
      <w:r w:rsidR="00F12B7C" w:rsidRPr="00587482">
        <w:rPr>
          <w:color w:val="000000" w:themeColor="text1"/>
          <w:sz w:val="28"/>
          <w:szCs w:val="28"/>
        </w:rPr>
        <w:t>7</w:t>
      </w:r>
      <w:r w:rsidR="00D32948">
        <w:rPr>
          <w:color w:val="000000" w:themeColor="text1"/>
          <w:sz w:val="28"/>
          <w:szCs w:val="28"/>
        </w:rPr>
        <w:t>7</w:t>
      </w:r>
      <w:r w:rsidR="00F03F97" w:rsidRPr="00587482">
        <w:rPr>
          <w:color w:val="000000" w:themeColor="text1"/>
          <w:sz w:val="28"/>
          <w:szCs w:val="28"/>
        </w:rPr>
        <w:t xml:space="preserve">]. </w:t>
      </w:r>
    </w:p>
    <w:p w14:paraId="49E85608" w14:textId="42876C37" w:rsidR="00F03F97" w:rsidRPr="00587482" w:rsidRDefault="00495A2C" w:rsidP="006319E1">
      <w:pPr>
        <w:widowControl w:val="0"/>
        <w:ind w:firstLine="567"/>
        <w:jc w:val="both"/>
        <w:rPr>
          <w:color w:val="000000" w:themeColor="text1"/>
          <w:sz w:val="28"/>
          <w:szCs w:val="28"/>
        </w:rPr>
      </w:pPr>
      <w:r w:rsidRPr="00587482">
        <w:rPr>
          <w:color w:val="000000" w:themeColor="text1"/>
          <w:sz w:val="28"/>
          <w:szCs w:val="28"/>
        </w:rPr>
        <w:t xml:space="preserve">Существенный разрыв между минимальной, средней и медианной оплатой труда свидетельствует о сохраняющихся диспропорциях в распределении доходов и актуализирует проблему адекватности </w:t>
      </w:r>
      <w:r w:rsidR="003A5F6D" w:rsidRPr="00587482">
        <w:rPr>
          <w:color w:val="000000" w:themeColor="text1"/>
          <w:sz w:val="28"/>
          <w:szCs w:val="28"/>
        </w:rPr>
        <w:t>МРОТ</w:t>
      </w:r>
      <w:r w:rsidRPr="00587482">
        <w:rPr>
          <w:color w:val="000000" w:themeColor="text1"/>
          <w:sz w:val="28"/>
          <w:szCs w:val="28"/>
        </w:rPr>
        <w:t xml:space="preserve"> в современных социально-экономических условиях. При таком </w:t>
      </w:r>
      <w:r w:rsidR="007302BA" w:rsidRPr="00587482">
        <w:rPr>
          <w:color w:val="000000" w:themeColor="text1"/>
          <w:sz w:val="28"/>
          <w:szCs w:val="28"/>
        </w:rPr>
        <w:t>разрыве</w:t>
      </w:r>
      <w:r w:rsidR="00F03F97" w:rsidRPr="00587482">
        <w:rPr>
          <w:color w:val="000000" w:themeColor="text1"/>
          <w:sz w:val="28"/>
          <w:szCs w:val="28"/>
        </w:rPr>
        <w:t xml:space="preserve"> практика социального партнерства предполагает создание механизмов, позволяющих предприятиям обеспечивать преодоление порога минимальной оплаты труда.</w:t>
      </w:r>
    </w:p>
    <w:p w14:paraId="6065A21C" w14:textId="77777777" w:rsidR="00AC36DD" w:rsidRPr="00587482" w:rsidRDefault="00F03F97" w:rsidP="006319E1">
      <w:pPr>
        <w:widowControl w:val="0"/>
        <w:ind w:firstLine="567"/>
        <w:jc w:val="both"/>
        <w:rPr>
          <w:color w:val="000000" w:themeColor="text1"/>
          <w:sz w:val="28"/>
          <w:szCs w:val="28"/>
        </w:rPr>
      </w:pPr>
      <w:r w:rsidRPr="00587482">
        <w:rPr>
          <w:color w:val="000000" w:themeColor="text1"/>
          <w:sz w:val="28"/>
          <w:szCs w:val="28"/>
        </w:rPr>
        <w:t xml:space="preserve">В ходе исследования были собраны данные по 11 нефтяным компаниям. В качестве показателя, отражающего финансовые результаты их деятельности на рынке, использовалась </w:t>
      </w:r>
      <w:r w:rsidRPr="00587482">
        <w:rPr>
          <w:i/>
          <w:color w:val="000000" w:themeColor="text1"/>
          <w:sz w:val="28"/>
          <w:szCs w:val="28"/>
        </w:rPr>
        <w:t>чистая годовая прибыль</w:t>
      </w:r>
      <w:r w:rsidRPr="00587482">
        <w:rPr>
          <w:color w:val="000000" w:themeColor="text1"/>
          <w:sz w:val="28"/>
          <w:szCs w:val="28"/>
        </w:rPr>
        <w:t>.</w:t>
      </w:r>
      <w:r w:rsidRPr="00587482">
        <w:rPr>
          <w:b/>
          <w:color w:val="000000" w:themeColor="text1"/>
          <w:sz w:val="28"/>
          <w:szCs w:val="28"/>
        </w:rPr>
        <w:t xml:space="preserve"> </w:t>
      </w:r>
      <w:r w:rsidRPr="00587482">
        <w:rPr>
          <w:color w:val="000000" w:themeColor="text1"/>
          <w:sz w:val="28"/>
          <w:szCs w:val="28"/>
        </w:rPr>
        <w:t xml:space="preserve">Предлагаемая модель опирается на существующую методологическую базу, в частности на подход, представленный в работе </w:t>
      </w:r>
      <w:r w:rsidR="00676328" w:rsidRPr="00587482">
        <w:rPr>
          <w:sz w:val="28"/>
          <w:szCs w:val="28"/>
        </w:rPr>
        <w:t xml:space="preserve">Н.С. </w:t>
      </w:r>
      <w:r w:rsidRPr="00587482">
        <w:rPr>
          <w:color w:val="000000" w:themeColor="text1"/>
          <w:sz w:val="28"/>
          <w:szCs w:val="28"/>
        </w:rPr>
        <w:t xml:space="preserve">Чегринцевой, посвященной построению рейтингов результативности социального партнерства (рисунок </w:t>
      </w:r>
      <w:r w:rsidR="00261958" w:rsidRPr="00587482">
        <w:rPr>
          <w:color w:val="000000" w:themeColor="text1"/>
          <w:sz w:val="28"/>
          <w:szCs w:val="28"/>
        </w:rPr>
        <w:t>3</w:t>
      </w:r>
      <w:r w:rsidRPr="00587482">
        <w:rPr>
          <w:color w:val="000000" w:themeColor="text1"/>
          <w:sz w:val="28"/>
          <w:szCs w:val="28"/>
        </w:rPr>
        <w:t>).</w:t>
      </w:r>
    </w:p>
    <w:p w14:paraId="60011147" w14:textId="77777777" w:rsidR="00F03F97" w:rsidRPr="00587482" w:rsidRDefault="00F03F97" w:rsidP="006319E1">
      <w:pPr>
        <w:widowControl w:val="0"/>
        <w:ind w:left="284" w:hanging="284"/>
        <w:jc w:val="both"/>
        <w:rPr>
          <w:color w:val="000000" w:themeColor="text1"/>
          <w:sz w:val="28"/>
          <w:szCs w:val="28"/>
        </w:rPr>
      </w:pPr>
      <w:r w:rsidRPr="00587482">
        <w:rPr>
          <w:noProof/>
          <w:color w:val="000000" w:themeColor="text1"/>
          <w:sz w:val="28"/>
          <w:szCs w:val="28"/>
        </w:rPr>
        <w:drawing>
          <wp:inline distT="0" distB="0" distL="0" distR="0" wp14:anchorId="10EE50A7" wp14:editId="0B1B17FD">
            <wp:extent cx="6243320" cy="2444750"/>
            <wp:effectExtent l="0" t="19050" r="0" b="12700"/>
            <wp:docPr id="25" name="Схема 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5AC2F853" w14:textId="77777777" w:rsidR="00AC36DD" w:rsidRPr="00587482" w:rsidRDefault="00AC36DD" w:rsidP="006319E1">
      <w:pPr>
        <w:widowControl w:val="0"/>
        <w:jc w:val="center"/>
        <w:rPr>
          <w:color w:val="000000" w:themeColor="text1"/>
          <w:sz w:val="28"/>
          <w:szCs w:val="28"/>
        </w:rPr>
      </w:pPr>
    </w:p>
    <w:p w14:paraId="2400B580" w14:textId="1C85F98B" w:rsidR="00F03F97" w:rsidRPr="00587482" w:rsidRDefault="00F03F97" w:rsidP="006319E1">
      <w:pPr>
        <w:widowControl w:val="0"/>
        <w:jc w:val="center"/>
        <w:rPr>
          <w:color w:val="000000" w:themeColor="text1"/>
          <w:sz w:val="28"/>
          <w:szCs w:val="28"/>
        </w:rPr>
      </w:pPr>
      <w:r w:rsidRPr="00587482">
        <w:rPr>
          <w:color w:val="000000" w:themeColor="text1"/>
          <w:sz w:val="28"/>
          <w:szCs w:val="28"/>
        </w:rPr>
        <w:t>Рисунок</w:t>
      </w:r>
      <w:r w:rsidR="00261958" w:rsidRPr="00587482">
        <w:rPr>
          <w:color w:val="000000" w:themeColor="text1"/>
          <w:sz w:val="28"/>
          <w:szCs w:val="28"/>
        </w:rPr>
        <w:t xml:space="preserve"> 3</w:t>
      </w:r>
      <w:r w:rsidRPr="00587482">
        <w:rPr>
          <w:color w:val="000000" w:themeColor="text1"/>
          <w:sz w:val="28"/>
          <w:szCs w:val="28"/>
        </w:rPr>
        <w:t xml:space="preserve"> - Построение рейтинга и определение влияния на финансовые показатели предприятия</w:t>
      </w:r>
    </w:p>
    <w:p w14:paraId="419DBE13" w14:textId="77777777" w:rsidR="00F33EC3" w:rsidRPr="00587482" w:rsidRDefault="00F33EC3" w:rsidP="006319E1">
      <w:pPr>
        <w:widowControl w:val="0"/>
        <w:ind w:firstLine="567"/>
        <w:jc w:val="both"/>
        <w:rPr>
          <w:color w:val="000000" w:themeColor="text1"/>
          <w:sz w:val="28"/>
          <w:szCs w:val="28"/>
        </w:rPr>
      </w:pPr>
    </w:p>
    <w:p w14:paraId="07141A38" w14:textId="5205C201" w:rsidR="00F03F97" w:rsidRPr="00587482" w:rsidRDefault="00F03F97" w:rsidP="006319E1">
      <w:pPr>
        <w:widowControl w:val="0"/>
        <w:ind w:firstLine="567"/>
        <w:jc w:val="both"/>
        <w:rPr>
          <w:color w:val="000000" w:themeColor="text1"/>
          <w:sz w:val="28"/>
          <w:szCs w:val="28"/>
        </w:rPr>
      </w:pPr>
      <w:r w:rsidRPr="00587482">
        <w:rPr>
          <w:color w:val="000000" w:themeColor="text1"/>
          <w:sz w:val="28"/>
          <w:szCs w:val="28"/>
        </w:rPr>
        <w:t>Примечание - составлено автором на основании источника [</w:t>
      </w:r>
      <w:r w:rsidR="00D32948">
        <w:rPr>
          <w:color w:val="000000" w:themeColor="text1"/>
          <w:sz w:val="28"/>
          <w:szCs w:val="28"/>
        </w:rPr>
        <w:t>78</w:t>
      </w:r>
      <w:r w:rsidRPr="00587482">
        <w:rPr>
          <w:color w:val="000000" w:themeColor="text1"/>
          <w:sz w:val="28"/>
          <w:szCs w:val="28"/>
        </w:rPr>
        <w:t>]</w:t>
      </w:r>
    </w:p>
    <w:p w14:paraId="05FD628F" w14:textId="77777777" w:rsidR="001F268F" w:rsidRPr="00587482" w:rsidRDefault="001F268F" w:rsidP="006319E1">
      <w:pPr>
        <w:widowControl w:val="0"/>
        <w:ind w:firstLine="567"/>
        <w:jc w:val="both"/>
        <w:rPr>
          <w:color w:val="000000" w:themeColor="text1"/>
          <w:sz w:val="28"/>
          <w:szCs w:val="28"/>
        </w:rPr>
      </w:pPr>
    </w:p>
    <w:p w14:paraId="4982606A" w14:textId="4EA4AB8A" w:rsidR="00453238" w:rsidRPr="00587482" w:rsidRDefault="00453238" w:rsidP="00453238">
      <w:pPr>
        <w:widowControl w:val="0"/>
        <w:ind w:firstLine="567"/>
        <w:jc w:val="both"/>
        <w:rPr>
          <w:color w:val="000000" w:themeColor="text1"/>
          <w:sz w:val="28"/>
          <w:szCs w:val="28"/>
        </w:rPr>
      </w:pPr>
      <w:r w:rsidRPr="00587482">
        <w:rPr>
          <w:color w:val="000000" w:themeColor="text1"/>
          <w:sz w:val="28"/>
          <w:szCs w:val="28"/>
        </w:rPr>
        <w:t xml:space="preserve">При оценке рейтинга социального партнерства и его предполагаемого влияния на финансовые показатели, основу выборки составили данные финансовой отчётности компаний, находящиеся в открытом доступе. Эти сведения были использованы для проведения количественного анализа и построения модели, направленной на проверку выдвинутой гипотезы. Организация социального партнерства требует учета всех субъектов, вовлеченных в экономическую деятельность и принимающих участие в регулировании трудовых и социальных отношений. В связи с этим в настоящем исследовании принципы организации социального партнерства также рассматриваются в двух измерениях: на уровне государства и на уровне предприятия. </w:t>
      </w:r>
    </w:p>
    <w:p w14:paraId="5FE0C775" w14:textId="14A9C4E4" w:rsidR="00F03F97" w:rsidRPr="00587482" w:rsidRDefault="00F03F97" w:rsidP="006319E1">
      <w:pPr>
        <w:widowControl w:val="0"/>
        <w:pBdr>
          <w:top w:val="nil"/>
          <w:left w:val="nil"/>
          <w:bottom w:val="nil"/>
          <w:right w:val="nil"/>
          <w:between w:val="nil"/>
        </w:pBdr>
        <w:ind w:firstLine="567"/>
        <w:jc w:val="both"/>
        <w:rPr>
          <w:color w:val="000000" w:themeColor="text1"/>
          <w:sz w:val="28"/>
          <w:szCs w:val="28"/>
        </w:rPr>
      </w:pPr>
      <w:r w:rsidRPr="00587482">
        <w:rPr>
          <w:color w:val="000000" w:themeColor="text1"/>
          <w:sz w:val="28"/>
          <w:szCs w:val="28"/>
        </w:rPr>
        <w:t>В качестве независимых переменных, отражающих активность в области социального партнерства, были взяты следующи</w:t>
      </w:r>
      <w:r w:rsidR="003A5F6D" w:rsidRPr="00587482">
        <w:rPr>
          <w:color w:val="000000" w:themeColor="text1"/>
          <w:sz w:val="28"/>
          <w:szCs w:val="28"/>
        </w:rPr>
        <w:t>е</w:t>
      </w:r>
      <w:r w:rsidRPr="00587482">
        <w:rPr>
          <w:color w:val="000000" w:themeColor="text1"/>
          <w:sz w:val="28"/>
          <w:szCs w:val="28"/>
        </w:rPr>
        <w:t xml:space="preserve"> показател</w:t>
      </w:r>
      <w:r w:rsidR="003A5F6D" w:rsidRPr="00587482">
        <w:rPr>
          <w:color w:val="000000" w:themeColor="text1"/>
          <w:sz w:val="28"/>
          <w:szCs w:val="28"/>
        </w:rPr>
        <w:t>и</w:t>
      </w:r>
      <w:r w:rsidRPr="00587482">
        <w:rPr>
          <w:color w:val="000000" w:themeColor="text1"/>
          <w:sz w:val="28"/>
          <w:szCs w:val="28"/>
        </w:rPr>
        <w:t>:</w:t>
      </w:r>
    </w:p>
    <w:p w14:paraId="4D50CA6A" w14:textId="77777777" w:rsidR="00F03F97" w:rsidRPr="00587482" w:rsidRDefault="00F03F97" w:rsidP="0035267B">
      <w:pPr>
        <w:widowControl w:val="0"/>
        <w:numPr>
          <w:ilvl w:val="0"/>
          <w:numId w:val="32"/>
        </w:numPr>
        <w:pBdr>
          <w:top w:val="nil"/>
          <w:left w:val="nil"/>
          <w:bottom w:val="nil"/>
          <w:right w:val="nil"/>
          <w:between w:val="nil"/>
        </w:pBdr>
        <w:tabs>
          <w:tab w:val="left" w:pos="851"/>
          <w:tab w:val="left" w:pos="1134"/>
        </w:tabs>
        <w:ind w:left="0" w:firstLine="567"/>
        <w:jc w:val="both"/>
        <w:rPr>
          <w:color w:val="000000" w:themeColor="text1"/>
          <w:sz w:val="28"/>
          <w:szCs w:val="28"/>
        </w:rPr>
      </w:pPr>
      <w:r w:rsidRPr="00587482">
        <w:rPr>
          <w:color w:val="000000" w:themeColor="text1"/>
          <w:sz w:val="28"/>
          <w:szCs w:val="28"/>
        </w:rPr>
        <w:t>Средства для обеспечения социальных гарантий (Показатель обеспечения обязательных соц гарантий - ПОосг);</w:t>
      </w:r>
    </w:p>
    <w:p w14:paraId="2F722877" w14:textId="77777777" w:rsidR="00F03F97" w:rsidRPr="00587482" w:rsidRDefault="00F03F97" w:rsidP="0035267B">
      <w:pPr>
        <w:widowControl w:val="0"/>
        <w:numPr>
          <w:ilvl w:val="0"/>
          <w:numId w:val="32"/>
        </w:numPr>
        <w:pBdr>
          <w:top w:val="nil"/>
          <w:left w:val="nil"/>
          <w:bottom w:val="nil"/>
          <w:right w:val="nil"/>
          <w:between w:val="nil"/>
        </w:pBdr>
        <w:tabs>
          <w:tab w:val="left" w:pos="851"/>
          <w:tab w:val="left" w:pos="1134"/>
        </w:tabs>
        <w:ind w:left="0" w:firstLine="567"/>
        <w:jc w:val="both"/>
        <w:rPr>
          <w:color w:val="000000" w:themeColor="text1"/>
          <w:sz w:val="28"/>
          <w:szCs w:val="28"/>
        </w:rPr>
      </w:pPr>
      <w:r w:rsidRPr="00587482">
        <w:rPr>
          <w:color w:val="000000" w:themeColor="text1"/>
          <w:sz w:val="28"/>
          <w:szCs w:val="28"/>
        </w:rPr>
        <w:t>Средства, выделенных на развитие инфраструктуры (Показатель, выделенный на развитие региональной инфраструктуры - Пинф);</w:t>
      </w:r>
    </w:p>
    <w:p w14:paraId="49871C8B" w14:textId="77777777" w:rsidR="00F03F97" w:rsidRPr="00587482" w:rsidRDefault="00F03F97" w:rsidP="0035267B">
      <w:pPr>
        <w:widowControl w:val="0"/>
        <w:numPr>
          <w:ilvl w:val="0"/>
          <w:numId w:val="32"/>
        </w:numPr>
        <w:pBdr>
          <w:top w:val="nil"/>
          <w:left w:val="nil"/>
          <w:bottom w:val="nil"/>
          <w:right w:val="nil"/>
          <w:between w:val="nil"/>
        </w:pBdr>
        <w:tabs>
          <w:tab w:val="left" w:pos="851"/>
          <w:tab w:val="left" w:pos="1134"/>
        </w:tabs>
        <w:ind w:left="0" w:firstLine="567"/>
        <w:jc w:val="both"/>
        <w:rPr>
          <w:color w:val="000000" w:themeColor="text1"/>
          <w:sz w:val="28"/>
          <w:szCs w:val="28"/>
        </w:rPr>
      </w:pPr>
      <w:r w:rsidRPr="00587482">
        <w:rPr>
          <w:color w:val="000000" w:themeColor="text1"/>
          <w:sz w:val="28"/>
          <w:szCs w:val="28"/>
        </w:rPr>
        <w:t>Средства, выделенные на спонсорство и благотворительность (Показатель благотворительности - Пб);</w:t>
      </w:r>
    </w:p>
    <w:p w14:paraId="5F5EECFE" w14:textId="27226849" w:rsidR="00F03F97" w:rsidRPr="00587482" w:rsidRDefault="00F03F97" w:rsidP="0035267B">
      <w:pPr>
        <w:widowControl w:val="0"/>
        <w:numPr>
          <w:ilvl w:val="0"/>
          <w:numId w:val="32"/>
        </w:numPr>
        <w:pBdr>
          <w:top w:val="nil"/>
          <w:left w:val="nil"/>
          <w:bottom w:val="nil"/>
          <w:right w:val="nil"/>
          <w:between w:val="nil"/>
        </w:pBdr>
        <w:tabs>
          <w:tab w:val="left" w:pos="851"/>
          <w:tab w:val="left" w:pos="1134"/>
        </w:tabs>
        <w:ind w:left="0" w:firstLine="567"/>
        <w:jc w:val="both"/>
        <w:rPr>
          <w:color w:val="000000" w:themeColor="text1"/>
          <w:sz w:val="28"/>
          <w:szCs w:val="28"/>
        </w:rPr>
      </w:pPr>
      <w:r w:rsidRPr="00587482">
        <w:rPr>
          <w:color w:val="000000" w:themeColor="text1"/>
          <w:sz w:val="28"/>
          <w:szCs w:val="28"/>
        </w:rPr>
        <w:t>Средняя заработная плата (П</w:t>
      </w:r>
      <w:r w:rsidR="00D64F13" w:rsidRPr="00587482">
        <w:rPr>
          <w:color w:val="000000" w:themeColor="text1"/>
          <w:sz w:val="28"/>
          <w:szCs w:val="28"/>
        </w:rPr>
        <w:t>с</w:t>
      </w:r>
      <w:r w:rsidRPr="00587482">
        <w:rPr>
          <w:color w:val="000000" w:themeColor="text1"/>
          <w:sz w:val="28"/>
          <w:szCs w:val="28"/>
        </w:rPr>
        <w:t>зп);</w:t>
      </w:r>
    </w:p>
    <w:p w14:paraId="1526772D" w14:textId="77777777" w:rsidR="00F03F97" w:rsidRPr="00587482" w:rsidRDefault="00F03F97" w:rsidP="0035267B">
      <w:pPr>
        <w:widowControl w:val="0"/>
        <w:numPr>
          <w:ilvl w:val="0"/>
          <w:numId w:val="32"/>
        </w:numPr>
        <w:pBdr>
          <w:top w:val="nil"/>
          <w:left w:val="nil"/>
          <w:bottom w:val="nil"/>
          <w:right w:val="nil"/>
          <w:between w:val="nil"/>
        </w:pBdr>
        <w:tabs>
          <w:tab w:val="left" w:pos="851"/>
          <w:tab w:val="left" w:pos="1134"/>
        </w:tabs>
        <w:ind w:left="0" w:firstLine="567"/>
        <w:jc w:val="both"/>
        <w:rPr>
          <w:color w:val="000000" w:themeColor="text1"/>
          <w:sz w:val="28"/>
          <w:szCs w:val="28"/>
        </w:rPr>
      </w:pPr>
      <w:r w:rsidRPr="00587482">
        <w:rPr>
          <w:color w:val="000000" w:themeColor="text1"/>
          <w:sz w:val="28"/>
          <w:szCs w:val="28"/>
        </w:rPr>
        <w:t>Численность сотрудников (Показатель стабильности занятости - Пз);</w:t>
      </w:r>
    </w:p>
    <w:p w14:paraId="7FB6B1C4" w14:textId="77777777" w:rsidR="00F03F97" w:rsidRPr="00587482" w:rsidRDefault="00F03F97" w:rsidP="0035267B">
      <w:pPr>
        <w:widowControl w:val="0"/>
        <w:numPr>
          <w:ilvl w:val="0"/>
          <w:numId w:val="32"/>
        </w:numPr>
        <w:pBdr>
          <w:top w:val="nil"/>
          <w:left w:val="nil"/>
          <w:bottom w:val="nil"/>
          <w:right w:val="nil"/>
          <w:between w:val="nil"/>
        </w:pBdr>
        <w:tabs>
          <w:tab w:val="left" w:pos="851"/>
          <w:tab w:val="left" w:pos="1134"/>
        </w:tabs>
        <w:ind w:left="0" w:firstLine="567"/>
        <w:jc w:val="both"/>
        <w:rPr>
          <w:color w:val="000000" w:themeColor="text1"/>
          <w:sz w:val="28"/>
          <w:szCs w:val="28"/>
        </w:rPr>
      </w:pPr>
      <w:r w:rsidRPr="00587482">
        <w:rPr>
          <w:color w:val="000000" w:themeColor="text1"/>
          <w:sz w:val="28"/>
          <w:szCs w:val="28"/>
        </w:rPr>
        <w:t xml:space="preserve">Объем налоговых отчислений (Показатель налоговой нагрузки - Пн). </w:t>
      </w:r>
    </w:p>
    <w:p w14:paraId="1ECEA3CB" w14:textId="77777777" w:rsidR="00F03F97" w:rsidRPr="00587482" w:rsidRDefault="00F03F97" w:rsidP="006319E1">
      <w:pPr>
        <w:widowControl w:val="0"/>
        <w:autoSpaceDE w:val="0"/>
        <w:autoSpaceDN w:val="0"/>
        <w:adjustRightInd w:val="0"/>
        <w:ind w:firstLine="567"/>
        <w:jc w:val="both"/>
        <w:rPr>
          <w:rFonts w:eastAsiaTheme="minorHAnsi"/>
          <w:color w:val="000000" w:themeColor="text1"/>
          <w:sz w:val="28"/>
          <w:szCs w:val="28"/>
          <w:lang w:eastAsia="en-US"/>
        </w:rPr>
      </w:pPr>
      <w:r w:rsidRPr="00587482">
        <w:rPr>
          <w:color w:val="000000" w:themeColor="text1"/>
          <w:sz w:val="28"/>
          <w:szCs w:val="28"/>
        </w:rPr>
        <w:t xml:space="preserve">Каждый показатель имеет свою значимость в составлении рейтинга социального партнерства. Данные показатели достаточно востребованы предприятиями и обществом. </w:t>
      </w:r>
    </w:p>
    <w:p w14:paraId="786E5253" w14:textId="77777777" w:rsidR="00F03F97" w:rsidRPr="00587482" w:rsidRDefault="00F03F97" w:rsidP="006319E1">
      <w:pPr>
        <w:widowControl w:val="0"/>
        <w:ind w:firstLine="567"/>
        <w:contextualSpacing/>
        <w:jc w:val="both"/>
        <w:rPr>
          <w:color w:val="000000" w:themeColor="text1"/>
          <w:sz w:val="28"/>
          <w:szCs w:val="28"/>
        </w:rPr>
      </w:pPr>
      <w:r w:rsidRPr="00587482">
        <w:rPr>
          <w:color w:val="000000" w:themeColor="text1"/>
          <w:sz w:val="28"/>
          <w:szCs w:val="28"/>
        </w:rPr>
        <w:t>1. ПОосг. Данный показатель рассматривается как отношение фонда средств на обеспечение социальных гарантий работников согласно трудовому кодексу РК, а также величине получаемой нагрузке. Затраты на социально-значимом уровне включают в себя медицинскую, социальную страховку, а также пенсионную и экологическую. Более того, в данный показатель входят надбавки к заработной плате за вредные условия работы. Также относятся факторы повышения квалификации, дополнительного обучения. Положительная тенденция данного показателя исходит из роста объема продаж, а также увеличения выручки компании для покрытия социальных гарантий.</w:t>
      </w:r>
    </w:p>
    <w:p w14:paraId="3B59211B" w14:textId="77777777" w:rsidR="00F03F97" w:rsidRPr="00587482" w:rsidRDefault="00F03F97" w:rsidP="006319E1">
      <w:pPr>
        <w:widowControl w:val="0"/>
        <w:ind w:firstLine="567"/>
        <w:contextualSpacing/>
        <w:jc w:val="both"/>
        <w:rPr>
          <w:color w:val="000000" w:themeColor="text1"/>
          <w:sz w:val="28"/>
          <w:szCs w:val="28"/>
        </w:rPr>
      </w:pPr>
      <w:r w:rsidRPr="00587482">
        <w:rPr>
          <w:color w:val="000000" w:themeColor="text1"/>
          <w:sz w:val="28"/>
          <w:szCs w:val="28"/>
        </w:rPr>
        <w:t>2. Пинф. Территориальный уровень социального партнерства является важным элементом в реализации местного самоуправления. Данный показатель определяется как отношение фонда средств для решения региональных задач к объему выручки предприятия. Более того, факторы достойного уровня жизни должны быть на высоком уровне для благоприятного создания социального партнерства.</w:t>
      </w:r>
    </w:p>
    <w:p w14:paraId="6557D250" w14:textId="77777777" w:rsidR="00F03F97" w:rsidRPr="00587482" w:rsidRDefault="00F03F97" w:rsidP="006319E1">
      <w:pPr>
        <w:widowControl w:val="0"/>
        <w:ind w:firstLine="567"/>
        <w:contextualSpacing/>
        <w:jc w:val="both"/>
        <w:rPr>
          <w:color w:val="000000" w:themeColor="text1"/>
          <w:sz w:val="28"/>
          <w:szCs w:val="28"/>
        </w:rPr>
      </w:pPr>
      <w:r w:rsidRPr="00587482">
        <w:rPr>
          <w:color w:val="000000" w:themeColor="text1"/>
          <w:sz w:val="28"/>
          <w:szCs w:val="28"/>
        </w:rPr>
        <w:t>3. Пб. Благотворительность проводится на безвозмездном уровне, исключая какой-либо коммерческий интерес или получение прибыли. Принцип уровня социальной ответственности строится на участии предприятия в развитии социальных программ, направленных на поддержку минимального уровня жизни.</w:t>
      </w:r>
    </w:p>
    <w:p w14:paraId="3A0DE30C" w14:textId="63FF6882" w:rsidR="00F03F97" w:rsidRPr="00587482" w:rsidRDefault="00F03F97" w:rsidP="003A5F6D">
      <w:pPr>
        <w:widowControl w:val="0"/>
        <w:ind w:firstLine="567"/>
        <w:contextualSpacing/>
        <w:jc w:val="both"/>
        <w:rPr>
          <w:color w:val="000000" w:themeColor="text1"/>
          <w:sz w:val="28"/>
          <w:szCs w:val="28"/>
        </w:rPr>
      </w:pPr>
      <w:r w:rsidRPr="00587482">
        <w:rPr>
          <w:color w:val="000000" w:themeColor="text1"/>
          <w:sz w:val="28"/>
          <w:szCs w:val="28"/>
        </w:rPr>
        <w:t>4. П</w:t>
      </w:r>
      <w:r w:rsidR="00D64F13" w:rsidRPr="00587482">
        <w:rPr>
          <w:color w:val="000000" w:themeColor="text1"/>
          <w:sz w:val="28"/>
          <w:szCs w:val="28"/>
        </w:rPr>
        <w:t>с</w:t>
      </w:r>
      <w:r w:rsidRPr="00587482">
        <w:rPr>
          <w:color w:val="000000" w:themeColor="text1"/>
          <w:sz w:val="28"/>
          <w:szCs w:val="28"/>
        </w:rPr>
        <w:t>зп. Средняя заработная плата на сотрудников предприятия. Высокий показатель указывает на развитие предприятия в финансовом плане, тем самым наращивая социальный уровень для своих работников.</w:t>
      </w:r>
      <w:r w:rsidR="003A5F6D" w:rsidRPr="00587482">
        <w:rPr>
          <w:color w:val="000000" w:themeColor="text1"/>
          <w:sz w:val="28"/>
          <w:szCs w:val="28"/>
        </w:rPr>
        <w:t xml:space="preserve"> </w:t>
      </w:r>
    </w:p>
    <w:p w14:paraId="41CC0CB7" w14:textId="4A3490C7" w:rsidR="00F03F97" w:rsidRPr="00587482" w:rsidRDefault="003A5F6D" w:rsidP="006319E1">
      <w:pPr>
        <w:widowControl w:val="0"/>
        <w:ind w:firstLine="567"/>
        <w:contextualSpacing/>
        <w:jc w:val="both"/>
        <w:rPr>
          <w:color w:val="000000" w:themeColor="text1"/>
          <w:sz w:val="28"/>
          <w:szCs w:val="28"/>
        </w:rPr>
      </w:pPr>
      <w:r w:rsidRPr="00587482">
        <w:rPr>
          <w:color w:val="000000" w:themeColor="text1"/>
          <w:sz w:val="28"/>
          <w:szCs w:val="28"/>
        </w:rPr>
        <w:t>5</w:t>
      </w:r>
      <w:r w:rsidR="00F03F97" w:rsidRPr="00587482">
        <w:rPr>
          <w:color w:val="000000" w:themeColor="text1"/>
          <w:sz w:val="28"/>
          <w:szCs w:val="28"/>
        </w:rPr>
        <w:t xml:space="preserve">. Пз. Данный показатель указывает на сокращение либо на рост уровня безработицы. Показатель рассчитывается в процентном соотношении численности работников в нынешнем году по сравнению с численностью в предыдущем. Показатель занятости является одним из приоритетных на макроэкономическом уровне. </w:t>
      </w:r>
    </w:p>
    <w:p w14:paraId="4C109BA7" w14:textId="53F806CA" w:rsidR="00F03F97" w:rsidRPr="00587482" w:rsidRDefault="003A5F6D" w:rsidP="006319E1">
      <w:pPr>
        <w:widowControl w:val="0"/>
        <w:ind w:firstLine="567"/>
        <w:contextualSpacing/>
        <w:jc w:val="both"/>
        <w:rPr>
          <w:color w:val="000000" w:themeColor="text1"/>
          <w:sz w:val="28"/>
          <w:szCs w:val="28"/>
        </w:rPr>
      </w:pPr>
      <w:r w:rsidRPr="00587482">
        <w:rPr>
          <w:color w:val="000000" w:themeColor="text1"/>
          <w:sz w:val="28"/>
          <w:szCs w:val="28"/>
        </w:rPr>
        <w:t>6</w:t>
      </w:r>
      <w:r w:rsidR="00F03F97" w:rsidRPr="00587482">
        <w:rPr>
          <w:color w:val="000000" w:themeColor="text1"/>
          <w:sz w:val="28"/>
          <w:szCs w:val="28"/>
        </w:rPr>
        <w:t>. Пн. Каждое предприятия несет налоговую нагрузку. Данный показатель определяет готовность компании нести нагрузку и выплачивать налоговый процент государству.</w:t>
      </w:r>
    </w:p>
    <w:p w14:paraId="7CB4C90C" w14:textId="0FF0456C" w:rsidR="003A5F6D" w:rsidRPr="00587482" w:rsidRDefault="003A5F6D" w:rsidP="003A5F6D">
      <w:pPr>
        <w:widowControl w:val="0"/>
        <w:ind w:firstLine="567"/>
        <w:contextualSpacing/>
        <w:jc w:val="both"/>
        <w:rPr>
          <w:color w:val="000000" w:themeColor="text1"/>
          <w:sz w:val="28"/>
          <w:szCs w:val="28"/>
        </w:rPr>
      </w:pPr>
      <w:r w:rsidRPr="00587482">
        <w:rPr>
          <w:color w:val="000000" w:themeColor="text1"/>
          <w:sz w:val="28"/>
          <w:szCs w:val="28"/>
        </w:rPr>
        <w:t>Также, мы рассмотрели минимальн</w:t>
      </w:r>
      <w:r w:rsidR="00A378AF" w:rsidRPr="00587482">
        <w:rPr>
          <w:color w:val="000000" w:themeColor="text1"/>
          <w:sz w:val="28"/>
          <w:szCs w:val="28"/>
        </w:rPr>
        <w:t>ый размер оплаты труда (МРОТ</w:t>
      </w:r>
      <w:r w:rsidRPr="00587482">
        <w:rPr>
          <w:color w:val="000000" w:themeColor="text1"/>
          <w:sz w:val="28"/>
          <w:szCs w:val="28"/>
        </w:rPr>
        <w:t>). Превышение данного показателя является готовность со стороны работодателя перераспределять доход за счет увеличения объема средств, а также создавать достойные условия труда для работников. Эффективное социальное партнерство предполагает возможность преодоления порога минимальной заработной платы.</w:t>
      </w:r>
    </w:p>
    <w:p w14:paraId="343020F9" w14:textId="77777777" w:rsidR="00F03F97" w:rsidRPr="00587482" w:rsidRDefault="00F03F97" w:rsidP="006319E1">
      <w:pPr>
        <w:widowControl w:val="0"/>
        <w:ind w:firstLine="567"/>
        <w:contextualSpacing/>
        <w:jc w:val="both"/>
        <w:rPr>
          <w:color w:val="000000" w:themeColor="text1"/>
          <w:sz w:val="28"/>
          <w:szCs w:val="28"/>
        </w:rPr>
      </w:pPr>
      <w:r w:rsidRPr="00587482">
        <w:rPr>
          <w:color w:val="000000" w:themeColor="text1"/>
          <w:sz w:val="28"/>
          <w:szCs w:val="28"/>
        </w:rPr>
        <w:t>Согласно Чегринцевой, для составления рейтинга имеем следующую формулу:</w:t>
      </w:r>
    </w:p>
    <w:p w14:paraId="356DB8FD" w14:textId="2AEEAB0A" w:rsidR="00F03F97" w:rsidRPr="00587482" w:rsidRDefault="00AC36DD" w:rsidP="006319E1">
      <w:pPr>
        <w:widowControl w:val="0"/>
        <w:ind w:left="2832" w:firstLine="708"/>
        <w:contextualSpacing/>
        <w:jc w:val="center"/>
        <w:rPr>
          <w:color w:val="000000" w:themeColor="text1"/>
          <w:sz w:val="28"/>
          <w:szCs w:val="28"/>
        </w:rPr>
      </w:pPr>
      <w:r w:rsidRPr="00587482">
        <w:rPr>
          <w:color w:val="000000" w:themeColor="text1"/>
          <w:sz w:val="28"/>
          <w:szCs w:val="28"/>
        </w:rPr>
        <w:t xml:space="preserve"> </w:t>
      </w:r>
      <m:oMath>
        <m:r>
          <m:rPr>
            <m:sty m:val="p"/>
          </m:rPr>
          <w:rPr>
            <w:rFonts w:ascii="Cambria Math" w:hAnsi="Cambria Math"/>
            <w:color w:val="000000" w:themeColor="text1"/>
            <w:sz w:val="28"/>
            <w:szCs w:val="28"/>
            <w:lang w:val="en-US"/>
          </w:rPr>
          <m:t>n</m:t>
        </m:r>
        <m:r>
          <m:rPr>
            <m:sty m:val="p"/>
          </m:rPr>
          <w:rPr>
            <w:rFonts w:ascii="Cambria Math"/>
            <w:color w:val="000000" w:themeColor="text1"/>
            <w:sz w:val="28"/>
            <w:szCs w:val="28"/>
          </w:rPr>
          <m:t xml:space="preserve">= </m:t>
        </m:r>
        <m:f>
          <m:fPr>
            <m:ctrlPr>
              <w:rPr>
                <w:rFonts w:ascii="Cambria Math" w:hAnsi="Cambria Math"/>
                <w:color w:val="000000" w:themeColor="text1"/>
                <w:sz w:val="28"/>
                <w:szCs w:val="28"/>
              </w:rPr>
            </m:ctrlPr>
          </m:fPr>
          <m:num>
            <m:r>
              <m:rPr>
                <m:sty m:val="p"/>
              </m:rPr>
              <w:rPr>
                <w:rFonts w:ascii="Cambria Math" w:hAnsi="Cambria Math"/>
                <w:color w:val="000000" w:themeColor="text1"/>
                <w:sz w:val="28"/>
                <w:szCs w:val="28"/>
              </w:rPr>
              <m:t>П</m:t>
            </m:r>
            <m:r>
              <m:rPr>
                <m:sty m:val="p"/>
              </m:rPr>
              <w:rPr>
                <w:rFonts w:ascii="Cambria Math" w:hAnsi="Cambria Math"/>
                <w:color w:val="000000" w:themeColor="text1"/>
                <w:sz w:val="28"/>
                <w:szCs w:val="28"/>
                <w:lang w:val="en-US"/>
              </w:rPr>
              <m:t>i</m:t>
            </m:r>
            <m:r>
              <m:rPr>
                <m:sty m:val="p"/>
              </m:rPr>
              <w:rPr>
                <w:rFonts w:ascii="Cambria Math" w:hAnsi="Cambria Math"/>
                <w:color w:val="000000" w:themeColor="text1"/>
                <w:sz w:val="28"/>
                <w:szCs w:val="28"/>
              </w:rPr>
              <m:t xml:space="preserve"> </m:t>
            </m:r>
          </m:num>
          <m:den>
            <m:r>
              <m:rPr>
                <m:sty m:val="p"/>
              </m:rPr>
              <w:rPr>
                <w:rFonts w:ascii="Cambria Math" w:hAnsi="Cambria Math"/>
                <w:color w:val="000000" w:themeColor="text1"/>
                <w:sz w:val="28"/>
                <w:szCs w:val="28"/>
              </w:rPr>
              <m:t>Пл</m:t>
            </m:r>
          </m:den>
        </m:f>
      </m:oMath>
      <w:r w:rsidR="00F03F97" w:rsidRPr="00587482">
        <w:rPr>
          <w:color w:val="000000" w:themeColor="text1"/>
          <w:sz w:val="28"/>
          <w:szCs w:val="28"/>
        </w:rPr>
        <w:t xml:space="preserve">                                              </w:t>
      </w:r>
      <w:r w:rsidRPr="00587482">
        <w:rPr>
          <w:color w:val="000000" w:themeColor="text1"/>
          <w:sz w:val="28"/>
          <w:szCs w:val="28"/>
        </w:rPr>
        <w:t xml:space="preserve">           </w:t>
      </w:r>
      <w:r w:rsidR="00F03F97" w:rsidRPr="00587482">
        <w:rPr>
          <w:color w:val="000000" w:themeColor="text1"/>
          <w:sz w:val="28"/>
          <w:szCs w:val="28"/>
        </w:rPr>
        <w:t xml:space="preserve">        (1)</w:t>
      </w:r>
    </w:p>
    <w:p w14:paraId="4D5E9528" w14:textId="77777777" w:rsidR="00F03F97" w:rsidRPr="00587482" w:rsidRDefault="00F03F97" w:rsidP="006319E1">
      <w:pPr>
        <w:widowControl w:val="0"/>
        <w:ind w:firstLine="567"/>
        <w:contextualSpacing/>
        <w:jc w:val="both"/>
        <w:rPr>
          <w:color w:val="000000" w:themeColor="text1"/>
          <w:sz w:val="28"/>
          <w:szCs w:val="28"/>
          <w:lang w:val="kk-KZ"/>
        </w:rPr>
      </w:pPr>
    </w:p>
    <w:p w14:paraId="408CF1CE" w14:textId="77777777" w:rsidR="00F03F97" w:rsidRPr="00587482" w:rsidRDefault="00F03F97" w:rsidP="006319E1">
      <w:pPr>
        <w:widowControl w:val="0"/>
        <w:ind w:firstLine="567"/>
        <w:contextualSpacing/>
        <w:jc w:val="both"/>
        <w:rPr>
          <w:color w:val="000000" w:themeColor="text1"/>
          <w:sz w:val="28"/>
          <w:szCs w:val="28"/>
        </w:rPr>
      </w:pPr>
      <w:r w:rsidRPr="00587482">
        <w:rPr>
          <w:color w:val="000000" w:themeColor="text1"/>
          <w:sz w:val="28"/>
          <w:szCs w:val="28"/>
          <w:lang w:val="kk-KZ"/>
        </w:rPr>
        <w:t>г</w:t>
      </w:r>
      <w:r w:rsidRPr="00587482">
        <w:rPr>
          <w:color w:val="000000" w:themeColor="text1"/>
          <w:sz w:val="28"/>
          <w:szCs w:val="28"/>
        </w:rPr>
        <w:t xml:space="preserve">де, </w:t>
      </w:r>
    </w:p>
    <w:p w14:paraId="7A25303E" w14:textId="2578D62C" w:rsidR="00F03F97" w:rsidRPr="00587482" w:rsidRDefault="00495A2C" w:rsidP="006319E1">
      <w:pPr>
        <w:widowControl w:val="0"/>
        <w:ind w:firstLine="567"/>
        <w:contextualSpacing/>
        <w:jc w:val="both"/>
        <w:rPr>
          <w:color w:val="000000" w:themeColor="text1"/>
          <w:sz w:val="28"/>
          <w:szCs w:val="28"/>
        </w:rPr>
      </w:pPr>
      <w:r w:rsidRPr="00587482">
        <w:rPr>
          <w:color w:val="000000" w:themeColor="text1"/>
          <w:sz w:val="28"/>
          <w:szCs w:val="28"/>
          <w:lang w:val="en-US"/>
        </w:rPr>
        <w:t>n</w:t>
      </w:r>
      <w:r w:rsidR="00F03F97" w:rsidRPr="00587482">
        <w:rPr>
          <w:color w:val="000000" w:themeColor="text1"/>
          <w:sz w:val="28"/>
          <w:szCs w:val="28"/>
        </w:rPr>
        <w:t xml:space="preserve"> – индекс конкретного показателя определенного предприятия</w:t>
      </w:r>
    </w:p>
    <w:p w14:paraId="7FB8B481" w14:textId="77777777" w:rsidR="00F03F97" w:rsidRPr="00587482" w:rsidRDefault="00F03F97" w:rsidP="006319E1">
      <w:pPr>
        <w:widowControl w:val="0"/>
        <w:ind w:firstLine="567"/>
        <w:contextualSpacing/>
        <w:jc w:val="both"/>
        <w:rPr>
          <w:color w:val="000000" w:themeColor="text1"/>
          <w:sz w:val="28"/>
          <w:szCs w:val="28"/>
        </w:rPr>
      </w:pPr>
      <w:r w:rsidRPr="00587482">
        <w:rPr>
          <w:color w:val="000000" w:themeColor="text1"/>
          <w:sz w:val="28"/>
          <w:szCs w:val="28"/>
        </w:rPr>
        <w:t>П</w:t>
      </w:r>
      <w:r w:rsidRPr="00587482">
        <w:rPr>
          <w:color w:val="000000" w:themeColor="text1"/>
          <w:sz w:val="28"/>
          <w:szCs w:val="28"/>
          <w:lang w:val="en-US"/>
        </w:rPr>
        <w:t>i</w:t>
      </w:r>
      <w:r w:rsidRPr="00587482">
        <w:rPr>
          <w:color w:val="000000" w:themeColor="text1"/>
          <w:sz w:val="28"/>
          <w:szCs w:val="28"/>
        </w:rPr>
        <w:t xml:space="preserve"> – показатель организации</w:t>
      </w:r>
    </w:p>
    <w:p w14:paraId="6BF1ADF9" w14:textId="77777777" w:rsidR="00F03F97" w:rsidRPr="00587482" w:rsidRDefault="00F03F97" w:rsidP="006319E1">
      <w:pPr>
        <w:widowControl w:val="0"/>
        <w:ind w:firstLine="567"/>
        <w:contextualSpacing/>
        <w:jc w:val="both"/>
        <w:rPr>
          <w:color w:val="000000" w:themeColor="text1"/>
          <w:sz w:val="28"/>
          <w:szCs w:val="28"/>
        </w:rPr>
      </w:pPr>
      <w:r w:rsidRPr="00587482">
        <w:rPr>
          <w:color w:val="000000" w:themeColor="text1"/>
          <w:sz w:val="28"/>
          <w:szCs w:val="28"/>
        </w:rPr>
        <w:t xml:space="preserve">Пл – показатель наилучшего значения для исследуемых предприятий. </w:t>
      </w:r>
    </w:p>
    <w:p w14:paraId="5B8F131D" w14:textId="24693046" w:rsidR="00F03F97" w:rsidRPr="00587482" w:rsidRDefault="00F03F97" w:rsidP="006319E1">
      <w:pPr>
        <w:widowControl w:val="0"/>
        <w:autoSpaceDE w:val="0"/>
        <w:autoSpaceDN w:val="0"/>
        <w:adjustRightInd w:val="0"/>
        <w:jc w:val="both"/>
        <w:rPr>
          <w:rFonts w:eastAsiaTheme="minorHAnsi"/>
          <w:color w:val="000000" w:themeColor="text1"/>
          <w:sz w:val="28"/>
          <w:szCs w:val="28"/>
          <w:lang w:eastAsia="en-US"/>
        </w:rPr>
      </w:pPr>
    </w:p>
    <w:p w14:paraId="1ADD266A" w14:textId="77777777" w:rsidR="00F03F97" w:rsidRPr="00587482" w:rsidRDefault="00F03F97" w:rsidP="006319E1">
      <w:pPr>
        <w:widowControl w:val="0"/>
        <w:autoSpaceDE w:val="0"/>
        <w:autoSpaceDN w:val="0"/>
        <w:adjustRightInd w:val="0"/>
        <w:ind w:firstLine="567"/>
        <w:jc w:val="both"/>
        <w:rPr>
          <w:rFonts w:eastAsiaTheme="minorHAnsi"/>
          <w:color w:val="000000" w:themeColor="text1"/>
          <w:sz w:val="28"/>
          <w:szCs w:val="28"/>
          <w:lang w:eastAsia="en-US"/>
        </w:rPr>
      </w:pPr>
      <w:r w:rsidRPr="00587482">
        <w:rPr>
          <w:rFonts w:eastAsiaTheme="minorHAnsi"/>
          <w:color w:val="000000" w:themeColor="text1"/>
          <w:sz w:val="28"/>
          <w:szCs w:val="28"/>
          <w:lang w:eastAsia="en-US"/>
        </w:rPr>
        <w:t xml:space="preserve">Оценка формирования системы социального партнерства направлена на повышение результативности функционирования системы социального партнерства в рамках нефтяной отрасли. Исследование, опирающееся на методологические подходы Чегринцевой, анализирует рейтинговую оценку компаний с учетом их социальной ответственности. В данном исследовании используется трехуровневая иерархическая структура, которая включает в себя широкий спектр социально-экономических показателей. </w:t>
      </w:r>
    </w:p>
    <w:p w14:paraId="3117730C" w14:textId="77777777" w:rsidR="00F03F97" w:rsidRPr="00587482" w:rsidRDefault="00F03F97" w:rsidP="006319E1">
      <w:pPr>
        <w:widowControl w:val="0"/>
        <w:autoSpaceDE w:val="0"/>
        <w:autoSpaceDN w:val="0"/>
        <w:adjustRightInd w:val="0"/>
        <w:ind w:firstLine="567"/>
        <w:jc w:val="both"/>
        <w:rPr>
          <w:rFonts w:eastAsiaTheme="minorHAnsi"/>
          <w:color w:val="000000" w:themeColor="text1"/>
          <w:sz w:val="28"/>
          <w:szCs w:val="28"/>
          <w:lang w:eastAsia="en-US"/>
        </w:rPr>
      </w:pPr>
      <w:r w:rsidRPr="00587482">
        <w:rPr>
          <w:rFonts w:eastAsiaTheme="minorHAnsi"/>
          <w:color w:val="000000" w:themeColor="text1"/>
          <w:sz w:val="28"/>
          <w:szCs w:val="28"/>
          <w:lang w:eastAsia="en-US"/>
        </w:rPr>
        <w:t>Этот подход позволяет оценить разнообразные аспекты деятельности компаний в сфере социальной ответственности. Кроме того, рейтинговая система, представленная в исследовании, базируется на индексном методе, который способствует созданию единого интегрированного показателя. Этот интегрированный показатель используется для сравнения и ранжирования компаний с точки зрения их социальной ответственности. Такой подход позволяет выявить лидеров в данной области и оценить их вклад в социальное и финансовое благополучие выбранных предприятий.</w:t>
      </w:r>
    </w:p>
    <w:p w14:paraId="69AAB815" w14:textId="619A5E34" w:rsidR="00BC511C" w:rsidRPr="00587482" w:rsidRDefault="00F03F97" w:rsidP="00C46B68">
      <w:pPr>
        <w:widowControl w:val="0"/>
        <w:autoSpaceDE w:val="0"/>
        <w:autoSpaceDN w:val="0"/>
        <w:adjustRightInd w:val="0"/>
        <w:ind w:firstLine="567"/>
        <w:jc w:val="both"/>
        <w:rPr>
          <w:rFonts w:eastAsiaTheme="minorHAnsi"/>
          <w:color w:val="000000" w:themeColor="text1"/>
          <w:sz w:val="28"/>
          <w:szCs w:val="28"/>
          <w:lang w:eastAsia="en-US"/>
        </w:rPr>
      </w:pPr>
      <w:r w:rsidRPr="00587482">
        <w:rPr>
          <w:rFonts w:eastAsiaTheme="minorHAnsi"/>
          <w:color w:val="000000" w:themeColor="text1"/>
          <w:sz w:val="28"/>
          <w:szCs w:val="28"/>
          <w:lang w:eastAsia="en-US"/>
        </w:rPr>
        <w:t>Следует также подчеркнуть, что методика Чегринцевой, лежащая в основе данного исследования, основана на международных стандартах ISO и WD26000 (Working Draft 26000), что предполагает использование рекомендаций и принципов, закрепленных в этих документах, для поддержки устойчивого развития и социальной ответственности на мировой арене. В рамках данных международных документов, организации и их партнеры стремятся соответствовать принципам и рекомендациям, предложенным в ISO 26000. Эти принципы включают уважение прав человека, справедливость, устойч</w:t>
      </w:r>
      <w:r w:rsidR="00C46B68" w:rsidRPr="00587482">
        <w:rPr>
          <w:rFonts w:eastAsiaTheme="minorHAnsi"/>
          <w:color w:val="000000" w:themeColor="text1"/>
          <w:sz w:val="28"/>
          <w:szCs w:val="28"/>
          <w:lang w:eastAsia="en-US"/>
        </w:rPr>
        <w:t xml:space="preserve">ивость, прозрачность и другие. </w:t>
      </w:r>
      <w:r w:rsidRPr="00587482">
        <w:rPr>
          <w:rFonts w:eastAsiaTheme="minorHAnsi"/>
          <w:color w:val="000000" w:themeColor="text1"/>
          <w:sz w:val="28"/>
          <w:szCs w:val="28"/>
          <w:lang w:eastAsia="en-US"/>
        </w:rPr>
        <w:t xml:space="preserve">Переходя к операционализации данной методики в рамках исследования, </w:t>
      </w:r>
      <w:r w:rsidR="00BC511C" w:rsidRPr="00587482">
        <w:rPr>
          <w:rFonts w:eastAsiaTheme="minorHAnsi"/>
          <w:color w:val="000000" w:themeColor="text1"/>
          <w:sz w:val="28"/>
          <w:szCs w:val="28"/>
          <w:lang w:eastAsia="en-US"/>
        </w:rPr>
        <w:t>возникает необходимость определения системы конкретных индикаторов, позволяющих перевести теоретические положения и качественные характеристики социального партнёрства в форму количественно измеримых показателей.</w:t>
      </w:r>
      <w:r w:rsidR="00F35E4F" w:rsidRPr="00587482">
        <w:rPr>
          <w:rFonts w:eastAsiaTheme="minorHAnsi"/>
          <w:color w:val="000000" w:themeColor="text1"/>
          <w:sz w:val="28"/>
          <w:szCs w:val="28"/>
          <w:lang w:eastAsia="en-US"/>
        </w:rPr>
        <w:t xml:space="preserve"> </w:t>
      </w:r>
      <w:r w:rsidR="00BC511C" w:rsidRPr="00587482">
        <w:rPr>
          <w:rFonts w:eastAsiaTheme="minorHAnsi"/>
          <w:color w:val="000000" w:themeColor="text1"/>
          <w:sz w:val="28"/>
          <w:szCs w:val="28"/>
          <w:lang w:eastAsia="en-US"/>
        </w:rPr>
        <w:t xml:space="preserve">Данные индикаторы используются для оценки уровня развития социального партнерства компаний и обеспечивают возможность их сопоставления между собой. </w:t>
      </w:r>
    </w:p>
    <w:p w14:paraId="5471B096" w14:textId="58DAE604" w:rsidR="00EF40B3" w:rsidRPr="00587482" w:rsidRDefault="004C03AC" w:rsidP="00BB7D67">
      <w:pPr>
        <w:widowControl w:val="0"/>
        <w:autoSpaceDE w:val="0"/>
        <w:autoSpaceDN w:val="0"/>
        <w:adjustRightInd w:val="0"/>
        <w:ind w:firstLine="567"/>
        <w:jc w:val="both"/>
        <w:rPr>
          <w:color w:val="1F4E79" w:themeColor="accent1" w:themeShade="80"/>
          <w:sz w:val="28"/>
          <w:szCs w:val="28"/>
        </w:rPr>
      </w:pPr>
      <w:r w:rsidRPr="00587482">
        <w:rPr>
          <w:rFonts w:eastAsiaTheme="minorHAnsi"/>
          <w:color w:val="000000" w:themeColor="text1"/>
          <w:sz w:val="28"/>
          <w:szCs w:val="28"/>
          <w:lang w:eastAsia="en-US"/>
        </w:rPr>
        <w:t xml:space="preserve">Сформированная система индикаторов, представленная в таблице </w:t>
      </w:r>
      <w:r w:rsidR="00F35E4F" w:rsidRPr="00587482">
        <w:rPr>
          <w:rFonts w:eastAsiaTheme="minorHAnsi"/>
          <w:color w:val="000000" w:themeColor="text1"/>
          <w:sz w:val="28"/>
          <w:szCs w:val="28"/>
          <w:lang w:eastAsia="en-US"/>
        </w:rPr>
        <w:t>3</w:t>
      </w:r>
      <w:r w:rsidRPr="00587482">
        <w:rPr>
          <w:rFonts w:eastAsiaTheme="minorHAnsi"/>
          <w:color w:val="000000" w:themeColor="text1"/>
          <w:sz w:val="28"/>
          <w:szCs w:val="28"/>
          <w:lang w:eastAsia="en-US"/>
        </w:rPr>
        <w:t xml:space="preserve">, охватывает ключевые аспекты социального партнерства и служит основой для последующего расчета интегрального показателя и построения рейтинга компаний. </w:t>
      </w:r>
    </w:p>
    <w:p w14:paraId="6FCBB7C0" w14:textId="77777777" w:rsidR="00F35E4F" w:rsidRPr="00587482" w:rsidRDefault="00F35E4F" w:rsidP="00DA3459">
      <w:pPr>
        <w:widowControl w:val="0"/>
        <w:ind w:firstLine="567"/>
        <w:jc w:val="both"/>
        <w:rPr>
          <w:color w:val="000000" w:themeColor="text1"/>
          <w:sz w:val="28"/>
          <w:szCs w:val="28"/>
        </w:rPr>
      </w:pPr>
    </w:p>
    <w:p w14:paraId="6F706C99" w14:textId="0D298C6D" w:rsidR="00F03F97" w:rsidRPr="00587482" w:rsidRDefault="00F03F97" w:rsidP="006319E1">
      <w:pPr>
        <w:widowControl w:val="0"/>
        <w:jc w:val="both"/>
        <w:rPr>
          <w:color w:val="000000" w:themeColor="text1"/>
          <w:sz w:val="28"/>
          <w:szCs w:val="28"/>
        </w:rPr>
      </w:pPr>
      <w:r w:rsidRPr="00587482">
        <w:rPr>
          <w:color w:val="000000" w:themeColor="text1"/>
          <w:sz w:val="28"/>
          <w:szCs w:val="28"/>
        </w:rPr>
        <w:t xml:space="preserve">Таблица </w:t>
      </w:r>
      <w:r w:rsidR="00F35E4F" w:rsidRPr="00587482">
        <w:rPr>
          <w:color w:val="000000" w:themeColor="text1"/>
          <w:sz w:val="28"/>
          <w:szCs w:val="28"/>
        </w:rPr>
        <w:t>3</w:t>
      </w:r>
      <w:r w:rsidRPr="00587482">
        <w:rPr>
          <w:color w:val="000000" w:themeColor="text1"/>
          <w:sz w:val="28"/>
          <w:szCs w:val="28"/>
        </w:rPr>
        <w:t xml:space="preserve"> - Составляющие показатели рейтинга социального партнерства </w:t>
      </w:r>
    </w:p>
    <w:p w14:paraId="5B44A958" w14:textId="77777777" w:rsidR="00DA3459" w:rsidRPr="00587482" w:rsidRDefault="00DA3459" w:rsidP="006319E1">
      <w:pPr>
        <w:widowControl w:val="0"/>
        <w:jc w:val="both"/>
        <w:rPr>
          <w:color w:val="000000" w:themeColor="text1"/>
          <w:sz w:val="28"/>
          <w:szCs w:val="28"/>
          <w:lang w:val="kk-KZ"/>
        </w:rPr>
      </w:pPr>
    </w:p>
    <w:tbl>
      <w:tblPr>
        <w:tblStyle w:val="33"/>
        <w:tblW w:w="5000" w:type="pct"/>
        <w:tblInd w:w="0" w:type="dxa"/>
        <w:tblBorders>
          <w:top w:val="single" w:sz="4" w:space="0" w:color="7F7F7F"/>
          <w:left w:val="single" w:sz="4" w:space="0" w:color="000000"/>
          <w:bottom w:val="single" w:sz="4" w:space="0" w:color="7F7F7F"/>
          <w:right w:val="single" w:sz="4" w:space="0" w:color="000000"/>
          <w:insideH w:val="single" w:sz="4" w:space="0" w:color="000000"/>
          <w:insideV w:val="single" w:sz="4" w:space="0" w:color="000000"/>
        </w:tblBorders>
        <w:tblLook w:val="0400" w:firstRow="0" w:lastRow="0" w:firstColumn="0" w:lastColumn="0" w:noHBand="0" w:noVBand="1"/>
      </w:tblPr>
      <w:tblGrid>
        <w:gridCol w:w="458"/>
        <w:gridCol w:w="3593"/>
        <w:gridCol w:w="5577"/>
      </w:tblGrid>
      <w:tr w:rsidR="00F03F97" w:rsidRPr="00587482" w14:paraId="5FF01D29" w14:textId="77777777" w:rsidTr="00495A2C">
        <w:tc>
          <w:tcPr>
            <w:tcW w:w="238" w:type="pct"/>
            <w:tcBorders>
              <w:bottom w:val="single" w:sz="4" w:space="0" w:color="000000"/>
            </w:tcBorders>
          </w:tcPr>
          <w:p w14:paraId="47031D7F" w14:textId="77777777" w:rsidR="00F03F97" w:rsidRPr="00587482" w:rsidRDefault="00F03F97" w:rsidP="006319E1">
            <w:pPr>
              <w:widowControl w:val="0"/>
              <w:rPr>
                <w:bCs/>
                <w:sz w:val="24"/>
                <w:szCs w:val="24"/>
              </w:rPr>
            </w:pPr>
            <w:r w:rsidRPr="00587482">
              <w:rPr>
                <w:bCs/>
                <w:sz w:val="24"/>
                <w:szCs w:val="24"/>
              </w:rPr>
              <w:t>№</w:t>
            </w:r>
          </w:p>
        </w:tc>
        <w:tc>
          <w:tcPr>
            <w:tcW w:w="1866" w:type="pct"/>
            <w:tcBorders>
              <w:bottom w:val="single" w:sz="4" w:space="0" w:color="000000"/>
            </w:tcBorders>
          </w:tcPr>
          <w:p w14:paraId="5D8F6AF9" w14:textId="77777777" w:rsidR="00F03F97" w:rsidRPr="00587482" w:rsidRDefault="00F03F97" w:rsidP="006319E1">
            <w:pPr>
              <w:widowControl w:val="0"/>
              <w:rPr>
                <w:bCs/>
                <w:sz w:val="24"/>
                <w:szCs w:val="24"/>
              </w:rPr>
            </w:pPr>
            <w:r w:rsidRPr="00587482">
              <w:rPr>
                <w:bCs/>
                <w:sz w:val="24"/>
                <w:szCs w:val="24"/>
              </w:rPr>
              <w:t>Показатель</w:t>
            </w:r>
          </w:p>
        </w:tc>
        <w:tc>
          <w:tcPr>
            <w:tcW w:w="2896" w:type="pct"/>
            <w:tcBorders>
              <w:bottom w:val="single" w:sz="4" w:space="0" w:color="000000"/>
            </w:tcBorders>
          </w:tcPr>
          <w:p w14:paraId="6207CA7E" w14:textId="2A6370EB" w:rsidR="00F03F97" w:rsidRPr="00587482" w:rsidRDefault="007302BA" w:rsidP="006319E1">
            <w:pPr>
              <w:widowControl w:val="0"/>
              <w:rPr>
                <w:bCs/>
                <w:sz w:val="24"/>
                <w:szCs w:val="24"/>
              </w:rPr>
            </w:pPr>
            <w:r w:rsidRPr="00587482">
              <w:rPr>
                <w:bCs/>
                <w:sz w:val="24"/>
                <w:szCs w:val="24"/>
              </w:rPr>
              <w:t>Источник выборки</w:t>
            </w:r>
          </w:p>
        </w:tc>
      </w:tr>
      <w:tr w:rsidR="00F12B7C" w:rsidRPr="00587482" w14:paraId="088CB590" w14:textId="77777777" w:rsidTr="00984BB7">
        <w:tc>
          <w:tcPr>
            <w:tcW w:w="238" w:type="pct"/>
            <w:tcBorders>
              <w:bottom w:val="single" w:sz="4" w:space="0" w:color="000000"/>
            </w:tcBorders>
          </w:tcPr>
          <w:p w14:paraId="5F184079" w14:textId="04BE26EF" w:rsidR="00F12B7C" w:rsidRPr="00587482" w:rsidRDefault="00F12B7C" w:rsidP="00F12B7C">
            <w:pPr>
              <w:widowControl w:val="0"/>
              <w:jc w:val="center"/>
              <w:rPr>
                <w:bCs/>
                <w:sz w:val="24"/>
                <w:szCs w:val="24"/>
              </w:rPr>
            </w:pPr>
            <w:r w:rsidRPr="00587482">
              <w:rPr>
                <w:bCs/>
                <w:sz w:val="24"/>
                <w:szCs w:val="24"/>
              </w:rPr>
              <w:t>1</w:t>
            </w:r>
          </w:p>
        </w:tc>
        <w:tc>
          <w:tcPr>
            <w:tcW w:w="1866" w:type="pct"/>
            <w:tcBorders>
              <w:bottom w:val="single" w:sz="4" w:space="0" w:color="000000"/>
            </w:tcBorders>
          </w:tcPr>
          <w:p w14:paraId="406E562C" w14:textId="54E4D43E" w:rsidR="00F12B7C" w:rsidRPr="00587482" w:rsidRDefault="00F12B7C" w:rsidP="00F12B7C">
            <w:pPr>
              <w:widowControl w:val="0"/>
              <w:jc w:val="center"/>
              <w:rPr>
                <w:bCs/>
                <w:sz w:val="24"/>
                <w:szCs w:val="24"/>
              </w:rPr>
            </w:pPr>
            <w:r w:rsidRPr="00587482">
              <w:rPr>
                <w:bCs/>
                <w:sz w:val="24"/>
                <w:szCs w:val="24"/>
              </w:rPr>
              <w:t>2</w:t>
            </w:r>
          </w:p>
        </w:tc>
        <w:tc>
          <w:tcPr>
            <w:tcW w:w="2896" w:type="pct"/>
            <w:tcBorders>
              <w:bottom w:val="single" w:sz="4" w:space="0" w:color="000000"/>
            </w:tcBorders>
          </w:tcPr>
          <w:p w14:paraId="63ECA542" w14:textId="1899133B" w:rsidR="00F12B7C" w:rsidRPr="00587482" w:rsidRDefault="00F12B7C" w:rsidP="00F12B7C">
            <w:pPr>
              <w:widowControl w:val="0"/>
              <w:jc w:val="center"/>
              <w:rPr>
                <w:bCs/>
                <w:sz w:val="24"/>
                <w:szCs w:val="24"/>
              </w:rPr>
            </w:pPr>
            <w:r w:rsidRPr="00587482">
              <w:rPr>
                <w:bCs/>
                <w:sz w:val="24"/>
                <w:szCs w:val="24"/>
              </w:rPr>
              <w:t>3</w:t>
            </w:r>
          </w:p>
        </w:tc>
      </w:tr>
      <w:tr w:rsidR="00F03F97" w:rsidRPr="00587482" w14:paraId="21A19AAA" w14:textId="77777777" w:rsidTr="00984BB7">
        <w:trPr>
          <w:trHeight w:val="980"/>
        </w:trPr>
        <w:tc>
          <w:tcPr>
            <w:tcW w:w="238" w:type="pct"/>
            <w:tcBorders>
              <w:top w:val="single" w:sz="4" w:space="0" w:color="000000"/>
              <w:bottom w:val="nil"/>
            </w:tcBorders>
          </w:tcPr>
          <w:p w14:paraId="199BA27C" w14:textId="77777777" w:rsidR="00F03F97" w:rsidRPr="00587482" w:rsidRDefault="00F03F97" w:rsidP="006319E1">
            <w:pPr>
              <w:widowControl w:val="0"/>
              <w:rPr>
                <w:sz w:val="24"/>
                <w:szCs w:val="24"/>
              </w:rPr>
            </w:pPr>
            <w:r w:rsidRPr="00587482">
              <w:rPr>
                <w:sz w:val="24"/>
                <w:szCs w:val="24"/>
              </w:rPr>
              <w:t>1</w:t>
            </w:r>
          </w:p>
        </w:tc>
        <w:tc>
          <w:tcPr>
            <w:tcW w:w="1866" w:type="pct"/>
            <w:tcBorders>
              <w:top w:val="single" w:sz="4" w:space="0" w:color="000000"/>
              <w:bottom w:val="nil"/>
            </w:tcBorders>
          </w:tcPr>
          <w:p w14:paraId="02B53ACE" w14:textId="77777777" w:rsidR="00F03F97" w:rsidRPr="00587482" w:rsidRDefault="00F03F97" w:rsidP="006319E1">
            <w:pPr>
              <w:widowControl w:val="0"/>
              <w:rPr>
                <w:sz w:val="24"/>
                <w:szCs w:val="24"/>
              </w:rPr>
            </w:pPr>
            <w:r w:rsidRPr="00587482">
              <w:rPr>
                <w:sz w:val="24"/>
                <w:szCs w:val="24"/>
              </w:rPr>
              <w:t>Показатель обеспечения обязательных социальных гарантий (ПОосг)</w:t>
            </w:r>
          </w:p>
        </w:tc>
        <w:tc>
          <w:tcPr>
            <w:tcW w:w="2896" w:type="pct"/>
            <w:tcBorders>
              <w:top w:val="single" w:sz="4" w:space="0" w:color="000000"/>
              <w:bottom w:val="nil"/>
            </w:tcBorders>
          </w:tcPr>
          <w:p w14:paraId="7D9D9672" w14:textId="37043D2C" w:rsidR="00F03F97" w:rsidRPr="00587482" w:rsidRDefault="001C7631" w:rsidP="006319E1">
            <w:pPr>
              <w:widowControl w:val="0"/>
              <w:jc w:val="both"/>
              <w:rPr>
                <w:sz w:val="24"/>
                <w:szCs w:val="24"/>
              </w:rPr>
            </w:pPr>
            <w:r w:rsidRPr="00587482">
              <w:rPr>
                <w:sz w:val="24"/>
                <w:szCs w:val="24"/>
              </w:rPr>
              <w:t>Средства, направленные на обеспечение социальных гарантий за отчётный период, в соотношении с суммарной выручкой за тот же период, тенге</w:t>
            </w:r>
          </w:p>
        </w:tc>
      </w:tr>
    </w:tbl>
    <w:p w14:paraId="2326F4F6" w14:textId="77777777" w:rsidR="001F268F" w:rsidRPr="00587482" w:rsidRDefault="001F268F" w:rsidP="001F268F">
      <w:pPr>
        <w:widowControl w:val="0"/>
        <w:autoSpaceDE w:val="0"/>
        <w:autoSpaceDN w:val="0"/>
        <w:adjustRightInd w:val="0"/>
        <w:jc w:val="both"/>
        <w:rPr>
          <w:rFonts w:eastAsiaTheme="minorHAnsi"/>
          <w:color w:val="000000" w:themeColor="text1"/>
          <w:sz w:val="28"/>
          <w:szCs w:val="28"/>
          <w:lang w:eastAsia="en-US"/>
        </w:rPr>
      </w:pPr>
      <w:r w:rsidRPr="00587482">
        <w:rPr>
          <w:rFonts w:eastAsiaTheme="minorHAnsi"/>
          <w:color w:val="000000" w:themeColor="text1"/>
          <w:sz w:val="28"/>
          <w:szCs w:val="28"/>
          <w:lang w:eastAsia="en-US"/>
        </w:rPr>
        <w:t>Продолжение таблицы 3</w:t>
      </w:r>
    </w:p>
    <w:p w14:paraId="16479D38" w14:textId="77777777" w:rsidR="001F268F" w:rsidRPr="00587482" w:rsidRDefault="001F268F" w:rsidP="00BB7D67">
      <w:pPr>
        <w:widowControl w:val="0"/>
        <w:autoSpaceDE w:val="0"/>
        <w:autoSpaceDN w:val="0"/>
        <w:adjustRightInd w:val="0"/>
        <w:ind w:firstLine="567"/>
        <w:jc w:val="both"/>
        <w:rPr>
          <w:rFonts w:eastAsiaTheme="minorHAnsi"/>
          <w:color w:val="000000" w:themeColor="text1"/>
          <w:sz w:val="28"/>
          <w:szCs w:val="28"/>
          <w:lang w:eastAsia="en-US"/>
        </w:rPr>
      </w:pPr>
    </w:p>
    <w:tbl>
      <w:tblPr>
        <w:tblStyle w:val="33"/>
        <w:tblW w:w="5000" w:type="pct"/>
        <w:tblInd w:w="0" w:type="dxa"/>
        <w:tblBorders>
          <w:top w:val="single" w:sz="4" w:space="0" w:color="7F7F7F"/>
          <w:left w:val="single" w:sz="4" w:space="0" w:color="000000"/>
          <w:bottom w:val="single" w:sz="4" w:space="0" w:color="7F7F7F"/>
          <w:right w:val="single" w:sz="4" w:space="0" w:color="000000"/>
          <w:insideH w:val="single" w:sz="4" w:space="0" w:color="000000"/>
          <w:insideV w:val="single" w:sz="4" w:space="0" w:color="000000"/>
        </w:tblBorders>
        <w:tblLook w:val="0400" w:firstRow="0" w:lastRow="0" w:firstColumn="0" w:lastColumn="0" w:noHBand="0" w:noVBand="1"/>
      </w:tblPr>
      <w:tblGrid>
        <w:gridCol w:w="458"/>
        <w:gridCol w:w="3593"/>
        <w:gridCol w:w="5577"/>
      </w:tblGrid>
      <w:tr w:rsidR="001F268F" w:rsidRPr="00587482" w14:paraId="35A78DE4" w14:textId="77777777" w:rsidTr="001F268F">
        <w:trPr>
          <w:trHeight w:val="339"/>
        </w:trPr>
        <w:tc>
          <w:tcPr>
            <w:tcW w:w="238" w:type="pct"/>
            <w:tcBorders>
              <w:top w:val="single" w:sz="4" w:space="0" w:color="auto"/>
              <w:bottom w:val="single" w:sz="4" w:space="0" w:color="000000"/>
            </w:tcBorders>
          </w:tcPr>
          <w:p w14:paraId="0B032DE4" w14:textId="48E80BEB" w:rsidR="001F268F" w:rsidRPr="00587482" w:rsidRDefault="001F268F" w:rsidP="001F268F">
            <w:pPr>
              <w:widowControl w:val="0"/>
              <w:jc w:val="center"/>
              <w:rPr>
                <w:sz w:val="24"/>
                <w:szCs w:val="24"/>
              </w:rPr>
            </w:pPr>
            <w:r w:rsidRPr="00587482">
              <w:rPr>
                <w:sz w:val="24"/>
                <w:szCs w:val="24"/>
              </w:rPr>
              <w:t>1</w:t>
            </w:r>
          </w:p>
        </w:tc>
        <w:tc>
          <w:tcPr>
            <w:tcW w:w="1866" w:type="pct"/>
            <w:tcBorders>
              <w:top w:val="single" w:sz="4" w:space="0" w:color="auto"/>
              <w:bottom w:val="single" w:sz="4" w:space="0" w:color="000000"/>
            </w:tcBorders>
          </w:tcPr>
          <w:p w14:paraId="140449F7" w14:textId="0449EAE1" w:rsidR="001F268F" w:rsidRPr="00587482" w:rsidRDefault="001F268F" w:rsidP="001F268F">
            <w:pPr>
              <w:widowControl w:val="0"/>
              <w:jc w:val="center"/>
              <w:rPr>
                <w:sz w:val="24"/>
                <w:szCs w:val="24"/>
              </w:rPr>
            </w:pPr>
            <w:r w:rsidRPr="00587482">
              <w:rPr>
                <w:sz w:val="24"/>
                <w:szCs w:val="24"/>
              </w:rPr>
              <w:t>2</w:t>
            </w:r>
          </w:p>
        </w:tc>
        <w:tc>
          <w:tcPr>
            <w:tcW w:w="2896" w:type="pct"/>
            <w:tcBorders>
              <w:top w:val="single" w:sz="4" w:space="0" w:color="auto"/>
              <w:bottom w:val="single" w:sz="4" w:space="0" w:color="000000"/>
            </w:tcBorders>
          </w:tcPr>
          <w:p w14:paraId="20182636" w14:textId="0B8A07B8" w:rsidR="001F268F" w:rsidRPr="00587482" w:rsidRDefault="001F268F" w:rsidP="001F268F">
            <w:pPr>
              <w:widowControl w:val="0"/>
              <w:jc w:val="center"/>
              <w:rPr>
                <w:sz w:val="24"/>
                <w:szCs w:val="24"/>
              </w:rPr>
            </w:pPr>
            <w:r w:rsidRPr="00587482">
              <w:rPr>
                <w:sz w:val="24"/>
                <w:szCs w:val="24"/>
              </w:rPr>
              <w:t>3</w:t>
            </w:r>
          </w:p>
        </w:tc>
      </w:tr>
      <w:tr w:rsidR="00D32948" w:rsidRPr="00587482" w14:paraId="5A849DD7" w14:textId="77777777" w:rsidTr="007C3C13">
        <w:trPr>
          <w:trHeight w:val="415"/>
        </w:trPr>
        <w:tc>
          <w:tcPr>
            <w:tcW w:w="238" w:type="pct"/>
            <w:tcBorders>
              <w:top w:val="single" w:sz="4" w:space="0" w:color="000000"/>
              <w:bottom w:val="nil"/>
            </w:tcBorders>
          </w:tcPr>
          <w:p w14:paraId="463146AA" w14:textId="77777777" w:rsidR="00D32948" w:rsidRPr="00587482" w:rsidRDefault="00D32948" w:rsidP="007C3C13">
            <w:pPr>
              <w:widowControl w:val="0"/>
              <w:rPr>
                <w:sz w:val="24"/>
                <w:szCs w:val="24"/>
              </w:rPr>
            </w:pPr>
            <w:r w:rsidRPr="00587482">
              <w:rPr>
                <w:sz w:val="24"/>
                <w:szCs w:val="24"/>
              </w:rPr>
              <w:t>2</w:t>
            </w:r>
          </w:p>
        </w:tc>
        <w:tc>
          <w:tcPr>
            <w:tcW w:w="1866" w:type="pct"/>
            <w:tcBorders>
              <w:top w:val="single" w:sz="4" w:space="0" w:color="000000"/>
              <w:bottom w:val="nil"/>
            </w:tcBorders>
          </w:tcPr>
          <w:p w14:paraId="6B70C112" w14:textId="77777777" w:rsidR="00D32948" w:rsidRPr="00587482" w:rsidRDefault="00D32948" w:rsidP="007C3C13">
            <w:pPr>
              <w:widowControl w:val="0"/>
              <w:rPr>
                <w:sz w:val="24"/>
                <w:szCs w:val="24"/>
              </w:rPr>
            </w:pPr>
            <w:r w:rsidRPr="00587482">
              <w:rPr>
                <w:sz w:val="24"/>
                <w:szCs w:val="24"/>
              </w:rPr>
              <w:t>Показатель соучастия в развитии региональной инфраструктуры (Пинф)</w:t>
            </w:r>
          </w:p>
        </w:tc>
        <w:tc>
          <w:tcPr>
            <w:tcW w:w="2896" w:type="pct"/>
            <w:tcBorders>
              <w:top w:val="single" w:sz="4" w:space="0" w:color="000000"/>
              <w:bottom w:val="nil"/>
            </w:tcBorders>
          </w:tcPr>
          <w:p w14:paraId="5FABBD28" w14:textId="77777777" w:rsidR="00D32948" w:rsidRPr="00587482" w:rsidRDefault="00D32948" w:rsidP="007C3C13">
            <w:pPr>
              <w:widowControl w:val="0"/>
              <w:jc w:val="both"/>
              <w:rPr>
                <w:sz w:val="24"/>
                <w:szCs w:val="24"/>
              </w:rPr>
            </w:pPr>
            <w:r w:rsidRPr="00587482">
              <w:rPr>
                <w:sz w:val="24"/>
                <w:szCs w:val="24"/>
              </w:rPr>
              <w:t>Фонд средств, направленных на развитие инфраструктуры</w:t>
            </w:r>
          </w:p>
        </w:tc>
      </w:tr>
      <w:tr w:rsidR="001F268F" w:rsidRPr="00587482" w14:paraId="27E0B566" w14:textId="77777777" w:rsidTr="00C93FEA">
        <w:trPr>
          <w:trHeight w:val="284"/>
        </w:trPr>
        <w:tc>
          <w:tcPr>
            <w:tcW w:w="238" w:type="pct"/>
            <w:tcBorders>
              <w:top w:val="single" w:sz="4" w:space="0" w:color="000000"/>
              <w:bottom w:val="single" w:sz="4" w:space="0" w:color="000000"/>
            </w:tcBorders>
          </w:tcPr>
          <w:p w14:paraId="77FB429C" w14:textId="77777777" w:rsidR="001F268F" w:rsidRPr="00587482" w:rsidRDefault="001F268F" w:rsidP="00C93FEA">
            <w:pPr>
              <w:widowControl w:val="0"/>
              <w:rPr>
                <w:sz w:val="24"/>
                <w:szCs w:val="24"/>
              </w:rPr>
            </w:pPr>
            <w:r w:rsidRPr="00587482">
              <w:rPr>
                <w:sz w:val="24"/>
                <w:szCs w:val="24"/>
              </w:rPr>
              <w:t>3</w:t>
            </w:r>
          </w:p>
        </w:tc>
        <w:tc>
          <w:tcPr>
            <w:tcW w:w="1866" w:type="pct"/>
            <w:tcBorders>
              <w:top w:val="single" w:sz="4" w:space="0" w:color="000000"/>
              <w:bottom w:val="single" w:sz="4" w:space="0" w:color="000000"/>
            </w:tcBorders>
          </w:tcPr>
          <w:p w14:paraId="7D375241" w14:textId="77777777" w:rsidR="001F268F" w:rsidRPr="00587482" w:rsidRDefault="001F268F" w:rsidP="00C93FEA">
            <w:pPr>
              <w:widowControl w:val="0"/>
              <w:rPr>
                <w:sz w:val="24"/>
                <w:szCs w:val="24"/>
              </w:rPr>
            </w:pPr>
            <w:r w:rsidRPr="00587482">
              <w:rPr>
                <w:sz w:val="24"/>
                <w:szCs w:val="24"/>
              </w:rPr>
              <w:t>Показатель благотворительности (Пб)</w:t>
            </w:r>
          </w:p>
        </w:tc>
        <w:tc>
          <w:tcPr>
            <w:tcW w:w="2896" w:type="pct"/>
            <w:tcBorders>
              <w:top w:val="single" w:sz="4" w:space="0" w:color="000000"/>
              <w:bottom w:val="single" w:sz="4" w:space="0" w:color="000000"/>
            </w:tcBorders>
          </w:tcPr>
          <w:p w14:paraId="4E5B83EB" w14:textId="77777777" w:rsidR="001F268F" w:rsidRPr="00587482" w:rsidRDefault="001F268F" w:rsidP="00C93FEA">
            <w:pPr>
              <w:widowControl w:val="0"/>
              <w:jc w:val="both"/>
              <w:rPr>
                <w:sz w:val="24"/>
                <w:szCs w:val="24"/>
              </w:rPr>
            </w:pPr>
            <w:r w:rsidRPr="00587482">
              <w:rPr>
                <w:sz w:val="24"/>
                <w:szCs w:val="24"/>
              </w:rPr>
              <w:t>Фонд средств, направленных на благотворительность</w:t>
            </w:r>
          </w:p>
        </w:tc>
      </w:tr>
      <w:tr w:rsidR="001F268F" w:rsidRPr="00587482" w14:paraId="52C24D99" w14:textId="77777777" w:rsidTr="00C93FEA">
        <w:trPr>
          <w:trHeight w:val="284"/>
        </w:trPr>
        <w:tc>
          <w:tcPr>
            <w:tcW w:w="238" w:type="pct"/>
            <w:tcBorders>
              <w:top w:val="single" w:sz="4" w:space="0" w:color="000000"/>
              <w:bottom w:val="single" w:sz="4" w:space="0" w:color="000000"/>
            </w:tcBorders>
          </w:tcPr>
          <w:p w14:paraId="729BDA86" w14:textId="77777777" w:rsidR="001F268F" w:rsidRPr="00587482" w:rsidRDefault="001F268F" w:rsidP="00C93FEA">
            <w:pPr>
              <w:widowControl w:val="0"/>
              <w:rPr>
                <w:sz w:val="24"/>
                <w:szCs w:val="24"/>
                <w:lang w:val="kk-KZ"/>
              </w:rPr>
            </w:pPr>
            <w:r w:rsidRPr="00587482">
              <w:rPr>
                <w:sz w:val="24"/>
                <w:szCs w:val="24"/>
                <w:lang w:val="kk-KZ"/>
              </w:rPr>
              <w:t>4</w:t>
            </w:r>
          </w:p>
        </w:tc>
        <w:tc>
          <w:tcPr>
            <w:tcW w:w="1866" w:type="pct"/>
            <w:tcBorders>
              <w:top w:val="single" w:sz="4" w:space="0" w:color="000000"/>
              <w:bottom w:val="single" w:sz="4" w:space="0" w:color="000000"/>
            </w:tcBorders>
          </w:tcPr>
          <w:p w14:paraId="601B4A07" w14:textId="77777777" w:rsidR="001F268F" w:rsidRPr="00587482" w:rsidRDefault="001F268F" w:rsidP="00C93FEA">
            <w:pPr>
              <w:widowControl w:val="0"/>
              <w:rPr>
                <w:sz w:val="24"/>
                <w:szCs w:val="24"/>
              </w:rPr>
            </w:pPr>
            <w:r w:rsidRPr="00587482">
              <w:rPr>
                <w:rFonts w:hint="eastAsia"/>
                <w:sz w:val="24"/>
                <w:szCs w:val="24"/>
              </w:rPr>
              <w:t>Средняя</w:t>
            </w:r>
            <w:r w:rsidRPr="00587482">
              <w:rPr>
                <w:sz w:val="24"/>
                <w:szCs w:val="24"/>
              </w:rPr>
              <w:t xml:space="preserve"> заработная плата на сотрудников предприятия (ПСЗП)</w:t>
            </w:r>
          </w:p>
        </w:tc>
        <w:tc>
          <w:tcPr>
            <w:tcW w:w="2896" w:type="pct"/>
            <w:tcBorders>
              <w:top w:val="single" w:sz="4" w:space="0" w:color="000000"/>
              <w:bottom w:val="single" w:sz="4" w:space="0" w:color="000000"/>
            </w:tcBorders>
          </w:tcPr>
          <w:p w14:paraId="11F3D86B" w14:textId="77777777" w:rsidR="001F268F" w:rsidRPr="00587482" w:rsidRDefault="001F268F" w:rsidP="00C93FEA">
            <w:pPr>
              <w:widowControl w:val="0"/>
              <w:jc w:val="both"/>
              <w:rPr>
                <w:sz w:val="24"/>
                <w:szCs w:val="24"/>
              </w:rPr>
            </w:pPr>
            <w:r w:rsidRPr="00587482">
              <w:rPr>
                <w:sz w:val="24"/>
                <w:szCs w:val="24"/>
              </w:rPr>
              <w:t>Высокий показатель указывает на развитие предприятия в финансовом плане, тем самым наращивая социальный уровень для своих работников.</w:t>
            </w:r>
          </w:p>
        </w:tc>
      </w:tr>
      <w:tr w:rsidR="001F268F" w:rsidRPr="00587482" w14:paraId="1D4C74B7" w14:textId="77777777" w:rsidTr="00C93FEA">
        <w:trPr>
          <w:trHeight w:val="284"/>
        </w:trPr>
        <w:tc>
          <w:tcPr>
            <w:tcW w:w="238" w:type="pct"/>
            <w:tcBorders>
              <w:top w:val="single" w:sz="4" w:space="0" w:color="000000"/>
              <w:bottom w:val="single" w:sz="4" w:space="0" w:color="auto"/>
            </w:tcBorders>
          </w:tcPr>
          <w:p w14:paraId="0327C06D" w14:textId="77777777" w:rsidR="001F268F" w:rsidRPr="00587482" w:rsidRDefault="001F268F" w:rsidP="00C93FEA">
            <w:pPr>
              <w:widowControl w:val="0"/>
              <w:rPr>
                <w:sz w:val="24"/>
                <w:szCs w:val="24"/>
                <w:lang w:val="kk-KZ"/>
              </w:rPr>
            </w:pPr>
            <w:r w:rsidRPr="00587482">
              <w:rPr>
                <w:sz w:val="24"/>
                <w:szCs w:val="24"/>
                <w:lang w:val="kk-KZ"/>
              </w:rPr>
              <w:t>5</w:t>
            </w:r>
          </w:p>
        </w:tc>
        <w:tc>
          <w:tcPr>
            <w:tcW w:w="1866" w:type="pct"/>
            <w:tcBorders>
              <w:top w:val="single" w:sz="4" w:space="0" w:color="000000"/>
              <w:bottom w:val="single" w:sz="4" w:space="0" w:color="auto"/>
            </w:tcBorders>
          </w:tcPr>
          <w:p w14:paraId="270DC0E8" w14:textId="77777777" w:rsidR="001F268F" w:rsidRPr="00587482" w:rsidRDefault="001F268F" w:rsidP="00C93FEA">
            <w:pPr>
              <w:widowControl w:val="0"/>
              <w:rPr>
                <w:sz w:val="24"/>
                <w:szCs w:val="24"/>
              </w:rPr>
            </w:pPr>
            <w:r w:rsidRPr="00587482">
              <w:rPr>
                <w:sz w:val="24"/>
                <w:szCs w:val="24"/>
              </w:rPr>
              <w:t>Показатель стабильности занятости (Пз)</w:t>
            </w:r>
          </w:p>
        </w:tc>
        <w:tc>
          <w:tcPr>
            <w:tcW w:w="2896" w:type="pct"/>
            <w:tcBorders>
              <w:top w:val="single" w:sz="4" w:space="0" w:color="000000"/>
              <w:bottom w:val="single" w:sz="4" w:space="0" w:color="auto"/>
            </w:tcBorders>
          </w:tcPr>
          <w:p w14:paraId="55AE5DAC" w14:textId="77777777" w:rsidR="001F268F" w:rsidRPr="00587482" w:rsidRDefault="001F268F" w:rsidP="00C93FEA">
            <w:pPr>
              <w:widowControl w:val="0"/>
              <w:jc w:val="both"/>
              <w:rPr>
                <w:sz w:val="24"/>
                <w:szCs w:val="24"/>
              </w:rPr>
            </w:pPr>
            <w:r w:rsidRPr="00587482">
              <w:rPr>
                <w:sz w:val="24"/>
                <w:szCs w:val="24"/>
              </w:rPr>
              <w:t>Среднегодовая списочная численность работников и предыдущий год</w:t>
            </w:r>
          </w:p>
        </w:tc>
      </w:tr>
      <w:tr w:rsidR="001F268F" w:rsidRPr="00587482" w14:paraId="5576908C" w14:textId="77777777" w:rsidTr="00C93FEA">
        <w:tc>
          <w:tcPr>
            <w:tcW w:w="238" w:type="pct"/>
            <w:tcBorders>
              <w:top w:val="single" w:sz="4" w:space="0" w:color="auto"/>
              <w:left w:val="single" w:sz="4" w:space="0" w:color="auto"/>
              <w:bottom w:val="single" w:sz="4" w:space="0" w:color="auto"/>
              <w:right w:val="single" w:sz="4" w:space="0" w:color="auto"/>
            </w:tcBorders>
          </w:tcPr>
          <w:p w14:paraId="1926532B" w14:textId="77777777" w:rsidR="001F268F" w:rsidRPr="00587482" w:rsidRDefault="001F268F" w:rsidP="00C93FEA">
            <w:pPr>
              <w:widowControl w:val="0"/>
              <w:rPr>
                <w:sz w:val="24"/>
                <w:szCs w:val="24"/>
                <w:lang w:val="kk-KZ"/>
              </w:rPr>
            </w:pPr>
            <w:r w:rsidRPr="00587482">
              <w:rPr>
                <w:sz w:val="24"/>
                <w:szCs w:val="24"/>
                <w:lang w:val="kk-KZ"/>
              </w:rPr>
              <w:t>6</w:t>
            </w:r>
          </w:p>
        </w:tc>
        <w:tc>
          <w:tcPr>
            <w:tcW w:w="1866" w:type="pct"/>
            <w:tcBorders>
              <w:top w:val="single" w:sz="4" w:space="0" w:color="auto"/>
              <w:left w:val="single" w:sz="4" w:space="0" w:color="auto"/>
              <w:bottom w:val="single" w:sz="4" w:space="0" w:color="auto"/>
              <w:right w:val="single" w:sz="4" w:space="0" w:color="auto"/>
            </w:tcBorders>
          </w:tcPr>
          <w:p w14:paraId="6E51656C" w14:textId="77777777" w:rsidR="001F268F" w:rsidRPr="00587482" w:rsidRDefault="001F268F" w:rsidP="00C93FEA">
            <w:pPr>
              <w:widowControl w:val="0"/>
              <w:rPr>
                <w:sz w:val="24"/>
                <w:szCs w:val="24"/>
              </w:rPr>
            </w:pPr>
            <w:r w:rsidRPr="00587482">
              <w:rPr>
                <w:sz w:val="24"/>
                <w:szCs w:val="24"/>
              </w:rPr>
              <w:t>Показатель налоговой нагрузки (Пн)</w:t>
            </w:r>
          </w:p>
        </w:tc>
        <w:tc>
          <w:tcPr>
            <w:tcW w:w="2896" w:type="pct"/>
            <w:tcBorders>
              <w:top w:val="single" w:sz="4" w:space="0" w:color="auto"/>
              <w:left w:val="single" w:sz="4" w:space="0" w:color="auto"/>
              <w:bottom w:val="single" w:sz="4" w:space="0" w:color="auto"/>
              <w:right w:val="single" w:sz="4" w:space="0" w:color="auto"/>
            </w:tcBorders>
          </w:tcPr>
          <w:p w14:paraId="43ACC10B" w14:textId="77777777" w:rsidR="001F268F" w:rsidRPr="00587482" w:rsidRDefault="001F268F" w:rsidP="00C93FEA">
            <w:pPr>
              <w:widowControl w:val="0"/>
              <w:jc w:val="both"/>
              <w:rPr>
                <w:sz w:val="24"/>
                <w:szCs w:val="24"/>
              </w:rPr>
            </w:pPr>
            <w:r w:rsidRPr="00587482">
              <w:rPr>
                <w:sz w:val="24"/>
                <w:szCs w:val="24"/>
              </w:rPr>
              <w:t>Общая сумма налогов, выплаченных за период и прочих бюджетных платежей</w:t>
            </w:r>
          </w:p>
        </w:tc>
      </w:tr>
      <w:tr w:rsidR="001F268F" w:rsidRPr="00587482" w14:paraId="0E4DD8D5" w14:textId="77777777" w:rsidTr="00C93FEA">
        <w:tc>
          <w:tcPr>
            <w:tcW w:w="5000" w:type="pct"/>
            <w:gridSpan w:val="3"/>
            <w:tcBorders>
              <w:top w:val="single" w:sz="4" w:space="0" w:color="auto"/>
              <w:left w:val="single" w:sz="4" w:space="0" w:color="auto"/>
              <w:bottom w:val="single" w:sz="4" w:space="0" w:color="auto"/>
            </w:tcBorders>
          </w:tcPr>
          <w:p w14:paraId="409424A0" w14:textId="4E5F10AD" w:rsidR="001F268F" w:rsidRPr="00587482" w:rsidRDefault="001F268F" w:rsidP="00C93FEA">
            <w:pPr>
              <w:widowControl w:val="0"/>
              <w:ind w:firstLine="447"/>
              <w:rPr>
                <w:sz w:val="24"/>
                <w:szCs w:val="24"/>
              </w:rPr>
            </w:pPr>
            <w:r w:rsidRPr="00587482">
              <w:rPr>
                <w:sz w:val="24"/>
                <w:szCs w:val="24"/>
              </w:rPr>
              <w:t xml:space="preserve">Примечание - составлено автором на основании источника </w:t>
            </w:r>
            <w:r w:rsidR="00D32948">
              <w:rPr>
                <w:sz w:val="24"/>
                <w:szCs w:val="24"/>
              </w:rPr>
              <w:t>[78</w:t>
            </w:r>
            <w:r w:rsidRPr="00587482">
              <w:rPr>
                <w:sz w:val="24"/>
                <w:szCs w:val="24"/>
              </w:rPr>
              <w:t xml:space="preserve">, </w:t>
            </w:r>
            <w:r w:rsidRPr="00587482">
              <w:rPr>
                <w:sz w:val="24"/>
                <w:szCs w:val="24"/>
                <w:lang w:val="en-US"/>
              </w:rPr>
              <w:t>c</w:t>
            </w:r>
            <w:r w:rsidRPr="00587482">
              <w:rPr>
                <w:sz w:val="24"/>
                <w:szCs w:val="24"/>
              </w:rPr>
              <w:t>.33]</w:t>
            </w:r>
          </w:p>
        </w:tc>
      </w:tr>
    </w:tbl>
    <w:p w14:paraId="759A8CD2" w14:textId="77777777" w:rsidR="001F268F" w:rsidRPr="00587482" w:rsidRDefault="001F268F" w:rsidP="00BB7D67">
      <w:pPr>
        <w:widowControl w:val="0"/>
        <w:autoSpaceDE w:val="0"/>
        <w:autoSpaceDN w:val="0"/>
        <w:adjustRightInd w:val="0"/>
        <w:ind w:firstLine="567"/>
        <w:jc w:val="both"/>
        <w:rPr>
          <w:rFonts w:eastAsiaTheme="minorHAnsi"/>
          <w:color w:val="000000" w:themeColor="text1"/>
          <w:sz w:val="28"/>
          <w:szCs w:val="28"/>
          <w:lang w:eastAsia="en-US"/>
        </w:rPr>
      </w:pPr>
    </w:p>
    <w:p w14:paraId="2A484F32" w14:textId="18A7BA16" w:rsidR="00BB7D67" w:rsidRPr="00587482" w:rsidRDefault="00D97C36" w:rsidP="00BB7D67">
      <w:pPr>
        <w:widowControl w:val="0"/>
        <w:autoSpaceDE w:val="0"/>
        <w:autoSpaceDN w:val="0"/>
        <w:adjustRightInd w:val="0"/>
        <w:ind w:firstLine="567"/>
        <w:jc w:val="both"/>
        <w:rPr>
          <w:rFonts w:eastAsiaTheme="minorHAnsi"/>
          <w:color w:val="000000" w:themeColor="text1"/>
          <w:sz w:val="28"/>
          <w:szCs w:val="28"/>
          <w:lang w:eastAsia="en-US"/>
        </w:rPr>
      </w:pPr>
      <w:r w:rsidRPr="00587482">
        <w:rPr>
          <w:rFonts w:eastAsiaTheme="minorHAnsi"/>
          <w:color w:val="000000" w:themeColor="text1"/>
          <w:sz w:val="28"/>
          <w:szCs w:val="28"/>
          <w:lang w:eastAsia="en-US"/>
        </w:rPr>
        <w:t>На наш взгляд, р</w:t>
      </w:r>
      <w:r w:rsidR="00BB7D67" w:rsidRPr="00587482">
        <w:rPr>
          <w:rFonts w:eastAsiaTheme="minorHAnsi"/>
          <w:color w:val="000000" w:themeColor="text1"/>
          <w:sz w:val="28"/>
          <w:szCs w:val="28"/>
          <w:lang w:eastAsia="en-US"/>
        </w:rPr>
        <w:t>асчет по каждому показателю позвол</w:t>
      </w:r>
      <w:r w:rsidRPr="00587482">
        <w:rPr>
          <w:rFonts w:eastAsiaTheme="minorHAnsi"/>
          <w:color w:val="000000" w:themeColor="text1"/>
          <w:sz w:val="28"/>
          <w:szCs w:val="28"/>
          <w:lang w:eastAsia="en-US"/>
        </w:rPr>
        <w:t>ит</w:t>
      </w:r>
      <w:r w:rsidR="00BB7D67" w:rsidRPr="00587482">
        <w:rPr>
          <w:rFonts w:eastAsiaTheme="minorHAnsi"/>
          <w:color w:val="000000" w:themeColor="text1"/>
          <w:sz w:val="28"/>
          <w:szCs w:val="28"/>
          <w:lang w:eastAsia="en-US"/>
        </w:rPr>
        <w:t xml:space="preserve"> сформировать промежуточный рейтинг организаций, совокупность которых образует суммарный рейтинг компании.</w:t>
      </w:r>
    </w:p>
    <w:p w14:paraId="3312F533" w14:textId="6DE2E504" w:rsidR="00BB7D67" w:rsidRPr="00587482" w:rsidRDefault="00BB7D67" w:rsidP="00BB7D67">
      <w:pPr>
        <w:widowControl w:val="0"/>
        <w:ind w:firstLine="567"/>
        <w:jc w:val="both"/>
        <w:rPr>
          <w:color w:val="1F4E79" w:themeColor="accent1" w:themeShade="80"/>
          <w:sz w:val="28"/>
          <w:szCs w:val="28"/>
        </w:rPr>
      </w:pPr>
      <w:r w:rsidRPr="00587482">
        <w:rPr>
          <w:rFonts w:eastAsiaTheme="minorHAnsi"/>
          <w:color w:val="000000" w:themeColor="text1"/>
          <w:sz w:val="28"/>
          <w:szCs w:val="28"/>
          <w:lang w:eastAsia="en-US"/>
        </w:rPr>
        <w:t>На основе этого интегрального показателя определяется итоговый рейтинг социального партнерства, что в свою очередь, создает основу для дальнейшего анализа – выявления степени и направленности влияния уровня социального партнёрства на</w:t>
      </w:r>
      <w:r w:rsidR="001F268F" w:rsidRPr="00587482">
        <w:rPr>
          <w:rFonts w:eastAsiaTheme="minorHAnsi"/>
          <w:color w:val="000000" w:themeColor="text1"/>
          <w:sz w:val="28"/>
          <w:szCs w:val="28"/>
          <w:lang w:eastAsia="en-US"/>
        </w:rPr>
        <w:t xml:space="preserve"> финансовые результаты компаний</w:t>
      </w:r>
      <w:r w:rsidRPr="00587482">
        <w:rPr>
          <w:color w:val="000000" w:themeColor="text1"/>
          <w:sz w:val="28"/>
          <w:szCs w:val="28"/>
        </w:rPr>
        <w:t xml:space="preserve">. </w:t>
      </w:r>
    </w:p>
    <w:p w14:paraId="15E122B6" w14:textId="77777777" w:rsidR="00F03F97" w:rsidRPr="00587482" w:rsidRDefault="00F03F97" w:rsidP="006319E1">
      <w:pPr>
        <w:widowControl w:val="0"/>
        <w:autoSpaceDE w:val="0"/>
        <w:autoSpaceDN w:val="0"/>
        <w:adjustRightInd w:val="0"/>
        <w:ind w:firstLine="567"/>
        <w:jc w:val="both"/>
        <w:rPr>
          <w:rFonts w:eastAsiaTheme="minorHAnsi"/>
          <w:color w:val="000000" w:themeColor="text1"/>
          <w:sz w:val="28"/>
          <w:szCs w:val="28"/>
          <w:lang w:eastAsia="en-US"/>
        </w:rPr>
      </w:pPr>
      <w:r w:rsidRPr="00587482">
        <w:rPr>
          <w:rFonts w:eastAsiaTheme="minorHAnsi"/>
          <w:color w:val="000000" w:themeColor="text1"/>
          <w:sz w:val="28"/>
          <w:szCs w:val="28"/>
          <w:lang w:eastAsia="en-US"/>
        </w:rPr>
        <w:t>Оценка результативности социального партнерства носит рейтинговый характер и ориентирована на регулирование общественно-трудовых отношений, а также на деятельность территориальных трехсторонних комиссий, осуществляющих контроль в данной сфере. Подобная оценка позволяет определить уровень развития общественного партнёрства, его эффективность и динамику, а также решает ряд прикладных задач, в том числе:</w:t>
      </w:r>
    </w:p>
    <w:p w14:paraId="78FD6A5E" w14:textId="77777777" w:rsidR="00F03F97" w:rsidRPr="00587482" w:rsidRDefault="00F03F97" w:rsidP="0035267B">
      <w:pPr>
        <w:pStyle w:val="a5"/>
        <w:widowControl w:val="0"/>
        <w:numPr>
          <w:ilvl w:val="0"/>
          <w:numId w:val="14"/>
        </w:numPr>
        <w:autoSpaceDE w:val="0"/>
        <w:autoSpaceDN w:val="0"/>
        <w:adjustRightInd w:val="0"/>
        <w:ind w:left="0" w:firstLine="426"/>
        <w:jc w:val="both"/>
        <w:rPr>
          <w:rFonts w:eastAsiaTheme="minorHAnsi"/>
          <w:color w:val="000000" w:themeColor="text1"/>
          <w:sz w:val="28"/>
          <w:szCs w:val="28"/>
          <w:lang w:eastAsia="en-US"/>
        </w:rPr>
      </w:pPr>
      <w:r w:rsidRPr="00587482">
        <w:rPr>
          <w:rFonts w:eastAsiaTheme="minorHAnsi"/>
          <w:color w:val="000000" w:themeColor="text1"/>
          <w:sz w:val="28"/>
          <w:szCs w:val="28"/>
          <w:lang w:eastAsia="en-US"/>
        </w:rPr>
        <w:t>сравнение итогов деятельности нефтедобывающих компаний;</w:t>
      </w:r>
    </w:p>
    <w:p w14:paraId="2CE69894" w14:textId="77777777" w:rsidR="00F03F97" w:rsidRPr="00587482" w:rsidRDefault="00F03F97" w:rsidP="0035267B">
      <w:pPr>
        <w:pStyle w:val="a5"/>
        <w:widowControl w:val="0"/>
        <w:numPr>
          <w:ilvl w:val="0"/>
          <w:numId w:val="14"/>
        </w:numPr>
        <w:autoSpaceDE w:val="0"/>
        <w:autoSpaceDN w:val="0"/>
        <w:adjustRightInd w:val="0"/>
        <w:ind w:left="0" w:firstLine="426"/>
        <w:jc w:val="both"/>
        <w:rPr>
          <w:rFonts w:eastAsiaTheme="minorHAnsi"/>
          <w:color w:val="000000" w:themeColor="text1"/>
          <w:sz w:val="28"/>
          <w:szCs w:val="28"/>
          <w:lang w:eastAsia="en-US"/>
        </w:rPr>
      </w:pPr>
      <w:r w:rsidRPr="00587482">
        <w:rPr>
          <w:rFonts w:eastAsiaTheme="minorHAnsi"/>
          <w:color w:val="000000" w:themeColor="text1"/>
          <w:sz w:val="28"/>
          <w:szCs w:val="28"/>
          <w:lang w:eastAsia="en-US"/>
        </w:rPr>
        <w:t>оценка степени достижения средних, целевых или запланированных значений;</w:t>
      </w:r>
    </w:p>
    <w:p w14:paraId="257825FB" w14:textId="77777777" w:rsidR="00F03F97" w:rsidRPr="00587482" w:rsidRDefault="00F03F97" w:rsidP="0035267B">
      <w:pPr>
        <w:pStyle w:val="a5"/>
        <w:widowControl w:val="0"/>
        <w:numPr>
          <w:ilvl w:val="0"/>
          <w:numId w:val="14"/>
        </w:numPr>
        <w:autoSpaceDE w:val="0"/>
        <w:autoSpaceDN w:val="0"/>
        <w:adjustRightInd w:val="0"/>
        <w:ind w:left="0" w:firstLine="426"/>
        <w:jc w:val="both"/>
        <w:rPr>
          <w:rFonts w:eastAsiaTheme="minorHAnsi"/>
          <w:color w:val="000000" w:themeColor="text1"/>
          <w:sz w:val="28"/>
          <w:szCs w:val="28"/>
          <w:lang w:eastAsia="en-US"/>
        </w:rPr>
      </w:pPr>
      <w:r w:rsidRPr="00587482">
        <w:rPr>
          <w:rFonts w:eastAsiaTheme="minorHAnsi"/>
          <w:color w:val="000000" w:themeColor="text1"/>
          <w:sz w:val="28"/>
          <w:szCs w:val="28"/>
          <w:lang w:eastAsia="en-US"/>
        </w:rPr>
        <w:t>своевременное выявление организаций, не справляющихся с выполнением тех или иных показателей;</w:t>
      </w:r>
    </w:p>
    <w:p w14:paraId="0D55DB37" w14:textId="77777777" w:rsidR="00F03F97" w:rsidRPr="00587482" w:rsidRDefault="00F03F97" w:rsidP="0035267B">
      <w:pPr>
        <w:pStyle w:val="a5"/>
        <w:widowControl w:val="0"/>
        <w:numPr>
          <w:ilvl w:val="0"/>
          <w:numId w:val="14"/>
        </w:numPr>
        <w:autoSpaceDE w:val="0"/>
        <w:autoSpaceDN w:val="0"/>
        <w:adjustRightInd w:val="0"/>
        <w:ind w:left="0" w:firstLine="426"/>
        <w:jc w:val="both"/>
        <w:rPr>
          <w:rFonts w:eastAsiaTheme="minorHAnsi"/>
          <w:color w:val="000000" w:themeColor="text1"/>
          <w:sz w:val="28"/>
          <w:szCs w:val="28"/>
          <w:lang w:eastAsia="en-US"/>
        </w:rPr>
      </w:pPr>
      <w:r w:rsidRPr="00587482">
        <w:rPr>
          <w:rFonts w:eastAsiaTheme="minorHAnsi"/>
          <w:color w:val="000000" w:themeColor="text1"/>
          <w:sz w:val="28"/>
          <w:szCs w:val="28"/>
          <w:lang w:eastAsia="en-US"/>
        </w:rPr>
        <w:t>обеспечение управленческого звена сторон социального партнерства информацией, необходимой для принятия решений по повышению эффективности системы социального партнерства;</w:t>
      </w:r>
    </w:p>
    <w:p w14:paraId="31C775F8" w14:textId="71B9DF1B" w:rsidR="00F03F97" w:rsidRPr="00587482" w:rsidRDefault="00F03F97" w:rsidP="0035267B">
      <w:pPr>
        <w:pStyle w:val="a5"/>
        <w:widowControl w:val="0"/>
        <w:numPr>
          <w:ilvl w:val="0"/>
          <w:numId w:val="14"/>
        </w:numPr>
        <w:autoSpaceDE w:val="0"/>
        <w:autoSpaceDN w:val="0"/>
        <w:adjustRightInd w:val="0"/>
        <w:ind w:left="0" w:firstLine="426"/>
        <w:jc w:val="both"/>
        <w:rPr>
          <w:rFonts w:eastAsiaTheme="minorHAnsi"/>
          <w:color w:val="000000" w:themeColor="text1"/>
          <w:sz w:val="28"/>
          <w:szCs w:val="28"/>
          <w:lang w:eastAsia="en-US"/>
        </w:rPr>
      </w:pPr>
      <w:r w:rsidRPr="00587482">
        <w:rPr>
          <w:rFonts w:eastAsiaTheme="minorHAnsi"/>
          <w:color w:val="000000" w:themeColor="text1"/>
          <w:sz w:val="28"/>
          <w:szCs w:val="28"/>
          <w:lang w:eastAsia="en-US"/>
        </w:rPr>
        <w:t>усиление мотивации и ответственности руководящего звена за результаты их деятельности</w:t>
      </w:r>
      <w:r w:rsidR="005231BA" w:rsidRPr="00587482">
        <w:rPr>
          <w:rFonts w:eastAsiaTheme="minorHAnsi"/>
          <w:color w:val="000000" w:themeColor="text1"/>
          <w:sz w:val="28"/>
          <w:szCs w:val="28"/>
          <w:lang w:eastAsia="en-US"/>
        </w:rPr>
        <w:t xml:space="preserve"> [</w:t>
      </w:r>
      <w:r w:rsidR="00D32948" w:rsidRPr="00D32948">
        <w:rPr>
          <w:rFonts w:eastAsiaTheme="minorHAnsi"/>
          <w:color w:val="000000" w:themeColor="text1"/>
          <w:sz w:val="28"/>
          <w:szCs w:val="28"/>
          <w:lang w:eastAsia="en-US"/>
        </w:rPr>
        <w:t>79</w:t>
      </w:r>
      <w:r w:rsidR="005231BA" w:rsidRPr="00587482">
        <w:rPr>
          <w:rFonts w:eastAsiaTheme="minorHAnsi"/>
          <w:color w:val="000000" w:themeColor="text1"/>
          <w:sz w:val="28"/>
          <w:szCs w:val="28"/>
          <w:lang w:eastAsia="en-US"/>
        </w:rPr>
        <w:t>]</w:t>
      </w:r>
      <w:r w:rsidRPr="00587482">
        <w:rPr>
          <w:rFonts w:eastAsiaTheme="minorHAnsi"/>
          <w:color w:val="000000" w:themeColor="text1"/>
          <w:sz w:val="28"/>
          <w:szCs w:val="28"/>
          <w:lang w:eastAsia="en-US"/>
        </w:rPr>
        <w:t>.</w:t>
      </w:r>
    </w:p>
    <w:p w14:paraId="0717E10C" w14:textId="04F6D760" w:rsidR="00F03F97" w:rsidRDefault="00F03F97" w:rsidP="005231BA">
      <w:pPr>
        <w:widowControl w:val="0"/>
        <w:autoSpaceDE w:val="0"/>
        <w:autoSpaceDN w:val="0"/>
        <w:adjustRightInd w:val="0"/>
        <w:ind w:firstLine="567"/>
        <w:jc w:val="both"/>
        <w:rPr>
          <w:rFonts w:eastAsiaTheme="minorHAnsi"/>
          <w:color w:val="000000" w:themeColor="text1"/>
          <w:sz w:val="28"/>
          <w:szCs w:val="28"/>
          <w:lang w:eastAsia="en-US"/>
        </w:rPr>
      </w:pPr>
      <w:r w:rsidRPr="00587482">
        <w:rPr>
          <w:rFonts w:eastAsiaTheme="minorHAnsi"/>
          <w:color w:val="000000" w:themeColor="text1"/>
          <w:sz w:val="28"/>
          <w:szCs w:val="28"/>
          <w:lang w:eastAsia="en-US"/>
        </w:rPr>
        <w:t>Организации стремятся интегрировать аспекты социальной ответственности в свои стратегии, практики и процессы. Это может означать управление воздействием на окружающую среду, способствуя социал</w:t>
      </w:r>
      <w:r w:rsidR="001F268F" w:rsidRPr="00587482">
        <w:rPr>
          <w:rFonts w:eastAsiaTheme="minorHAnsi"/>
          <w:color w:val="000000" w:themeColor="text1"/>
          <w:sz w:val="28"/>
          <w:szCs w:val="28"/>
          <w:lang w:eastAsia="en-US"/>
        </w:rPr>
        <w:t>ьным и экономическим целям и т.д</w:t>
      </w:r>
      <w:r w:rsidRPr="00587482">
        <w:rPr>
          <w:rFonts w:eastAsiaTheme="minorHAnsi"/>
          <w:color w:val="000000" w:themeColor="text1"/>
          <w:sz w:val="28"/>
          <w:szCs w:val="28"/>
          <w:lang w:eastAsia="en-US"/>
        </w:rPr>
        <w:t>. Также, диалог и сотрудничество играют важную роль. Социальное партнерство способствует развитию открытого диалога между организациями и их партнерами, что помогает выявлять общие цели и стратегии, а также решать конкретные вопросы</w:t>
      </w:r>
      <w:r w:rsidR="005231BA" w:rsidRPr="00587482">
        <w:rPr>
          <w:rFonts w:eastAsiaTheme="minorHAnsi"/>
          <w:color w:val="000000" w:themeColor="text1"/>
          <w:sz w:val="28"/>
          <w:szCs w:val="28"/>
          <w:lang w:eastAsia="en-US"/>
        </w:rPr>
        <w:t xml:space="preserve"> [8</w:t>
      </w:r>
      <w:r w:rsidR="00D32948" w:rsidRPr="00D32948">
        <w:rPr>
          <w:rFonts w:eastAsiaTheme="minorHAnsi"/>
          <w:color w:val="000000" w:themeColor="text1"/>
          <w:sz w:val="28"/>
          <w:szCs w:val="28"/>
          <w:lang w:eastAsia="en-US"/>
        </w:rPr>
        <w:t>0</w:t>
      </w:r>
      <w:r w:rsidR="005231BA" w:rsidRPr="00587482">
        <w:rPr>
          <w:rFonts w:eastAsiaTheme="minorHAnsi"/>
          <w:color w:val="000000" w:themeColor="text1"/>
          <w:sz w:val="28"/>
          <w:szCs w:val="28"/>
          <w:lang w:eastAsia="en-US"/>
        </w:rPr>
        <w:t>]</w:t>
      </w:r>
      <w:r w:rsidRPr="00587482">
        <w:rPr>
          <w:rFonts w:eastAsiaTheme="minorHAnsi"/>
          <w:color w:val="000000" w:themeColor="text1"/>
          <w:sz w:val="28"/>
          <w:szCs w:val="28"/>
          <w:lang w:eastAsia="en-US"/>
        </w:rPr>
        <w:t>.</w:t>
      </w:r>
    </w:p>
    <w:p w14:paraId="0CB132A1" w14:textId="77777777" w:rsidR="00D32948" w:rsidRPr="00587482" w:rsidRDefault="00D32948" w:rsidP="005231BA">
      <w:pPr>
        <w:widowControl w:val="0"/>
        <w:autoSpaceDE w:val="0"/>
        <w:autoSpaceDN w:val="0"/>
        <w:adjustRightInd w:val="0"/>
        <w:ind w:firstLine="567"/>
        <w:jc w:val="both"/>
        <w:rPr>
          <w:rFonts w:eastAsiaTheme="minorHAnsi"/>
          <w:color w:val="000000" w:themeColor="text1"/>
          <w:sz w:val="28"/>
          <w:szCs w:val="28"/>
          <w:lang w:eastAsia="en-US"/>
        </w:rPr>
      </w:pPr>
    </w:p>
    <w:p w14:paraId="50038D16" w14:textId="5110D06B" w:rsidR="00D32948" w:rsidRPr="00984BB7" w:rsidRDefault="00F03F97" w:rsidP="00984BB7">
      <w:pPr>
        <w:pStyle w:val="2"/>
        <w:keepNext w:val="0"/>
        <w:keepLines w:val="0"/>
        <w:widowControl w:val="0"/>
        <w:ind w:firstLine="567"/>
        <w:rPr>
          <w:rFonts w:ascii="Times New Roman" w:hAnsi="Times New Roman" w:cs="Times New Roman"/>
          <w:b/>
          <w:color w:val="000000" w:themeColor="text1"/>
          <w:sz w:val="28"/>
          <w:szCs w:val="28"/>
          <w:lang w:val="kk-KZ"/>
        </w:rPr>
      </w:pPr>
      <w:bookmarkStart w:id="22" w:name="_Toc216398630"/>
      <w:bookmarkStart w:id="23" w:name="_Toc220534850"/>
      <w:r w:rsidRPr="00587482">
        <w:rPr>
          <w:rFonts w:ascii="Times New Roman" w:hAnsi="Times New Roman" w:cs="Times New Roman"/>
          <w:b/>
          <w:color w:val="000000" w:themeColor="text1"/>
          <w:sz w:val="28"/>
          <w:szCs w:val="28"/>
        </w:rPr>
        <w:t xml:space="preserve">Выводы по </w:t>
      </w:r>
      <w:r w:rsidRPr="00587482">
        <w:rPr>
          <w:rFonts w:ascii="Times New Roman" w:hAnsi="Times New Roman" w:cs="Times New Roman"/>
          <w:b/>
          <w:color w:val="000000" w:themeColor="text1"/>
          <w:sz w:val="28"/>
          <w:szCs w:val="28"/>
          <w:lang w:val="kk-KZ"/>
        </w:rPr>
        <w:t>главе</w:t>
      </w:r>
      <w:bookmarkEnd w:id="22"/>
      <w:r w:rsidR="00332D81" w:rsidRPr="00587482">
        <w:rPr>
          <w:rFonts w:ascii="Times New Roman" w:hAnsi="Times New Roman" w:cs="Times New Roman"/>
          <w:b/>
          <w:color w:val="000000" w:themeColor="text1"/>
          <w:sz w:val="28"/>
          <w:szCs w:val="28"/>
          <w:lang w:val="kk-KZ"/>
        </w:rPr>
        <w:t xml:space="preserve"> 1</w:t>
      </w:r>
      <w:bookmarkEnd w:id="23"/>
    </w:p>
    <w:p w14:paraId="3140BCA2" w14:textId="03875528" w:rsidR="00E23B69" w:rsidRPr="00587482" w:rsidRDefault="00F03F97" w:rsidP="006319E1">
      <w:pPr>
        <w:widowControl w:val="0"/>
        <w:ind w:firstLine="567"/>
        <w:jc w:val="both"/>
        <w:rPr>
          <w:sz w:val="28"/>
          <w:szCs w:val="28"/>
        </w:rPr>
      </w:pPr>
      <w:r w:rsidRPr="00587482">
        <w:rPr>
          <w:sz w:val="28"/>
          <w:szCs w:val="28"/>
        </w:rPr>
        <w:t xml:space="preserve">В ходе проведенного теоретического и методологического анализа, было выявлено, что социальное партнерства является ключевым институтом регулирования социально-трудовых отношений и важным условием устойчивого развития предприятий и экономики в целом. </w:t>
      </w:r>
      <w:r w:rsidR="00E23B69" w:rsidRPr="00587482">
        <w:rPr>
          <w:sz w:val="28"/>
          <w:szCs w:val="28"/>
        </w:rPr>
        <w:t xml:space="preserve">Его значение возрастает в условиях структурных преобразований экономики, глобализации рынков труда и усиления требований к социальной ответственности бизнеса. </w:t>
      </w:r>
    </w:p>
    <w:p w14:paraId="2A0D798F" w14:textId="3BAE9CAC" w:rsidR="00F03F97" w:rsidRPr="00587482" w:rsidRDefault="00F03F97" w:rsidP="006319E1">
      <w:pPr>
        <w:widowControl w:val="0"/>
        <w:ind w:firstLine="567"/>
        <w:jc w:val="both"/>
        <w:rPr>
          <w:sz w:val="28"/>
          <w:szCs w:val="28"/>
        </w:rPr>
      </w:pPr>
      <w:r w:rsidRPr="00587482">
        <w:rPr>
          <w:sz w:val="28"/>
          <w:szCs w:val="28"/>
        </w:rPr>
        <w:t xml:space="preserve">Эволюция трудовых отношений от конфронтационной модели, основанной на классовой борьбе, к кооперативной модели взаимодействия сторон, демонстрирует переход от жестких директивных механизмов к договорным формам согласования интересов работников, работодателей и государства. </w:t>
      </w:r>
      <w:r w:rsidR="00E23B69" w:rsidRPr="00587482">
        <w:rPr>
          <w:sz w:val="28"/>
          <w:szCs w:val="28"/>
        </w:rPr>
        <w:t>В рамках данной трансформации социальное партнерство становится основным механизмом выработки сбалансированных решений, позволяющим учитывать социальные, экономические и институциональные интересы всех участников.</w:t>
      </w:r>
      <w:r w:rsidRPr="00587482">
        <w:rPr>
          <w:sz w:val="28"/>
          <w:szCs w:val="28"/>
        </w:rPr>
        <w:t>В этой логике социальное партнерств</w:t>
      </w:r>
      <w:r w:rsidR="00E23B69" w:rsidRPr="00587482">
        <w:rPr>
          <w:sz w:val="28"/>
          <w:szCs w:val="28"/>
        </w:rPr>
        <w:t>о</w:t>
      </w:r>
      <w:r w:rsidRPr="00587482">
        <w:rPr>
          <w:sz w:val="28"/>
          <w:szCs w:val="28"/>
        </w:rPr>
        <w:t>, опирающееся на принципы равноправия, ответственности, взаимного учета интересов и соблюдения трудового законодательства, выступает не только инструментом снижен</w:t>
      </w:r>
      <w:r w:rsidR="00E23B69" w:rsidRPr="00587482">
        <w:rPr>
          <w:sz w:val="28"/>
          <w:szCs w:val="28"/>
        </w:rPr>
        <w:t xml:space="preserve">ия конфликтности в сфере труда и предупреждения социально-трудовых споров, </w:t>
      </w:r>
      <w:r w:rsidRPr="00587482">
        <w:rPr>
          <w:sz w:val="28"/>
          <w:szCs w:val="28"/>
        </w:rPr>
        <w:t>но и фактором формирования более предсказуемой и устойчивой институциональной среды для бизнеса.</w:t>
      </w:r>
      <w:r w:rsidR="00E23B69" w:rsidRPr="00587482">
        <w:rPr>
          <w:sz w:val="28"/>
          <w:szCs w:val="28"/>
        </w:rPr>
        <w:t xml:space="preserve"> Наличие развитых механизмов социального диалога способствует снижению социальных рисков, повышению доверия между участниками трудовых отношений и созданию условий для долносрочного развития компаний и </w:t>
      </w:r>
      <w:r w:rsidR="00D97C36" w:rsidRPr="00587482">
        <w:rPr>
          <w:sz w:val="28"/>
          <w:szCs w:val="28"/>
        </w:rPr>
        <w:t>повышения</w:t>
      </w:r>
      <w:r w:rsidR="00E23B69" w:rsidRPr="00587482">
        <w:rPr>
          <w:sz w:val="28"/>
          <w:szCs w:val="28"/>
        </w:rPr>
        <w:t xml:space="preserve"> их конкурентоспособности.</w:t>
      </w:r>
    </w:p>
    <w:p w14:paraId="61FD366B" w14:textId="0A5CD12D" w:rsidR="00F03F97" w:rsidRPr="00587482" w:rsidRDefault="00F03F97" w:rsidP="006319E1">
      <w:pPr>
        <w:widowControl w:val="0"/>
        <w:ind w:firstLine="567"/>
        <w:jc w:val="both"/>
        <w:rPr>
          <w:sz w:val="28"/>
          <w:szCs w:val="28"/>
        </w:rPr>
      </w:pPr>
      <w:r w:rsidRPr="00587482">
        <w:rPr>
          <w:sz w:val="28"/>
          <w:szCs w:val="28"/>
        </w:rPr>
        <w:t xml:space="preserve">Теоретические основы социального партнерства сформированы на стыке классической экономической мысли, социологии, институциональной теории и теории игр. Марксистская критика эксплуатации наемного труда нашла свое отражение и в современных формах социального партнерства, где классовый конфликт трансформируется в переговорный процесс между организованными группами интересов. Применение теории игр к анализу трипартизма позволило интерпретировать социальное партнерство как систему стратегических взаимодействий между государством, работодателем и работниками, в рамках которой достигается определенное «равновесие» по Нэшу. </w:t>
      </w:r>
    </w:p>
    <w:p w14:paraId="6BF32677" w14:textId="77777777" w:rsidR="0006646D" w:rsidRPr="00587482" w:rsidRDefault="0006646D" w:rsidP="0006646D">
      <w:pPr>
        <w:widowControl w:val="0"/>
        <w:tabs>
          <w:tab w:val="left" w:pos="851"/>
        </w:tabs>
        <w:ind w:right="-1" w:firstLine="567"/>
        <w:jc w:val="both"/>
        <w:rPr>
          <w:i/>
          <w:color w:val="000000" w:themeColor="text1"/>
          <w:sz w:val="28"/>
          <w:szCs w:val="28"/>
        </w:rPr>
      </w:pPr>
      <w:r w:rsidRPr="00587482">
        <w:rPr>
          <w:sz w:val="28"/>
          <w:szCs w:val="28"/>
        </w:rPr>
        <w:t xml:space="preserve">На основе обобщения имеющихся подходов относительно социального партнерства нами было предложено следующее определение: </w:t>
      </w:r>
      <w:r w:rsidRPr="00587482">
        <w:rPr>
          <w:i/>
          <w:color w:val="000000" w:themeColor="text1"/>
          <w:sz w:val="28"/>
          <w:szCs w:val="28"/>
        </w:rPr>
        <w:t xml:space="preserve">это система институциональных отношений предприятия со стейкхолдерами (работники и их представители, государство, местные сообщества), направленная на согласование интересов, снижение социально-трудовых рисков, повышение предсказуемости институциональной среды и укрепление долгосрочной устойчивости компании, включая ее финансовую результативность. </w:t>
      </w:r>
    </w:p>
    <w:p w14:paraId="4A1D8E0C" w14:textId="522E0103" w:rsidR="00F03F97" w:rsidRPr="00587482" w:rsidRDefault="00F03F97" w:rsidP="006319E1">
      <w:pPr>
        <w:widowControl w:val="0"/>
        <w:ind w:firstLine="567"/>
        <w:jc w:val="both"/>
        <w:rPr>
          <w:sz w:val="28"/>
          <w:szCs w:val="28"/>
        </w:rPr>
      </w:pPr>
      <w:r w:rsidRPr="00587482">
        <w:rPr>
          <w:sz w:val="28"/>
          <w:szCs w:val="28"/>
        </w:rPr>
        <w:t xml:space="preserve">Проведенный обзор международных и национальных нормативно-правовых документов показал, что социальное партнерство тесно связано с развитием систем социальной защиты и реализации международно признанных стандартов в области труда и прав человека. Рекомендации и конвенции МОТ, а также документы ООН формируют внешние рамки, в пределах которых государства и социальные партнеры выстраивают свои национальные модели регулирования. В Республике Казахстан за последние десятилетия сформирована нормативная база социального партнерства: принят Закон «О социальном партнерстве», Трудовой кодекс, созданы трехсторонние комиссии на республиканском, отраслевом и региональном уровнях, а также механизмы двухстороннего взаимодействия на уровне предприятий. Вместе с тем, анализ показал, что потенциал данной системы реализован не полностью: сохраняются дисбалансы в распределении доходов, проблема низкой мотивации работников, ограниченные институты представительства интересов и дефицит доверия между сторонами. </w:t>
      </w:r>
    </w:p>
    <w:p w14:paraId="6ADF40C4" w14:textId="77777777" w:rsidR="00F03F97" w:rsidRPr="00587482" w:rsidRDefault="00F03F97" w:rsidP="006319E1">
      <w:pPr>
        <w:widowControl w:val="0"/>
        <w:ind w:firstLine="567"/>
        <w:jc w:val="both"/>
        <w:rPr>
          <w:sz w:val="28"/>
          <w:szCs w:val="28"/>
        </w:rPr>
      </w:pPr>
      <w:r w:rsidRPr="00587482">
        <w:rPr>
          <w:sz w:val="28"/>
          <w:szCs w:val="28"/>
        </w:rPr>
        <w:t>Особое значение при этом приобретает отраслевой контекст. Казахстан как нефтедобывающая страна сталкивается с необходимостью обеспечения баланса между высокими экономическими результатами нефтяной отрасли и устойчивостью социально-трудовых отношений в регионах ее присутствия. В этой связи социальное партнерства рассматривается не только как инструмент регулирования заработной платы и условий труда, но и как механизм реализации социально ответственности бизнеса, развития региональной инфраструктуры и поддержки местных сообществ. Социальные функции предприятий, включающие инвестиции в образование, здравоохранение, социальные проекты и инфраструктуру, становятся важным элементом долгосрочной устойчивости как отдельных компаний, так и территории их деятельности.</w:t>
      </w:r>
    </w:p>
    <w:p w14:paraId="11C49A50" w14:textId="0545ECB5" w:rsidR="00F03F97" w:rsidRPr="00587482" w:rsidRDefault="00F03F97" w:rsidP="006319E1">
      <w:pPr>
        <w:widowControl w:val="0"/>
        <w:ind w:firstLine="567"/>
        <w:jc w:val="both"/>
        <w:rPr>
          <w:sz w:val="28"/>
          <w:szCs w:val="28"/>
        </w:rPr>
      </w:pPr>
      <w:r w:rsidRPr="00587482">
        <w:rPr>
          <w:sz w:val="28"/>
          <w:szCs w:val="28"/>
        </w:rPr>
        <w:t xml:space="preserve">Важным результатом главы стало формирование методологических основ оценки влияния социального партнерства на развитие предприятий нефтяной отрасли Казахстана. Предложен подход, основанный на количественном анализе, использующий вторичные данные, показатели финансовой и годовой отчетности нефтяных компаний. На основе методики Чегринцевой, адаптированной к специфике нефтегазового сектора, разработан рейтинг социального партнёрства, включающий </w:t>
      </w:r>
      <w:r w:rsidR="003A5F6D" w:rsidRPr="00587482">
        <w:rPr>
          <w:sz w:val="28"/>
          <w:szCs w:val="28"/>
        </w:rPr>
        <w:t>шесть</w:t>
      </w:r>
      <w:r w:rsidRPr="00587482">
        <w:rPr>
          <w:sz w:val="28"/>
          <w:szCs w:val="28"/>
        </w:rPr>
        <w:t xml:space="preserve"> ключевых показателей, отражающий как внутренние (заработная плата, социальные гарантии, занятость), так и внешние (инфраструктурные проекты, благотворительность, налоговая нагрузка) аспекты социальной ответственности компаний. Индексный подход позволяет агрегировать данные показатели в интегральный рейтинг, характеризующий результативность социального партнерства в разрезе компаний. </w:t>
      </w:r>
    </w:p>
    <w:p w14:paraId="1ECC3CD7" w14:textId="7C897C67" w:rsidR="00F03F97" w:rsidRPr="00587482" w:rsidRDefault="00F03F97" w:rsidP="006319E1">
      <w:pPr>
        <w:widowControl w:val="0"/>
        <w:ind w:firstLine="567"/>
        <w:jc w:val="both"/>
        <w:rPr>
          <w:sz w:val="28"/>
          <w:szCs w:val="28"/>
        </w:rPr>
      </w:pPr>
      <w:r w:rsidRPr="00587482">
        <w:rPr>
          <w:sz w:val="28"/>
          <w:szCs w:val="28"/>
        </w:rPr>
        <w:t xml:space="preserve">Дальнейшее развитие методологии связано с постановкой задачи выявления связи между рейтингом социального партнерства и финансовыми результатами компаний. </w:t>
      </w:r>
      <w:r w:rsidR="00E23B69" w:rsidRPr="00587482">
        <w:rPr>
          <w:sz w:val="28"/>
          <w:szCs w:val="28"/>
        </w:rPr>
        <w:t>В данном контексте социальное партнерство переосмысливается не только как социальный институт и элемент системы социально-трудовых отношений, но и как экономический фактор, потенциально оказывающий влияние на финансовую устойчивость, инвестиционную привлекательность и конкурентоспособность предприятий. Такой подход позволяет расширить традиционные представления о роли социального партнёрства, рассматривая его в качестве одного из факторов долгосрочного развития бизнеса.</w:t>
      </w:r>
    </w:p>
    <w:p w14:paraId="66AF6B7D" w14:textId="670A240E" w:rsidR="00E23B69" w:rsidRPr="00587482" w:rsidRDefault="00E23B69" w:rsidP="006319E1">
      <w:pPr>
        <w:widowControl w:val="0"/>
        <w:ind w:firstLine="567"/>
        <w:jc w:val="both"/>
        <w:rPr>
          <w:sz w:val="28"/>
          <w:szCs w:val="28"/>
        </w:rPr>
      </w:pPr>
      <w:r w:rsidRPr="00587482">
        <w:rPr>
          <w:sz w:val="28"/>
          <w:szCs w:val="28"/>
        </w:rPr>
        <w:t>В качестве контекстного параметра в исследовании также учитывается состояние рынка труда, включая уровень минимальной заработной платы, медианную заработную плату и динамику занятости. Это позволяет комплексно оценить влияние социального партнерства на доходы работников, стабильность занятости и качество человеческого капитала, а также учесть макроэкономические и институциональные условия функционирования предприятий нефтяной отрасли.</w:t>
      </w:r>
    </w:p>
    <w:p w14:paraId="08FD2817" w14:textId="3CD4E596" w:rsidR="00E23B69" w:rsidRPr="00587482" w:rsidRDefault="00E23B69" w:rsidP="006319E1">
      <w:pPr>
        <w:widowControl w:val="0"/>
        <w:ind w:firstLine="567"/>
        <w:jc w:val="both"/>
        <w:rPr>
          <w:sz w:val="28"/>
          <w:szCs w:val="28"/>
        </w:rPr>
      </w:pPr>
      <w:r w:rsidRPr="00587482">
        <w:rPr>
          <w:sz w:val="28"/>
          <w:szCs w:val="28"/>
        </w:rPr>
        <w:t>В условиях макроэкономической нестабильности, волатильности сырьевых рынков и структурной трансформации национальной экономики возрастает значимость объективной и сопоставимой оценки результативности социального партнерства, основанной на прозрачных и воспроизводимых количественных показателях. Разработка и применение такого инструментария позволяет повысить аналитическую обоснованность управленческих решений и обеспечить мониторинг эффективности социальных практик компаний.</w:t>
      </w:r>
    </w:p>
    <w:p w14:paraId="6A6D5386" w14:textId="12052F85" w:rsidR="00E23B69" w:rsidRPr="00587482" w:rsidRDefault="00E23B69" w:rsidP="006319E1">
      <w:pPr>
        <w:widowControl w:val="0"/>
        <w:ind w:firstLine="567"/>
        <w:jc w:val="both"/>
        <w:rPr>
          <w:sz w:val="28"/>
          <w:szCs w:val="28"/>
        </w:rPr>
      </w:pPr>
      <w:r w:rsidRPr="00587482">
        <w:rPr>
          <w:sz w:val="28"/>
          <w:szCs w:val="28"/>
        </w:rPr>
        <w:t xml:space="preserve">В целом социальное партнерство в Республике Казахстан, с одной стороны, опирается на </w:t>
      </w:r>
      <w:r w:rsidR="004614E0" w:rsidRPr="00587482">
        <w:rPr>
          <w:sz w:val="28"/>
          <w:szCs w:val="28"/>
        </w:rPr>
        <w:t xml:space="preserve">достаточно развитую нормативно-правовую и институциональную базу, а с другой </w:t>
      </w:r>
      <w:r w:rsidR="004B25BE" w:rsidRPr="00587482">
        <w:rPr>
          <w:sz w:val="28"/>
          <w:szCs w:val="28"/>
        </w:rPr>
        <w:t>-</w:t>
      </w:r>
      <w:r w:rsidR="004614E0" w:rsidRPr="00587482">
        <w:rPr>
          <w:sz w:val="28"/>
          <w:szCs w:val="28"/>
        </w:rPr>
        <w:t xml:space="preserve"> характеризуется существенным потенциалом для дальнейшего совершенствования, особенно в стратегически важной нефтяной отрасли, где уровень развития социального диалога напрямую влияет на социальную устойчивость регионов и долгосрочные перспективы экономического развития. </w:t>
      </w:r>
    </w:p>
    <w:p w14:paraId="427C25B2" w14:textId="6892704E" w:rsidR="00F449D6" w:rsidRPr="00587482" w:rsidRDefault="00F449D6" w:rsidP="006319E1">
      <w:pPr>
        <w:widowControl w:val="0"/>
        <w:spacing w:after="160" w:line="259" w:lineRule="auto"/>
        <w:rPr>
          <w:sz w:val="28"/>
          <w:szCs w:val="28"/>
        </w:rPr>
      </w:pPr>
      <w:r w:rsidRPr="00587482">
        <w:rPr>
          <w:sz w:val="28"/>
          <w:szCs w:val="28"/>
        </w:rPr>
        <w:br w:type="page"/>
      </w:r>
    </w:p>
    <w:p w14:paraId="0748653C" w14:textId="46DE4827" w:rsidR="00CC7E56" w:rsidRPr="00587482" w:rsidRDefault="00CC7E56" w:rsidP="006319E1">
      <w:pPr>
        <w:pStyle w:val="1"/>
        <w:keepNext w:val="0"/>
        <w:keepLines w:val="0"/>
        <w:widowControl w:val="0"/>
        <w:spacing w:before="0"/>
        <w:ind w:firstLine="567"/>
        <w:jc w:val="both"/>
        <w:rPr>
          <w:rFonts w:ascii="Times New Roman" w:hAnsi="Times New Roman" w:cs="Times New Roman"/>
          <w:b/>
          <w:color w:val="000000" w:themeColor="text1"/>
          <w:sz w:val="28"/>
          <w:szCs w:val="28"/>
        </w:rPr>
      </w:pPr>
      <w:bookmarkStart w:id="24" w:name="_Toc146711858"/>
      <w:bookmarkStart w:id="25" w:name="_Toc220534851"/>
      <w:bookmarkStart w:id="26" w:name="OLE_LINK6"/>
      <w:bookmarkStart w:id="27" w:name="OLE_LINK7"/>
      <w:bookmarkStart w:id="28" w:name="OLE_LINK8"/>
      <w:bookmarkStart w:id="29" w:name="OLE_LINK15"/>
      <w:bookmarkStart w:id="30" w:name="OLE_LINK2"/>
      <w:bookmarkStart w:id="31" w:name="OLE_LINK1"/>
      <w:r w:rsidRPr="00587482">
        <w:rPr>
          <w:rFonts w:ascii="Times New Roman" w:hAnsi="Times New Roman" w:cs="Times New Roman"/>
          <w:b/>
          <w:color w:val="000000" w:themeColor="text1"/>
          <w:sz w:val="28"/>
          <w:szCs w:val="28"/>
        </w:rPr>
        <w:t xml:space="preserve">2 </w:t>
      </w:r>
      <w:bookmarkEnd w:id="24"/>
      <w:r w:rsidR="00B117B9" w:rsidRPr="00587482">
        <w:rPr>
          <w:rFonts w:ascii="Times New Roman" w:hAnsi="Times New Roman" w:cs="Times New Roman"/>
          <w:b/>
          <w:color w:val="000000" w:themeColor="text1"/>
          <w:sz w:val="28"/>
          <w:szCs w:val="28"/>
        </w:rPr>
        <w:t>МЕТОДОЛОГИЯ</w:t>
      </w:r>
      <w:r w:rsidR="00CC5EF8" w:rsidRPr="00587482">
        <w:rPr>
          <w:rFonts w:ascii="Times New Roman" w:hAnsi="Times New Roman" w:cs="Times New Roman"/>
          <w:b/>
          <w:color w:val="000000" w:themeColor="text1"/>
          <w:sz w:val="28"/>
          <w:szCs w:val="28"/>
        </w:rPr>
        <w:t xml:space="preserve"> РАНЖИРОВАНИЯ УРОВНЯ РАЗВИТИЯ СОЦИАЛЬНОГО ПАРТНЕРСТВА В НЕФТЯНОЙ ОТРАСЛИ РЕСПУБЛИКИ КАЗАХСТАН</w:t>
      </w:r>
      <w:bookmarkEnd w:id="25"/>
    </w:p>
    <w:p w14:paraId="7F606C76" w14:textId="77777777" w:rsidR="00CC7E56" w:rsidRPr="00587482" w:rsidRDefault="00CC7E56" w:rsidP="006319E1">
      <w:pPr>
        <w:widowControl w:val="0"/>
        <w:ind w:firstLine="567"/>
        <w:jc w:val="both"/>
        <w:rPr>
          <w:color w:val="000000" w:themeColor="text1"/>
          <w:sz w:val="28"/>
          <w:szCs w:val="28"/>
        </w:rPr>
      </w:pPr>
    </w:p>
    <w:p w14:paraId="46B1A4F7" w14:textId="021DF2A6" w:rsidR="00CC7E56" w:rsidRPr="00984BB7" w:rsidRDefault="00CC7E56" w:rsidP="00984BB7">
      <w:pPr>
        <w:pStyle w:val="2"/>
        <w:keepNext w:val="0"/>
        <w:keepLines w:val="0"/>
        <w:widowControl w:val="0"/>
        <w:spacing w:before="0"/>
        <w:ind w:firstLine="567"/>
        <w:jc w:val="both"/>
        <w:rPr>
          <w:rFonts w:ascii="Times New Roman" w:eastAsia="Times New Roman" w:hAnsi="Times New Roman" w:cs="Times New Roman"/>
          <w:b/>
          <w:color w:val="000000" w:themeColor="text1"/>
          <w:sz w:val="28"/>
          <w:szCs w:val="28"/>
        </w:rPr>
      </w:pPr>
      <w:bookmarkStart w:id="32" w:name="_Toc146537566"/>
      <w:bookmarkStart w:id="33" w:name="_Toc146711859"/>
      <w:bookmarkStart w:id="34" w:name="_Toc220534852"/>
      <w:r w:rsidRPr="00587482">
        <w:rPr>
          <w:rFonts w:ascii="Times New Roman" w:eastAsia="Times New Roman" w:hAnsi="Times New Roman" w:cs="Times New Roman"/>
          <w:b/>
          <w:color w:val="000000" w:themeColor="text1"/>
          <w:sz w:val="28"/>
          <w:szCs w:val="28"/>
        </w:rPr>
        <w:t xml:space="preserve">2.1 </w:t>
      </w:r>
      <w:r w:rsidR="00B117B9" w:rsidRPr="00587482">
        <w:rPr>
          <w:rFonts w:ascii="Times New Roman" w:eastAsia="Times New Roman" w:hAnsi="Times New Roman" w:cs="Times New Roman"/>
          <w:b/>
          <w:color w:val="000000" w:themeColor="text1"/>
          <w:sz w:val="28"/>
          <w:szCs w:val="28"/>
        </w:rPr>
        <w:t>Оценка с</w:t>
      </w:r>
      <w:r w:rsidRPr="00587482">
        <w:rPr>
          <w:rFonts w:ascii="Times New Roman" w:eastAsia="Times New Roman" w:hAnsi="Times New Roman" w:cs="Times New Roman"/>
          <w:b/>
          <w:color w:val="000000" w:themeColor="text1"/>
          <w:sz w:val="28"/>
          <w:szCs w:val="28"/>
        </w:rPr>
        <w:t>овременно</w:t>
      </w:r>
      <w:r w:rsidR="00B117B9" w:rsidRPr="00587482">
        <w:rPr>
          <w:rFonts w:ascii="Times New Roman" w:eastAsia="Times New Roman" w:hAnsi="Times New Roman" w:cs="Times New Roman"/>
          <w:b/>
          <w:color w:val="000000" w:themeColor="text1"/>
          <w:sz w:val="28"/>
          <w:szCs w:val="28"/>
        </w:rPr>
        <w:t>го</w:t>
      </w:r>
      <w:r w:rsidRPr="00587482">
        <w:rPr>
          <w:rFonts w:ascii="Times New Roman" w:eastAsia="Times New Roman" w:hAnsi="Times New Roman" w:cs="Times New Roman"/>
          <w:b/>
          <w:color w:val="000000" w:themeColor="text1"/>
          <w:sz w:val="28"/>
          <w:szCs w:val="28"/>
        </w:rPr>
        <w:t xml:space="preserve"> состояни</w:t>
      </w:r>
      <w:r w:rsidR="00B117B9" w:rsidRPr="00587482">
        <w:rPr>
          <w:rFonts w:ascii="Times New Roman" w:eastAsia="Times New Roman" w:hAnsi="Times New Roman" w:cs="Times New Roman"/>
          <w:b/>
          <w:color w:val="000000" w:themeColor="text1"/>
          <w:sz w:val="28"/>
          <w:szCs w:val="28"/>
        </w:rPr>
        <w:t>я</w:t>
      </w:r>
      <w:r w:rsidRPr="00587482">
        <w:rPr>
          <w:rFonts w:ascii="Times New Roman" w:eastAsia="Times New Roman" w:hAnsi="Times New Roman" w:cs="Times New Roman"/>
          <w:b/>
          <w:color w:val="000000" w:themeColor="text1"/>
          <w:sz w:val="28"/>
          <w:szCs w:val="28"/>
        </w:rPr>
        <w:t xml:space="preserve"> предприятий нефтяной отрасли в Республике Казахстан</w:t>
      </w:r>
      <w:bookmarkEnd w:id="32"/>
      <w:bookmarkEnd w:id="33"/>
      <w:bookmarkEnd w:id="34"/>
    </w:p>
    <w:p w14:paraId="2812728C" w14:textId="255272F7" w:rsidR="00CC7E56" w:rsidRPr="00587482" w:rsidRDefault="00CC7E56" w:rsidP="006319E1">
      <w:pPr>
        <w:widowControl w:val="0"/>
        <w:ind w:firstLine="567"/>
        <w:jc w:val="both"/>
        <w:rPr>
          <w:color w:val="000000" w:themeColor="text1"/>
          <w:sz w:val="28"/>
          <w:szCs w:val="28"/>
        </w:rPr>
      </w:pPr>
      <w:r w:rsidRPr="00587482">
        <w:rPr>
          <w:color w:val="000000" w:themeColor="text1"/>
          <w:sz w:val="28"/>
          <w:szCs w:val="28"/>
        </w:rPr>
        <w:t>Обзор современного состояния нефтегазовой отрасли предполагает комплексное исследование ее ключевых экономических параметров, факторов роста, уровня отраслевой конкуренции и стратегических позиций основных участников рынка. Кроме того, важной задачей является определение перспектив дальнейшего развития сектора, выявление структурных ограничений и формирование набора критических факторов успеха, определяющих повышение конкурентоспособности предприятий нефтяно</w:t>
      </w:r>
      <w:r w:rsidR="00C46B68" w:rsidRPr="00587482">
        <w:rPr>
          <w:color w:val="000000" w:themeColor="text1"/>
          <w:sz w:val="28"/>
          <w:szCs w:val="28"/>
        </w:rPr>
        <w:t>й отрасли Республики Казахстан</w:t>
      </w:r>
      <w:r w:rsidRPr="00587482">
        <w:rPr>
          <w:color w:val="000000" w:themeColor="text1"/>
          <w:sz w:val="28"/>
          <w:szCs w:val="28"/>
        </w:rPr>
        <w:t>.</w:t>
      </w:r>
      <w:r w:rsidRPr="00587482">
        <w:rPr>
          <w:rStyle w:val="afe"/>
          <w:color w:val="000000" w:themeColor="text1"/>
          <w:sz w:val="28"/>
          <w:szCs w:val="28"/>
        </w:rPr>
        <w:t xml:space="preserve"> </w:t>
      </w:r>
    </w:p>
    <w:p w14:paraId="66C11E07" w14:textId="5C438628" w:rsidR="00CC7E56" w:rsidRPr="00587482" w:rsidRDefault="00CC7E56" w:rsidP="00984BB7">
      <w:pPr>
        <w:widowControl w:val="0"/>
        <w:ind w:firstLine="567"/>
        <w:jc w:val="both"/>
        <w:rPr>
          <w:color w:val="000000" w:themeColor="text1"/>
          <w:sz w:val="28"/>
          <w:szCs w:val="28"/>
        </w:rPr>
      </w:pPr>
      <w:r w:rsidRPr="00587482">
        <w:rPr>
          <w:color w:val="000000" w:themeColor="text1"/>
          <w:sz w:val="28"/>
          <w:szCs w:val="28"/>
        </w:rPr>
        <w:t>В рамках реализации Государственной промышленной политики, в частности Государственной программы индустриально - инновационного развития, начиная с 2019 года Казахстан последовательно ориентируется на углубленное развитие нефтегазового сектора. Акценты государственной поддержки смещены в сторону повышения производительности труда, модернизации инфраструктуры добычи и переработки, а также увеличения объёмов промышленного производства в нефтяной сфере. Реализация этих задач предполагает бесперебойное обеспечение перерабатывающих предприятий качественным сырьем в необходимых объёмах. По результатам проведённого отраслевого анализа сформулирован комплекс мер, направленных на минимизацию выявленных проблем и устранение институциональных и технологических ограничений</w:t>
      </w:r>
      <w:r w:rsidR="00984BB7">
        <w:rPr>
          <w:color w:val="000000" w:themeColor="text1"/>
          <w:sz w:val="28"/>
          <w:szCs w:val="28"/>
        </w:rPr>
        <w:t xml:space="preserve">. </w:t>
      </w:r>
      <w:r w:rsidR="008E2DD3" w:rsidRPr="00587482">
        <w:rPr>
          <w:color w:val="000000" w:themeColor="text1"/>
          <w:sz w:val="28"/>
          <w:szCs w:val="28"/>
        </w:rPr>
        <w:t>Согласно Государственной программе индустриально-инновационного развития 2019 года, нефтеперарботка рассматривалась как страгетически важное направление. Однако при росте добычи нефти на тот период сохранялся дисбаланс между объемами производства и мощностями НПЗ</w:t>
      </w:r>
      <w:r w:rsidRPr="00587482">
        <w:rPr>
          <w:color w:val="000000" w:themeColor="text1"/>
          <w:sz w:val="28"/>
          <w:szCs w:val="28"/>
        </w:rPr>
        <w:t xml:space="preserve"> [</w:t>
      </w:r>
      <w:r w:rsidR="005231BA" w:rsidRPr="00587482">
        <w:rPr>
          <w:color w:val="000000" w:themeColor="text1"/>
          <w:sz w:val="28"/>
          <w:szCs w:val="28"/>
        </w:rPr>
        <w:t>8</w:t>
      </w:r>
      <w:r w:rsidR="00D32948" w:rsidRPr="00D32948">
        <w:rPr>
          <w:color w:val="000000" w:themeColor="text1"/>
          <w:sz w:val="28"/>
          <w:szCs w:val="28"/>
        </w:rPr>
        <w:t>1</w:t>
      </w:r>
      <w:r w:rsidRPr="00587482">
        <w:rPr>
          <w:color w:val="000000" w:themeColor="text1"/>
          <w:sz w:val="28"/>
          <w:szCs w:val="28"/>
        </w:rPr>
        <w:t>].</w:t>
      </w:r>
    </w:p>
    <w:p w14:paraId="19A9E317" w14:textId="01A5E7FE" w:rsidR="00CC7E56" w:rsidRPr="00587482" w:rsidRDefault="00CC7E56" w:rsidP="006319E1">
      <w:pPr>
        <w:widowControl w:val="0"/>
        <w:ind w:firstLine="567"/>
        <w:jc w:val="both"/>
        <w:rPr>
          <w:color w:val="000000" w:themeColor="text1"/>
          <w:sz w:val="28"/>
          <w:szCs w:val="28"/>
          <w:lang w:eastAsia="en-US"/>
        </w:rPr>
      </w:pPr>
      <w:r w:rsidRPr="00587482">
        <w:rPr>
          <w:color w:val="000000" w:themeColor="text1"/>
          <w:sz w:val="28"/>
          <w:szCs w:val="28"/>
        </w:rPr>
        <w:t>Значимость нефтегазового сектора для развития национальной экономики Казахстана остается ключевой. На протяжении последних десятилетий нефтегазовая отрасль обеспечивает порядка 60% экспортных поступлений, а также существенную часть налоговых доходов государственного бюджета</w:t>
      </w:r>
      <w:r w:rsidR="008E2DD3" w:rsidRPr="00587482">
        <w:rPr>
          <w:color w:val="000000" w:themeColor="text1"/>
          <w:sz w:val="28"/>
          <w:szCs w:val="28"/>
        </w:rPr>
        <w:t xml:space="preserve">, в то время как около 85% казахстанской нефти отправляется на экспорт </w:t>
      </w:r>
      <w:r w:rsidRPr="00587482">
        <w:rPr>
          <w:rFonts w:eastAsiaTheme="minorHAnsi"/>
          <w:color w:val="000000" w:themeColor="text1"/>
          <w:sz w:val="28"/>
          <w:szCs w:val="28"/>
          <w:lang w:eastAsia="en-US"/>
        </w:rPr>
        <w:t>[</w:t>
      </w:r>
      <w:r w:rsidR="006505FC" w:rsidRPr="00587482">
        <w:rPr>
          <w:rFonts w:eastAsiaTheme="minorHAnsi"/>
          <w:color w:val="000000" w:themeColor="text1"/>
          <w:sz w:val="28"/>
          <w:szCs w:val="28"/>
          <w:lang w:eastAsia="en-US"/>
        </w:rPr>
        <w:t>8</w:t>
      </w:r>
      <w:r w:rsidR="00D32948" w:rsidRPr="00D32948">
        <w:rPr>
          <w:rFonts w:eastAsiaTheme="minorHAnsi"/>
          <w:color w:val="000000" w:themeColor="text1"/>
          <w:sz w:val="28"/>
          <w:szCs w:val="28"/>
          <w:lang w:eastAsia="en-US"/>
        </w:rPr>
        <w:t>2</w:t>
      </w:r>
      <w:r w:rsidRPr="00587482">
        <w:rPr>
          <w:rFonts w:eastAsiaTheme="minorHAnsi"/>
          <w:color w:val="000000" w:themeColor="text1"/>
          <w:sz w:val="28"/>
          <w:szCs w:val="28"/>
          <w:lang w:eastAsia="en-US"/>
        </w:rPr>
        <w:t>]</w:t>
      </w:r>
      <w:r w:rsidRPr="00587482">
        <w:rPr>
          <w:color w:val="000000" w:themeColor="text1"/>
          <w:sz w:val="28"/>
          <w:szCs w:val="28"/>
          <w:lang w:eastAsia="en-US"/>
        </w:rPr>
        <w:t>.</w:t>
      </w:r>
      <w:r w:rsidRPr="00587482">
        <w:rPr>
          <w:rStyle w:val="afe"/>
          <w:color w:val="000000" w:themeColor="text1"/>
          <w:sz w:val="28"/>
          <w:szCs w:val="28"/>
          <w:lang w:eastAsia="en-US"/>
        </w:rPr>
        <w:t xml:space="preserve"> </w:t>
      </w:r>
    </w:p>
    <w:p w14:paraId="66B1A892" w14:textId="036602CA" w:rsidR="00BB7D67" w:rsidRPr="00587482" w:rsidRDefault="00CC7E56" w:rsidP="006319E1">
      <w:pPr>
        <w:widowControl w:val="0"/>
        <w:ind w:firstLine="567"/>
        <w:jc w:val="both"/>
        <w:rPr>
          <w:color w:val="000000" w:themeColor="text1"/>
          <w:sz w:val="28"/>
          <w:szCs w:val="28"/>
        </w:rPr>
      </w:pPr>
      <w:r w:rsidRPr="00587482">
        <w:rPr>
          <w:color w:val="000000" w:themeColor="text1"/>
          <w:sz w:val="28"/>
          <w:szCs w:val="28"/>
          <w:lang w:eastAsia="en-US"/>
        </w:rPr>
        <w:t xml:space="preserve">К 2024-2025 годам в нефтяной отрасли страны функционирует широкий спектр предприятий – от крупных транснациональных консорциумов до средних и малых частных компаний. К ключевым операторам относятся </w:t>
      </w:r>
      <w:r w:rsidRPr="00587482">
        <w:rPr>
          <w:color w:val="000000" w:themeColor="text1"/>
          <w:sz w:val="28"/>
          <w:szCs w:val="28"/>
        </w:rPr>
        <w:t>АО НК Казмунайгаз, Тенгизшевройл, Мангыстаумунайгаз, Актобемунайгаз и ряд других производственных структур [</w:t>
      </w:r>
      <w:r w:rsidR="006505FC" w:rsidRPr="00587482">
        <w:rPr>
          <w:color w:val="000000" w:themeColor="text1"/>
          <w:sz w:val="28"/>
          <w:szCs w:val="28"/>
        </w:rPr>
        <w:t>8</w:t>
      </w:r>
      <w:r w:rsidR="00D32948" w:rsidRPr="00D32948">
        <w:rPr>
          <w:color w:val="000000" w:themeColor="text1"/>
          <w:sz w:val="28"/>
          <w:szCs w:val="28"/>
        </w:rPr>
        <w:t>3</w:t>
      </w:r>
      <w:r w:rsidRPr="00587482">
        <w:rPr>
          <w:color w:val="000000" w:themeColor="text1"/>
          <w:sz w:val="28"/>
          <w:szCs w:val="28"/>
        </w:rPr>
        <w:t xml:space="preserve">]. </w:t>
      </w:r>
    </w:p>
    <w:p w14:paraId="447FB4B1" w14:textId="52D937CC" w:rsidR="00CC7E56" w:rsidRPr="00587482" w:rsidRDefault="00CC7E56" w:rsidP="006319E1">
      <w:pPr>
        <w:widowControl w:val="0"/>
        <w:ind w:firstLine="567"/>
        <w:jc w:val="both"/>
        <w:rPr>
          <w:color w:val="000000" w:themeColor="text1"/>
          <w:sz w:val="28"/>
          <w:szCs w:val="28"/>
        </w:rPr>
      </w:pPr>
      <w:r w:rsidRPr="00587482">
        <w:rPr>
          <w:color w:val="000000" w:themeColor="text1"/>
          <w:sz w:val="28"/>
          <w:szCs w:val="28"/>
        </w:rPr>
        <w:t>П</w:t>
      </w:r>
      <w:r w:rsidR="00DD1449" w:rsidRPr="00587482">
        <w:rPr>
          <w:color w:val="000000" w:themeColor="text1"/>
          <w:sz w:val="28"/>
          <w:szCs w:val="28"/>
        </w:rPr>
        <w:t>ри этом, п</w:t>
      </w:r>
      <w:r w:rsidRPr="00587482">
        <w:rPr>
          <w:color w:val="000000" w:themeColor="text1"/>
          <w:sz w:val="28"/>
          <w:szCs w:val="28"/>
        </w:rPr>
        <w:t xml:space="preserve">о состоянию на 2024-2025 годы добыча нефти в Казахстане остается стабильной, демонстрируя умеренный рост после пандемийных ограничений и периодов технологических простоев на крупных месторождениях. Общий объём добычи в 2024 году превысил </w:t>
      </w:r>
      <w:r w:rsidR="008E2DD3" w:rsidRPr="00587482">
        <w:rPr>
          <w:color w:val="000000" w:themeColor="text1"/>
          <w:sz w:val="28"/>
          <w:szCs w:val="28"/>
        </w:rPr>
        <w:t>87,7</w:t>
      </w:r>
      <w:r w:rsidRPr="00587482">
        <w:rPr>
          <w:color w:val="000000" w:themeColor="text1"/>
          <w:sz w:val="28"/>
          <w:szCs w:val="28"/>
        </w:rPr>
        <w:t xml:space="preserve"> млн тонн, а </w:t>
      </w:r>
      <w:r w:rsidR="008E2DD3" w:rsidRPr="00587482">
        <w:rPr>
          <w:color w:val="000000" w:themeColor="text1"/>
          <w:sz w:val="28"/>
          <w:szCs w:val="28"/>
        </w:rPr>
        <w:t>в</w:t>
      </w:r>
      <w:r w:rsidRPr="00587482">
        <w:rPr>
          <w:color w:val="000000" w:themeColor="text1"/>
          <w:sz w:val="28"/>
          <w:szCs w:val="28"/>
        </w:rPr>
        <w:t xml:space="preserve"> 2025 год предполагают удержание добычи в диапазоне 9</w:t>
      </w:r>
      <w:r w:rsidR="008E2DD3" w:rsidRPr="00587482">
        <w:rPr>
          <w:color w:val="000000" w:themeColor="text1"/>
          <w:sz w:val="28"/>
          <w:szCs w:val="28"/>
        </w:rPr>
        <w:t xml:space="preserve">6,2 </w:t>
      </w:r>
      <w:r w:rsidRPr="00587482">
        <w:rPr>
          <w:color w:val="000000" w:themeColor="text1"/>
          <w:sz w:val="28"/>
          <w:szCs w:val="28"/>
        </w:rPr>
        <w:t>млн тонн, в первую очередь за счет пла</w:t>
      </w:r>
      <w:r w:rsidR="003765E7" w:rsidRPr="00587482">
        <w:rPr>
          <w:color w:val="000000" w:themeColor="text1"/>
          <w:sz w:val="28"/>
          <w:szCs w:val="28"/>
        </w:rPr>
        <w:t>новой модернизации мощностей на месторождении Тенгиз</w:t>
      </w:r>
      <w:r w:rsidRPr="00587482">
        <w:rPr>
          <w:color w:val="000000" w:themeColor="text1"/>
          <w:sz w:val="28"/>
          <w:szCs w:val="28"/>
        </w:rPr>
        <w:t xml:space="preserve">. </w:t>
      </w:r>
    </w:p>
    <w:p w14:paraId="7243B6F3" w14:textId="27631626" w:rsidR="00CC7E56" w:rsidRPr="00587482" w:rsidRDefault="00CC7E56" w:rsidP="006319E1">
      <w:pPr>
        <w:widowControl w:val="0"/>
        <w:ind w:firstLine="567"/>
        <w:jc w:val="both"/>
        <w:rPr>
          <w:color w:val="000000" w:themeColor="text1"/>
          <w:sz w:val="28"/>
          <w:szCs w:val="28"/>
        </w:rPr>
      </w:pPr>
      <w:r w:rsidRPr="00587482">
        <w:rPr>
          <w:color w:val="000000" w:themeColor="text1"/>
          <w:sz w:val="28"/>
          <w:szCs w:val="28"/>
        </w:rPr>
        <w:t>Несмотря на высокие объёмы добычи, в отрасли сохраняется структурный дисбаланс между уровнем переработки и объемом добываемого сырья. Данная проблема обусловлена высокой рентабельностью экспорта сырой нефти по сравнению с поста</w:t>
      </w:r>
      <w:r w:rsidR="0012661F" w:rsidRPr="00587482">
        <w:rPr>
          <w:color w:val="000000" w:themeColor="text1"/>
          <w:sz w:val="28"/>
          <w:szCs w:val="28"/>
        </w:rPr>
        <w:t>вками сырья на внутренний рынок</w:t>
      </w:r>
      <w:r w:rsidRPr="00587482">
        <w:rPr>
          <w:color w:val="000000" w:themeColor="text1"/>
          <w:sz w:val="28"/>
          <w:szCs w:val="28"/>
        </w:rPr>
        <w:t xml:space="preserve">. Об этом свидетельствуют данные таблицы </w:t>
      </w:r>
      <w:r w:rsidR="00E815F5" w:rsidRPr="00587482">
        <w:rPr>
          <w:color w:val="000000" w:themeColor="text1"/>
          <w:sz w:val="28"/>
          <w:szCs w:val="28"/>
        </w:rPr>
        <w:t>4</w:t>
      </w:r>
      <w:r w:rsidRPr="00587482">
        <w:rPr>
          <w:color w:val="000000" w:themeColor="text1"/>
          <w:sz w:val="28"/>
          <w:szCs w:val="28"/>
        </w:rPr>
        <w:t>.</w:t>
      </w:r>
    </w:p>
    <w:p w14:paraId="2ACE8183" w14:textId="77777777" w:rsidR="00CC7E56" w:rsidRPr="00587482" w:rsidRDefault="00CC7E56" w:rsidP="006319E1">
      <w:pPr>
        <w:widowControl w:val="0"/>
        <w:jc w:val="both"/>
        <w:rPr>
          <w:color w:val="000000" w:themeColor="text1"/>
          <w:sz w:val="28"/>
          <w:szCs w:val="28"/>
        </w:rPr>
      </w:pPr>
    </w:p>
    <w:p w14:paraId="4F4B5462" w14:textId="5F520A1C" w:rsidR="00CC7E56" w:rsidRPr="00587482" w:rsidRDefault="00CC7E56" w:rsidP="006319E1">
      <w:pPr>
        <w:widowControl w:val="0"/>
        <w:jc w:val="both"/>
        <w:rPr>
          <w:color w:val="000000" w:themeColor="text1"/>
          <w:sz w:val="28"/>
          <w:szCs w:val="28"/>
        </w:rPr>
      </w:pPr>
      <w:r w:rsidRPr="00D81152">
        <w:rPr>
          <w:color w:val="000000" w:themeColor="text1"/>
          <w:sz w:val="28"/>
          <w:szCs w:val="28"/>
        </w:rPr>
        <w:t xml:space="preserve">Таблица </w:t>
      </w:r>
      <w:r w:rsidR="00E815F5" w:rsidRPr="00D81152">
        <w:rPr>
          <w:color w:val="000000" w:themeColor="text1"/>
          <w:sz w:val="28"/>
          <w:szCs w:val="28"/>
        </w:rPr>
        <w:t>4</w:t>
      </w:r>
      <w:r w:rsidRPr="00D81152">
        <w:rPr>
          <w:color w:val="000000" w:themeColor="text1"/>
          <w:sz w:val="28"/>
          <w:szCs w:val="28"/>
        </w:rPr>
        <w:t xml:space="preserve"> – Основные отраслевые показатели нефтяного сектора Республики Казахстан (2024-2025 гг.)</w:t>
      </w:r>
    </w:p>
    <w:p w14:paraId="2E4DD11F" w14:textId="77777777" w:rsidR="00A92F29" w:rsidRPr="00587482" w:rsidRDefault="00A92F29" w:rsidP="006319E1">
      <w:pPr>
        <w:widowControl w:val="0"/>
        <w:jc w:val="both"/>
        <w:rPr>
          <w:color w:val="000000" w:themeColor="text1"/>
          <w:sz w:val="28"/>
          <w:szCs w:val="28"/>
        </w:rPr>
      </w:pPr>
    </w:p>
    <w:tbl>
      <w:tblPr>
        <w:tblW w:w="5000" w:type="pct"/>
        <w:tblLook w:val="04A0" w:firstRow="1" w:lastRow="0" w:firstColumn="1" w:lastColumn="0" w:noHBand="0" w:noVBand="1"/>
      </w:tblPr>
      <w:tblGrid>
        <w:gridCol w:w="2919"/>
        <w:gridCol w:w="1423"/>
        <w:gridCol w:w="5286"/>
      </w:tblGrid>
      <w:tr w:rsidR="0045168A" w:rsidRPr="00587482" w14:paraId="5C3E5493" w14:textId="77777777" w:rsidTr="0045168A">
        <w:trPr>
          <w:trHeight w:val="300"/>
        </w:trPr>
        <w:tc>
          <w:tcPr>
            <w:tcW w:w="151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7F10C9F" w14:textId="77777777" w:rsidR="00CC7E56" w:rsidRPr="00587482" w:rsidRDefault="00CC7E56" w:rsidP="006319E1">
            <w:pPr>
              <w:widowControl w:val="0"/>
              <w:jc w:val="center"/>
              <w:rPr>
                <w:bCs/>
                <w:color w:val="000000" w:themeColor="text1"/>
                <w:sz w:val="24"/>
                <w:szCs w:val="24"/>
              </w:rPr>
            </w:pPr>
            <w:r w:rsidRPr="00587482">
              <w:rPr>
                <w:bCs/>
                <w:color w:val="000000" w:themeColor="text1"/>
                <w:sz w:val="24"/>
                <w:szCs w:val="24"/>
              </w:rPr>
              <w:t>Показатель</w:t>
            </w:r>
          </w:p>
        </w:tc>
        <w:tc>
          <w:tcPr>
            <w:tcW w:w="1132" w:type="pct"/>
            <w:tcBorders>
              <w:top w:val="single" w:sz="4" w:space="0" w:color="auto"/>
              <w:left w:val="nil"/>
              <w:bottom w:val="single" w:sz="4" w:space="0" w:color="auto"/>
              <w:right w:val="single" w:sz="4" w:space="0" w:color="auto"/>
            </w:tcBorders>
            <w:shd w:val="clear" w:color="auto" w:fill="auto"/>
            <w:noWrap/>
            <w:vAlign w:val="center"/>
            <w:hideMark/>
          </w:tcPr>
          <w:p w14:paraId="157DDB26" w14:textId="31E06E4F" w:rsidR="00CC7E56" w:rsidRPr="00587482" w:rsidRDefault="00026D9F" w:rsidP="006319E1">
            <w:pPr>
              <w:widowControl w:val="0"/>
              <w:jc w:val="center"/>
              <w:rPr>
                <w:bCs/>
                <w:color w:val="000000" w:themeColor="text1"/>
                <w:sz w:val="24"/>
                <w:szCs w:val="24"/>
              </w:rPr>
            </w:pPr>
            <w:r w:rsidRPr="00587482">
              <w:rPr>
                <w:bCs/>
                <w:color w:val="000000" w:themeColor="text1"/>
                <w:sz w:val="24"/>
                <w:szCs w:val="24"/>
              </w:rPr>
              <w:t>2024 г</w:t>
            </w:r>
          </w:p>
        </w:tc>
        <w:tc>
          <w:tcPr>
            <w:tcW w:w="2353" w:type="pct"/>
            <w:tcBorders>
              <w:top w:val="single" w:sz="4" w:space="0" w:color="auto"/>
              <w:left w:val="nil"/>
              <w:bottom w:val="single" w:sz="4" w:space="0" w:color="auto"/>
              <w:right w:val="single" w:sz="4" w:space="0" w:color="auto"/>
            </w:tcBorders>
            <w:shd w:val="clear" w:color="auto" w:fill="auto"/>
            <w:noWrap/>
            <w:vAlign w:val="center"/>
            <w:hideMark/>
          </w:tcPr>
          <w:p w14:paraId="184CFACD" w14:textId="17483FCA" w:rsidR="00CC7E56" w:rsidRPr="00587482" w:rsidRDefault="00026D9F" w:rsidP="00026D9F">
            <w:pPr>
              <w:widowControl w:val="0"/>
              <w:jc w:val="center"/>
              <w:rPr>
                <w:bCs/>
                <w:color w:val="000000" w:themeColor="text1"/>
                <w:sz w:val="24"/>
                <w:szCs w:val="24"/>
              </w:rPr>
            </w:pPr>
            <w:r w:rsidRPr="00587482">
              <w:rPr>
                <w:bCs/>
                <w:color w:val="000000" w:themeColor="text1"/>
                <w:sz w:val="24"/>
                <w:szCs w:val="24"/>
              </w:rPr>
              <w:t xml:space="preserve">2025 г </w:t>
            </w:r>
            <w:r w:rsidR="00D32948">
              <w:rPr>
                <w:bCs/>
                <w:color w:val="000000" w:themeColor="text1"/>
                <w:sz w:val="24"/>
                <w:szCs w:val="24"/>
              </w:rPr>
              <w:t>(план)</w:t>
            </w:r>
          </w:p>
        </w:tc>
      </w:tr>
      <w:tr w:rsidR="0045168A" w:rsidRPr="00587482" w14:paraId="4BAFB885" w14:textId="77777777" w:rsidTr="0045168A">
        <w:trPr>
          <w:trHeight w:val="956"/>
        </w:trPr>
        <w:tc>
          <w:tcPr>
            <w:tcW w:w="1516" w:type="pct"/>
            <w:tcBorders>
              <w:top w:val="nil"/>
              <w:left w:val="single" w:sz="4" w:space="0" w:color="auto"/>
              <w:bottom w:val="single" w:sz="4" w:space="0" w:color="auto"/>
              <w:right w:val="single" w:sz="4" w:space="0" w:color="auto"/>
            </w:tcBorders>
            <w:shd w:val="clear" w:color="auto" w:fill="auto"/>
            <w:noWrap/>
            <w:vAlign w:val="center"/>
            <w:hideMark/>
          </w:tcPr>
          <w:p w14:paraId="5E3F7DE4" w14:textId="1C82E368" w:rsidR="00CC7E56" w:rsidRPr="00587482" w:rsidRDefault="00CC7E56" w:rsidP="006319E1">
            <w:pPr>
              <w:widowControl w:val="0"/>
              <w:jc w:val="both"/>
              <w:rPr>
                <w:color w:val="000000" w:themeColor="text1"/>
                <w:sz w:val="24"/>
                <w:szCs w:val="24"/>
              </w:rPr>
            </w:pPr>
            <w:r w:rsidRPr="00587482">
              <w:rPr>
                <w:color w:val="000000" w:themeColor="text1"/>
                <w:sz w:val="24"/>
                <w:szCs w:val="24"/>
              </w:rPr>
              <w:t>Общий объем добычи нефти</w:t>
            </w:r>
          </w:p>
        </w:tc>
        <w:tc>
          <w:tcPr>
            <w:tcW w:w="1132" w:type="pct"/>
            <w:tcBorders>
              <w:top w:val="nil"/>
              <w:left w:val="nil"/>
              <w:bottom w:val="single" w:sz="4" w:space="0" w:color="auto"/>
              <w:right w:val="single" w:sz="4" w:space="0" w:color="auto"/>
            </w:tcBorders>
            <w:shd w:val="clear" w:color="auto" w:fill="auto"/>
            <w:noWrap/>
            <w:vAlign w:val="center"/>
            <w:hideMark/>
          </w:tcPr>
          <w:p w14:paraId="44CD82A6" w14:textId="4B0F5A5D" w:rsidR="00CC7E56" w:rsidRPr="00587482" w:rsidRDefault="00DD1449" w:rsidP="006319E1">
            <w:pPr>
              <w:widowControl w:val="0"/>
              <w:jc w:val="center"/>
              <w:rPr>
                <w:color w:val="000000" w:themeColor="text1"/>
                <w:sz w:val="24"/>
                <w:szCs w:val="24"/>
              </w:rPr>
            </w:pPr>
            <w:r w:rsidRPr="00587482">
              <w:rPr>
                <w:color w:val="000000" w:themeColor="text1"/>
                <w:sz w:val="24"/>
                <w:szCs w:val="24"/>
              </w:rPr>
              <w:t>87,7</w:t>
            </w:r>
            <w:r w:rsidR="00CC7E56" w:rsidRPr="00587482">
              <w:rPr>
                <w:color w:val="000000" w:themeColor="text1"/>
                <w:sz w:val="24"/>
                <w:szCs w:val="24"/>
              </w:rPr>
              <w:t xml:space="preserve"> млн тонн</w:t>
            </w:r>
          </w:p>
        </w:tc>
        <w:tc>
          <w:tcPr>
            <w:tcW w:w="2353" w:type="pct"/>
            <w:tcBorders>
              <w:top w:val="nil"/>
              <w:left w:val="nil"/>
              <w:bottom w:val="single" w:sz="4" w:space="0" w:color="auto"/>
              <w:right w:val="single" w:sz="4" w:space="0" w:color="auto"/>
            </w:tcBorders>
            <w:shd w:val="clear" w:color="auto" w:fill="auto"/>
            <w:noWrap/>
            <w:vAlign w:val="center"/>
            <w:hideMark/>
          </w:tcPr>
          <w:p w14:paraId="1B19E696" w14:textId="4CBEA965" w:rsidR="00CC7E56" w:rsidRPr="00587482" w:rsidRDefault="00CC7E56" w:rsidP="0045168A">
            <w:pPr>
              <w:widowControl w:val="0"/>
              <w:jc w:val="center"/>
              <w:rPr>
                <w:color w:val="000000" w:themeColor="text1"/>
                <w:sz w:val="24"/>
                <w:szCs w:val="24"/>
              </w:rPr>
            </w:pPr>
            <w:r w:rsidRPr="00587482">
              <w:rPr>
                <w:color w:val="000000" w:themeColor="text1"/>
                <w:sz w:val="24"/>
                <w:szCs w:val="24"/>
              </w:rPr>
              <w:t xml:space="preserve">96,2 млн тонн </w:t>
            </w:r>
          </w:p>
        </w:tc>
      </w:tr>
      <w:tr w:rsidR="0045168A" w:rsidRPr="00587482" w14:paraId="2986D932" w14:textId="77777777" w:rsidTr="0045168A">
        <w:trPr>
          <w:trHeight w:val="70"/>
        </w:trPr>
        <w:tc>
          <w:tcPr>
            <w:tcW w:w="1516" w:type="pct"/>
            <w:tcBorders>
              <w:top w:val="nil"/>
              <w:left w:val="single" w:sz="4" w:space="0" w:color="auto"/>
              <w:bottom w:val="single" w:sz="4" w:space="0" w:color="auto"/>
              <w:right w:val="single" w:sz="4" w:space="0" w:color="auto"/>
            </w:tcBorders>
            <w:shd w:val="clear" w:color="auto" w:fill="auto"/>
            <w:noWrap/>
            <w:vAlign w:val="center"/>
            <w:hideMark/>
          </w:tcPr>
          <w:p w14:paraId="2F46B0B7" w14:textId="4FC9542D" w:rsidR="00CC7E56" w:rsidRPr="00587482" w:rsidRDefault="00CC7E56" w:rsidP="006319E1">
            <w:pPr>
              <w:widowControl w:val="0"/>
              <w:jc w:val="both"/>
              <w:rPr>
                <w:color w:val="000000" w:themeColor="text1"/>
                <w:sz w:val="24"/>
                <w:szCs w:val="24"/>
              </w:rPr>
            </w:pPr>
            <w:r w:rsidRPr="00587482">
              <w:rPr>
                <w:color w:val="000000" w:themeColor="text1"/>
                <w:sz w:val="24"/>
                <w:szCs w:val="24"/>
              </w:rPr>
              <w:t>Объем экспорта нефти</w:t>
            </w:r>
          </w:p>
        </w:tc>
        <w:tc>
          <w:tcPr>
            <w:tcW w:w="1132" w:type="pct"/>
            <w:tcBorders>
              <w:top w:val="single" w:sz="4" w:space="0" w:color="auto"/>
              <w:left w:val="nil"/>
              <w:bottom w:val="single" w:sz="4" w:space="0" w:color="auto"/>
              <w:right w:val="single" w:sz="4" w:space="0" w:color="auto"/>
            </w:tcBorders>
            <w:shd w:val="clear" w:color="auto" w:fill="auto"/>
            <w:noWrap/>
            <w:vAlign w:val="center"/>
            <w:hideMark/>
          </w:tcPr>
          <w:p w14:paraId="45F6339F" w14:textId="1C4D9521" w:rsidR="00CC7E56" w:rsidRPr="00587482" w:rsidRDefault="00DD1449" w:rsidP="006319E1">
            <w:pPr>
              <w:widowControl w:val="0"/>
              <w:jc w:val="center"/>
              <w:rPr>
                <w:color w:val="000000" w:themeColor="text1"/>
                <w:sz w:val="24"/>
                <w:szCs w:val="24"/>
              </w:rPr>
            </w:pPr>
            <w:r w:rsidRPr="00587482">
              <w:rPr>
                <w:color w:val="000000" w:themeColor="text1"/>
                <w:sz w:val="24"/>
                <w:szCs w:val="24"/>
              </w:rPr>
              <w:t xml:space="preserve">68,6 </w:t>
            </w:r>
            <w:r w:rsidR="00CC7E56" w:rsidRPr="00587482">
              <w:rPr>
                <w:color w:val="000000" w:themeColor="text1"/>
                <w:sz w:val="24"/>
                <w:szCs w:val="24"/>
              </w:rPr>
              <w:t>млн тонн</w:t>
            </w:r>
          </w:p>
        </w:tc>
        <w:tc>
          <w:tcPr>
            <w:tcW w:w="2353" w:type="pct"/>
            <w:tcBorders>
              <w:top w:val="single" w:sz="4" w:space="0" w:color="auto"/>
              <w:left w:val="nil"/>
              <w:bottom w:val="single" w:sz="4" w:space="0" w:color="auto"/>
              <w:right w:val="single" w:sz="4" w:space="0" w:color="auto"/>
            </w:tcBorders>
            <w:shd w:val="clear" w:color="auto" w:fill="auto"/>
            <w:noWrap/>
            <w:vAlign w:val="center"/>
            <w:hideMark/>
          </w:tcPr>
          <w:p w14:paraId="11273E1F" w14:textId="69465A6F" w:rsidR="00CC7E56" w:rsidRPr="00587482" w:rsidRDefault="00BE1D53" w:rsidP="00026D9F">
            <w:pPr>
              <w:widowControl w:val="0"/>
              <w:jc w:val="center"/>
              <w:rPr>
                <w:color w:val="000000" w:themeColor="text1"/>
                <w:sz w:val="24"/>
                <w:szCs w:val="24"/>
              </w:rPr>
            </w:pPr>
            <w:r w:rsidRPr="00587482">
              <w:rPr>
                <w:color w:val="000000" w:themeColor="text1"/>
                <w:sz w:val="24"/>
                <w:szCs w:val="24"/>
              </w:rPr>
              <w:t xml:space="preserve">70,5 </w:t>
            </w:r>
            <w:r w:rsidR="00CC7E56" w:rsidRPr="00587482">
              <w:rPr>
                <w:color w:val="000000" w:themeColor="text1"/>
                <w:sz w:val="24"/>
                <w:szCs w:val="24"/>
              </w:rPr>
              <w:t xml:space="preserve">млн тонн </w:t>
            </w:r>
          </w:p>
        </w:tc>
      </w:tr>
      <w:tr w:rsidR="0045168A" w:rsidRPr="00587482" w14:paraId="4EAFF0B2" w14:textId="77777777" w:rsidTr="0045168A">
        <w:trPr>
          <w:trHeight w:val="70"/>
        </w:trPr>
        <w:tc>
          <w:tcPr>
            <w:tcW w:w="1516" w:type="pct"/>
            <w:tcBorders>
              <w:top w:val="nil"/>
              <w:left w:val="single" w:sz="4" w:space="0" w:color="auto"/>
              <w:bottom w:val="single" w:sz="4" w:space="0" w:color="auto"/>
              <w:right w:val="single" w:sz="4" w:space="0" w:color="auto"/>
            </w:tcBorders>
            <w:shd w:val="clear" w:color="auto" w:fill="auto"/>
            <w:noWrap/>
            <w:vAlign w:val="center"/>
            <w:hideMark/>
          </w:tcPr>
          <w:p w14:paraId="354713E7" w14:textId="0ADE82EB" w:rsidR="00CC7E56" w:rsidRPr="00587482" w:rsidRDefault="00CC7E56" w:rsidP="006319E1">
            <w:pPr>
              <w:widowControl w:val="0"/>
              <w:jc w:val="both"/>
              <w:rPr>
                <w:color w:val="000000" w:themeColor="text1"/>
                <w:sz w:val="24"/>
                <w:szCs w:val="24"/>
              </w:rPr>
            </w:pPr>
            <w:r w:rsidRPr="00587482">
              <w:rPr>
                <w:color w:val="000000" w:themeColor="text1"/>
                <w:sz w:val="24"/>
                <w:szCs w:val="24"/>
              </w:rPr>
              <w:t>Переработка нефти на НПЗ</w:t>
            </w:r>
          </w:p>
        </w:tc>
        <w:tc>
          <w:tcPr>
            <w:tcW w:w="1132" w:type="pct"/>
            <w:tcBorders>
              <w:top w:val="nil"/>
              <w:left w:val="nil"/>
              <w:bottom w:val="single" w:sz="4" w:space="0" w:color="auto"/>
              <w:right w:val="single" w:sz="4" w:space="0" w:color="auto"/>
            </w:tcBorders>
            <w:shd w:val="clear" w:color="auto" w:fill="auto"/>
            <w:noWrap/>
            <w:vAlign w:val="center"/>
            <w:hideMark/>
          </w:tcPr>
          <w:p w14:paraId="02D35C5D" w14:textId="77777777" w:rsidR="00CC7E56" w:rsidRPr="00587482" w:rsidRDefault="00CC7E56" w:rsidP="006319E1">
            <w:pPr>
              <w:widowControl w:val="0"/>
              <w:jc w:val="center"/>
              <w:rPr>
                <w:color w:val="000000" w:themeColor="text1"/>
                <w:sz w:val="24"/>
                <w:szCs w:val="24"/>
              </w:rPr>
            </w:pPr>
            <w:r w:rsidRPr="00587482">
              <w:rPr>
                <w:color w:val="000000" w:themeColor="text1"/>
                <w:sz w:val="24"/>
                <w:szCs w:val="24"/>
              </w:rPr>
              <w:t>17,9 млн тонн</w:t>
            </w:r>
          </w:p>
        </w:tc>
        <w:tc>
          <w:tcPr>
            <w:tcW w:w="2353" w:type="pct"/>
            <w:tcBorders>
              <w:top w:val="nil"/>
              <w:left w:val="nil"/>
              <w:bottom w:val="single" w:sz="4" w:space="0" w:color="auto"/>
              <w:right w:val="single" w:sz="4" w:space="0" w:color="auto"/>
            </w:tcBorders>
            <w:shd w:val="clear" w:color="auto" w:fill="auto"/>
            <w:noWrap/>
            <w:vAlign w:val="center"/>
            <w:hideMark/>
          </w:tcPr>
          <w:p w14:paraId="018B0E4A" w14:textId="77777777" w:rsidR="00CC7E56" w:rsidRPr="00587482" w:rsidRDefault="00CC7E56" w:rsidP="006319E1">
            <w:pPr>
              <w:widowControl w:val="0"/>
              <w:jc w:val="center"/>
              <w:rPr>
                <w:color w:val="000000" w:themeColor="text1"/>
                <w:sz w:val="24"/>
                <w:szCs w:val="24"/>
              </w:rPr>
            </w:pPr>
            <w:r w:rsidRPr="00587482">
              <w:rPr>
                <w:color w:val="000000" w:themeColor="text1"/>
                <w:sz w:val="24"/>
                <w:szCs w:val="24"/>
              </w:rPr>
              <w:t>17,6 млн тонн</w:t>
            </w:r>
          </w:p>
        </w:tc>
      </w:tr>
      <w:tr w:rsidR="0045168A" w:rsidRPr="00587482" w14:paraId="2F33D05C" w14:textId="77777777" w:rsidTr="0045168A">
        <w:trPr>
          <w:trHeight w:val="70"/>
        </w:trPr>
        <w:tc>
          <w:tcPr>
            <w:tcW w:w="1516" w:type="pct"/>
            <w:tcBorders>
              <w:top w:val="nil"/>
              <w:left w:val="single" w:sz="4" w:space="0" w:color="auto"/>
              <w:bottom w:val="single" w:sz="4" w:space="0" w:color="auto"/>
              <w:right w:val="single" w:sz="4" w:space="0" w:color="auto"/>
            </w:tcBorders>
            <w:shd w:val="clear" w:color="auto" w:fill="auto"/>
            <w:noWrap/>
            <w:vAlign w:val="center"/>
            <w:hideMark/>
          </w:tcPr>
          <w:p w14:paraId="4EB1B5E6" w14:textId="7CAB25CB" w:rsidR="00CC7E56" w:rsidRPr="00587482" w:rsidRDefault="00CC7E56" w:rsidP="006319E1">
            <w:pPr>
              <w:widowControl w:val="0"/>
              <w:jc w:val="both"/>
              <w:rPr>
                <w:color w:val="000000" w:themeColor="text1"/>
                <w:sz w:val="24"/>
                <w:szCs w:val="24"/>
              </w:rPr>
            </w:pPr>
            <w:r w:rsidRPr="00587482">
              <w:rPr>
                <w:color w:val="000000" w:themeColor="text1"/>
                <w:sz w:val="24"/>
                <w:szCs w:val="24"/>
              </w:rPr>
              <w:t>Производство нефтепродуктов</w:t>
            </w:r>
          </w:p>
        </w:tc>
        <w:tc>
          <w:tcPr>
            <w:tcW w:w="1132" w:type="pct"/>
            <w:tcBorders>
              <w:top w:val="nil"/>
              <w:left w:val="nil"/>
              <w:bottom w:val="single" w:sz="4" w:space="0" w:color="auto"/>
              <w:right w:val="single" w:sz="4" w:space="0" w:color="auto"/>
            </w:tcBorders>
            <w:shd w:val="clear" w:color="auto" w:fill="auto"/>
            <w:noWrap/>
            <w:vAlign w:val="center"/>
            <w:hideMark/>
          </w:tcPr>
          <w:p w14:paraId="129C0C1A" w14:textId="00973D7D" w:rsidR="00CC7E56" w:rsidRPr="00587482" w:rsidRDefault="00DD1449" w:rsidP="006319E1">
            <w:pPr>
              <w:widowControl w:val="0"/>
              <w:jc w:val="center"/>
              <w:rPr>
                <w:color w:val="000000" w:themeColor="text1"/>
                <w:sz w:val="24"/>
                <w:szCs w:val="24"/>
              </w:rPr>
            </w:pPr>
            <w:r w:rsidRPr="00587482">
              <w:rPr>
                <w:color w:val="000000" w:themeColor="text1"/>
                <w:sz w:val="24"/>
                <w:szCs w:val="24"/>
              </w:rPr>
              <w:t xml:space="preserve">14,5 </w:t>
            </w:r>
            <w:r w:rsidR="00CC7E56" w:rsidRPr="00587482">
              <w:rPr>
                <w:color w:val="000000" w:themeColor="text1"/>
                <w:sz w:val="24"/>
                <w:szCs w:val="24"/>
              </w:rPr>
              <w:t>млн тонн</w:t>
            </w:r>
          </w:p>
        </w:tc>
        <w:tc>
          <w:tcPr>
            <w:tcW w:w="2353" w:type="pct"/>
            <w:tcBorders>
              <w:top w:val="nil"/>
              <w:left w:val="nil"/>
              <w:bottom w:val="single" w:sz="4" w:space="0" w:color="auto"/>
              <w:right w:val="single" w:sz="4" w:space="0" w:color="auto"/>
            </w:tcBorders>
            <w:shd w:val="clear" w:color="auto" w:fill="auto"/>
            <w:noWrap/>
            <w:vAlign w:val="center"/>
            <w:hideMark/>
          </w:tcPr>
          <w:p w14:paraId="0789093B" w14:textId="166920C9" w:rsidR="00CC7E56" w:rsidRPr="00587482" w:rsidRDefault="00CC7E56" w:rsidP="00026D9F">
            <w:pPr>
              <w:widowControl w:val="0"/>
              <w:jc w:val="center"/>
              <w:rPr>
                <w:color w:val="000000" w:themeColor="text1"/>
                <w:sz w:val="24"/>
                <w:szCs w:val="24"/>
              </w:rPr>
            </w:pPr>
            <w:r w:rsidRPr="00587482">
              <w:rPr>
                <w:color w:val="000000" w:themeColor="text1"/>
                <w:sz w:val="24"/>
                <w:szCs w:val="24"/>
              </w:rPr>
              <w:t>14</w:t>
            </w:r>
            <w:r w:rsidR="00BE1D53" w:rsidRPr="00587482">
              <w:rPr>
                <w:color w:val="000000" w:themeColor="text1"/>
                <w:sz w:val="24"/>
                <w:szCs w:val="24"/>
              </w:rPr>
              <w:t>,6</w:t>
            </w:r>
            <w:r w:rsidRPr="00587482">
              <w:rPr>
                <w:color w:val="000000" w:themeColor="text1"/>
                <w:sz w:val="24"/>
                <w:szCs w:val="24"/>
              </w:rPr>
              <w:t xml:space="preserve"> млн тонн </w:t>
            </w:r>
          </w:p>
        </w:tc>
      </w:tr>
      <w:tr w:rsidR="0045168A" w:rsidRPr="00587482" w14:paraId="73AFB701" w14:textId="77777777" w:rsidTr="0045168A">
        <w:trPr>
          <w:trHeight w:val="70"/>
        </w:trPr>
        <w:tc>
          <w:tcPr>
            <w:tcW w:w="1516" w:type="pct"/>
            <w:tcBorders>
              <w:top w:val="nil"/>
              <w:left w:val="single" w:sz="4" w:space="0" w:color="auto"/>
              <w:bottom w:val="single" w:sz="4" w:space="0" w:color="auto"/>
              <w:right w:val="single" w:sz="4" w:space="0" w:color="auto"/>
            </w:tcBorders>
            <w:shd w:val="clear" w:color="auto" w:fill="auto"/>
            <w:noWrap/>
            <w:vAlign w:val="center"/>
          </w:tcPr>
          <w:p w14:paraId="71CD2E8A" w14:textId="77777777" w:rsidR="00CC7E56" w:rsidRPr="00587482" w:rsidRDefault="00CC7E56" w:rsidP="006319E1">
            <w:pPr>
              <w:widowControl w:val="0"/>
              <w:jc w:val="both"/>
              <w:rPr>
                <w:color w:val="000000" w:themeColor="text1"/>
                <w:sz w:val="24"/>
                <w:szCs w:val="24"/>
              </w:rPr>
            </w:pPr>
            <w:r w:rsidRPr="00587482">
              <w:rPr>
                <w:color w:val="000000" w:themeColor="text1"/>
                <w:sz w:val="24"/>
                <w:szCs w:val="24"/>
              </w:rPr>
              <w:t>Стратегическая цель государства</w:t>
            </w:r>
          </w:p>
        </w:tc>
        <w:tc>
          <w:tcPr>
            <w:tcW w:w="1132" w:type="pct"/>
            <w:tcBorders>
              <w:top w:val="nil"/>
              <w:left w:val="nil"/>
              <w:bottom w:val="single" w:sz="4" w:space="0" w:color="auto"/>
              <w:right w:val="single" w:sz="4" w:space="0" w:color="auto"/>
            </w:tcBorders>
            <w:shd w:val="clear" w:color="auto" w:fill="auto"/>
            <w:noWrap/>
            <w:vAlign w:val="center"/>
          </w:tcPr>
          <w:p w14:paraId="677F4B28" w14:textId="77777777" w:rsidR="00CC7E56" w:rsidRPr="00587482" w:rsidRDefault="00CC7E56" w:rsidP="006319E1">
            <w:pPr>
              <w:widowControl w:val="0"/>
              <w:jc w:val="center"/>
              <w:rPr>
                <w:color w:val="000000" w:themeColor="text1"/>
                <w:sz w:val="24"/>
                <w:szCs w:val="24"/>
              </w:rPr>
            </w:pPr>
            <w:r w:rsidRPr="00587482">
              <w:rPr>
                <w:color w:val="000000" w:themeColor="text1"/>
                <w:sz w:val="24"/>
                <w:szCs w:val="24"/>
              </w:rPr>
              <w:t>Модернизация НПЗ</w:t>
            </w:r>
          </w:p>
        </w:tc>
        <w:tc>
          <w:tcPr>
            <w:tcW w:w="2353" w:type="pct"/>
            <w:tcBorders>
              <w:top w:val="nil"/>
              <w:left w:val="nil"/>
              <w:bottom w:val="single" w:sz="4" w:space="0" w:color="auto"/>
              <w:right w:val="single" w:sz="4" w:space="0" w:color="auto"/>
            </w:tcBorders>
            <w:shd w:val="clear" w:color="auto" w:fill="auto"/>
            <w:noWrap/>
            <w:vAlign w:val="center"/>
          </w:tcPr>
          <w:p w14:paraId="19733472" w14:textId="77777777" w:rsidR="00CC7E56" w:rsidRPr="00587482" w:rsidRDefault="00CC7E56" w:rsidP="006319E1">
            <w:pPr>
              <w:widowControl w:val="0"/>
              <w:jc w:val="center"/>
              <w:rPr>
                <w:color w:val="000000" w:themeColor="text1"/>
                <w:sz w:val="24"/>
                <w:szCs w:val="24"/>
              </w:rPr>
            </w:pPr>
            <w:r w:rsidRPr="00587482">
              <w:rPr>
                <w:color w:val="000000" w:themeColor="text1"/>
                <w:sz w:val="24"/>
                <w:szCs w:val="24"/>
              </w:rPr>
              <w:t>Повышение переработки до 30 млн тонн/год (2025-2032 гг.)</w:t>
            </w:r>
          </w:p>
        </w:tc>
      </w:tr>
      <w:tr w:rsidR="0045168A" w:rsidRPr="00587482" w14:paraId="1CE82D8C" w14:textId="77777777" w:rsidTr="0045168A">
        <w:trPr>
          <w:trHeight w:val="70"/>
        </w:trPr>
        <w:tc>
          <w:tcPr>
            <w:tcW w:w="1516" w:type="pct"/>
            <w:tcBorders>
              <w:top w:val="nil"/>
              <w:left w:val="single" w:sz="4" w:space="0" w:color="auto"/>
              <w:bottom w:val="single" w:sz="4" w:space="0" w:color="auto"/>
              <w:right w:val="single" w:sz="4" w:space="0" w:color="auto"/>
            </w:tcBorders>
            <w:shd w:val="clear" w:color="auto" w:fill="auto"/>
            <w:noWrap/>
            <w:vAlign w:val="center"/>
          </w:tcPr>
          <w:p w14:paraId="370C870B" w14:textId="1E5C9E76" w:rsidR="00CC7E56" w:rsidRPr="00587482" w:rsidRDefault="00CC7E56" w:rsidP="00CF33CF">
            <w:pPr>
              <w:widowControl w:val="0"/>
              <w:jc w:val="both"/>
              <w:rPr>
                <w:color w:val="000000" w:themeColor="text1"/>
                <w:sz w:val="24"/>
                <w:szCs w:val="24"/>
              </w:rPr>
            </w:pPr>
            <w:r w:rsidRPr="00587482">
              <w:rPr>
                <w:color w:val="000000" w:themeColor="text1"/>
                <w:sz w:val="24"/>
                <w:szCs w:val="24"/>
              </w:rPr>
              <w:t>Долгосрочная перспектива (Казахстан 204</w:t>
            </w:r>
            <w:r w:rsidR="00CF33CF" w:rsidRPr="00587482">
              <w:rPr>
                <w:color w:val="000000" w:themeColor="text1"/>
                <w:sz w:val="24"/>
                <w:szCs w:val="24"/>
              </w:rPr>
              <w:t>5</w:t>
            </w:r>
            <w:r w:rsidRPr="00587482">
              <w:rPr>
                <w:color w:val="000000" w:themeColor="text1"/>
                <w:sz w:val="24"/>
                <w:szCs w:val="24"/>
              </w:rPr>
              <w:t>)</w:t>
            </w:r>
          </w:p>
        </w:tc>
        <w:tc>
          <w:tcPr>
            <w:tcW w:w="1132" w:type="pct"/>
            <w:tcBorders>
              <w:top w:val="nil"/>
              <w:left w:val="nil"/>
              <w:bottom w:val="single" w:sz="4" w:space="0" w:color="auto"/>
              <w:right w:val="single" w:sz="4" w:space="0" w:color="auto"/>
            </w:tcBorders>
            <w:shd w:val="clear" w:color="auto" w:fill="auto"/>
            <w:noWrap/>
            <w:vAlign w:val="center"/>
          </w:tcPr>
          <w:p w14:paraId="76A57733" w14:textId="77777777" w:rsidR="00CC7E56" w:rsidRPr="00587482" w:rsidRDefault="00CC7E56" w:rsidP="006319E1">
            <w:pPr>
              <w:widowControl w:val="0"/>
              <w:jc w:val="center"/>
              <w:rPr>
                <w:color w:val="000000" w:themeColor="text1"/>
                <w:sz w:val="24"/>
                <w:szCs w:val="24"/>
              </w:rPr>
            </w:pPr>
            <w:r w:rsidRPr="00587482">
              <w:rPr>
                <w:color w:val="000000" w:themeColor="text1"/>
                <w:sz w:val="24"/>
                <w:szCs w:val="24"/>
              </w:rPr>
              <w:t>-</w:t>
            </w:r>
          </w:p>
        </w:tc>
        <w:tc>
          <w:tcPr>
            <w:tcW w:w="2353" w:type="pct"/>
            <w:tcBorders>
              <w:top w:val="nil"/>
              <w:left w:val="nil"/>
              <w:bottom w:val="single" w:sz="4" w:space="0" w:color="auto"/>
              <w:right w:val="single" w:sz="4" w:space="0" w:color="auto"/>
            </w:tcBorders>
            <w:shd w:val="clear" w:color="auto" w:fill="auto"/>
            <w:noWrap/>
            <w:vAlign w:val="center"/>
          </w:tcPr>
          <w:p w14:paraId="44DAE74C" w14:textId="1248908C" w:rsidR="00CC7E56" w:rsidRPr="00587482" w:rsidRDefault="00026D9F" w:rsidP="00026D9F">
            <w:pPr>
              <w:widowControl w:val="0"/>
              <w:jc w:val="center"/>
              <w:rPr>
                <w:color w:val="000000" w:themeColor="text1"/>
                <w:sz w:val="24"/>
                <w:szCs w:val="24"/>
              </w:rPr>
            </w:pPr>
            <w:r w:rsidRPr="00587482">
              <w:rPr>
                <w:color w:val="000000" w:themeColor="text1"/>
                <w:sz w:val="24"/>
                <w:szCs w:val="24"/>
              </w:rPr>
              <w:t>Увеличение обьема нефти</w:t>
            </w:r>
            <w:r w:rsidR="0045168A" w:rsidRPr="00587482">
              <w:rPr>
                <w:color w:val="000000" w:themeColor="text1"/>
                <w:sz w:val="24"/>
                <w:szCs w:val="24"/>
              </w:rPr>
              <w:t xml:space="preserve"> добы</w:t>
            </w:r>
            <w:r w:rsidRPr="00587482">
              <w:rPr>
                <w:color w:val="000000" w:themeColor="text1"/>
                <w:sz w:val="24"/>
                <w:szCs w:val="24"/>
              </w:rPr>
              <w:t xml:space="preserve">чи </w:t>
            </w:r>
            <w:r w:rsidR="00CC7E56" w:rsidRPr="00587482">
              <w:rPr>
                <w:color w:val="000000" w:themeColor="text1"/>
                <w:sz w:val="24"/>
                <w:szCs w:val="24"/>
              </w:rPr>
              <w:t xml:space="preserve">до </w:t>
            </w:r>
            <w:r w:rsidRPr="00587482">
              <w:rPr>
                <w:color w:val="000000" w:themeColor="text1"/>
                <w:sz w:val="24"/>
                <w:szCs w:val="24"/>
              </w:rPr>
              <w:t>60</w:t>
            </w:r>
            <w:r w:rsidR="00CC7E56" w:rsidRPr="00587482">
              <w:rPr>
                <w:color w:val="000000" w:themeColor="text1"/>
                <w:sz w:val="24"/>
                <w:szCs w:val="24"/>
              </w:rPr>
              <w:t xml:space="preserve"> млн тонн/год</w:t>
            </w:r>
            <w:r w:rsidR="0045168A" w:rsidRPr="00587482">
              <w:rPr>
                <w:color w:val="000000" w:themeColor="text1"/>
                <w:sz w:val="24"/>
                <w:szCs w:val="24"/>
              </w:rPr>
              <w:t xml:space="preserve"> (на зрелых месторождениях)</w:t>
            </w:r>
          </w:p>
        </w:tc>
      </w:tr>
      <w:tr w:rsidR="00CC7E56" w:rsidRPr="00587482" w14:paraId="257A56BC" w14:textId="77777777" w:rsidTr="00DD1449">
        <w:trPr>
          <w:trHeight w:val="124"/>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280CA8" w14:textId="08C22C7E" w:rsidR="00CC7E56" w:rsidRPr="00587482" w:rsidRDefault="00CC7E56" w:rsidP="00D32948">
            <w:pPr>
              <w:widowControl w:val="0"/>
              <w:ind w:firstLine="447"/>
              <w:jc w:val="both"/>
              <w:rPr>
                <w:color w:val="000000" w:themeColor="text1"/>
                <w:sz w:val="24"/>
                <w:szCs w:val="24"/>
              </w:rPr>
            </w:pPr>
            <w:r w:rsidRPr="00587482">
              <w:rPr>
                <w:color w:val="000000" w:themeColor="text1"/>
                <w:sz w:val="24"/>
                <w:szCs w:val="24"/>
              </w:rPr>
              <w:t>Примечание</w:t>
            </w:r>
            <w:r w:rsidR="00AA0C8F" w:rsidRPr="00587482">
              <w:rPr>
                <w:color w:val="000000" w:themeColor="text1"/>
                <w:sz w:val="24"/>
                <w:szCs w:val="24"/>
              </w:rPr>
              <w:t xml:space="preserve"> - </w:t>
            </w:r>
            <w:r w:rsidRPr="00587482">
              <w:rPr>
                <w:color w:val="000000" w:themeColor="text1"/>
                <w:sz w:val="24"/>
                <w:szCs w:val="24"/>
              </w:rPr>
              <w:t>составлено автором на основании источника [</w:t>
            </w:r>
            <w:r w:rsidR="008E2DD3" w:rsidRPr="00587482">
              <w:rPr>
                <w:color w:val="000000" w:themeColor="text1"/>
                <w:sz w:val="24"/>
                <w:szCs w:val="24"/>
              </w:rPr>
              <w:t>8</w:t>
            </w:r>
            <w:r w:rsidR="00D32948" w:rsidRPr="00D32948">
              <w:rPr>
                <w:color w:val="000000" w:themeColor="text1"/>
                <w:sz w:val="24"/>
                <w:szCs w:val="24"/>
              </w:rPr>
              <w:t>4</w:t>
            </w:r>
            <w:r w:rsidRPr="00587482">
              <w:rPr>
                <w:color w:val="000000" w:themeColor="text1"/>
                <w:sz w:val="24"/>
                <w:szCs w:val="24"/>
              </w:rPr>
              <w:t>]</w:t>
            </w:r>
          </w:p>
        </w:tc>
      </w:tr>
    </w:tbl>
    <w:p w14:paraId="615E2BA2" w14:textId="77777777" w:rsidR="00CC7E56" w:rsidRPr="00587482" w:rsidRDefault="00CC7E56" w:rsidP="006319E1">
      <w:pPr>
        <w:widowControl w:val="0"/>
        <w:ind w:firstLine="567"/>
        <w:jc w:val="both"/>
        <w:rPr>
          <w:color w:val="000000" w:themeColor="text1"/>
          <w:sz w:val="28"/>
          <w:szCs w:val="28"/>
        </w:rPr>
      </w:pPr>
    </w:p>
    <w:p w14:paraId="31C47187" w14:textId="77777777" w:rsidR="00D81152" w:rsidRDefault="00D32948" w:rsidP="0045168A">
      <w:pPr>
        <w:widowControl w:val="0"/>
        <w:ind w:firstLine="567"/>
        <w:jc w:val="both"/>
        <w:rPr>
          <w:color w:val="000000" w:themeColor="text1"/>
          <w:sz w:val="28"/>
          <w:szCs w:val="28"/>
        </w:rPr>
      </w:pPr>
      <w:r>
        <w:rPr>
          <w:color w:val="000000" w:themeColor="text1"/>
          <w:sz w:val="28"/>
          <w:szCs w:val="28"/>
        </w:rPr>
        <w:t xml:space="preserve">Министерством энергетики </w:t>
      </w:r>
      <w:r w:rsidR="00D81152">
        <w:rPr>
          <w:color w:val="000000" w:themeColor="text1"/>
          <w:sz w:val="28"/>
          <w:szCs w:val="28"/>
        </w:rPr>
        <w:t xml:space="preserve">РК </w:t>
      </w:r>
      <w:r>
        <w:rPr>
          <w:color w:val="000000" w:themeColor="text1"/>
          <w:sz w:val="28"/>
          <w:szCs w:val="28"/>
        </w:rPr>
        <w:t>планируется, что на конец 2025 года</w:t>
      </w:r>
      <w:r w:rsidR="00CC7E56" w:rsidRPr="00587482">
        <w:rPr>
          <w:color w:val="000000" w:themeColor="text1"/>
          <w:sz w:val="28"/>
          <w:szCs w:val="28"/>
        </w:rPr>
        <w:t xml:space="preserve"> нефтяная отрасль Казахстана </w:t>
      </w:r>
      <w:r>
        <w:rPr>
          <w:color w:val="000000" w:themeColor="text1"/>
          <w:sz w:val="28"/>
          <w:szCs w:val="28"/>
        </w:rPr>
        <w:t>про</w:t>
      </w:r>
      <w:r w:rsidR="00CC7E56" w:rsidRPr="00587482">
        <w:rPr>
          <w:color w:val="000000" w:themeColor="text1"/>
          <w:sz w:val="28"/>
          <w:szCs w:val="28"/>
        </w:rPr>
        <w:t xml:space="preserve">демонстрирует умеренный рост добычи: с </w:t>
      </w:r>
      <w:r w:rsidR="00026D9F" w:rsidRPr="00587482">
        <w:rPr>
          <w:color w:val="000000" w:themeColor="text1"/>
          <w:sz w:val="28"/>
          <w:szCs w:val="28"/>
        </w:rPr>
        <w:t>87,</w:t>
      </w:r>
      <w:r w:rsidR="002E55AC" w:rsidRPr="00587482">
        <w:rPr>
          <w:color w:val="000000" w:themeColor="text1"/>
          <w:sz w:val="28"/>
          <w:szCs w:val="28"/>
        </w:rPr>
        <w:t>7 млн</w:t>
      </w:r>
      <w:r w:rsidR="00CC7E56" w:rsidRPr="00587482">
        <w:rPr>
          <w:color w:val="000000" w:themeColor="text1"/>
          <w:sz w:val="28"/>
          <w:szCs w:val="28"/>
        </w:rPr>
        <w:t xml:space="preserve"> тонн в 2024 году до 96,2 млн тонн в 2025 году, при этом экспорт сырой нефти оста</w:t>
      </w:r>
      <w:r>
        <w:rPr>
          <w:color w:val="000000" w:themeColor="text1"/>
          <w:sz w:val="28"/>
          <w:szCs w:val="28"/>
        </w:rPr>
        <w:t>н</w:t>
      </w:r>
      <w:r w:rsidR="00CC7E56" w:rsidRPr="00587482">
        <w:rPr>
          <w:color w:val="000000" w:themeColor="text1"/>
          <w:sz w:val="28"/>
          <w:szCs w:val="28"/>
        </w:rPr>
        <w:t>ется значительным (</w:t>
      </w:r>
      <w:r w:rsidR="00026D9F" w:rsidRPr="00587482">
        <w:rPr>
          <w:color w:val="000000" w:themeColor="text1"/>
          <w:sz w:val="28"/>
          <w:szCs w:val="28"/>
        </w:rPr>
        <w:t xml:space="preserve">68,6 </w:t>
      </w:r>
      <w:r w:rsidR="00CC7E56" w:rsidRPr="00587482">
        <w:rPr>
          <w:color w:val="000000" w:themeColor="text1"/>
          <w:sz w:val="28"/>
          <w:szCs w:val="28"/>
        </w:rPr>
        <w:t xml:space="preserve">млн тонн в 2024 и </w:t>
      </w:r>
      <w:r w:rsidR="00026D9F" w:rsidRPr="00587482">
        <w:rPr>
          <w:color w:val="000000" w:themeColor="text1"/>
          <w:sz w:val="28"/>
          <w:szCs w:val="28"/>
        </w:rPr>
        <w:t xml:space="preserve">70,5 млн тонн </w:t>
      </w:r>
      <w:r w:rsidR="00CC7E56" w:rsidRPr="00587482">
        <w:rPr>
          <w:color w:val="000000" w:themeColor="text1"/>
          <w:sz w:val="28"/>
          <w:szCs w:val="28"/>
        </w:rPr>
        <w:t>2025 г</w:t>
      </w:r>
      <w:r w:rsidR="0045168A" w:rsidRPr="00587482">
        <w:rPr>
          <w:color w:val="000000" w:themeColor="text1"/>
          <w:sz w:val="28"/>
          <w:szCs w:val="28"/>
        </w:rPr>
        <w:t xml:space="preserve">). </w:t>
      </w:r>
      <w:r w:rsidR="00CC7E56" w:rsidRPr="00587482">
        <w:rPr>
          <w:color w:val="000000" w:themeColor="text1"/>
          <w:sz w:val="28"/>
          <w:szCs w:val="28"/>
        </w:rPr>
        <w:t xml:space="preserve">В то же время, согласно таблице </w:t>
      </w:r>
      <w:r w:rsidR="00E815F5" w:rsidRPr="00587482">
        <w:rPr>
          <w:color w:val="000000" w:themeColor="text1"/>
          <w:sz w:val="28"/>
          <w:szCs w:val="28"/>
        </w:rPr>
        <w:t>4</w:t>
      </w:r>
      <w:r w:rsidR="00CC7E56" w:rsidRPr="00587482">
        <w:rPr>
          <w:color w:val="000000" w:themeColor="text1"/>
          <w:sz w:val="28"/>
          <w:szCs w:val="28"/>
        </w:rPr>
        <w:t xml:space="preserve">, переработка нефти на НПЗ </w:t>
      </w:r>
      <w:r w:rsidR="00D81152">
        <w:rPr>
          <w:color w:val="000000" w:themeColor="text1"/>
          <w:sz w:val="28"/>
          <w:szCs w:val="28"/>
        </w:rPr>
        <w:t>составляет</w:t>
      </w:r>
      <w:r w:rsidR="00CC7E56" w:rsidRPr="00587482">
        <w:rPr>
          <w:color w:val="000000" w:themeColor="text1"/>
          <w:sz w:val="28"/>
          <w:szCs w:val="28"/>
        </w:rPr>
        <w:t xml:space="preserve"> около 17,9 млн тонн в 2024 году и </w:t>
      </w:r>
      <w:r w:rsidR="00D81152">
        <w:rPr>
          <w:color w:val="000000" w:themeColor="text1"/>
          <w:sz w:val="28"/>
          <w:szCs w:val="28"/>
        </w:rPr>
        <w:t xml:space="preserve">останется на том же уровне, </w:t>
      </w:r>
      <w:r w:rsidR="00CC7E56" w:rsidRPr="00587482">
        <w:rPr>
          <w:color w:val="000000" w:themeColor="text1"/>
          <w:sz w:val="28"/>
          <w:szCs w:val="28"/>
        </w:rPr>
        <w:t>17,6 млн тонн в 2025 г., что сказывается на вып</w:t>
      </w:r>
      <w:r w:rsidR="00026D9F" w:rsidRPr="00587482">
        <w:rPr>
          <w:color w:val="000000" w:themeColor="text1"/>
          <w:sz w:val="28"/>
          <w:szCs w:val="28"/>
        </w:rPr>
        <w:t xml:space="preserve">уске нефтепродуктов (около 14,5 млн тонн в 2024 г. и </w:t>
      </w:r>
      <w:r w:rsidR="00CC7E56" w:rsidRPr="00587482">
        <w:rPr>
          <w:color w:val="000000" w:themeColor="text1"/>
          <w:sz w:val="28"/>
          <w:szCs w:val="28"/>
        </w:rPr>
        <w:t>14</w:t>
      </w:r>
      <w:r w:rsidR="00026D9F" w:rsidRPr="00587482">
        <w:rPr>
          <w:color w:val="000000" w:themeColor="text1"/>
          <w:sz w:val="28"/>
          <w:szCs w:val="28"/>
        </w:rPr>
        <w:t>,6</w:t>
      </w:r>
      <w:r w:rsidR="00CC7E56" w:rsidRPr="00587482">
        <w:rPr>
          <w:color w:val="000000" w:themeColor="text1"/>
          <w:sz w:val="28"/>
          <w:szCs w:val="28"/>
        </w:rPr>
        <w:t xml:space="preserve"> млн тонн в 2025 г.). </w:t>
      </w:r>
    </w:p>
    <w:p w14:paraId="0A51A11C" w14:textId="26554F00" w:rsidR="00CC7E56" w:rsidRPr="00587482" w:rsidRDefault="00CC7E56" w:rsidP="0045168A">
      <w:pPr>
        <w:widowControl w:val="0"/>
        <w:ind w:firstLine="567"/>
        <w:jc w:val="both"/>
        <w:rPr>
          <w:color w:val="000000" w:themeColor="text1"/>
          <w:sz w:val="28"/>
          <w:szCs w:val="28"/>
        </w:rPr>
      </w:pPr>
      <w:r w:rsidRPr="00587482">
        <w:rPr>
          <w:color w:val="000000" w:themeColor="text1"/>
          <w:sz w:val="28"/>
          <w:szCs w:val="28"/>
        </w:rPr>
        <w:t>Эти показатели отражают сохраняющуюся ориентацию отрасли на экспорт сырой нефти при ограниченных возможностях внутренней переработки, тогда как стратегическая цель государства – довести мощность переработки до 30 млн тонн в год (2025-2032), а к 204</w:t>
      </w:r>
      <w:r w:rsidR="00026D9F" w:rsidRPr="00587482">
        <w:rPr>
          <w:color w:val="000000" w:themeColor="text1"/>
          <w:sz w:val="28"/>
          <w:szCs w:val="28"/>
        </w:rPr>
        <w:t>5</w:t>
      </w:r>
      <w:r w:rsidRPr="00587482">
        <w:rPr>
          <w:color w:val="000000" w:themeColor="text1"/>
          <w:sz w:val="28"/>
          <w:szCs w:val="28"/>
        </w:rPr>
        <w:t xml:space="preserve"> году </w:t>
      </w:r>
      <w:r w:rsidR="0045168A" w:rsidRPr="00587482">
        <w:rPr>
          <w:color w:val="000000" w:themeColor="text1"/>
          <w:sz w:val="28"/>
          <w:szCs w:val="28"/>
        </w:rPr>
        <w:t>довести добычу нефти на зрелых месторождениях</w:t>
      </w:r>
      <w:r w:rsidRPr="00587482">
        <w:rPr>
          <w:color w:val="000000" w:themeColor="text1"/>
          <w:sz w:val="28"/>
          <w:szCs w:val="28"/>
        </w:rPr>
        <w:t xml:space="preserve"> до </w:t>
      </w:r>
      <w:r w:rsidR="0045168A" w:rsidRPr="00587482">
        <w:rPr>
          <w:color w:val="000000" w:themeColor="text1"/>
          <w:sz w:val="28"/>
          <w:szCs w:val="28"/>
        </w:rPr>
        <w:t>60</w:t>
      </w:r>
      <w:r w:rsidRPr="00587482">
        <w:rPr>
          <w:color w:val="000000" w:themeColor="text1"/>
          <w:sz w:val="28"/>
          <w:szCs w:val="28"/>
        </w:rPr>
        <w:t xml:space="preserve"> млн тонн в год, что предполагает существенное расширение перерабатывающей базы [</w:t>
      </w:r>
      <w:r w:rsidR="0012661F" w:rsidRPr="00587482">
        <w:rPr>
          <w:color w:val="000000" w:themeColor="text1"/>
          <w:sz w:val="28"/>
          <w:szCs w:val="28"/>
        </w:rPr>
        <w:t>8</w:t>
      </w:r>
      <w:r w:rsidR="00D32948" w:rsidRPr="00D32948">
        <w:rPr>
          <w:color w:val="000000" w:themeColor="text1"/>
          <w:sz w:val="28"/>
          <w:szCs w:val="28"/>
        </w:rPr>
        <w:t>4</w:t>
      </w:r>
      <w:r w:rsidRPr="00587482">
        <w:rPr>
          <w:color w:val="000000" w:themeColor="text1"/>
          <w:sz w:val="28"/>
          <w:szCs w:val="28"/>
        </w:rPr>
        <w:t xml:space="preserve">]. </w:t>
      </w:r>
    </w:p>
    <w:p w14:paraId="789E75FA" w14:textId="43C7AB7C" w:rsidR="00CC7E56" w:rsidRPr="00587482" w:rsidRDefault="00CC7E56" w:rsidP="006319E1">
      <w:pPr>
        <w:widowControl w:val="0"/>
        <w:ind w:firstLine="567"/>
        <w:jc w:val="both"/>
        <w:rPr>
          <w:color w:val="000000" w:themeColor="text1"/>
          <w:sz w:val="28"/>
          <w:szCs w:val="28"/>
        </w:rPr>
      </w:pPr>
      <w:r w:rsidRPr="00587482">
        <w:rPr>
          <w:color w:val="000000" w:themeColor="text1"/>
          <w:sz w:val="28"/>
          <w:szCs w:val="28"/>
        </w:rPr>
        <w:t xml:space="preserve">Следует подчеркнуть, что </w:t>
      </w:r>
      <w:r w:rsidR="00984BB7">
        <w:rPr>
          <w:color w:val="000000" w:themeColor="text1"/>
          <w:sz w:val="28"/>
          <w:szCs w:val="28"/>
        </w:rPr>
        <w:t xml:space="preserve">Республика </w:t>
      </w:r>
      <w:r w:rsidRPr="00587482">
        <w:rPr>
          <w:color w:val="000000" w:themeColor="text1"/>
          <w:sz w:val="28"/>
          <w:szCs w:val="28"/>
        </w:rPr>
        <w:t>Казахстан продолжает активно привлекает иностранные инвестиции в нефтяную промышленность и продолжает сотрудничать с международными нефтегазовыми компаниями, что остается значимым фактором технологического и институционального развития отрасли</w:t>
      </w:r>
      <w:r w:rsidR="00984BB7">
        <w:rPr>
          <w:color w:val="000000" w:themeColor="text1"/>
          <w:sz w:val="28"/>
          <w:szCs w:val="28"/>
        </w:rPr>
        <w:t xml:space="preserve"> </w:t>
      </w:r>
      <w:r w:rsidRPr="00587482">
        <w:rPr>
          <w:color w:val="000000" w:themeColor="text1"/>
          <w:sz w:val="28"/>
          <w:szCs w:val="28"/>
        </w:rPr>
        <w:t>[</w:t>
      </w:r>
      <w:r w:rsidR="0012661F" w:rsidRPr="00587482">
        <w:rPr>
          <w:color w:val="000000" w:themeColor="text1"/>
          <w:sz w:val="28"/>
          <w:szCs w:val="28"/>
        </w:rPr>
        <w:t>8</w:t>
      </w:r>
      <w:r w:rsidR="00D32948" w:rsidRPr="00D32948">
        <w:rPr>
          <w:color w:val="000000" w:themeColor="text1"/>
          <w:sz w:val="28"/>
          <w:szCs w:val="28"/>
        </w:rPr>
        <w:t>5</w:t>
      </w:r>
      <w:r w:rsidRPr="00587482">
        <w:rPr>
          <w:color w:val="000000" w:themeColor="text1"/>
          <w:sz w:val="28"/>
          <w:szCs w:val="28"/>
        </w:rPr>
        <w:t>].</w:t>
      </w:r>
      <w:r w:rsidRPr="00587482">
        <w:rPr>
          <w:rStyle w:val="afe"/>
          <w:color w:val="000000" w:themeColor="text1"/>
          <w:sz w:val="28"/>
          <w:szCs w:val="28"/>
        </w:rPr>
        <w:t xml:space="preserve"> </w:t>
      </w:r>
    </w:p>
    <w:p w14:paraId="44C61160" w14:textId="77777777" w:rsidR="00592838" w:rsidRPr="00587482" w:rsidRDefault="00CC7E56" w:rsidP="00592838">
      <w:pPr>
        <w:widowControl w:val="0"/>
        <w:ind w:firstLine="567"/>
        <w:jc w:val="both"/>
        <w:rPr>
          <w:color w:val="000000" w:themeColor="text1"/>
          <w:sz w:val="28"/>
          <w:szCs w:val="28"/>
        </w:rPr>
      </w:pPr>
      <w:r w:rsidRPr="00587482">
        <w:rPr>
          <w:color w:val="000000" w:themeColor="text1"/>
          <w:sz w:val="28"/>
          <w:szCs w:val="28"/>
        </w:rPr>
        <w:t>Причем, показатели для нефтеперерабатывающих заводов формируется с учетом средневзвешенной цены для каждого нефтеперерабатывающего завода (НПЗ), тогда как цена на оптовом рынке представляет собой средневзвешенную цену всей корзины нефтепродуктов. Розничные показатели, в свою очередь, рассчитываются исходя из средневзвешенной цены на основные виды топлива - бензин и дизельное топливо. Отдельно отмечается, что объем внутренних поставок нефти для обеспечения стабильной работы НПЗ по прогнозам остается недостаточным, что усиливает зависимость внутреннего рынка нефтепродуктов от экспортно-логистических решений.</w:t>
      </w:r>
    </w:p>
    <w:p w14:paraId="65325461" w14:textId="77777777" w:rsidR="00592838" w:rsidRPr="00587482" w:rsidRDefault="00CC7E56" w:rsidP="00592838">
      <w:pPr>
        <w:widowControl w:val="0"/>
        <w:ind w:firstLine="567"/>
        <w:jc w:val="both"/>
        <w:rPr>
          <w:color w:val="000000" w:themeColor="text1"/>
          <w:sz w:val="28"/>
          <w:szCs w:val="28"/>
        </w:rPr>
      </w:pPr>
      <w:r w:rsidRPr="00587482">
        <w:rPr>
          <w:color w:val="000000" w:themeColor="text1"/>
          <w:sz w:val="28"/>
          <w:szCs w:val="28"/>
        </w:rPr>
        <w:t>Наряду с этим, кадровое обеспечение отрасли также сохраняет стратегическую значимость. Нефтяная индустрия Казахстана по-прежнему нуждается в высококвалифицированных специалистах, что обуславливает необходимость последовательного развития национальных кадровых ресурсов. Для удовлетворения потребностей отрасли в компетентных профессионалах в стране продолжают реализовываться образовательные и практико-ориентированные программы подготовки специалистов по направлению «нефть и газ». Вместе с тем Казахстан стремится к привлечению иностранных экспертов и дополнительных инвестиций в целях совершенствования технологических процессов и поддержания конкурентоспособности на мировом энергетическом рынке</w:t>
      </w:r>
      <w:r w:rsidR="00592838" w:rsidRPr="00587482">
        <w:rPr>
          <w:color w:val="000000" w:themeColor="text1"/>
          <w:sz w:val="28"/>
          <w:szCs w:val="28"/>
        </w:rPr>
        <w:t xml:space="preserve">. </w:t>
      </w:r>
    </w:p>
    <w:p w14:paraId="5FC73C5D" w14:textId="654A4216" w:rsidR="00A92F29" w:rsidRPr="00587482" w:rsidRDefault="00592838" w:rsidP="00592838">
      <w:pPr>
        <w:widowControl w:val="0"/>
        <w:ind w:firstLine="567"/>
        <w:jc w:val="both"/>
        <w:rPr>
          <w:color w:val="000000" w:themeColor="text1"/>
          <w:sz w:val="28"/>
          <w:szCs w:val="28"/>
        </w:rPr>
      </w:pPr>
      <w:r w:rsidRPr="00587482">
        <w:rPr>
          <w:color w:val="000000" w:themeColor="text1"/>
          <w:sz w:val="28"/>
          <w:szCs w:val="28"/>
        </w:rPr>
        <w:t xml:space="preserve">В 2016–2017 годах Министерство энергетики Республики Казахстан совместно с ассоциацией KazEnergy разработало отраслевую рамку квалификаций для нефтегазовой, нефтеперерабатывающей и нефтехимической промышленности; документ был утверждён 30 марта 2017 года на заседании Отраслевой комиссии по социальному партнёрству и регулированию социально-трудовых отношений. Дополнительно в рамках Евразийского экономического союза действует режим свободного перемещения трудовых ресурсов на территории государств-членов, что расширяет возможности формирования кадрового потенциала </w:t>
      </w:r>
      <w:r w:rsidRPr="00D81152">
        <w:rPr>
          <w:color w:val="000000" w:themeColor="text1"/>
          <w:sz w:val="28"/>
          <w:szCs w:val="28"/>
        </w:rPr>
        <w:t>отрасли</w:t>
      </w:r>
      <w:r w:rsidR="00CC7E56" w:rsidRPr="00D81152">
        <w:rPr>
          <w:color w:val="000000" w:themeColor="text1"/>
          <w:sz w:val="28"/>
          <w:szCs w:val="28"/>
        </w:rPr>
        <w:t xml:space="preserve"> [</w:t>
      </w:r>
      <w:r w:rsidR="0012661F" w:rsidRPr="00D81152">
        <w:rPr>
          <w:color w:val="000000" w:themeColor="text1"/>
          <w:sz w:val="28"/>
          <w:szCs w:val="28"/>
        </w:rPr>
        <w:t>8</w:t>
      </w:r>
      <w:r w:rsidR="00D81152" w:rsidRPr="00D81152">
        <w:rPr>
          <w:color w:val="000000" w:themeColor="text1"/>
          <w:sz w:val="28"/>
          <w:szCs w:val="28"/>
        </w:rPr>
        <w:t>6</w:t>
      </w:r>
      <w:r w:rsidR="00CC7E56" w:rsidRPr="00D81152">
        <w:rPr>
          <w:color w:val="000000" w:themeColor="text1"/>
          <w:sz w:val="28"/>
          <w:szCs w:val="28"/>
        </w:rPr>
        <w:t>].</w:t>
      </w:r>
      <w:r w:rsidR="00CC7E56" w:rsidRPr="00D81152">
        <w:rPr>
          <w:rStyle w:val="afe"/>
          <w:color w:val="000000" w:themeColor="text1"/>
          <w:sz w:val="28"/>
          <w:szCs w:val="28"/>
        </w:rPr>
        <w:t xml:space="preserve"> </w:t>
      </w:r>
      <w:r w:rsidR="00B53688" w:rsidRPr="00D81152">
        <w:rPr>
          <w:color w:val="000000" w:themeColor="text1"/>
          <w:sz w:val="28"/>
          <w:szCs w:val="28"/>
          <w:lang w:eastAsia="en-US"/>
        </w:rPr>
        <w:t>Более</w:t>
      </w:r>
      <w:r w:rsidR="00B53688" w:rsidRPr="00587482">
        <w:rPr>
          <w:color w:val="000000" w:themeColor="text1"/>
          <w:sz w:val="28"/>
          <w:szCs w:val="28"/>
          <w:lang w:eastAsia="en-US"/>
        </w:rPr>
        <w:t xml:space="preserve"> того, нефтегазовый сектор сохраняет высокую инвестиционную и кадровую привлекательность, что во многом обусловлено конкурентоспособным уровнем оплаты труда в отрасли. </w:t>
      </w:r>
    </w:p>
    <w:p w14:paraId="0E3B0C8C" w14:textId="022902C2" w:rsidR="00592838" w:rsidRPr="00587482" w:rsidRDefault="00592838" w:rsidP="00592838">
      <w:pPr>
        <w:widowControl w:val="0"/>
        <w:ind w:firstLine="567"/>
        <w:jc w:val="both"/>
        <w:rPr>
          <w:color w:val="000000" w:themeColor="text1"/>
          <w:sz w:val="28"/>
          <w:szCs w:val="28"/>
          <w:lang w:eastAsia="en-US"/>
        </w:rPr>
      </w:pPr>
      <w:r w:rsidRPr="00587482">
        <w:rPr>
          <w:color w:val="000000" w:themeColor="text1"/>
          <w:sz w:val="28"/>
          <w:szCs w:val="28"/>
          <w:lang w:eastAsia="en-US"/>
        </w:rPr>
        <w:t xml:space="preserve">Одновременно развитие процессов цифровизации и автоматизации приводит к формированию масштабных массивов данных и созданию центров их обработки, что, в свою очередь, актуализирует необходимость переподготовки персонала с учетом новых профессиональных требований и компетенций. В настоящее время большинство производственных процессов на нефтегазовых предприятиях автоматизировано, однако ключевые и наиболее ответственные управленческие решения по-прежнему остаются в зоне ответственности человека. </w:t>
      </w:r>
    </w:p>
    <w:p w14:paraId="561E80DC" w14:textId="233E8DEB" w:rsidR="00592838" w:rsidRPr="00587482" w:rsidRDefault="00592838" w:rsidP="00592838">
      <w:pPr>
        <w:pStyle w:val="ad"/>
        <w:widowControl w:val="0"/>
        <w:tabs>
          <w:tab w:val="left" w:pos="142"/>
          <w:tab w:val="left" w:pos="993"/>
        </w:tabs>
        <w:autoSpaceDE w:val="0"/>
        <w:autoSpaceDN w:val="0"/>
        <w:spacing w:before="0" w:beforeAutospacing="0" w:after="0" w:afterAutospacing="0"/>
        <w:ind w:right="-7" w:firstLine="567"/>
        <w:contextualSpacing/>
        <w:jc w:val="both"/>
        <w:rPr>
          <w:rFonts w:ascii="Times New Roman" w:hAnsi="Times New Roman"/>
          <w:color w:val="000000" w:themeColor="text1"/>
          <w:sz w:val="28"/>
          <w:szCs w:val="28"/>
        </w:rPr>
      </w:pPr>
      <w:r w:rsidRPr="00587482">
        <w:rPr>
          <w:rFonts w:ascii="Times New Roman" w:hAnsi="Times New Roman"/>
          <w:color w:val="000000" w:themeColor="text1"/>
          <w:sz w:val="28"/>
          <w:szCs w:val="28"/>
        </w:rPr>
        <w:t>В развитие институциональных основ подготовки кадров Приказом НПП РК «Атамекен» от 20 ноября 2018 года № 312 был утвержден профессиональны</w:t>
      </w:r>
      <w:r w:rsidRPr="00587482">
        <w:rPr>
          <w:rFonts w:ascii="Times New Roman" w:hAnsi="Times New Roman"/>
          <w:color w:val="000000" w:themeColor="text1"/>
          <w:sz w:val="28"/>
          <w:szCs w:val="28"/>
          <w:lang w:val="kk-KZ"/>
        </w:rPr>
        <w:t>й</w:t>
      </w:r>
      <w:r w:rsidRPr="00587482">
        <w:rPr>
          <w:rFonts w:ascii="Times New Roman" w:hAnsi="Times New Roman"/>
          <w:color w:val="000000" w:themeColor="text1"/>
          <w:sz w:val="28"/>
          <w:szCs w:val="28"/>
        </w:rPr>
        <w:t xml:space="preserve"> стандарт «Управление бурением». Стратегические ориентиры развития отрасли закреплены также в Концепции развития топливно-энергетического комплекса до 2030 года, разработанной в июне 2014 года, которая определяет ключевые цели и приоритеты сектора разведки и добычи углеводородов [8</w:t>
      </w:r>
      <w:r w:rsidR="00D81152">
        <w:rPr>
          <w:rFonts w:ascii="Times New Roman" w:hAnsi="Times New Roman"/>
          <w:color w:val="000000" w:themeColor="text1"/>
          <w:sz w:val="28"/>
          <w:szCs w:val="28"/>
        </w:rPr>
        <w:t>7</w:t>
      </w:r>
      <w:r w:rsidRPr="00587482">
        <w:rPr>
          <w:rFonts w:ascii="Times New Roman" w:hAnsi="Times New Roman"/>
          <w:color w:val="000000" w:themeColor="text1"/>
          <w:sz w:val="28"/>
          <w:szCs w:val="28"/>
        </w:rPr>
        <w:t xml:space="preserve">]. </w:t>
      </w:r>
    </w:p>
    <w:p w14:paraId="5811AD3B" w14:textId="77777777" w:rsidR="00CC7E56" w:rsidRPr="00587482" w:rsidRDefault="00CC7E56" w:rsidP="006319E1">
      <w:pPr>
        <w:widowControl w:val="0"/>
        <w:ind w:firstLine="567"/>
        <w:jc w:val="both"/>
        <w:rPr>
          <w:color w:val="000000" w:themeColor="text1"/>
          <w:sz w:val="28"/>
          <w:szCs w:val="28"/>
        </w:rPr>
      </w:pPr>
      <w:r w:rsidRPr="00587482">
        <w:rPr>
          <w:color w:val="000000" w:themeColor="text1"/>
          <w:sz w:val="28"/>
          <w:szCs w:val="28"/>
          <w:lang w:eastAsia="en-US"/>
        </w:rPr>
        <w:t xml:space="preserve">Указанные тенденции, а также стратегический курс государства на расширение перерабатывающих мощностей и повышение устойчивости отрасли неизбежно определяют приоритеты дальнейшего развития нефтегазового комплекса. В этой связи формируются ключевые задачи нефтяного сектора, направленные на укрепление национальной энергетической безопасности и повышение эффективности функционирования отрасли. Задачами нефтяного сектора поставлены: </w:t>
      </w:r>
      <w:r w:rsidRPr="00587482">
        <w:rPr>
          <w:rStyle w:val="afe"/>
          <w:color w:val="000000" w:themeColor="text1"/>
          <w:sz w:val="28"/>
          <w:szCs w:val="28"/>
          <w:lang w:eastAsia="en-US"/>
        </w:rPr>
        <w:t xml:space="preserve"> </w:t>
      </w:r>
    </w:p>
    <w:p w14:paraId="392F8F5E" w14:textId="77777777" w:rsidR="00CC7E56" w:rsidRPr="00587482" w:rsidRDefault="00CC7E56" w:rsidP="00A378AF">
      <w:pPr>
        <w:pStyle w:val="ad"/>
        <w:widowControl w:val="0"/>
        <w:numPr>
          <w:ilvl w:val="0"/>
          <w:numId w:val="10"/>
        </w:numPr>
        <w:tabs>
          <w:tab w:val="left" w:pos="709"/>
          <w:tab w:val="left" w:pos="851"/>
        </w:tabs>
        <w:spacing w:before="0" w:beforeAutospacing="0" w:after="0" w:afterAutospacing="0"/>
        <w:ind w:left="0" w:firstLine="567"/>
        <w:contextualSpacing/>
        <w:jc w:val="both"/>
        <w:rPr>
          <w:rFonts w:ascii="Times New Roman" w:eastAsia="Times New Roman" w:hAnsi="Times New Roman"/>
          <w:color w:val="000000" w:themeColor="text1"/>
          <w:sz w:val="28"/>
          <w:szCs w:val="28"/>
          <w:lang w:eastAsia="ru-RU"/>
        </w:rPr>
      </w:pPr>
      <w:r w:rsidRPr="00587482">
        <w:rPr>
          <w:rFonts w:ascii="Times New Roman" w:eastAsia="Times New Roman" w:hAnsi="Times New Roman"/>
          <w:color w:val="000000" w:themeColor="text1"/>
          <w:sz w:val="28"/>
          <w:szCs w:val="28"/>
        </w:rPr>
        <w:t>полное обеспечение внутреннего рынка качественными нефтепродуктами;</w:t>
      </w:r>
    </w:p>
    <w:p w14:paraId="709BE84E" w14:textId="77777777" w:rsidR="00CC7E56" w:rsidRPr="00587482" w:rsidRDefault="00CC7E56" w:rsidP="00A378AF">
      <w:pPr>
        <w:pStyle w:val="ad"/>
        <w:widowControl w:val="0"/>
        <w:numPr>
          <w:ilvl w:val="0"/>
          <w:numId w:val="10"/>
        </w:numPr>
        <w:tabs>
          <w:tab w:val="left" w:pos="851"/>
        </w:tabs>
        <w:spacing w:before="0" w:beforeAutospacing="0" w:after="0" w:afterAutospacing="0"/>
        <w:ind w:left="0" w:firstLine="567"/>
        <w:contextualSpacing/>
        <w:jc w:val="both"/>
        <w:rPr>
          <w:rFonts w:ascii="Times New Roman" w:eastAsia="Times New Roman" w:hAnsi="Times New Roman"/>
          <w:color w:val="000000" w:themeColor="text1"/>
          <w:sz w:val="28"/>
          <w:szCs w:val="28"/>
          <w:lang w:eastAsia="ru-RU"/>
        </w:rPr>
      </w:pPr>
      <w:r w:rsidRPr="00587482">
        <w:rPr>
          <w:rFonts w:ascii="Times New Roman" w:eastAsia="Times New Roman" w:hAnsi="Times New Roman"/>
          <w:color w:val="000000" w:themeColor="text1"/>
          <w:sz w:val="28"/>
          <w:szCs w:val="28"/>
        </w:rPr>
        <w:t>повышение эффективности деятельности в отрасли;</w:t>
      </w:r>
    </w:p>
    <w:p w14:paraId="282BEC67" w14:textId="77777777" w:rsidR="00CC7E56" w:rsidRPr="00587482" w:rsidRDefault="00CC7E56" w:rsidP="00A378AF">
      <w:pPr>
        <w:pStyle w:val="ad"/>
        <w:widowControl w:val="0"/>
        <w:numPr>
          <w:ilvl w:val="0"/>
          <w:numId w:val="10"/>
        </w:numPr>
        <w:tabs>
          <w:tab w:val="left" w:pos="851"/>
        </w:tabs>
        <w:spacing w:before="0" w:beforeAutospacing="0" w:after="0" w:afterAutospacing="0"/>
        <w:ind w:left="0" w:firstLine="567"/>
        <w:contextualSpacing/>
        <w:jc w:val="both"/>
        <w:rPr>
          <w:rFonts w:ascii="Times New Roman" w:eastAsia="Times New Roman" w:hAnsi="Times New Roman"/>
          <w:color w:val="000000" w:themeColor="text1"/>
          <w:sz w:val="28"/>
          <w:szCs w:val="28"/>
        </w:rPr>
      </w:pPr>
      <w:r w:rsidRPr="00587482">
        <w:rPr>
          <w:rFonts w:ascii="Times New Roman" w:eastAsia="Times New Roman" w:hAnsi="Times New Roman"/>
          <w:color w:val="000000" w:themeColor="text1"/>
          <w:sz w:val="28"/>
          <w:szCs w:val="28"/>
        </w:rPr>
        <w:t xml:space="preserve">выход казахстанской продукции на внешние рынки. </w:t>
      </w:r>
    </w:p>
    <w:p w14:paraId="3818ECD5" w14:textId="7921D667" w:rsidR="00CC7E56" w:rsidRPr="00587482" w:rsidRDefault="00CC7E56" w:rsidP="006319E1">
      <w:pPr>
        <w:pStyle w:val="ad"/>
        <w:widowControl w:val="0"/>
        <w:spacing w:before="0" w:beforeAutospacing="0" w:after="0" w:afterAutospacing="0"/>
        <w:ind w:firstLine="567"/>
        <w:contextualSpacing/>
        <w:jc w:val="both"/>
        <w:rPr>
          <w:rFonts w:ascii="Times New Roman" w:eastAsia="Times New Roman" w:hAnsi="Times New Roman"/>
          <w:color w:val="000000" w:themeColor="text1"/>
          <w:sz w:val="28"/>
          <w:szCs w:val="28"/>
        </w:rPr>
      </w:pPr>
      <w:r w:rsidRPr="00587482">
        <w:rPr>
          <w:rFonts w:ascii="Times New Roman" w:eastAsia="Times New Roman" w:hAnsi="Times New Roman"/>
          <w:color w:val="000000" w:themeColor="text1"/>
          <w:sz w:val="28"/>
          <w:szCs w:val="28"/>
        </w:rPr>
        <w:t>Для реализации данных задач необходимо обеспечить отрасль стабильными поставками качественного сырья в достаточном объеме. Однако текущее состояние добывающего сегмента указывает на наличие ряда структурных проблем, препятствующих</w:t>
      </w:r>
      <w:r w:rsidR="0012661F" w:rsidRPr="00587482">
        <w:rPr>
          <w:rFonts w:ascii="Times New Roman" w:eastAsia="Times New Roman" w:hAnsi="Times New Roman"/>
          <w:color w:val="000000" w:themeColor="text1"/>
          <w:sz w:val="28"/>
          <w:szCs w:val="28"/>
        </w:rPr>
        <w:t xml:space="preserve"> достижению поставленных целей</w:t>
      </w:r>
      <w:r w:rsidRPr="00587482">
        <w:rPr>
          <w:rFonts w:ascii="Times New Roman" w:eastAsia="Times New Roman" w:hAnsi="Times New Roman"/>
          <w:color w:val="000000" w:themeColor="text1"/>
          <w:sz w:val="28"/>
          <w:szCs w:val="28"/>
        </w:rPr>
        <w:t>.</w:t>
      </w:r>
    </w:p>
    <w:p w14:paraId="2F4270CF" w14:textId="04D83BCA" w:rsidR="00CC7E56" w:rsidRPr="00587482" w:rsidRDefault="00CC7E56" w:rsidP="006319E1">
      <w:pPr>
        <w:pStyle w:val="ad"/>
        <w:widowControl w:val="0"/>
        <w:spacing w:before="0" w:beforeAutospacing="0" w:after="0" w:afterAutospacing="0"/>
        <w:ind w:firstLine="567"/>
        <w:contextualSpacing/>
        <w:jc w:val="both"/>
        <w:rPr>
          <w:rFonts w:ascii="Times New Roman" w:hAnsi="Times New Roman"/>
          <w:color w:val="000000" w:themeColor="text1"/>
          <w:sz w:val="28"/>
          <w:szCs w:val="28"/>
        </w:rPr>
      </w:pPr>
      <w:r w:rsidRPr="00587482">
        <w:rPr>
          <w:rFonts w:ascii="Times New Roman" w:hAnsi="Times New Roman"/>
          <w:color w:val="000000" w:themeColor="text1"/>
          <w:sz w:val="28"/>
          <w:szCs w:val="28"/>
        </w:rPr>
        <w:t>Используя данные Министерства Комитета по Статистике РК за период с 2008 - 2024 годы, оценим тесноту и направление связи нескольких факторов, относящихся к нефтедобыче</w:t>
      </w:r>
      <w:r w:rsidR="008E5613" w:rsidRPr="00587482">
        <w:rPr>
          <w:rFonts w:ascii="Times New Roman" w:hAnsi="Times New Roman"/>
          <w:color w:val="000000" w:themeColor="text1"/>
          <w:sz w:val="28"/>
          <w:szCs w:val="28"/>
        </w:rPr>
        <w:t xml:space="preserve"> (таблица 5)</w:t>
      </w:r>
      <w:r w:rsidRPr="00587482">
        <w:rPr>
          <w:rFonts w:ascii="Times New Roman" w:hAnsi="Times New Roman"/>
          <w:color w:val="000000" w:themeColor="text1"/>
          <w:sz w:val="28"/>
          <w:szCs w:val="28"/>
        </w:rPr>
        <w:t xml:space="preserve">. </w:t>
      </w:r>
    </w:p>
    <w:p w14:paraId="22EE8F57" w14:textId="77777777" w:rsidR="00CC7E56" w:rsidRPr="00587482" w:rsidRDefault="00CC7E56" w:rsidP="006319E1">
      <w:pPr>
        <w:pStyle w:val="ad"/>
        <w:widowControl w:val="0"/>
        <w:spacing w:before="0" w:beforeAutospacing="0" w:after="0" w:afterAutospacing="0"/>
        <w:ind w:firstLine="567"/>
        <w:contextualSpacing/>
        <w:jc w:val="both"/>
        <w:rPr>
          <w:rFonts w:ascii="Times New Roman" w:eastAsia="Times New Roman" w:hAnsi="Times New Roman"/>
          <w:color w:val="000000" w:themeColor="text1"/>
          <w:sz w:val="28"/>
          <w:szCs w:val="28"/>
          <w:lang w:eastAsia="ru-RU"/>
        </w:rPr>
      </w:pPr>
    </w:p>
    <w:p w14:paraId="34FDC3CA" w14:textId="0FC93CF6" w:rsidR="00CC7E56" w:rsidRPr="00587482" w:rsidRDefault="00CC7E56" w:rsidP="006319E1">
      <w:pPr>
        <w:widowControl w:val="0"/>
        <w:jc w:val="both"/>
        <w:rPr>
          <w:color w:val="000000" w:themeColor="text1"/>
          <w:sz w:val="28"/>
          <w:szCs w:val="28"/>
        </w:rPr>
      </w:pPr>
      <w:r w:rsidRPr="00587482">
        <w:rPr>
          <w:color w:val="000000" w:themeColor="text1"/>
          <w:sz w:val="28"/>
          <w:szCs w:val="28"/>
        </w:rPr>
        <w:t xml:space="preserve">Таблица </w:t>
      </w:r>
      <w:r w:rsidR="00E815F5" w:rsidRPr="00587482">
        <w:rPr>
          <w:color w:val="000000" w:themeColor="text1"/>
          <w:sz w:val="28"/>
          <w:szCs w:val="28"/>
        </w:rPr>
        <w:t>5</w:t>
      </w:r>
      <w:r w:rsidRPr="00587482">
        <w:rPr>
          <w:color w:val="000000" w:themeColor="text1"/>
          <w:sz w:val="28"/>
          <w:szCs w:val="28"/>
        </w:rPr>
        <w:t xml:space="preserve"> – Показатели факторов, влияющих на добычу сырой нефти РК за 2008-2024 гг.</w:t>
      </w:r>
    </w:p>
    <w:p w14:paraId="656F096C" w14:textId="77777777" w:rsidR="00A92F29" w:rsidRPr="00587482" w:rsidRDefault="00A92F29" w:rsidP="006319E1">
      <w:pPr>
        <w:widowControl w:val="0"/>
        <w:jc w:val="both"/>
        <w:rPr>
          <w:color w:val="000000" w:themeColor="text1"/>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8"/>
        <w:gridCol w:w="1417"/>
        <w:gridCol w:w="1558"/>
        <w:gridCol w:w="1560"/>
        <w:gridCol w:w="1695"/>
      </w:tblGrid>
      <w:tr w:rsidR="00CC7E56" w:rsidRPr="00587482" w14:paraId="20E4B2EC" w14:textId="77777777" w:rsidTr="00A92F29">
        <w:trPr>
          <w:trHeight w:val="105"/>
          <w:jc w:val="center"/>
        </w:trPr>
        <w:tc>
          <w:tcPr>
            <w:tcW w:w="1765" w:type="pct"/>
            <w:shd w:val="clear" w:color="auto" w:fill="auto"/>
            <w:vAlign w:val="center"/>
            <w:hideMark/>
          </w:tcPr>
          <w:p w14:paraId="064CE54B" w14:textId="77777777" w:rsidR="00CC7E56" w:rsidRPr="00587482" w:rsidRDefault="00CC7E56" w:rsidP="006319E1">
            <w:pPr>
              <w:widowControl w:val="0"/>
              <w:rPr>
                <w:bCs/>
                <w:color w:val="000000"/>
                <w:sz w:val="24"/>
                <w:szCs w:val="24"/>
              </w:rPr>
            </w:pPr>
            <w:r w:rsidRPr="00587482">
              <w:rPr>
                <w:bCs/>
                <w:color w:val="000000" w:themeColor="text1"/>
                <w:sz w:val="24"/>
                <w:szCs w:val="24"/>
              </w:rPr>
              <w:t>Факторы</w:t>
            </w:r>
          </w:p>
        </w:tc>
        <w:tc>
          <w:tcPr>
            <w:tcW w:w="736" w:type="pct"/>
            <w:shd w:val="clear" w:color="auto" w:fill="auto"/>
            <w:vAlign w:val="center"/>
            <w:hideMark/>
          </w:tcPr>
          <w:p w14:paraId="4F05179B" w14:textId="77777777" w:rsidR="00CC7E56" w:rsidRPr="00587482" w:rsidRDefault="00CC7E56" w:rsidP="006319E1">
            <w:pPr>
              <w:widowControl w:val="0"/>
              <w:jc w:val="center"/>
              <w:rPr>
                <w:bCs/>
                <w:color w:val="000000"/>
                <w:sz w:val="24"/>
                <w:szCs w:val="24"/>
              </w:rPr>
            </w:pPr>
            <w:r w:rsidRPr="00587482">
              <w:rPr>
                <w:bCs/>
                <w:color w:val="000000" w:themeColor="text1"/>
                <w:sz w:val="24"/>
                <w:szCs w:val="24"/>
              </w:rPr>
              <w:t>Ед. изм</w:t>
            </w:r>
          </w:p>
        </w:tc>
        <w:tc>
          <w:tcPr>
            <w:tcW w:w="809" w:type="pct"/>
            <w:shd w:val="clear" w:color="auto" w:fill="auto"/>
            <w:vAlign w:val="center"/>
            <w:hideMark/>
          </w:tcPr>
          <w:p w14:paraId="11677957" w14:textId="77777777" w:rsidR="00CC7E56" w:rsidRPr="00587482" w:rsidRDefault="00CC7E56" w:rsidP="006319E1">
            <w:pPr>
              <w:widowControl w:val="0"/>
              <w:jc w:val="center"/>
              <w:rPr>
                <w:bCs/>
                <w:color w:val="000000"/>
                <w:sz w:val="24"/>
                <w:szCs w:val="24"/>
              </w:rPr>
            </w:pPr>
            <w:r w:rsidRPr="00587482">
              <w:rPr>
                <w:bCs/>
                <w:color w:val="000000" w:themeColor="text1"/>
                <w:sz w:val="24"/>
                <w:szCs w:val="24"/>
              </w:rPr>
              <w:t>2008</w:t>
            </w:r>
          </w:p>
        </w:tc>
        <w:tc>
          <w:tcPr>
            <w:tcW w:w="810" w:type="pct"/>
            <w:shd w:val="clear" w:color="auto" w:fill="auto"/>
            <w:vAlign w:val="center"/>
            <w:hideMark/>
          </w:tcPr>
          <w:p w14:paraId="49A6C4E3" w14:textId="77777777" w:rsidR="00CC7E56" w:rsidRPr="00587482" w:rsidRDefault="00CC7E56" w:rsidP="006319E1">
            <w:pPr>
              <w:widowControl w:val="0"/>
              <w:jc w:val="center"/>
              <w:rPr>
                <w:bCs/>
                <w:color w:val="000000"/>
                <w:sz w:val="24"/>
                <w:szCs w:val="24"/>
              </w:rPr>
            </w:pPr>
            <w:r w:rsidRPr="00587482">
              <w:rPr>
                <w:bCs/>
                <w:color w:val="000000" w:themeColor="text1"/>
                <w:sz w:val="24"/>
                <w:szCs w:val="24"/>
              </w:rPr>
              <w:t>2017</w:t>
            </w:r>
          </w:p>
        </w:tc>
        <w:tc>
          <w:tcPr>
            <w:tcW w:w="880" w:type="pct"/>
            <w:shd w:val="clear" w:color="auto" w:fill="auto"/>
            <w:vAlign w:val="center"/>
            <w:hideMark/>
          </w:tcPr>
          <w:p w14:paraId="1DDC20D8" w14:textId="77777777" w:rsidR="00CC7E56" w:rsidRPr="00587482" w:rsidRDefault="00CC7E56" w:rsidP="006319E1">
            <w:pPr>
              <w:widowControl w:val="0"/>
              <w:jc w:val="center"/>
              <w:rPr>
                <w:bCs/>
                <w:color w:val="000000"/>
                <w:sz w:val="24"/>
                <w:szCs w:val="24"/>
              </w:rPr>
            </w:pPr>
            <w:r w:rsidRPr="00587482">
              <w:rPr>
                <w:bCs/>
                <w:color w:val="000000" w:themeColor="text1"/>
                <w:sz w:val="24"/>
                <w:szCs w:val="24"/>
              </w:rPr>
              <w:t>2024</w:t>
            </w:r>
          </w:p>
        </w:tc>
      </w:tr>
      <w:tr w:rsidR="00CC7E56" w:rsidRPr="00587482" w14:paraId="5CBEB909" w14:textId="77777777" w:rsidTr="00A92F29">
        <w:trPr>
          <w:trHeight w:val="84"/>
          <w:jc w:val="center"/>
        </w:trPr>
        <w:tc>
          <w:tcPr>
            <w:tcW w:w="1765" w:type="pct"/>
            <w:shd w:val="clear" w:color="auto" w:fill="auto"/>
            <w:vAlign w:val="center"/>
            <w:hideMark/>
          </w:tcPr>
          <w:p w14:paraId="00B0C0E9" w14:textId="4F6691B0" w:rsidR="00CC7E56" w:rsidRPr="00587482" w:rsidRDefault="00587482" w:rsidP="006319E1">
            <w:pPr>
              <w:widowControl w:val="0"/>
              <w:rPr>
                <w:color w:val="000000"/>
                <w:sz w:val="24"/>
                <w:szCs w:val="24"/>
              </w:rPr>
            </w:pPr>
            <w:r>
              <w:rPr>
                <w:color w:val="000000" w:themeColor="text1"/>
                <w:sz w:val="24"/>
                <w:szCs w:val="24"/>
              </w:rPr>
              <w:t xml:space="preserve">Добыча </w:t>
            </w:r>
            <w:r w:rsidR="00CC7E56" w:rsidRPr="00587482">
              <w:rPr>
                <w:color w:val="000000" w:themeColor="text1"/>
                <w:sz w:val="24"/>
                <w:szCs w:val="24"/>
              </w:rPr>
              <w:t>нефти</w:t>
            </w:r>
          </w:p>
        </w:tc>
        <w:tc>
          <w:tcPr>
            <w:tcW w:w="736" w:type="pct"/>
            <w:shd w:val="clear" w:color="auto" w:fill="auto"/>
            <w:vAlign w:val="center"/>
            <w:hideMark/>
          </w:tcPr>
          <w:p w14:paraId="17E54E77" w14:textId="0C75B9B0" w:rsidR="00CC7E56" w:rsidRPr="00587482" w:rsidRDefault="002F28F4" w:rsidP="006319E1">
            <w:pPr>
              <w:widowControl w:val="0"/>
              <w:jc w:val="center"/>
              <w:rPr>
                <w:color w:val="000000"/>
                <w:sz w:val="24"/>
                <w:szCs w:val="24"/>
              </w:rPr>
            </w:pPr>
            <w:r w:rsidRPr="00587482">
              <w:rPr>
                <w:color w:val="000000"/>
                <w:sz w:val="24"/>
                <w:szCs w:val="24"/>
              </w:rPr>
              <w:t>млн</w:t>
            </w:r>
            <w:r w:rsidR="00CC7E56" w:rsidRPr="00587482">
              <w:rPr>
                <w:color w:val="000000"/>
                <w:sz w:val="24"/>
                <w:szCs w:val="24"/>
              </w:rPr>
              <w:t>. тонн</w:t>
            </w:r>
          </w:p>
        </w:tc>
        <w:tc>
          <w:tcPr>
            <w:tcW w:w="809" w:type="pct"/>
            <w:shd w:val="clear" w:color="auto" w:fill="auto"/>
            <w:vAlign w:val="center"/>
            <w:hideMark/>
          </w:tcPr>
          <w:p w14:paraId="52FFD7F7" w14:textId="56183382" w:rsidR="00CC7E56" w:rsidRPr="00587482" w:rsidRDefault="002F28F4" w:rsidP="006319E1">
            <w:pPr>
              <w:widowControl w:val="0"/>
              <w:jc w:val="center"/>
              <w:rPr>
                <w:color w:val="000000"/>
                <w:sz w:val="24"/>
                <w:szCs w:val="24"/>
              </w:rPr>
            </w:pPr>
            <w:r w:rsidRPr="00587482">
              <w:rPr>
                <w:color w:val="000000"/>
                <w:sz w:val="24"/>
                <w:szCs w:val="24"/>
              </w:rPr>
              <w:t>70</w:t>
            </w:r>
            <w:r w:rsidR="00E813D9" w:rsidRPr="00587482">
              <w:rPr>
                <w:color w:val="000000"/>
                <w:sz w:val="24"/>
                <w:szCs w:val="24"/>
              </w:rPr>
              <w:t>,7</w:t>
            </w:r>
          </w:p>
        </w:tc>
        <w:tc>
          <w:tcPr>
            <w:tcW w:w="810" w:type="pct"/>
            <w:shd w:val="clear" w:color="auto" w:fill="auto"/>
            <w:vAlign w:val="center"/>
            <w:hideMark/>
          </w:tcPr>
          <w:p w14:paraId="3C0CEE91" w14:textId="13C23322" w:rsidR="00CC7E56" w:rsidRPr="00587482" w:rsidRDefault="00CC7E56" w:rsidP="006319E1">
            <w:pPr>
              <w:widowControl w:val="0"/>
              <w:jc w:val="center"/>
              <w:rPr>
                <w:color w:val="000000"/>
                <w:sz w:val="24"/>
                <w:szCs w:val="24"/>
                <w:lang w:val="en-US"/>
              </w:rPr>
            </w:pPr>
            <w:r w:rsidRPr="00587482">
              <w:rPr>
                <w:color w:val="000000"/>
                <w:sz w:val="24"/>
                <w:szCs w:val="24"/>
              </w:rPr>
              <w:t>72</w:t>
            </w:r>
            <w:r w:rsidR="00B7700D" w:rsidRPr="00587482">
              <w:rPr>
                <w:color w:val="000000"/>
                <w:sz w:val="24"/>
                <w:szCs w:val="24"/>
              </w:rPr>
              <w:t>,</w:t>
            </w:r>
            <w:r w:rsidR="00B7700D" w:rsidRPr="00587482">
              <w:rPr>
                <w:color w:val="000000"/>
                <w:sz w:val="24"/>
                <w:szCs w:val="24"/>
                <w:lang w:val="en-US"/>
              </w:rPr>
              <w:t>9</w:t>
            </w:r>
          </w:p>
        </w:tc>
        <w:tc>
          <w:tcPr>
            <w:tcW w:w="880" w:type="pct"/>
            <w:shd w:val="clear" w:color="auto" w:fill="auto"/>
            <w:vAlign w:val="center"/>
            <w:hideMark/>
          </w:tcPr>
          <w:p w14:paraId="57290C03" w14:textId="45C2E367" w:rsidR="00CC7E56" w:rsidRPr="00587482" w:rsidRDefault="00B7700D" w:rsidP="006319E1">
            <w:pPr>
              <w:widowControl w:val="0"/>
              <w:jc w:val="center"/>
              <w:rPr>
                <w:color w:val="000000"/>
                <w:sz w:val="24"/>
                <w:szCs w:val="24"/>
              </w:rPr>
            </w:pPr>
            <w:r w:rsidRPr="00587482">
              <w:rPr>
                <w:color w:val="000000"/>
                <w:sz w:val="24"/>
                <w:szCs w:val="24"/>
              </w:rPr>
              <w:t>87,7</w:t>
            </w:r>
          </w:p>
        </w:tc>
      </w:tr>
      <w:tr w:rsidR="00CC7E56" w:rsidRPr="00587482" w14:paraId="6DC648B2" w14:textId="77777777" w:rsidTr="00A92F29">
        <w:trPr>
          <w:trHeight w:val="88"/>
          <w:jc w:val="center"/>
        </w:trPr>
        <w:tc>
          <w:tcPr>
            <w:tcW w:w="1765" w:type="pct"/>
            <w:shd w:val="clear" w:color="auto" w:fill="auto"/>
            <w:vAlign w:val="center"/>
            <w:hideMark/>
          </w:tcPr>
          <w:p w14:paraId="1BCD8855" w14:textId="77777777" w:rsidR="00CC7E56" w:rsidRPr="00587482" w:rsidRDefault="00CC7E56" w:rsidP="006319E1">
            <w:pPr>
              <w:widowControl w:val="0"/>
              <w:rPr>
                <w:color w:val="000000"/>
                <w:sz w:val="24"/>
                <w:szCs w:val="24"/>
              </w:rPr>
            </w:pPr>
            <w:r w:rsidRPr="00587482">
              <w:rPr>
                <w:color w:val="000000" w:themeColor="text1"/>
                <w:sz w:val="24"/>
                <w:szCs w:val="24"/>
                <w:lang w:val="kk-KZ"/>
              </w:rPr>
              <w:t>Экспорт</w:t>
            </w:r>
          </w:p>
        </w:tc>
        <w:tc>
          <w:tcPr>
            <w:tcW w:w="736" w:type="pct"/>
            <w:shd w:val="clear" w:color="auto" w:fill="auto"/>
            <w:vAlign w:val="center"/>
            <w:hideMark/>
          </w:tcPr>
          <w:p w14:paraId="36F3D43C" w14:textId="1A7E4B43" w:rsidR="00CC7E56" w:rsidRPr="00587482" w:rsidRDefault="00B7700D" w:rsidP="006319E1">
            <w:pPr>
              <w:widowControl w:val="0"/>
              <w:jc w:val="center"/>
              <w:rPr>
                <w:color w:val="000000"/>
                <w:sz w:val="24"/>
                <w:szCs w:val="24"/>
              </w:rPr>
            </w:pPr>
            <w:r w:rsidRPr="00587482">
              <w:rPr>
                <w:color w:val="000000"/>
                <w:sz w:val="24"/>
                <w:szCs w:val="24"/>
              </w:rPr>
              <w:t>млн тонн</w:t>
            </w:r>
          </w:p>
        </w:tc>
        <w:tc>
          <w:tcPr>
            <w:tcW w:w="809" w:type="pct"/>
            <w:shd w:val="clear" w:color="auto" w:fill="auto"/>
            <w:vAlign w:val="center"/>
            <w:hideMark/>
          </w:tcPr>
          <w:p w14:paraId="4321D3D8" w14:textId="5EC4EF20" w:rsidR="00CC7E56" w:rsidRPr="00587482" w:rsidRDefault="00E813D9" w:rsidP="006319E1">
            <w:pPr>
              <w:widowControl w:val="0"/>
              <w:jc w:val="center"/>
              <w:rPr>
                <w:color w:val="000000"/>
                <w:sz w:val="24"/>
                <w:szCs w:val="24"/>
              </w:rPr>
            </w:pPr>
            <w:r w:rsidRPr="00587482">
              <w:rPr>
                <w:color w:val="000000"/>
                <w:sz w:val="24"/>
                <w:szCs w:val="24"/>
              </w:rPr>
              <w:t>70,6</w:t>
            </w:r>
          </w:p>
        </w:tc>
        <w:tc>
          <w:tcPr>
            <w:tcW w:w="810" w:type="pct"/>
            <w:shd w:val="clear" w:color="auto" w:fill="auto"/>
            <w:vAlign w:val="center"/>
            <w:hideMark/>
          </w:tcPr>
          <w:p w14:paraId="03C8DB57" w14:textId="64C9FF4B" w:rsidR="00CC7E56" w:rsidRPr="00587482" w:rsidRDefault="00B7700D" w:rsidP="006319E1">
            <w:pPr>
              <w:widowControl w:val="0"/>
              <w:jc w:val="center"/>
              <w:rPr>
                <w:color w:val="000000"/>
                <w:sz w:val="24"/>
                <w:szCs w:val="24"/>
              </w:rPr>
            </w:pPr>
            <w:r w:rsidRPr="00587482">
              <w:rPr>
                <w:color w:val="000000"/>
                <w:sz w:val="24"/>
                <w:szCs w:val="24"/>
              </w:rPr>
              <w:t>69,8</w:t>
            </w:r>
          </w:p>
        </w:tc>
        <w:tc>
          <w:tcPr>
            <w:tcW w:w="880" w:type="pct"/>
            <w:shd w:val="clear" w:color="auto" w:fill="auto"/>
            <w:vAlign w:val="center"/>
            <w:hideMark/>
          </w:tcPr>
          <w:p w14:paraId="4B93523A" w14:textId="0CAD8766" w:rsidR="00CC7E56" w:rsidRPr="00587482" w:rsidRDefault="00B7700D" w:rsidP="006319E1">
            <w:pPr>
              <w:widowControl w:val="0"/>
              <w:jc w:val="center"/>
              <w:rPr>
                <w:color w:val="000000"/>
                <w:sz w:val="24"/>
                <w:szCs w:val="24"/>
              </w:rPr>
            </w:pPr>
            <w:r w:rsidRPr="00587482">
              <w:rPr>
                <w:color w:val="000000"/>
                <w:sz w:val="24"/>
                <w:szCs w:val="24"/>
              </w:rPr>
              <w:t xml:space="preserve">68,6 </w:t>
            </w:r>
          </w:p>
        </w:tc>
      </w:tr>
      <w:tr w:rsidR="00CC7E56" w:rsidRPr="00587482" w14:paraId="7DF27164" w14:textId="77777777" w:rsidTr="00A92F29">
        <w:trPr>
          <w:trHeight w:val="107"/>
          <w:jc w:val="center"/>
        </w:trPr>
        <w:tc>
          <w:tcPr>
            <w:tcW w:w="1765" w:type="pct"/>
            <w:shd w:val="clear" w:color="auto" w:fill="auto"/>
            <w:vAlign w:val="center"/>
            <w:hideMark/>
          </w:tcPr>
          <w:p w14:paraId="6ADFB565" w14:textId="77777777" w:rsidR="00CC7E56" w:rsidRPr="00587482" w:rsidRDefault="00CC7E56" w:rsidP="006319E1">
            <w:pPr>
              <w:widowControl w:val="0"/>
              <w:rPr>
                <w:color w:val="000000"/>
                <w:sz w:val="24"/>
                <w:szCs w:val="24"/>
              </w:rPr>
            </w:pPr>
            <w:r w:rsidRPr="00587482">
              <w:rPr>
                <w:color w:val="000000" w:themeColor="text1"/>
                <w:sz w:val="24"/>
                <w:szCs w:val="24"/>
              </w:rPr>
              <w:t>Протяжённость магистральных нефтепроводов</w:t>
            </w:r>
          </w:p>
        </w:tc>
        <w:tc>
          <w:tcPr>
            <w:tcW w:w="736" w:type="pct"/>
            <w:shd w:val="clear" w:color="auto" w:fill="auto"/>
            <w:vAlign w:val="center"/>
            <w:hideMark/>
          </w:tcPr>
          <w:p w14:paraId="233ED0B7" w14:textId="77777777" w:rsidR="00CC7E56" w:rsidRPr="00587482" w:rsidRDefault="00CC7E56" w:rsidP="006319E1">
            <w:pPr>
              <w:widowControl w:val="0"/>
              <w:jc w:val="center"/>
              <w:rPr>
                <w:color w:val="000000"/>
                <w:sz w:val="24"/>
                <w:szCs w:val="24"/>
              </w:rPr>
            </w:pPr>
            <w:r w:rsidRPr="00587482">
              <w:rPr>
                <w:color w:val="000000"/>
                <w:sz w:val="24"/>
                <w:szCs w:val="24"/>
              </w:rPr>
              <w:t>км</w:t>
            </w:r>
          </w:p>
        </w:tc>
        <w:tc>
          <w:tcPr>
            <w:tcW w:w="809" w:type="pct"/>
            <w:shd w:val="clear" w:color="auto" w:fill="auto"/>
            <w:vAlign w:val="center"/>
            <w:hideMark/>
          </w:tcPr>
          <w:p w14:paraId="3BD9BB0C" w14:textId="1C39A02F" w:rsidR="00CC7E56" w:rsidRPr="00587482" w:rsidRDefault="008D687B" w:rsidP="006319E1">
            <w:pPr>
              <w:widowControl w:val="0"/>
              <w:jc w:val="center"/>
              <w:rPr>
                <w:color w:val="000000"/>
                <w:sz w:val="24"/>
                <w:szCs w:val="24"/>
              </w:rPr>
            </w:pPr>
            <w:r w:rsidRPr="00587482">
              <w:rPr>
                <w:color w:val="000000"/>
                <w:sz w:val="24"/>
                <w:szCs w:val="24"/>
              </w:rPr>
              <w:t>6156,9</w:t>
            </w:r>
          </w:p>
        </w:tc>
        <w:tc>
          <w:tcPr>
            <w:tcW w:w="810" w:type="pct"/>
            <w:shd w:val="clear" w:color="auto" w:fill="auto"/>
            <w:vAlign w:val="center"/>
            <w:hideMark/>
          </w:tcPr>
          <w:p w14:paraId="2AE9888A" w14:textId="77777777" w:rsidR="00CC7E56" w:rsidRPr="00587482" w:rsidRDefault="00CC7E56" w:rsidP="006319E1">
            <w:pPr>
              <w:widowControl w:val="0"/>
              <w:jc w:val="center"/>
              <w:rPr>
                <w:color w:val="000000"/>
                <w:sz w:val="24"/>
                <w:szCs w:val="24"/>
              </w:rPr>
            </w:pPr>
            <w:r w:rsidRPr="00587482">
              <w:rPr>
                <w:color w:val="000000"/>
                <w:sz w:val="24"/>
                <w:szCs w:val="24"/>
              </w:rPr>
              <w:t>8 012,90</w:t>
            </w:r>
          </w:p>
        </w:tc>
        <w:tc>
          <w:tcPr>
            <w:tcW w:w="880" w:type="pct"/>
            <w:shd w:val="clear" w:color="auto" w:fill="auto"/>
            <w:vAlign w:val="center"/>
            <w:hideMark/>
          </w:tcPr>
          <w:p w14:paraId="5C27CD0E" w14:textId="1B1BA28D" w:rsidR="00CC7E56" w:rsidRPr="00587482" w:rsidRDefault="008D687B" w:rsidP="006319E1">
            <w:pPr>
              <w:widowControl w:val="0"/>
              <w:jc w:val="center"/>
              <w:rPr>
                <w:color w:val="000000"/>
                <w:sz w:val="24"/>
                <w:szCs w:val="24"/>
              </w:rPr>
            </w:pPr>
            <w:r w:rsidRPr="00587482">
              <w:rPr>
                <w:color w:val="000000"/>
                <w:sz w:val="24"/>
                <w:szCs w:val="24"/>
              </w:rPr>
              <w:t>8041,9</w:t>
            </w:r>
          </w:p>
        </w:tc>
      </w:tr>
      <w:tr w:rsidR="00CC7E56" w:rsidRPr="00587482" w14:paraId="7DDCC508" w14:textId="77777777" w:rsidTr="00A92F29">
        <w:trPr>
          <w:trHeight w:val="171"/>
          <w:jc w:val="center"/>
        </w:trPr>
        <w:tc>
          <w:tcPr>
            <w:tcW w:w="1765" w:type="pct"/>
            <w:shd w:val="clear" w:color="auto" w:fill="auto"/>
            <w:vAlign w:val="center"/>
            <w:hideMark/>
          </w:tcPr>
          <w:p w14:paraId="58F50B54" w14:textId="77777777" w:rsidR="00CC7E56" w:rsidRPr="00587482" w:rsidRDefault="00CC7E56" w:rsidP="006319E1">
            <w:pPr>
              <w:widowControl w:val="0"/>
              <w:rPr>
                <w:color w:val="000000"/>
                <w:sz w:val="24"/>
                <w:szCs w:val="24"/>
              </w:rPr>
            </w:pPr>
            <w:r w:rsidRPr="00587482">
              <w:rPr>
                <w:color w:val="000000" w:themeColor="text1"/>
                <w:sz w:val="24"/>
                <w:szCs w:val="24"/>
              </w:rPr>
              <w:t>ВВП</w:t>
            </w:r>
          </w:p>
        </w:tc>
        <w:tc>
          <w:tcPr>
            <w:tcW w:w="736" w:type="pct"/>
            <w:shd w:val="clear" w:color="auto" w:fill="auto"/>
            <w:vAlign w:val="center"/>
            <w:hideMark/>
          </w:tcPr>
          <w:p w14:paraId="4BC0750C" w14:textId="761311BE" w:rsidR="00CC7E56" w:rsidRPr="00587482" w:rsidRDefault="00EA37E4" w:rsidP="006319E1">
            <w:pPr>
              <w:widowControl w:val="0"/>
              <w:jc w:val="center"/>
              <w:rPr>
                <w:color w:val="000000"/>
                <w:sz w:val="24"/>
                <w:szCs w:val="24"/>
              </w:rPr>
            </w:pPr>
            <w:r w:rsidRPr="00587482">
              <w:rPr>
                <w:color w:val="000000"/>
                <w:sz w:val="24"/>
                <w:szCs w:val="24"/>
              </w:rPr>
              <w:t>млн тенге</w:t>
            </w:r>
          </w:p>
        </w:tc>
        <w:tc>
          <w:tcPr>
            <w:tcW w:w="809" w:type="pct"/>
            <w:shd w:val="clear" w:color="auto" w:fill="auto"/>
            <w:vAlign w:val="center"/>
            <w:hideMark/>
          </w:tcPr>
          <w:p w14:paraId="31573DE7" w14:textId="13858838" w:rsidR="00CC7E56" w:rsidRPr="00587482" w:rsidRDefault="00EA37E4" w:rsidP="006319E1">
            <w:pPr>
              <w:widowControl w:val="0"/>
              <w:jc w:val="center"/>
              <w:rPr>
                <w:color w:val="000000"/>
                <w:sz w:val="24"/>
                <w:szCs w:val="24"/>
              </w:rPr>
            </w:pPr>
            <w:r w:rsidRPr="00587482">
              <w:rPr>
                <w:color w:val="000000"/>
                <w:sz w:val="24"/>
                <w:szCs w:val="24"/>
              </w:rPr>
              <w:t>16</w:t>
            </w:r>
            <w:r w:rsidR="00B4166A" w:rsidRPr="00587482">
              <w:rPr>
                <w:color w:val="000000"/>
                <w:sz w:val="24"/>
                <w:szCs w:val="24"/>
              </w:rPr>
              <w:t> </w:t>
            </w:r>
            <w:r w:rsidRPr="00587482">
              <w:rPr>
                <w:color w:val="000000"/>
                <w:sz w:val="24"/>
                <w:szCs w:val="24"/>
              </w:rPr>
              <w:t>052</w:t>
            </w:r>
            <w:r w:rsidR="00B4166A" w:rsidRPr="00587482">
              <w:rPr>
                <w:color w:val="000000"/>
                <w:sz w:val="24"/>
                <w:szCs w:val="24"/>
              </w:rPr>
              <w:t xml:space="preserve"> </w:t>
            </w:r>
            <w:r w:rsidRPr="00587482">
              <w:rPr>
                <w:color w:val="000000"/>
                <w:sz w:val="24"/>
                <w:szCs w:val="24"/>
              </w:rPr>
              <w:t>919,2</w:t>
            </w:r>
          </w:p>
        </w:tc>
        <w:tc>
          <w:tcPr>
            <w:tcW w:w="810" w:type="pct"/>
            <w:shd w:val="clear" w:color="auto" w:fill="auto"/>
            <w:vAlign w:val="center"/>
            <w:hideMark/>
          </w:tcPr>
          <w:p w14:paraId="7AEE9A03" w14:textId="03126A5B" w:rsidR="00CC7E56" w:rsidRPr="00587482" w:rsidRDefault="00EA37E4" w:rsidP="006319E1">
            <w:pPr>
              <w:widowControl w:val="0"/>
              <w:jc w:val="center"/>
              <w:rPr>
                <w:color w:val="000000"/>
                <w:sz w:val="24"/>
                <w:szCs w:val="24"/>
              </w:rPr>
            </w:pPr>
            <w:r w:rsidRPr="00587482">
              <w:rPr>
                <w:color w:val="000000"/>
                <w:sz w:val="24"/>
                <w:szCs w:val="24"/>
              </w:rPr>
              <w:t>54</w:t>
            </w:r>
            <w:r w:rsidR="00B4166A" w:rsidRPr="00587482">
              <w:rPr>
                <w:color w:val="000000"/>
                <w:sz w:val="24"/>
                <w:szCs w:val="24"/>
              </w:rPr>
              <w:t> </w:t>
            </w:r>
            <w:r w:rsidRPr="00587482">
              <w:rPr>
                <w:color w:val="000000"/>
                <w:sz w:val="24"/>
                <w:szCs w:val="24"/>
              </w:rPr>
              <w:t>378</w:t>
            </w:r>
            <w:r w:rsidR="00B4166A" w:rsidRPr="00587482">
              <w:rPr>
                <w:color w:val="000000"/>
                <w:sz w:val="24"/>
                <w:szCs w:val="24"/>
              </w:rPr>
              <w:t xml:space="preserve"> </w:t>
            </w:r>
            <w:r w:rsidRPr="00587482">
              <w:rPr>
                <w:color w:val="000000"/>
                <w:sz w:val="24"/>
                <w:szCs w:val="24"/>
              </w:rPr>
              <w:t>857,8</w:t>
            </w:r>
          </w:p>
        </w:tc>
        <w:tc>
          <w:tcPr>
            <w:tcW w:w="880" w:type="pct"/>
            <w:shd w:val="clear" w:color="auto" w:fill="auto"/>
            <w:vAlign w:val="center"/>
            <w:hideMark/>
          </w:tcPr>
          <w:p w14:paraId="2E974FCA" w14:textId="4495ACEF" w:rsidR="00CC7E56" w:rsidRPr="00587482" w:rsidRDefault="00EA37E4" w:rsidP="006319E1">
            <w:pPr>
              <w:widowControl w:val="0"/>
              <w:jc w:val="center"/>
              <w:rPr>
                <w:color w:val="000000"/>
                <w:sz w:val="24"/>
                <w:szCs w:val="24"/>
              </w:rPr>
            </w:pPr>
            <w:r w:rsidRPr="00587482">
              <w:rPr>
                <w:color w:val="000000"/>
                <w:sz w:val="24"/>
                <w:szCs w:val="24"/>
              </w:rPr>
              <w:t>136</w:t>
            </w:r>
            <w:r w:rsidR="00B4166A" w:rsidRPr="00587482">
              <w:rPr>
                <w:color w:val="000000"/>
                <w:sz w:val="24"/>
                <w:szCs w:val="24"/>
              </w:rPr>
              <w:t> </w:t>
            </w:r>
            <w:r w:rsidRPr="00587482">
              <w:rPr>
                <w:color w:val="000000"/>
                <w:sz w:val="24"/>
                <w:szCs w:val="24"/>
              </w:rPr>
              <w:t>693</w:t>
            </w:r>
            <w:r w:rsidR="00B4166A" w:rsidRPr="00587482">
              <w:rPr>
                <w:color w:val="000000"/>
                <w:sz w:val="24"/>
                <w:szCs w:val="24"/>
              </w:rPr>
              <w:t xml:space="preserve"> </w:t>
            </w:r>
            <w:r w:rsidRPr="00587482">
              <w:rPr>
                <w:color w:val="000000"/>
                <w:sz w:val="24"/>
                <w:szCs w:val="24"/>
              </w:rPr>
              <w:t>318,3</w:t>
            </w:r>
          </w:p>
        </w:tc>
      </w:tr>
      <w:tr w:rsidR="00CC7E56" w:rsidRPr="00587482" w14:paraId="668DA47F" w14:textId="77777777" w:rsidTr="00A92F29">
        <w:trPr>
          <w:trHeight w:val="133"/>
          <w:jc w:val="center"/>
        </w:trPr>
        <w:tc>
          <w:tcPr>
            <w:tcW w:w="1765" w:type="pct"/>
            <w:shd w:val="clear" w:color="auto" w:fill="auto"/>
            <w:vAlign w:val="center"/>
            <w:hideMark/>
          </w:tcPr>
          <w:p w14:paraId="197FBD25" w14:textId="22CC5816" w:rsidR="00CC7E56" w:rsidRPr="00587482" w:rsidRDefault="00B07866" w:rsidP="006319E1">
            <w:pPr>
              <w:widowControl w:val="0"/>
              <w:rPr>
                <w:color w:val="000000"/>
                <w:sz w:val="24"/>
                <w:szCs w:val="24"/>
              </w:rPr>
            </w:pPr>
            <w:r w:rsidRPr="00587482">
              <w:rPr>
                <w:color w:val="000000" w:themeColor="text1"/>
                <w:sz w:val="24"/>
                <w:szCs w:val="24"/>
              </w:rPr>
              <w:t>Инвестиции в основной капитал в сфере добычи сырой нефти и природного газа</w:t>
            </w:r>
          </w:p>
        </w:tc>
        <w:tc>
          <w:tcPr>
            <w:tcW w:w="736" w:type="pct"/>
            <w:shd w:val="clear" w:color="auto" w:fill="auto"/>
            <w:vAlign w:val="center"/>
            <w:hideMark/>
          </w:tcPr>
          <w:p w14:paraId="5487E3DF" w14:textId="77777777" w:rsidR="00CC7E56" w:rsidRPr="00587482" w:rsidRDefault="00CC7E56" w:rsidP="006319E1">
            <w:pPr>
              <w:widowControl w:val="0"/>
              <w:jc w:val="center"/>
              <w:rPr>
                <w:color w:val="000000"/>
                <w:sz w:val="24"/>
                <w:szCs w:val="24"/>
              </w:rPr>
            </w:pPr>
            <w:r w:rsidRPr="00587482">
              <w:rPr>
                <w:color w:val="000000"/>
                <w:sz w:val="24"/>
                <w:szCs w:val="24"/>
              </w:rPr>
              <w:t>млн тг</w:t>
            </w:r>
          </w:p>
        </w:tc>
        <w:tc>
          <w:tcPr>
            <w:tcW w:w="809" w:type="pct"/>
            <w:shd w:val="clear" w:color="auto" w:fill="auto"/>
            <w:vAlign w:val="center"/>
            <w:hideMark/>
          </w:tcPr>
          <w:p w14:paraId="7C3DBB06" w14:textId="1314326B" w:rsidR="00CC7E56" w:rsidRPr="003B1E7A" w:rsidRDefault="003B1E7A" w:rsidP="006319E1">
            <w:pPr>
              <w:widowControl w:val="0"/>
              <w:jc w:val="center"/>
              <w:rPr>
                <w:color w:val="000000"/>
                <w:sz w:val="24"/>
                <w:szCs w:val="24"/>
              </w:rPr>
            </w:pPr>
            <w:r>
              <w:rPr>
                <w:color w:val="000000"/>
                <w:sz w:val="24"/>
                <w:szCs w:val="24"/>
              </w:rPr>
              <w:t>-</w:t>
            </w:r>
          </w:p>
        </w:tc>
        <w:tc>
          <w:tcPr>
            <w:tcW w:w="810" w:type="pct"/>
            <w:shd w:val="clear" w:color="auto" w:fill="auto"/>
            <w:vAlign w:val="center"/>
            <w:hideMark/>
          </w:tcPr>
          <w:p w14:paraId="673CCD4A" w14:textId="6A20B709" w:rsidR="00CC7E56" w:rsidRPr="003B1E7A" w:rsidRDefault="003B1E7A" w:rsidP="006319E1">
            <w:pPr>
              <w:widowControl w:val="0"/>
              <w:jc w:val="center"/>
              <w:rPr>
                <w:color w:val="000000"/>
                <w:sz w:val="24"/>
                <w:szCs w:val="24"/>
              </w:rPr>
            </w:pPr>
            <w:r>
              <w:rPr>
                <w:color w:val="000000"/>
                <w:sz w:val="24"/>
                <w:szCs w:val="24"/>
              </w:rPr>
              <w:t>-</w:t>
            </w:r>
          </w:p>
        </w:tc>
        <w:tc>
          <w:tcPr>
            <w:tcW w:w="880" w:type="pct"/>
            <w:shd w:val="clear" w:color="auto" w:fill="auto"/>
            <w:vAlign w:val="center"/>
            <w:hideMark/>
          </w:tcPr>
          <w:p w14:paraId="229C7051" w14:textId="7BA451D6" w:rsidR="00CC7E56" w:rsidRPr="00587482" w:rsidRDefault="00AF4416" w:rsidP="006319E1">
            <w:pPr>
              <w:widowControl w:val="0"/>
              <w:jc w:val="center"/>
              <w:rPr>
                <w:color w:val="000000"/>
                <w:sz w:val="24"/>
                <w:szCs w:val="24"/>
              </w:rPr>
            </w:pPr>
            <w:r w:rsidRPr="00587482">
              <w:rPr>
                <w:color w:val="000000"/>
                <w:sz w:val="24"/>
                <w:szCs w:val="24"/>
              </w:rPr>
              <w:t>2,3</w:t>
            </w:r>
            <w:r w:rsidR="00CC7E56" w:rsidRPr="00587482">
              <w:rPr>
                <w:color w:val="000000"/>
                <w:sz w:val="24"/>
                <w:szCs w:val="24"/>
              </w:rPr>
              <w:t xml:space="preserve"> трлн тенге</w:t>
            </w:r>
          </w:p>
        </w:tc>
      </w:tr>
      <w:tr w:rsidR="00CC7E56" w:rsidRPr="00587482" w14:paraId="278A660F" w14:textId="77777777" w:rsidTr="003B1E7A">
        <w:trPr>
          <w:trHeight w:val="133"/>
          <w:jc w:val="center"/>
        </w:trPr>
        <w:tc>
          <w:tcPr>
            <w:tcW w:w="5000" w:type="pct"/>
            <w:gridSpan w:val="5"/>
            <w:shd w:val="clear" w:color="auto" w:fill="auto"/>
            <w:vAlign w:val="center"/>
          </w:tcPr>
          <w:p w14:paraId="62EC8A81" w14:textId="21173EE6" w:rsidR="006842E6" w:rsidRPr="006842E6" w:rsidRDefault="00CC7E56" w:rsidP="00D81152">
            <w:pPr>
              <w:widowControl w:val="0"/>
              <w:ind w:firstLine="447"/>
              <w:rPr>
                <w:color w:val="000000"/>
                <w:sz w:val="24"/>
                <w:szCs w:val="24"/>
              </w:rPr>
            </w:pPr>
            <w:r w:rsidRPr="00587482">
              <w:rPr>
                <w:color w:val="000000"/>
                <w:sz w:val="24"/>
                <w:szCs w:val="24"/>
              </w:rPr>
              <w:t>Примечание</w:t>
            </w:r>
            <w:r w:rsidR="00AA0C8F" w:rsidRPr="00587482">
              <w:rPr>
                <w:color w:val="000000"/>
                <w:sz w:val="24"/>
                <w:szCs w:val="24"/>
              </w:rPr>
              <w:t xml:space="preserve"> - </w:t>
            </w:r>
            <w:r w:rsidRPr="00587482">
              <w:rPr>
                <w:color w:val="000000"/>
                <w:sz w:val="24"/>
                <w:szCs w:val="24"/>
              </w:rPr>
              <w:t>составлено автором на основании [</w:t>
            </w:r>
            <w:r w:rsidR="00D81152">
              <w:rPr>
                <w:color w:val="000000"/>
                <w:sz w:val="24"/>
                <w:szCs w:val="24"/>
              </w:rPr>
              <w:t>88</w:t>
            </w:r>
            <w:r w:rsidRPr="00587482">
              <w:rPr>
                <w:color w:val="000000"/>
                <w:sz w:val="24"/>
                <w:szCs w:val="24"/>
              </w:rPr>
              <w:t>]</w:t>
            </w:r>
          </w:p>
        </w:tc>
      </w:tr>
    </w:tbl>
    <w:p w14:paraId="037A1635" w14:textId="77777777" w:rsidR="00CC7E56" w:rsidRPr="00587482" w:rsidRDefault="00CC7E56" w:rsidP="006319E1">
      <w:pPr>
        <w:widowControl w:val="0"/>
        <w:jc w:val="both"/>
        <w:rPr>
          <w:color w:val="000000" w:themeColor="text1"/>
          <w:sz w:val="28"/>
          <w:szCs w:val="28"/>
        </w:rPr>
      </w:pPr>
    </w:p>
    <w:p w14:paraId="53F946C7" w14:textId="64740C9C" w:rsidR="002F28F4" w:rsidRPr="00587482" w:rsidRDefault="00CC7E56" w:rsidP="002F28F4">
      <w:pPr>
        <w:widowControl w:val="0"/>
        <w:ind w:firstLine="567"/>
        <w:jc w:val="both"/>
        <w:rPr>
          <w:color w:val="000000" w:themeColor="text1"/>
          <w:sz w:val="28"/>
          <w:szCs w:val="28"/>
        </w:rPr>
      </w:pPr>
      <w:r w:rsidRPr="00587482">
        <w:rPr>
          <w:color w:val="000000" w:themeColor="text1"/>
          <w:sz w:val="28"/>
          <w:szCs w:val="28"/>
        </w:rPr>
        <w:t xml:space="preserve">Согласно таблице </w:t>
      </w:r>
      <w:r w:rsidR="00E815F5" w:rsidRPr="00587482">
        <w:rPr>
          <w:color w:val="000000" w:themeColor="text1"/>
          <w:sz w:val="28"/>
          <w:szCs w:val="28"/>
        </w:rPr>
        <w:t>5</w:t>
      </w:r>
      <w:r w:rsidRPr="00587482">
        <w:rPr>
          <w:color w:val="000000" w:themeColor="text1"/>
          <w:sz w:val="28"/>
          <w:szCs w:val="28"/>
        </w:rPr>
        <w:t>, анализ динамики ключевых макроэкономических показателей нефтяной отрасли РК за 2008,</w:t>
      </w:r>
      <w:r w:rsidR="00273158" w:rsidRPr="00587482">
        <w:rPr>
          <w:color w:val="000000" w:themeColor="text1"/>
          <w:sz w:val="28"/>
          <w:szCs w:val="28"/>
        </w:rPr>
        <w:t xml:space="preserve"> </w:t>
      </w:r>
      <w:r w:rsidRPr="00587482">
        <w:rPr>
          <w:color w:val="000000" w:themeColor="text1"/>
          <w:sz w:val="28"/>
          <w:szCs w:val="28"/>
        </w:rPr>
        <w:t xml:space="preserve">2017 и 2024 гг. </w:t>
      </w:r>
      <w:r w:rsidR="002F28F4" w:rsidRPr="00587482">
        <w:rPr>
          <w:color w:val="000000" w:themeColor="text1"/>
          <w:sz w:val="28"/>
          <w:szCs w:val="28"/>
        </w:rPr>
        <w:t>свидетельствуют об общем</w:t>
      </w:r>
      <w:r w:rsidRPr="00587482">
        <w:rPr>
          <w:color w:val="000000" w:themeColor="text1"/>
          <w:sz w:val="28"/>
          <w:szCs w:val="28"/>
        </w:rPr>
        <w:t xml:space="preserve"> устойчиво</w:t>
      </w:r>
      <w:r w:rsidR="002F28F4" w:rsidRPr="00587482">
        <w:rPr>
          <w:color w:val="000000" w:themeColor="text1"/>
          <w:sz w:val="28"/>
          <w:szCs w:val="28"/>
        </w:rPr>
        <w:t>м</w:t>
      </w:r>
      <w:r w:rsidRPr="00587482">
        <w:rPr>
          <w:color w:val="000000" w:themeColor="text1"/>
          <w:sz w:val="28"/>
          <w:szCs w:val="28"/>
        </w:rPr>
        <w:t xml:space="preserve"> расширени</w:t>
      </w:r>
      <w:r w:rsidR="002F28F4" w:rsidRPr="00587482">
        <w:rPr>
          <w:color w:val="000000" w:themeColor="text1"/>
          <w:sz w:val="28"/>
          <w:szCs w:val="28"/>
        </w:rPr>
        <w:t>и</w:t>
      </w:r>
      <w:r w:rsidRPr="00587482">
        <w:rPr>
          <w:color w:val="000000" w:themeColor="text1"/>
          <w:sz w:val="28"/>
          <w:szCs w:val="28"/>
        </w:rPr>
        <w:t xml:space="preserve"> производственного и экономического п</w:t>
      </w:r>
      <w:r w:rsidR="00587482">
        <w:rPr>
          <w:color w:val="000000" w:themeColor="text1"/>
          <w:sz w:val="28"/>
          <w:szCs w:val="28"/>
        </w:rPr>
        <w:t xml:space="preserve">отенциала сектора. Добыча </w:t>
      </w:r>
      <w:r w:rsidRPr="00587482">
        <w:rPr>
          <w:color w:val="000000" w:themeColor="text1"/>
          <w:sz w:val="28"/>
          <w:szCs w:val="28"/>
        </w:rPr>
        <w:t>нефти за рассматриваемый период выросла с</w:t>
      </w:r>
      <w:r w:rsidR="001C7631" w:rsidRPr="00587482">
        <w:rPr>
          <w:color w:val="000000" w:themeColor="text1"/>
          <w:sz w:val="28"/>
          <w:szCs w:val="28"/>
        </w:rPr>
        <w:t xml:space="preserve"> </w:t>
      </w:r>
      <w:r w:rsidR="002F28F4" w:rsidRPr="00587482">
        <w:rPr>
          <w:color w:val="000000" w:themeColor="text1"/>
          <w:sz w:val="28"/>
          <w:szCs w:val="28"/>
        </w:rPr>
        <w:t>70</w:t>
      </w:r>
      <w:r w:rsidR="001C7631" w:rsidRPr="00587482">
        <w:rPr>
          <w:color w:val="000000" w:themeColor="text1"/>
          <w:sz w:val="28"/>
          <w:szCs w:val="28"/>
        </w:rPr>
        <w:t xml:space="preserve"> в 2008 году до </w:t>
      </w:r>
      <w:r w:rsidR="002F28F4" w:rsidRPr="00587482">
        <w:rPr>
          <w:color w:val="000000" w:themeColor="text1"/>
          <w:sz w:val="28"/>
          <w:szCs w:val="28"/>
        </w:rPr>
        <w:t>87,7</w:t>
      </w:r>
      <w:r w:rsidR="001C7631" w:rsidRPr="00587482">
        <w:rPr>
          <w:color w:val="000000" w:themeColor="text1"/>
          <w:sz w:val="28"/>
          <w:szCs w:val="28"/>
        </w:rPr>
        <w:t xml:space="preserve"> </w:t>
      </w:r>
      <w:r w:rsidR="002F28F4" w:rsidRPr="00587482">
        <w:rPr>
          <w:color w:val="000000" w:themeColor="text1"/>
          <w:sz w:val="28"/>
          <w:szCs w:val="28"/>
        </w:rPr>
        <w:t>млн</w:t>
      </w:r>
      <w:r w:rsidR="001C7631" w:rsidRPr="00587482">
        <w:rPr>
          <w:color w:val="000000" w:themeColor="text1"/>
          <w:sz w:val="28"/>
          <w:szCs w:val="28"/>
        </w:rPr>
        <w:t xml:space="preserve"> тонн в 2024 году</w:t>
      </w:r>
      <w:r w:rsidR="00B53688" w:rsidRPr="00587482">
        <w:rPr>
          <w:color w:val="000000" w:themeColor="text1"/>
          <w:sz w:val="28"/>
          <w:szCs w:val="28"/>
        </w:rPr>
        <w:t xml:space="preserve">, что свидетельствует о </w:t>
      </w:r>
      <w:r w:rsidRPr="00587482">
        <w:rPr>
          <w:color w:val="000000" w:themeColor="text1"/>
          <w:sz w:val="28"/>
          <w:szCs w:val="28"/>
        </w:rPr>
        <w:t xml:space="preserve">значительном наращивании ресурсной базы и активном вводе в эксплуатацию новых месторождений. Экспорт нефти, оставаясь основным каналом реализации сырья, </w:t>
      </w:r>
      <w:r w:rsidR="002F28F4" w:rsidRPr="00587482">
        <w:rPr>
          <w:color w:val="000000" w:themeColor="text1"/>
          <w:sz w:val="28"/>
          <w:szCs w:val="28"/>
        </w:rPr>
        <w:t>остается более-менее стабильным</w:t>
      </w:r>
      <w:r w:rsidRPr="00587482">
        <w:rPr>
          <w:color w:val="000000" w:themeColor="text1"/>
          <w:sz w:val="28"/>
          <w:szCs w:val="28"/>
        </w:rPr>
        <w:t xml:space="preserve"> с </w:t>
      </w:r>
      <w:r w:rsidR="002F28F4" w:rsidRPr="00587482">
        <w:rPr>
          <w:color w:val="000000" w:themeColor="text1"/>
          <w:sz w:val="28"/>
          <w:szCs w:val="28"/>
        </w:rPr>
        <w:t>70,6 млн тонн до 69,8</w:t>
      </w:r>
      <w:r w:rsidRPr="00587482">
        <w:rPr>
          <w:color w:val="000000" w:themeColor="text1"/>
          <w:sz w:val="28"/>
          <w:szCs w:val="28"/>
        </w:rPr>
        <w:t xml:space="preserve"> млн тонн в 20</w:t>
      </w:r>
      <w:r w:rsidR="002F28F4" w:rsidRPr="00587482">
        <w:rPr>
          <w:color w:val="000000" w:themeColor="text1"/>
          <w:sz w:val="28"/>
          <w:szCs w:val="28"/>
        </w:rPr>
        <w:t>17</w:t>
      </w:r>
      <w:r w:rsidRPr="00587482">
        <w:rPr>
          <w:color w:val="000000" w:themeColor="text1"/>
          <w:sz w:val="28"/>
          <w:szCs w:val="28"/>
        </w:rPr>
        <w:t xml:space="preserve"> году, а в 2024 году сохраняется на уровне 6</w:t>
      </w:r>
      <w:r w:rsidR="002F28F4" w:rsidRPr="00587482">
        <w:rPr>
          <w:color w:val="000000" w:themeColor="text1"/>
          <w:sz w:val="28"/>
          <w:szCs w:val="28"/>
        </w:rPr>
        <w:t xml:space="preserve">8,6 </w:t>
      </w:r>
      <w:r w:rsidRPr="00587482">
        <w:rPr>
          <w:color w:val="000000" w:themeColor="text1"/>
          <w:sz w:val="28"/>
          <w:szCs w:val="28"/>
        </w:rPr>
        <w:t xml:space="preserve">млн тонн, отражая высокую зависимость отрасли от внешнего спроса и мировых рыночных условий. </w:t>
      </w:r>
    </w:p>
    <w:p w14:paraId="2F170489" w14:textId="77777777" w:rsidR="002F28F4" w:rsidRPr="00587482" w:rsidRDefault="00CC7E56" w:rsidP="002F28F4">
      <w:pPr>
        <w:widowControl w:val="0"/>
        <w:ind w:firstLine="567"/>
        <w:jc w:val="both"/>
        <w:rPr>
          <w:color w:val="000000" w:themeColor="text1"/>
          <w:sz w:val="28"/>
          <w:szCs w:val="28"/>
        </w:rPr>
      </w:pPr>
      <w:r w:rsidRPr="00587482">
        <w:rPr>
          <w:color w:val="000000" w:themeColor="text1"/>
          <w:sz w:val="28"/>
          <w:szCs w:val="28"/>
        </w:rPr>
        <w:t>Развитие транспортной инфраструктуры также имеет значимое влияние, протяженность магистральных нефтепроводов увеличилась с 6,</w:t>
      </w:r>
      <w:r w:rsidR="002F28F4" w:rsidRPr="00587482">
        <w:rPr>
          <w:color w:val="000000" w:themeColor="text1"/>
          <w:sz w:val="28"/>
          <w:szCs w:val="28"/>
        </w:rPr>
        <w:t>1</w:t>
      </w:r>
      <w:r w:rsidRPr="00587482">
        <w:rPr>
          <w:color w:val="000000" w:themeColor="text1"/>
          <w:sz w:val="28"/>
          <w:szCs w:val="28"/>
        </w:rPr>
        <w:t xml:space="preserve"> тыс.</w:t>
      </w:r>
      <w:r w:rsidR="00273158" w:rsidRPr="00587482">
        <w:rPr>
          <w:color w:val="000000" w:themeColor="text1"/>
          <w:sz w:val="28"/>
          <w:szCs w:val="28"/>
        </w:rPr>
        <w:t xml:space="preserve"> </w:t>
      </w:r>
      <w:r w:rsidRPr="00587482">
        <w:rPr>
          <w:color w:val="000000" w:themeColor="text1"/>
          <w:sz w:val="28"/>
          <w:szCs w:val="28"/>
        </w:rPr>
        <w:t>км до примерно 8 тыс.</w:t>
      </w:r>
      <w:r w:rsidR="00273158" w:rsidRPr="00587482">
        <w:rPr>
          <w:color w:val="000000" w:themeColor="text1"/>
          <w:sz w:val="28"/>
          <w:szCs w:val="28"/>
        </w:rPr>
        <w:t xml:space="preserve"> </w:t>
      </w:r>
      <w:r w:rsidRPr="00587482">
        <w:rPr>
          <w:color w:val="000000" w:themeColor="text1"/>
          <w:sz w:val="28"/>
          <w:szCs w:val="28"/>
        </w:rPr>
        <w:t xml:space="preserve">км, что обеспечило устойчивость экспортных потоков. Экономический эффект нефтегазового сектора прослеживается в росте ВВП Казахстана, который </w:t>
      </w:r>
      <w:r w:rsidR="002F28F4" w:rsidRPr="00587482">
        <w:rPr>
          <w:color w:val="000000" w:themeColor="text1"/>
          <w:sz w:val="28"/>
          <w:szCs w:val="28"/>
        </w:rPr>
        <w:t>немного сократился</w:t>
      </w:r>
      <w:r w:rsidRPr="00587482">
        <w:rPr>
          <w:color w:val="000000" w:themeColor="text1"/>
          <w:sz w:val="28"/>
          <w:szCs w:val="28"/>
        </w:rPr>
        <w:t xml:space="preserve"> с </w:t>
      </w:r>
      <w:r w:rsidR="002F28F4" w:rsidRPr="00587482">
        <w:rPr>
          <w:color w:val="000000" w:themeColor="text1"/>
          <w:sz w:val="28"/>
          <w:szCs w:val="28"/>
        </w:rPr>
        <w:t>160</w:t>
      </w:r>
      <w:r w:rsidRPr="00587482">
        <w:rPr>
          <w:color w:val="000000" w:themeColor="text1"/>
          <w:sz w:val="28"/>
          <w:szCs w:val="28"/>
        </w:rPr>
        <w:t xml:space="preserve"> млрд долларов в 2008 году до </w:t>
      </w:r>
      <w:r w:rsidR="002F28F4" w:rsidRPr="00587482">
        <w:rPr>
          <w:color w:val="000000" w:themeColor="text1"/>
          <w:sz w:val="28"/>
          <w:szCs w:val="28"/>
        </w:rPr>
        <w:t>136</w:t>
      </w:r>
      <w:r w:rsidRPr="00587482">
        <w:rPr>
          <w:color w:val="000000" w:themeColor="text1"/>
          <w:sz w:val="28"/>
          <w:szCs w:val="28"/>
        </w:rPr>
        <w:t xml:space="preserve"> млрд долларов в 2024 году. Инвестиции в основной капитал по до</w:t>
      </w:r>
      <w:r w:rsidR="002F28F4" w:rsidRPr="00587482">
        <w:rPr>
          <w:color w:val="000000" w:themeColor="text1"/>
          <w:sz w:val="28"/>
          <w:szCs w:val="28"/>
        </w:rPr>
        <w:t xml:space="preserve">быче нефти и газа, </w:t>
      </w:r>
      <w:r w:rsidRPr="00587482">
        <w:rPr>
          <w:color w:val="000000" w:themeColor="text1"/>
          <w:sz w:val="28"/>
          <w:szCs w:val="28"/>
        </w:rPr>
        <w:t>подчеркивает</w:t>
      </w:r>
      <w:r w:rsidR="002F28F4" w:rsidRPr="00587482">
        <w:rPr>
          <w:color w:val="000000" w:themeColor="text1"/>
          <w:sz w:val="28"/>
          <w:szCs w:val="28"/>
        </w:rPr>
        <w:t>, что</w:t>
      </w:r>
      <w:r w:rsidRPr="00587482">
        <w:rPr>
          <w:color w:val="000000" w:themeColor="text1"/>
          <w:sz w:val="28"/>
          <w:szCs w:val="28"/>
        </w:rPr>
        <w:t xml:space="preserve"> стратегический приоритет нефтяной отрасли в национальном инвестиционном портфеле</w:t>
      </w:r>
      <w:r w:rsidR="002F28F4" w:rsidRPr="00587482">
        <w:rPr>
          <w:color w:val="000000" w:themeColor="text1"/>
          <w:sz w:val="28"/>
          <w:szCs w:val="28"/>
        </w:rPr>
        <w:t xml:space="preserve"> и составили 2,3 трл тенге на 2024 год</w:t>
      </w:r>
      <w:r w:rsidRPr="00587482">
        <w:rPr>
          <w:color w:val="000000" w:themeColor="text1"/>
          <w:sz w:val="28"/>
          <w:szCs w:val="28"/>
        </w:rPr>
        <w:t>.</w:t>
      </w:r>
    </w:p>
    <w:p w14:paraId="4B3EB8E7" w14:textId="434AFE9F" w:rsidR="00CC7E56" w:rsidRPr="00587482" w:rsidRDefault="002F28F4" w:rsidP="002F28F4">
      <w:pPr>
        <w:widowControl w:val="0"/>
        <w:ind w:firstLine="567"/>
        <w:jc w:val="both"/>
        <w:rPr>
          <w:color w:val="000000" w:themeColor="text1"/>
          <w:sz w:val="28"/>
          <w:szCs w:val="28"/>
        </w:rPr>
      </w:pPr>
      <w:r w:rsidRPr="00587482">
        <w:rPr>
          <w:color w:val="000000" w:themeColor="text1"/>
          <w:sz w:val="28"/>
          <w:szCs w:val="28"/>
        </w:rPr>
        <w:t xml:space="preserve">Рост объемов добычи и сохранения высоких экспортных показателей подвтерждают значимость нефтяного сектора в экономике. </w:t>
      </w:r>
      <w:r w:rsidR="00CC7E56" w:rsidRPr="00587482">
        <w:rPr>
          <w:color w:val="000000" w:themeColor="text1"/>
          <w:sz w:val="28"/>
          <w:szCs w:val="28"/>
        </w:rPr>
        <w:t xml:space="preserve">Учитывая выявленные тенденции развития нефтегазового сектора, особое значение приобретает не только технологическое и инфраструктурное укрепление отрасли, но и совершенствование институциональных, кадровых и нормативных механизмов, обеспечивающих ее устойчивое функционирование. Важной составляющей становится развитие системы профессиональных квалификаций, регулирование трудовых ресурсов и формирования отраслевых стандартов, поскольку именно эти элементы определяют качество человеческого капитала и эффективность производственных процессов в нефтегазовом секторе. </w:t>
      </w:r>
    </w:p>
    <w:p w14:paraId="0324F28F" w14:textId="5F8B8AA3" w:rsidR="00B07866" w:rsidRPr="00587482" w:rsidRDefault="00CC7E56" w:rsidP="006319E1">
      <w:pPr>
        <w:pStyle w:val="ad"/>
        <w:widowControl w:val="0"/>
        <w:tabs>
          <w:tab w:val="left" w:pos="142"/>
          <w:tab w:val="left" w:pos="993"/>
        </w:tabs>
        <w:autoSpaceDE w:val="0"/>
        <w:autoSpaceDN w:val="0"/>
        <w:spacing w:before="0" w:beforeAutospacing="0" w:after="0" w:afterAutospacing="0"/>
        <w:ind w:right="-7" w:firstLine="567"/>
        <w:contextualSpacing/>
        <w:jc w:val="both"/>
        <w:rPr>
          <w:rFonts w:ascii="Times New Roman" w:hAnsi="Times New Roman"/>
          <w:color w:val="000000" w:themeColor="text1"/>
          <w:sz w:val="28"/>
          <w:szCs w:val="28"/>
        </w:rPr>
      </w:pPr>
      <w:r w:rsidRPr="00587482">
        <w:rPr>
          <w:rFonts w:ascii="Times New Roman" w:hAnsi="Times New Roman"/>
          <w:color w:val="000000" w:themeColor="text1"/>
          <w:sz w:val="28"/>
          <w:szCs w:val="28"/>
        </w:rPr>
        <w:t>Среди стран СНГ ключевым импортером казахстанских нефтепродуктов выступает Узбекистан, тогда как среди стран дальнего зарубежья наибольшие объемы экспорта приходятся на Италию, Нидерланды, Швейцарию</w:t>
      </w:r>
      <w:r w:rsidR="00592838" w:rsidRPr="00587482">
        <w:rPr>
          <w:rFonts w:ascii="Times New Roman" w:hAnsi="Times New Roman"/>
          <w:color w:val="000000" w:themeColor="text1"/>
          <w:sz w:val="28"/>
          <w:szCs w:val="28"/>
        </w:rPr>
        <w:t>,</w:t>
      </w:r>
      <w:r w:rsidRPr="00587482">
        <w:rPr>
          <w:rFonts w:ascii="Times New Roman" w:hAnsi="Times New Roman"/>
          <w:color w:val="000000" w:themeColor="text1"/>
          <w:sz w:val="28"/>
          <w:szCs w:val="28"/>
        </w:rPr>
        <w:t xml:space="preserve"> Францию</w:t>
      </w:r>
      <w:r w:rsidR="00592838" w:rsidRPr="00587482">
        <w:rPr>
          <w:rFonts w:ascii="Times New Roman" w:hAnsi="Times New Roman"/>
          <w:color w:val="000000" w:themeColor="text1"/>
          <w:sz w:val="28"/>
          <w:szCs w:val="28"/>
        </w:rPr>
        <w:t xml:space="preserve"> и др.</w:t>
      </w:r>
      <w:r w:rsidR="00AC285D" w:rsidRPr="00587482">
        <w:rPr>
          <w:rFonts w:ascii="Times New Roman" w:hAnsi="Times New Roman"/>
          <w:color w:val="000000" w:themeColor="text1"/>
          <w:sz w:val="28"/>
          <w:szCs w:val="28"/>
        </w:rPr>
        <w:t xml:space="preserve"> [</w:t>
      </w:r>
      <w:r w:rsidR="00D81152">
        <w:rPr>
          <w:rFonts w:ascii="Times New Roman" w:hAnsi="Times New Roman"/>
          <w:color w:val="000000" w:themeColor="text1"/>
          <w:sz w:val="28"/>
          <w:szCs w:val="28"/>
        </w:rPr>
        <w:t>89</w:t>
      </w:r>
      <w:r w:rsidR="00AC285D" w:rsidRPr="00587482">
        <w:rPr>
          <w:rFonts w:ascii="Times New Roman" w:hAnsi="Times New Roman"/>
          <w:color w:val="000000" w:themeColor="text1"/>
          <w:sz w:val="28"/>
          <w:szCs w:val="28"/>
        </w:rPr>
        <w:t>]</w:t>
      </w:r>
      <w:r w:rsidRPr="00587482">
        <w:rPr>
          <w:rFonts w:ascii="Times New Roman" w:hAnsi="Times New Roman"/>
          <w:color w:val="000000" w:themeColor="text1"/>
          <w:sz w:val="28"/>
          <w:szCs w:val="28"/>
        </w:rPr>
        <w:t xml:space="preserve">. </w:t>
      </w:r>
    </w:p>
    <w:p w14:paraId="3BCB7FBC" w14:textId="7887ABB8" w:rsidR="00CC7E56" w:rsidRPr="00587482" w:rsidRDefault="00B07866" w:rsidP="006319E1">
      <w:pPr>
        <w:pStyle w:val="ad"/>
        <w:widowControl w:val="0"/>
        <w:tabs>
          <w:tab w:val="left" w:pos="142"/>
          <w:tab w:val="left" w:pos="993"/>
        </w:tabs>
        <w:autoSpaceDE w:val="0"/>
        <w:autoSpaceDN w:val="0"/>
        <w:spacing w:before="0" w:beforeAutospacing="0" w:after="0" w:afterAutospacing="0"/>
        <w:ind w:right="-7" w:firstLine="567"/>
        <w:contextualSpacing/>
        <w:jc w:val="both"/>
        <w:rPr>
          <w:rFonts w:ascii="Times New Roman" w:eastAsia="Times New Roman" w:hAnsi="Times New Roman"/>
          <w:color w:val="000000" w:themeColor="text1"/>
          <w:sz w:val="28"/>
          <w:szCs w:val="28"/>
        </w:rPr>
      </w:pPr>
      <w:r w:rsidRPr="00587482">
        <w:rPr>
          <w:rFonts w:ascii="Times New Roman" w:hAnsi="Times New Roman"/>
          <w:color w:val="000000" w:themeColor="text1"/>
          <w:sz w:val="28"/>
          <w:szCs w:val="28"/>
        </w:rPr>
        <w:t xml:space="preserve">Нефтяная промышленность Казахстана выступает не только ведущей </w:t>
      </w:r>
      <w:r w:rsidR="00BA5AFB" w:rsidRPr="00587482">
        <w:rPr>
          <w:rFonts w:ascii="Times New Roman" w:hAnsi="Times New Roman"/>
          <w:color w:val="000000" w:themeColor="text1"/>
          <w:sz w:val="28"/>
          <w:szCs w:val="28"/>
        </w:rPr>
        <w:t>отраслью экономики, но и одним из базовых элементов экономической безопасности и государственной независимости страны. Налоговые поступления от разработки нефтяных месторождений и реализации нефти формируют значительную часть бюджетных доходов, обеспечивая финансирование социальных программ и способствуя укреплению внутриполитической стабильности.</w:t>
      </w:r>
      <w:r w:rsidR="00FA1F79" w:rsidRPr="00587482">
        <w:rPr>
          <w:rFonts w:ascii="Times New Roman" w:hAnsi="Times New Roman"/>
          <w:color w:val="000000" w:themeColor="text1"/>
          <w:sz w:val="28"/>
          <w:szCs w:val="28"/>
        </w:rPr>
        <w:t xml:space="preserve"> </w:t>
      </w:r>
      <w:r w:rsidR="00FA1F79" w:rsidRPr="00587482">
        <w:rPr>
          <w:rFonts w:ascii="Times New Roman" w:eastAsia="Times New Roman" w:hAnsi="Times New Roman"/>
          <w:color w:val="000000" w:themeColor="text1"/>
          <w:sz w:val="28"/>
          <w:szCs w:val="28"/>
        </w:rPr>
        <w:t xml:space="preserve">Эта </w:t>
      </w:r>
      <w:r w:rsidR="00CC7E56" w:rsidRPr="00587482">
        <w:rPr>
          <w:rFonts w:ascii="Times New Roman" w:eastAsia="Times New Roman" w:hAnsi="Times New Roman"/>
          <w:color w:val="000000" w:themeColor="text1"/>
          <w:sz w:val="28"/>
          <w:szCs w:val="28"/>
        </w:rPr>
        <w:t>отрасль привлекательна из-за ее глобального воздействия, зависимости экономик от нефти, влияния на энергетическую политику, социальных аспектов, включая занятость и миграцию, а также экологических проблем, связанных с загрязнением и изменением климата [</w:t>
      </w:r>
      <w:r w:rsidR="006505FC" w:rsidRPr="00587482">
        <w:rPr>
          <w:rFonts w:ascii="Times New Roman" w:eastAsia="Times New Roman" w:hAnsi="Times New Roman"/>
          <w:color w:val="000000" w:themeColor="text1"/>
          <w:sz w:val="28"/>
          <w:szCs w:val="28"/>
        </w:rPr>
        <w:t>9</w:t>
      </w:r>
      <w:r w:rsidR="00D81152">
        <w:rPr>
          <w:rFonts w:ascii="Times New Roman" w:eastAsia="Times New Roman" w:hAnsi="Times New Roman"/>
          <w:color w:val="000000" w:themeColor="text1"/>
          <w:sz w:val="28"/>
          <w:szCs w:val="28"/>
        </w:rPr>
        <w:t>0</w:t>
      </w:r>
      <w:r w:rsidR="00CC7E56" w:rsidRPr="00587482">
        <w:rPr>
          <w:rFonts w:ascii="Times New Roman" w:eastAsia="Times New Roman" w:hAnsi="Times New Roman"/>
          <w:color w:val="000000" w:themeColor="text1"/>
          <w:sz w:val="28"/>
          <w:szCs w:val="28"/>
        </w:rPr>
        <w:t>].</w:t>
      </w:r>
      <w:r w:rsidR="00CC7E56" w:rsidRPr="00587482">
        <w:rPr>
          <w:rStyle w:val="afe"/>
          <w:rFonts w:ascii="Times New Roman" w:eastAsia="Times New Roman" w:hAnsi="Times New Roman"/>
          <w:color w:val="000000" w:themeColor="text1"/>
          <w:sz w:val="28"/>
          <w:szCs w:val="28"/>
        </w:rPr>
        <w:t xml:space="preserve"> </w:t>
      </w:r>
    </w:p>
    <w:p w14:paraId="696F78EF" w14:textId="02445766" w:rsidR="00C93FEA" w:rsidRPr="00587482" w:rsidRDefault="00C93FEA" w:rsidP="00C93FEA">
      <w:pPr>
        <w:pStyle w:val="ad"/>
        <w:widowControl w:val="0"/>
        <w:tabs>
          <w:tab w:val="left" w:pos="142"/>
          <w:tab w:val="left" w:pos="851"/>
        </w:tabs>
        <w:autoSpaceDE w:val="0"/>
        <w:autoSpaceDN w:val="0"/>
        <w:spacing w:before="0" w:beforeAutospacing="0" w:after="0" w:afterAutospacing="0"/>
        <w:ind w:right="-7" w:firstLine="567"/>
        <w:contextualSpacing/>
        <w:jc w:val="both"/>
        <w:rPr>
          <w:rFonts w:ascii="Times New Roman" w:eastAsia="Times New Roman" w:hAnsi="Times New Roman"/>
          <w:color w:val="000000" w:themeColor="text1"/>
          <w:sz w:val="28"/>
          <w:szCs w:val="28"/>
        </w:rPr>
      </w:pPr>
      <w:r w:rsidRPr="00587482">
        <w:rPr>
          <w:rFonts w:ascii="Times New Roman" w:eastAsia="Times New Roman" w:hAnsi="Times New Roman"/>
          <w:color w:val="000000" w:themeColor="text1"/>
          <w:sz w:val="28"/>
          <w:szCs w:val="28"/>
        </w:rPr>
        <w:t xml:space="preserve">Развитие нефтедобывающей отрасли Республики Казахстан определяется в первую очередь экономическими и производственными факторами, включая особенности освоения месторождений, уровень инвестиций, техническое состояние производственных мощностей и эффективность использования ресурсной </w:t>
      </w:r>
      <w:r w:rsidRPr="00D81152">
        <w:rPr>
          <w:rFonts w:ascii="Times New Roman" w:eastAsia="Times New Roman" w:hAnsi="Times New Roman"/>
          <w:color w:val="000000" w:themeColor="text1"/>
          <w:sz w:val="28"/>
          <w:szCs w:val="28"/>
        </w:rPr>
        <w:t xml:space="preserve">базы. </w:t>
      </w:r>
      <w:r w:rsidR="003B263E" w:rsidRPr="00D81152">
        <w:rPr>
          <w:rFonts w:ascii="Times New Roman" w:eastAsia="Times New Roman" w:hAnsi="Times New Roman"/>
          <w:color w:val="000000" w:themeColor="text1"/>
          <w:sz w:val="28"/>
          <w:szCs w:val="28"/>
        </w:rPr>
        <w:t>На наш взгляд, у</w:t>
      </w:r>
      <w:r w:rsidRPr="00D81152">
        <w:rPr>
          <w:rFonts w:ascii="Times New Roman" w:eastAsia="Times New Roman" w:hAnsi="Times New Roman"/>
          <w:color w:val="000000" w:themeColor="text1"/>
          <w:sz w:val="28"/>
          <w:szCs w:val="28"/>
        </w:rPr>
        <w:t>стойчивость функционирования нефтяных компаний во многом зависит от согласованности интересов государства и недропользователей, а также от институциональных условий регулирования отрасли [9</w:t>
      </w:r>
      <w:r w:rsidR="00D81152" w:rsidRPr="00D81152">
        <w:rPr>
          <w:rFonts w:ascii="Times New Roman" w:eastAsia="Times New Roman" w:hAnsi="Times New Roman"/>
          <w:color w:val="000000" w:themeColor="text1"/>
          <w:sz w:val="28"/>
          <w:szCs w:val="28"/>
        </w:rPr>
        <w:t>1</w:t>
      </w:r>
      <w:r w:rsidRPr="00D81152">
        <w:rPr>
          <w:rFonts w:ascii="Times New Roman" w:eastAsia="Times New Roman" w:hAnsi="Times New Roman"/>
          <w:color w:val="000000" w:themeColor="text1"/>
          <w:sz w:val="28"/>
          <w:szCs w:val="28"/>
        </w:rPr>
        <w:t>].</w:t>
      </w:r>
    </w:p>
    <w:p w14:paraId="75AAE055" w14:textId="6D68EAF3" w:rsidR="00E34346" w:rsidRPr="00587482" w:rsidRDefault="00CC7E56" w:rsidP="006319E1">
      <w:pPr>
        <w:pStyle w:val="ad"/>
        <w:widowControl w:val="0"/>
        <w:tabs>
          <w:tab w:val="left" w:pos="142"/>
          <w:tab w:val="left" w:pos="851"/>
        </w:tabs>
        <w:autoSpaceDE w:val="0"/>
        <w:autoSpaceDN w:val="0"/>
        <w:spacing w:before="0" w:beforeAutospacing="0" w:after="0" w:afterAutospacing="0"/>
        <w:ind w:right="-7" w:firstLine="567"/>
        <w:contextualSpacing/>
        <w:jc w:val="both"/>
        <w:rPr>
          <w:rFonts w:ascii="Times New Roman" w:hAnsi="Times New Roman"/>
          <w:color w:val="000000" w:themeColor="text1"/>
          <w:sz w:val="28"/>
          <w:szCs w:val="28"/>
        </w:rPr>
      </w:pPr>
      <w:r w:rsidRPr="00587482">
        <w:rPr>
          <w:rFonts w:ascii="Times New Roman" w:eastAsia="Times New Roman" w:hAnsi="Times New Roman"/>
          <w:color w:val="000000" w:themeColor="text1"/>
          <w:sz w:val="28"/>
          <w:szCs w:val="28"/>
          <w:lang w:val="kk-KZ"/>
        </w:rPr>
        <w:t>Учитывая представленные тенденции развития нефтегазового сектора и институциональные особенности отрасли, особый интерес представляет исследование деятельности отдельны</w:t>
      </w:r>
      <w:r w:rsidR="00536A42" w:rsidRPr="00587482">
        <w:rPr>
          <w:rFonts w:ascii="Times New Roman" w:eastAsia="Times New Roman" w:hAnsi="Times New Roman"/>
          <w:color w:val="000000" w:themeColor="text1"/>
          <w:sz w:val="28"/>
          <w:szCs w:val="28"/>
          <w:lang w:val="kk-KZ"/>
        </w:rPr>
        <w:t>х</w:t>
      </w:r>
      <w:r w:rsidRPr="00587482">
        <w:rPr>
          <w:rFonts w:ascii="Times New Roman" w:eastAsia="Times New Roman" w:hAnsi="Times New Roman"/>
          <w:color w:val="000000" w:themeColor="text1"/>
          <w:sz w:val="28"/>
          <w:szCs w:val="28"/>
          <w:lang w:val="kk-KZ"/>
        </w:rPr>
        <w:t xml:space="preserve"> предприятий, формирую</w:t>
      </w:r>
      <w:r w:rsidR="00536A42" w:rsidRPr="00587482">
        <w:rPr>
          <w:rFonts w:ascii="Times New Roman" w:eastAsia="Times New Roman" w:hAnsi="Times New Roman"/>
          <w:color w:val="000000" w:themeColor="text1"/>
          <w:sz w:val="28"/>
          <w:szCs w:val="28"/>
          <w:lang w:val="kk-KZ"/>
        </w:rPr>
        <w:t>щих</w:t>
      </w:r>
      <w:r w:rsidRPr="00587482">
        <w:rPr>
          <w:rFonts w:ascii="Times New Roman" w:eastAsia="Times New Roman" w:hAnsi="Times New Roman"/>
          <w:color w:val="000000" w:themeColor="text1"/>
          <w:sz w:val="28"/>
          <w:szCs w:val="28"/>
          <w:lang w:val="kk-KZ"/>
        </w:rPr>
        <w:t xml:space="preserve"> основу национального нефтяного комплекса. Как упоминалось ранее, в выборку исследования были взяты 11 компаний нефтяной отрасли: Кожан, Матен Петролеум, Каспий нефть, Казмунайгаз</w:t>
      </w:r>
      <w:r w:rsidRPr="00587482">
        <w:rPr>
          <w:rFonts w:ascii="Times New Roman" w:eastAsia="Times New Roman" w:hAnsi="Times New Roman"/>
          <w:color w:val="000000" w:themeColor="text1"/>
          <w:sz w:val="28"/>
          <w:szCs w:val="28"/>
        </w:rPr>
        <w:t xml:space="preserve">, </w:t>
      </w:r>
      <w:r w:rsidRPr="00587482">
        <w:rPr>
          <w:rFonts w:ascii="Times New Roman" w:eastAsia="Times New Roman" w:hAnsi="Times New Roman"/>
          <w:color w:val="000000" w:themeColor="text1"/>
          <w:sz w:val="28"/>
          <w:szCs w:val="28"/>
          <w:lang w:val="kk-KZ"/>
        </w:rPr>
        <w:t>Эмбамунайгаз, Казахойл, СНПС-Актобемунайгаз, Ансаган Петролеум, АНПЗ</w:t>
      </w:r>
      <w:r w:rsidRPr="00587482">
        <w:rPr>
          <w:rFonts w:ascii="Times New Roman" w:eastAsia="Times New Roman" w:hAnsi="Times New Roman"/>
          <w:color w:val="000000" w:themeColor="text1"/>
          <w:sz w:val="28"/>
          <w:szCs w:val="28"/>
        </w:rPr>
        <w:t xml:space="preserve">, </w:t>
      </w:r>
      <w:r w:rsidRPr="00587482">
        <w:rPr>
          <w:rFonts w:ascii="Times New Roman" w:eastAsia="Times New Roman" w:hAnsi="Times New Roman"/>
          <w:color w:val="000000" w:themeColor="text1"/>
          <w:sz w:val="28"/>
          <w:szCs w:val="28"/>
          <w:lang w:val="kk-KZ"/>
        </w:rPr>
        <w:t>КМК Мунай</w:t>
      </w:r>
      <w:r w:rsidRPr="00587482">
        <w:rPr>
          <w:rFonts w:ascii="Times New Roman" w:eastAsia="Times New Roman" w:hAnsi="Times New Roman"/>
          <w:color w:val="000000" w:themeColor="text1"/>
          <w:sz w:val="28"/>
          <w:szCs w:val="28"/>
        </w:rPr>
        <w:t xml:space="preserve">, </w:t>
      </w:r>
      <w:r w:rsidRPr="00587482">
        <w:rPr>
          <w:rFonts w:ascii="Times New Roman" w:eastAsia="Times New Roman" w:hAnsi="Times New Roman"/>
          <w:color w:val="000000" w:themeColor="text1"/>
          <w:sz w:val="28"/>
          <w:szCs w:val="28"/>
          <w:lang w:val="kk-KZ"/>
        </w:rPr>
        <w:t>Мангистаумунай</w:t>
      </w:r>
      <w:r w:rsidRPr="00587482">
        <w:rPr>
          <w:rFonts w:ascii="Times New Roman" w:eastAsia="Times New Roman" w:hAnsi="Times New Roman"/>
          <w:color w:val="000000" w:themeColor="text1"/>
          <w:sz w:val="28"/>
          <w:szCs w:val="28"/>
        </w:rPr>
        <w:t xml:space="preserve">. </w:t>
      </w:r>
      <w:r w:rsidRPr="00587482">
        <w:rPr>
          <w:rFonts w:ascii="Times New Roman" w:hAnsi="Times New Roman"/>
          <w:color w:val="000000" w:themeColor="text1"/>
          <w:sz w:val="28"/>
          <w:szCs w:val="28"/>
        </w:rPr>
        <w:t>Анализ их производственных и экономических показателей позволяет более глубоко оценить текущее состояние сектора, выявить различия в динамике развития и определить факторы, влияющие на их финансово-экономическую устойчивость. В этой связи представляется целесообразным рассмотреть деятельность каждой компании по отдельности</w:t>
      </w:r>
      <w:r w:rsidR="001E2158" w:rsidRPr="00587482">
        <w:rPr>
          <w:rFonts w:ascii="Times New Roman" w:hAnsi="Times New Roman"/>
          <w:color w:val="000000" w:themeColor="text1"/>
          <w:sz w:val="28"/>
          <w:szCs w:val="28"/>
        </w:rPr>
        <w:t xml:space="preserve"> (Приложение А)</w:t>
      </w:r>
      <w:r w:rsidRPr="00587482">
        <w:rPr>
          <w:rFonts w:ascii="Times New Roman" w:hAnsi="Times New Roman"/>
          <w:color w:val="000000" w:themeColor="text1"/>
          <w:sz w:val="28"/>
          <w:szCs w:val="28"/>
        </w:rPr>
        <w:t>.</w:t>
      </w:r>
      <w:r w:rsidR="00563E4C" w:rsidRPr="00587482">
        <w:rPr>
          <w:rFonts w:ascii="Times New Roman" w:hAnsi="Times New Roman"/>
          <w:color w:val="000000" w:themeColor="text1"/>
          <w:sz w:val="28"/>
          <w:szCs w:val="28"/>
        </w:rPr>
        <w:t xml:space="preserve"> </w:t>
      </w:r>
    </w:p>
    <w:p w14:paraId="584D192C" w14:textId="40A4CC01" w:rsidR="00CC7E56" w:rsidRPr="00587482" w:rsidRDefault="00607139" w:rsidP="006319E1">
      <w:pPr>
        <w:pStyle w:val="ad"/>
        <w:widowControl w:val="0"/>
        <w:tabs>
          <w:tab w:val="left" w:pos="142"/>
          <w:tab w:val="left" w:pos="851"/>
        </w:tabs>
        <w:autoSpaceDE w:val="0"/>
        <w:autoSpaceDN w:val="0"/>
        <w:spacing w:before="0" w:beforeAutospacing="0" w:after="0" w:afterAutospacing="0"/>
        <w:ind w:right="-7" w:firstLine="567"/>
        <w:contextualSpacing/>
        <w:jc w:val="both"/>
        <w:rPr>
          <w:rFonts w:ascii="Times New Roman" w:hAnsi="Times New Roman"/>
          <w:color w:val="000000" w:themeColor="text1"/>
          <w:sz w:val="28"/>
          <w:szCs w:val="28"/>
        </w:rPr>
      </w:pPr>
      <w:r w:rsidRPr="00587482">
        <w:rPr>
          <w:rFonts w:ascii="Times New Roman" w:hAnsi="Times New Roman"/>
          <w:color w:val="000000" w:themeColor="text1"/>
          <w:sz w:val="28"/>
          <w:szCs w:val="28"/>
        </w:rPr>
        <w:t xml:space="preserve">АО «Кожан» </w:t>
      </w:r>
      <w:r w:rsidR="00CC7E56" w:rsidRPr="00587482">
        <w:rPr>
          <w:rFonts w:ascii="Times New Roman" w:hAnsi="Times New Roman"/>
          <w:color w:val="000000" w:themeColor="text1"/>
          <w:sz w:val="28"/>
          <w:szCs w:val="28"/>
        </w:rPr>
        <w:t xml:space="preserve">- казахстанская нефтегазовая компания, специализирующаяся на разведке и добыче углеводородного сырья. За последнее десятилетие предприятие продемонстрировало устойчивую операционную динамику, значительное расширение производственного потенциала и последовательное укрепление социально-экономической роли в регионе. Ниже представлены основные показатели из годового финансового отчета компании </w:t>
      </w:r>
      <w:r w:rsidRPr="00587482">
        <w:rPr>
          <w:rFonts w:ascii="Times New Roman" w:hAnsi="Times New Roman"/>
          <w:color w:val="000000" w:themeColor="text1"/>
          <w:sz w:val="28"/>
          <w:szCs w:val="28"/>
        </w:rPr>
        <w:t xml:space="preserve">АО «Кожан» </w:t>
      </w:r>
      <w:r w:rsidR="00CC7E56" w:rsidRPr="00587482">
        <w:rPr>
          <w:rFonts w:ascii="Times New Roman" w:hAnsi="Times New Roman"/>
          <w:color w:val="000000" w:themeColor="text1"/>
          <w:sz w:val="28"/>
          <w:szCs w:val="28"/>
        </w:rPr>
        <w:t xml:space="preserve">(таблица </w:t>
      </w:r>
      <w:r w:rsidR="00E815F5" w:rsidRPr="00587482">
        <w:rPr>
          <w:rFonts w:ascii="Times New Roman" w:hAnsi="Times New Roman"/>
          <w:color w:val="000000" w:themeColor="text1"/>
          <w:sz w:val="28"/>
          <w:szCs w:val="28"/>
        </w:rPr>
        <w:t>6</w:t>
      </w:r>
      <w:r w:rsidR="00CC7E56" w:rsidRPr="00587482">
        <w:rPr>
          <w:rFonts w:ascii="Times New Roman" w:hAnsi="Times New Roman"/>
          <w:color w:val="000000" w:themeColor="text1"/>
          <w:sz w:val="28"/>
          <w:szCs w:val="28"/>
        </w:rPr>
        <w:t xml:space="preserve">). </w:t>
      </w:r>
    </w:p>
    <w:p w14:paraId="0F675D72" w14:textId="77777777" w:rsidR="008E5613" w:rsidRPr="00587482" w:rsidRDefault="008E5613" w:rsidP="00075469">
      <w:pPr>
        <w:widowControl w:val="0"/>
        <w:ind w:firstLine="567"/>
        <w:jc w:val="both"/>
        <w:rPr>
          <w:color w:val="000000" w:themeColor="text1"/>
          <w:sz w:val="28"/>
          <w:szCs w:val="28"/>
        </w:rPr>
      </w:pPr>
    </w:p>
    <w:p w14:paraId="3F7B0AB9" w14:textId="7B76960D" w:rsidR="00CC7E56" w:rsidRPr="00587482" w:rsidRDefault="00CC7E56" w:rsidP="008E5613">
      <w:pPr>
        <w:widowControl w:val="0"/>
        <w:jc w:val="both"/>
        <w:rPr>
          <w:color w:val="000000" w:themeColor="text1"/>
          <w:sz w:val="28"/>
          <w:szCs w:val="28"/>
        </w:rPr>
      </w:pPr>
      <w:r w:rsidRPr="00587482">
        <w:rPr>
          <w:color w:val="000000" w:themeColor="text1"/>
          <w:sz w:val="28"/>
          <w:szCs w:val="28"/>
        </w:rPr>
        <w:t xml:space="preserve">Таблица </w:t>
      </w:r>
      <w:r w:rsidR="00E815F5" w:rsidRPr="00587482">
        <w:rPr>
          <w:color w:val="000000" w:themeColor="text1"/>
          <w:sz w:val="28"/>
          <w:szCs w:val="28"/>
        </w:rPr>
        <w:t>6</w:t>
      </w:r>
      <w:r w:rsidRPr="00587482">
        <w:rPr>
          <w:color w:val="000000" w:themeColor="text1"/>
          <w:sz w:val="28"/>
          <w:szCs w:val="28"/>
        </w:rPr>
        <w:t xml:space="preserve"> – Основные показатели из годового финансового отчета </w:t>
      </w:r>
      <w:r w:rsidR="00607139" w:rsidRPr="00587482">
        <w:rPr>
          <w:color w:val="000000" w:themeColor="text1"/>
          <w:sz w:val="28"/>
          <w:szCs w:val="28"/>
        </w:rPr>
        <w:t>АО «Кожан»</w:t>
      </w:r>
      <w:r w:rsidRPr="00587482">
        <w:rPr>
          <w:color w:val="000000" w:themeColor="text1"/>
          <w:sz w:val="28"/>
          <w:szCs w:val="28"/>
        </w:rPr>
        <w:t xml:space="preserve"> за 2015-2024 гг.</w:t>
      </w:r>
    </w:p>
    <w:p w14:paraId="154909E7" w14:textId="77777777" w:rsidR="00DA3459" w:rsidRPr="00587482" w:rsidRDefault="00DA3459" w:rsidP="006319E1">
      <w:pPr>
        <w:widowControl w:val="0"/>
        <w:jc w:val="both"/>
        <w:rPr>
          <w:color w:val="000000" w:themeColor="text1"/>
          <w:sz w:val="28"/>
          <w:szCs w:val="28"/>
        </w:rPr>
      </w:pPr>
    </w:p>
    <w:tbl>
      <w:tblPr>
        <w:tblStyle w:val="aa"/>
        <w:tblW w:w="9634" w:type="dxa"/>
        <w:tblCellMar>
          <w:left w:w="11" w:type="dxa"/>
          <w:right w:w="11" w:type="dxa"/>
        </w:tblCellMar>
        <w:tblLook w:val="04A0" w:firstRow="1" w:lastRow="0" w:firstColumn="1" w:lastColumn="0" w:noHBand="0" w:noVBand="1"/>
      </w:tblPr>
      <w:tblGrid>
        <w:gridCol w:w="1557"/>
        <w:gridCol w:w="848"/>
        <w:gridCol w:w="851"/>
        <w:gridCol w:w="850"/>
        <w:gridCol w:w="835"/>
        <w:gridCol w:w="724"/>
        <w:gridCol w:w="762"/>
        <w:gridCol w:w="834"/>
        <w:gridCol w:w="814"/>
        <w:gridCol w:w="858"/>
        <w:gridCol w:w="701"/>
      </w:tblGrid>
      <w:tr w:rsidR="004E1CF9" w:rsidRPr="00587482" w14:paraId="5A2A5442" w14:textId="77777777" w:rsidTr="00097BC2">
        <w:tc>
          <w:tcPr>
            <w:tcW w:w="1557" w:type="dxa"/>
            <w:hideMark/>
          </w:tcPr>
          <w:p w14:paraId="6E5739EA" w14:textId="77777777" w:rsidR="00CC7E56" w:rsidRPr="00587482" w:rsidRDefault="00CC7E56" w:rsidP="006319E1">
            <w:pPr>
              <w:widowControl w:val="0"/>
              <w:jc w:val="center"/>
              <w:rPr>
                <w:bCs/>
              </w:rPr>
            </w:pPr>
            <w:r w:rsidRPr="00587482">
              <w:rPr>
                <w:bCs/>
              </w:rPr>
              <w:t>Показатель</w:t>
            </w:r>
          </w:p>
        </w:tc>
        <w:tc>
          <w:tcPr>
            <w:tcW w:w="848" w:type="dxa"/>
            <w:hideMark/>
          </w:tcPr>
          <w:p w14:paraId="2355B6A1" w14:textId="77777777" w:rsidR="00CC7E56" w:rsidRPr="00587482" w:rsidRDefault="00CC7E56" w:rsidP="006319E1">
            <w:pPr>
              <w:widowControl w:val="0"/>
              <w:jc w:val="center"/>
              <w:rPr>
                <w:bCs/>
              </w:rPr>
            </w:pPr>
            <w:r w:rsidRPr="00587482">
              <w:rPr>
                <w:bCs/>
              </w:rPr>
              <w:t>2015</w:t>
            </w:r>
          </w:p>
        </w:tc>
        <w:tc>
          <w:tcPr>
            <w:tcW w:w="851" w:type="dxa"/>
            <w:hideMark/>
          </w:tcPr>
          <w:p w14:paraId="2A4BF244" w14:textId="77777777" w:rsidR="00CC7E56" w:rsidRPr="00587482" w:rsidRDefault="00CC7E56" w:rsidP="006319E1">
            <w:pPr>
              <w:widowControl w:val="0"/>
              <w:jc w:val="center"/>
              <w:rPr>
                <w:bCs/>
              </w:rPr>
            </w:pPr>
            <w:r w:rsidRPr="00587482">
              <w:rPr>
                <w:bCs/>
              </w:rPr>
              <w:t>2016</w:t>
            </w:r>
          </w:p>
        </w:tc>
        <w:tc>
          <w:tcPr>
            <w:tcW w:w="850" w:type="dxa"/>
            <w:hideMark/>
          </w:tcPr>
          <w:p w14:paraId="3E99E1E3" w14:textId="77777777" w:rsidR="00CC7E56" w:rsidRPr="00587482" w:rsidRDefault="00CC7E56" w:rsidP="006319E1">
            <w:pPr>
              <w:widowControl w:val="0"/>
              <w:jc w:val="center"/>
              <w:rPr>
                <w:bCs/>
              </w:rPr>
            </w:pPr>
            <w:r w:rsidRPr="00587482">
              <w:rPr>
                <w:bCs/>
              </w:rPr>
              <w:t>2017</w:t>
            </w:r>
          </w:p>
        </w:tc>
        <w:tc>
          <w:tcPr>
            <w:tcW w:w="835" w:type="dxa"/>
            <w:hideMark/>
          </w:tcPr>
          <w:p w14:paraId="307B8A5F" w14:textId="77777777" w:rsidR="00CC7E56" w:rsidRPr="00587482" w:rsidRDefault="00CC7E56" w:rsidP="006319E1">
            <w:pPr>
              <w:widowControl w:val="0"/>
              <w:jc w:val="center"/>
              <w:rPr>
                <w:bCs/>
              </w:rPr>
            </w:pPr>
            <w:r w:rsidRPr="00587482">
              <w:rPr>
                <w:bCs/>
              </w:rPr>
              <w:t>2018</w:t>
            </w:r>
          </w:p>
        </w:tc>
        <w:tc>
          <w:tcPr>
            <w:tcW w:w="724" w:type="dxa"/>
            <w:hideMark/>
          </w:tcPr>
          <w:p w14:paraId="0E782E3D" w14:textId="77777777" w:rsidR="00CC7E56" w:rsidRPr="00587482" w:rsidRDefault="00CC7E56" w:rsidP="006319E1">
            <w:pPr>
              <w:widowControl w:val="0"/>
              <w:jc w:val="center"/>
              <w:rPr>
                <w:bCs/>
              </w:rPr>
            </w:pPr>
            <w:r w:rsidRPr="00587482">
              <w:rPr>
                <w:bCs/>
              </w:rPr>
              <w:t>2019</w:t>
            </w:r>
          </w:p>
        </w:tc>
        <w:tc>
          <w:tcPr>
            <w:tcW w:w="762" w:type="dxa"/>
            <w:hideMark/>
          </w:tcPr>
          <w:p w14:paraId="339297D4" w14:textId="77777777" w:rsidR="00CC7E56" w:rsidRPr="00587482" w:rsidRDefault="00CC7E56" w:rsidP="006319E1">
            <w:pPr>
              <w:widowControl w:val="0"/>
              <w:jc w:val="center"/>
              <w:rPr>
                <w:bCs/>
              </w:rPr>
            </w:pPr>
            <w:r w:rsidRPr="00587482">
              <w:rPr>
                <w:bCs/>
              </w:rPr>
              <w:t>2020</w:t>
            </w:r>
          </w:p>
        </w:tc>
        <w:tc>
          <w:tcPr>
            <w:tcW w:w="834" w:type="dxa"/>
            <w:hideMark/>
          </w:tcPr>
          <w:p w14:paraId="19D7664D" w14:textId="77777777" w:rsidR="00CC7E56" w:rsidRPr="00587482" w:rsidRDefault="00CC7E56" w:rsidP="006319E1">
            <w:pPr>
              <w:widowControl w:val="0"/>
              <w:jc w:val="center"/>
              <w:rPr>
                <w:bCs/>
              </w:rPr>
            </w:pPr>
            <w:r w:rsidRPr="00587482">
              <w:rPr>
                <w:bCs/>
              </w:rPr>
              <w:t>2021</w:t>
            </w:r>
          </w:p>
        </w:tc>
        <w:tc>
          <w:tcPr>
            <w:tcW w:w="814" w:type="dxa"/>
            <w:hideMark/>
          </w:tcPr>
          <w:p w14:paraId="777C59FB" w14:textId="77777777" w:rsidR="00CC7E56" w:rsidRPr="00587482" w:rsidRDefault="00CC7E56" w:rsidP="006319E1">
            <w:pPr>
              <w:widowControl w:val="0"/>
              <w:jc w:val="center"/>
              <w:rPr>
                <w:bCs/>
              </w:rPr>
            </w:pPr>
            <w:r w:rsidRPr="00587482">
              <w:rPr>
                <w:bCs/>
              </w:rPr>
              <w:t>2022</w:t>
            </w:r>
          </w:p>
        </w:tc>
        <w:tc>
          <w:tcPr>
            <w:tcW w:w="858" w:type="dxa"/>
            <w:hideMark/>
          </w:tcPr>
          <w:p w14:paraId="7894F35B" w14:textId="77777777" w:rsidR="00CC7E56" w:rsidRPr="00587482" w:rsidRDefault="00CC7E56" w:rsidP="006319E1">
            <w:pPr>
              <w:widowControl w:val="0"/>
              <w:jc w:val="center"/>
              <w:rPr>
                <w:bCs/>
              </w:rPr>
            </w:pPr>
            <w:r w:rsidRPr="00587482">
              <w:rPr>
                <w:bCs/>
              </w:rPr>
              <w:t>2023</w:t>
            </w:r>
          </w:p>
        </w:tc>
        <w:tc>
          <w:tcPr>
            <w:tcW w:w="701" w:type="dxa"/>
            <w:hideMark/>
          </w:tcPr>
          <w:p w14:paraId="0548EFF6" w14:textId="77777777" w:rsidR="00CC7E56" w:rsidRPr="00587482" w:rsidRDefault="00CC7E56" w:rsidP="006319E1">
            <w:pPr>
              <w:widowControl w:val="0"/>
              <w:jc w:val="center"/>
              <w:rPr>
                <w:bCs/>
              </w:rPr>
            </w:pPr>
            <w:r w:rsidRPr="00587482">
              <w:rPr>
                <w:bCs/>
              </w:rPr>
              <w:t>2024</w:t>
            </w:r>
          </w:p>
        </w:tc>
      </w:tr>
      <w:tr w:rsidR="008E5613" w:rsidRPr="00587482" w14:paraId="35C1CBA7" w14:textId="77777777" w:rsidTr="00097BC2">
        <w:tc>
          <w:tcPr>
            <w:tcW w:w="1557" w:type="dxa"/>
          </w:tcPr>
          <w:p w14:paraId="6A0B52F8" w14:textId="73F2806F" w:rsidR="008E5613" w:rsidRPr="00587482" w:rsidRDefault="008E5613" w:rsidP="006319E1">
            <w:pPr>
              <w:widowControl w:val="0"/>
              <w:jc w:val="center"/>
              <w:rPr>
                <w:bCs/>
              </w:rPr>
            </w:pPr>
            <w:r w:rsidRPr="00587482">
              <w:rPr>
                <w:bCs/>
              </w:rPr>
              <w:t>1</w:t>
            </w:r>
          </w:p>
        </w:tc>
        <w:tc>
          <w:tcPr>
            <w:tcW w:w="848" w:type="dxa"/>
          </w:tcPr>
          <w:p w14:paraId="4F7AE3BC" w14:textId="05CFEA85" w:rsidR="008E5613" w:rsidRPr="00587482" w:rsidRDefault="008E5613" w:rsidP="006319E1">
            <w:pPr>
              <w:widowControl w:val="0"/>
              <w:jc w:val="center"/>
              <w:rPr>
                <w:bCs/>
              </w:rPr>
            </w:pPr>
            <w:r w:rsidRPr="00587482">
              <w:rPr>
                <w:bCs/>
              </w:rPr>
              <w:t>2</w:t>
            </w:r>
          </w:p>
        </w:tc>
        <w:tc>
          <w:tcPr>
            <w:tcW w:w="851" w:type="dxa"/>
          </w:tcPr>
          <w:p w14:paraId="387F95DD" w14:textId="3BEF90B8" w:rsidR="008E5613" w:rsidRPr="00587482" w:rsidRDefault="008E5613" w:rsidP="006319E1">
            <w:pPr>
              <w:widowControl w:val="0"/>
              <w:jc w:val="center"/>
              <w:rPr>
                <w:bCs/>
              </w:rPr>
            </w:pPr>
            <w:r w:rsidRPr="00587482">
              <w:rPr>
                <w:bCs/>
              </w:rPr>
              <w:t>3</w:t>
            </w:r>
          </w:p>
        </w:tc>
        <w:tc>
          <w:tcPr>
            <w:tcW w:w="850" w:type="dxa"/>
          </w:tcPr>
          <w:p w14:paraId="11A50EB6" w14:textId="38E0AD42" w:rsidR="008E5613" w:rsidRPr="00587482" w:rsidRDefault="008E5613" w:rsidP="006319E1">
            <w:pPr>
              <w:widowControl w:val="0"/>
              <w:jc w:val="center"/>
              <w:rPr>
                <w:bCs/>
              </w:rPr>
            </w:pPr>
            <w:r w:rsidRPr="00587482">
              <w:rPr>
                <w:bCs/>
              </w:rPr>
              <w:t>4</w:t>
            </w:r>
          </w:p>
        </w:tc>
        <w:tc>
          <w:tcPr>
            <w:tcW w:w="835" w:type="dxa"/>
          </w:tcPr>
          <w:p w14:paraId="04322447" w14:textId="47D8587C" w:rsidR="008E5613" w:rsidRPr="00587482" w:rsidRDefault="008E5613" w:rsidP="006319E1">
            <w:pPr>
              <w:widowControl w:val="0"/>
              <w:jc w:val="center"/>
              <w:rPr>
                <w:bCs/>
              </w:rPr>
            </w:pPr>
            <w:r w:rsidRPr="00587482">
              <w:rPr>
                <w:bCs/>
              </w:rPr>
              <w:t>5</w:t>
            </w:r>
          </w:p>
        </w:tc>
        <w:tc>
          <w:tcPr>
            <w:tcW w:w="724" w:type="dxa"/>
          </w:tcPr>
          <w:p w14:paraId="12A66833" w14:textId="639EE1E7" w:rsidR="008E5613" w:rsidRPr="00587482" w:rsidRDefault="008E5613" w:rsidP="006319E1">
            <w:pPr>
              <w:widowControl w:val="0"/>
              <w:jc w:val="center"/>
              <w:rPr>
                <w:bCs/>
              </w:rPr>
            </w:pPr>
            <w:r w:rsidRPr="00587482">
              <w:rPr>
                <w:bCs/>
              </w:rPr>
              <w:t>6</w:t>
            </w:r>
          </w:p>
        </w:tc>
        <w:tc>
          <w:tcPr>
            <w:tcW w:w="762" w:type="dxa"/>
          </w:tcPr>
          <w:p w14:paraId="14F82D0B" w14:textId="637F4891" w:rsidR="008E5613" w:rsidRPr="00587482" w:rsidRDefault="008E5613" w:rsidP="006319E1">
            <w:pPr>
              <w:widowControl w:val="0"/>
              <w:jc w:val="center"/>
              <w:rPr>
                <w:bCs/>
              </w:rPr>
            </w:pPr>
            <w:r w:rsidRPr="00587482">
              <w:rPr>
                <w:bCs/>
              </w:rPr>
              <w:t>7</w:t>
            </w:r>
          </w:p>
        </w:tc>
        <w:tc>
          <w:tcPr>
            <w:tcW w:w="834" w:type="dxa"/>
          </w:tcPr>
          <w:p w14:paraId="0FE4C189" w14:textId="3262073C" w:rsidR="008E5613" w:rsidRPr="00587482" w:rsidRDefault="008E5613" w:rsidP="006319E1">
            <w:pPr>
              <w:widowControl w:val="0"/>
              <w:jc w:val="center"/>
              <w:rPr>
                <w:bCs/>
              </w:rPr>
            </w:pPr>
            <w:r w:rsidRPr="00587482">
              <w:rPr>
                <w:bCs/>
              </w:rPr>
              <w:t>8</w:t>
            </w:r>
          </w:p>
        </w:tc>
        <w:tc>
          <w:tcPr>
            <w:tcW w:w="814" w:type="dxa"/>
          </w:tcPr>
          <w:p w14:paraId="55E163A2" w14:textId="1A886E1E" w:rsidR="008E5613" w:rsidRPr="00587482" w:rsidRDefault="008E5613" w:rsidP="006319E1">
            <w:pPr>
              <w:widowControl w:val="0"/>
              <w:jc w:val="center"/>
              <w:rPr>
                <w:bCs/>
              </w:rPr>
            </w:pPr>
            <w:r w:rsidRPr="00587482">
              <w:rPr>
                <w:bCs/>
              </w:rPr>
              <w:t>9</w:t>
            </w:r>
          </w:p>
        </w:tc>
        <w:tc>
          <w:tcPr>
            <w:tcW w:w="858" w:type="dxa"/>
          </w:tcPr>
          <w:p w14:paraId="42B826E7" w14:textId="378A4FA5" w:rsidR="008E5613" w:rsidRPr="00587482" w:rsidRDefault="008E5613" w:rsidP="006319E1">
            <w:pPr>
              <w:widowControl w:val="0"/>
              <w:jc w:val="center"/>
              <w:rPr>
                <w:bCs/>
              </w:rPr>
            </w:pPr>
            <w:r w:rsidRPr="00587482">
              <w:rPr>
                <w:bCs/>
              </w:rPr>
              <w:t>10</w:t>
            </w:r>
          </w:p>
        </w:tc>
        <w:tc>
          <w:tcPr>
            <w:tcW w:w="701" w:type="dxa"/>
          </w:tcPr>
          <w:p w14:paraId="2DB938B9" w14:textId="0666CEA3" w:rsidR="008E5613" w:rsidRPr="00587482" w:rsidRDefault="008E5613" w:rsidP="006319E1">
            <w:pPr>
              <w:widowControl w:val="0"/>
              <w:jc w:val="center"/>
              <w:rPr>
                <w:bCs/>
              </w:rPr>
            </w:pPr>
            <w:r w:rsidRPr="00587482">
              <w:rPr>
                <w:bCs/>
              </w:rPr>
              <w:t>11</w:t>
            </w:r>
          </w:p>
        </w:tc>
      </w:tr>
      <w:tr w:rsidR="004E1CF9" w:rsidRPr="00587482" w14:paraId="7D159452" w14:textId="77777777" w:rsidTr="00097BC2">
        <w:trPr>
          <w:trHeight w:val="242"/>
        </w:trPr>
        <w:tc>
          <w:tcPr>
            <w:tcW w:w="1557" w:type="dxa"/>
            <w:hideMark/>
          </w:tcPr>
          <w:p w14:paraId="24EF420B" w14:textId="77777777" w:rsidR="00CC7E56" w:rsidRPr="00587482" w:rsidRDefault="00CC7E56" w:rsidP="008E5613">
            <w:pPr>
              <w:widowControl w:val="0"/>
              <w:ind w:left="122"/>
            </w:pPr>
            <w:r w:rsidRPr="00587482">
              <w:t>Добыча, тонна</w:t>
            </w:r>
          </w:p>
        </w:tc>
        <w:tc>
          <w:tcPr>
            <w:tcW w:w="848" w:type="dxa"/>
            <w:hideMark/>
          </w:tcPr>
          <w:p w14:paraId="09C56037" w14:textId="5C2258E5" w:rsidR="00CC7E56" w:rsidRPr="006842E6" w:rsidRDefault="004E1CF9" w:rsidP="00644A3C">
            <w:pPr>
              <w:widowControl w:val="0"/>
              <w:ind w:hanging="239"/>
              <w:jc w:val="right"/>
            </w:pPr>
            <w:r w:rsidRPr="006842E6">
              <w:t>150</w:t>
            </w:r>
            <w:r w:rsidR="00CC7E56" w:rsidRPr="006842E6">
              <w:t>028</w:t>
            </w:r>
          </w:p>
        </w:tc>
        <w:tc>
          <w:tcPr>
            <w:tcW w:w="851" w:type="dxa"/>
            <w:hideMark/>
          </w:tcPr>
          <w:p w14:paraId="7408C4A4" w14:textId="48DFC2B4" w:rsidR="00CC7E56" w:rsidRPr="006842E6" w:rsidRDefault="004E1CF9" w:rsidP="00644A3C">
            <w:pPr>
              <w:widowControl w:val="0"/>
              <w:ind w:hanging="239"/>
              <w:jc w:val="right"/>
            </w:pPr>
            <w:r w:rsidRPr="006842E6">
              <w:t>202</w:t>
            </w:r>
            <w:r w:rsidR="00CC7E56" w:rsidRPr="006842E6">
              <w:t>682</w:t>
            </w:r>
          </w:p>
        </w:tc>
        <w:tc>
          <w:tcPr>
            <w:tcW w:w="850" w:type="dxa"/>
            <w:hideMark/>
          </w:tcPr>
          <w:p w14:paraId="0F6CBD4B" w14:textId="36F8C827" w:rsidR="00CC7E56" w:rsidRPr="006842E6" w:rsidRDefault="004E1CF9" w:rsidP="00644A3C">
            <w:pPr>
              <w:widowControl w:val="0"/>
              <w:ind w:hanging="239"/>
              <w:jc w:val="right"/>
            </w:pPr>
            <w:r w:rsidRPr="006842E6">
              <w:t>334</w:t>
            </w:r>
            <w:r w:rsidR="00CC7E56" w:rsidRPr="006842E6">
              <w:t>058</w:t>
            </w:r>
          </w:p>
        </w:tc>
        <w:tc>
          <w:tcPr>
            <w:tcW w:w="835" w:type="dxa"/>
            <w:hideMark/>
          </w:tcPr>
          <w:p w14:paraId="59A6A782" w14:textId="3280BB27" w:rsidR="00CC7E56" w:rsidRPr="006842E6" w:rsidRDefault="004E1CF9" w:rsidP="00644A3C">
            <w:pPr>
              <w:widowControl w:val="0"/>
              <w:ind w:hanging="239"/>
              <w:jc w:val="right"/>
            </w:pPr>
            <w:r w:rsidRPr="006842E6">
              <w:t>537</w:t>
            </w:r>
            <w:r w:rsidR="00CC7E56" w:rsidRPr="006842E6">
              <w:t>343</w:t>
            </w:r>
          </w:p>
        </w:tc>
        <w:tc>
          <w:tcPr>
            <w:tcW w:w="724" w:type="dxa"/>
            <w:hideMark/>
          </w:tcPr>
          <w:p w14:paraId="69750815" w14:textId="53BF227D" w:rsidR="00CC7E56" w:rsidRPr="006842E6" w:rsidRDefault="001B6D81" w:rsidP="00644A3C">
            <w:pPr>
              <w:widowControl w:val="0"/>
              <w:ind w:hanging="135"/>
              <w:jc w:val="right"/>
            </w:pPr>
            <w:r w:rsidRPr="006842E6">
              <w:t>663</w:t>
            </w:r>
            <w:r w:rsidR="00CC7E56" w:rsidRPr="006842E6">
              <w:t>052</w:t>
            </w:r>
          </w:p>
        </w:tc>
        <w:tc>
          <w:tcPr>
            <w:tcW w:w="762" w:type="dxa"/>
            <w:hideMark/>
          </w:tcPr>
          <w:p w14:paraId="49C3F002" w14:textId="1561573C" w:rsidR="00CC7E56" w:rsidRPr="006842E6" w:rsidRDefault="004E1CF9" w:rsidP="00644A3C">
            <w:pPr>
              <w:widowControl w:val="0"/>
              <w:ind w:hanging="239"/>
              <w:jc w:val="right"/>
            </w:pPr>
            <w:r w:rsidRPr="006842E6">
              <w:t>948</w:t>
            </w:r>
            <w:r w:rsidR="00CC7E56" w:rsidRPr="006842E6">
              <w:t>257</w:t>
            </w:r>
          </w:p>
        </w:tc>
        <w:tc>
          <w:tcPr>
            <w:tcW w:w="834" w:type="dxa"/>
            <w:hideMark/>
          </w:tcPr>
          <w:p w14:paraId="7CDB6985" w14:textId="57754171" w:rsidR="00CC7E56" w:rsidRPr="006842E6" w:rsidRDefault="004E1CF9" w:rsidP="00644A3C">
            <w:pPr>
              <w:widowControl w:val="0"/>
              <w:ind w:hanging="239"/>
              <w:jc w:val="right"/>
            </w:pPr>
            <w:r w:rsidRPr="006842E6">
              <w:t>997</w:t>
            </w:r>
            <w:r w:rsidR="00CC7E56" w:rsidRPr="006842E6">
              <w:t>121</w:t>
            </w:r>
          </w:p>
        </w:tc>
        <w:tc>
          <w:tcPr>
            <w:tcW w:w="814" w:type="dxa"/>
            <w:hideMark/>
          </w:tcPr>
          <w:p w14:paraId="086C09A2" w14:textId="744DD213" w:rsidR="00CC7E56" w:rsidRPr="006842E6" w:rsidRDefault="001B6D81" w:rsidP="00644A3C">
            <w:pPr>
              <w:widowControl w:val="0"/>
              <w:ind w:hanging="239"/>
              <w:jc w:val="right"/>
            </w:pPr>
            <w:r w:rsidRPr="006842E6">
              <w:t>1045</w:t>
            </w:r>
            <w:r w:rsidR="00CC7E56" w:rsidRPr="006842E6">
              <w:t>984</w:t>
            </w:r>
          </w:p>
        </w:tc>
        <w:tc>
          <w:tcPr>
            <w:tcW w:w="858" w:type="dxa"/>
            <w:hideMark/>
          </w:tcPr>
          <w:p w14:paraId="33BA3823" w14:textId="01C10D41" w:rsidR="00CC7E56" w:rsidRPr="006842E6" w:rsidRDefault="004E1CF9" w:rsidP="00644A3C">
            <w:pPr>
              <w:widowControl w:val="0"/>
              <w:ind w:hanging="239"/>
              <w:jc w:val="right"/>
            </w:pPr>
            <w:r w:rsidRPr="006842E6">
              <w:t>1037</w:t>
            </w:r>
            <w:r w:rsidR="00CC7E56" w:rsidRPr="006842E6">
              <w:t>004</w:t>
            </w:r>
          </w:p>
        </w:tc>
        <w:tc>
          <w:tcPr>
            <w:tcW w:w="701" w:type="dxa"/>
            <w:hideMark/>
          </w:tcPr>
          <w:p w14:paraId="0A08579B" w14:textId="05E734D7" w:rsidR="00CC7E56" w:rsidRPr="006842E6" w:rsidRDefault="001B6D81" w:rsidP="00644A3C">
            <w:pPr>
              <w:widowControl w:val="0"/>
              <w:ind w:hanging="239"/>
              <w:jc w:val="right"/>
            </w:pPr>
            <w:r w:rsidRPr="006842E6">
              <w:t>917</w:t>
            </w:r>
            <w:r w:rsidR="00CC7E56" w:rsidRPr="006842E6">
              <w:t>008</w:t>
            </w:r>
          </w:p>
        </w:tc>
      </w:tr>
      <w:tr w:rsidR="004E1CF9" w:rsidRPr="00587482" w14:paraId="47A2513E" w14:textId="77777777" w:rsidTr="008E5613">
        <w:tc>
          <w:tcPr>
            <w:tcW w:w="1557" w:type="dxa"/>
            <w:tcBorders>
              <w:bottom w:val="single" w:sz="4" w:space="0" w:color="auto"/>
            </w:tcBorders>
            <w:hideMark/>
          </w:tcPr>
          <w:p w14:paraId="3FE804C7" w14:textId="4222EA06" w:rsidR="00FA1F79" w:rsidRPr="00587482" w:rsidRDefault="00CC7E56" w:rsidP="008E5613">
            <w:pPr>
              <w:widowControl w:val="0"/>
              <w:ind w:left="122"/>
            </w:pPr>
            <w:r w:rsidRPr="00587482">
              <w:t xml:space="preserve">Доход от реализации, млн.тенге </w:t>
            </w:r>
          </w:p>
        </w:tc>
        <w:tc>
          <w:tcPr>
            <w:tcW w:w="848" w:type="dxa"/>
            <w:tcBorders>
              <w:bottom w:val="single" w:sz="4" w:space="0" w:color="auto"/>
            </w:tcBorders>
            <w:hideMark/>
          </w:tcPr>
          <w:p w14:paraId="18335134" w14:textId="77777777" w:rsidR="008E5613" w:rsidRPr="006842E6" w:rsidRDefault="008E5613" w:rsidP="008E5613">
            <w:pPr>
              <w:widowControl w:val="0"/>
              <w:ind w:hanging="239"/>
              <w:jc w:val="right"/>
            </w:pPr>
          </w:p>
          <w:p w14:paraId="345D4E9E" w14:textId="77777777" w:rsidR="008E5613" w:rsidRPr="006842E6" w:rsidRDefault="008E5613" w:rsidP="008E5613">
            <w:pPr>
              <w:widowControl w:val="0"/>
              <w:ind w:hanging="239"/>
              <w:jc w:val="right"/>
            </w:pPr>
          </w:p>
          <w:p w14:paraId="430C0ADA" w14:textId="29E0E927" w:rsidR="00CC7E56" w:rsidRPr="006842E6" w:rsidRDefault="004E1CF9" w:rsidP="008E5613">
            <w:pPr>
              <w:widowControl w:val="0"/>
              <w:ind w:hanging="239"/>
              <w:jc w:val="right"/>
            </w:pPr>
            <w:r w:rsidRPr="006842E6">
              <w:t>9</w:t>
            </w:r>
            <w:r w:rsidR="00CC7E56" w:rsidRPr="006842E6">
              <w:t>943</w:t>
            </w:r>
          </w:p>
        </w:tc>
        <w:tc>
          <w:tcPr>
            <w:tcW w:w="851" w:type="dxa"/>
            <w:tcBorders>
              <w:bottom w:val="single" w:sz="4" w:space="0" w:color="auto"/>
            </w:tcBorders>
            <w:hideMark/>
          </w:tcPr>
          <w:p w14:paraId="2067B629" w14:textId="77777777" w:rsidR="008E5613" w:rsidRPr="006842E6" w:rsidRDefault="008E5613" w:rsidP="008E5613">
            <w:pPr>
              <w:widowControl w:val="0"/>
              <w:ind w:hanging="239"/>
              <w:jc w:val="right"/>
            </w:pPr>
          </w:p>
          <w:p w14:paraId="4F57F85E" w14:textId="77777777" w:rsidR="008E5613" w:rsidRPr="006842E6" w:rsidRDefault="008E5613" w:rsidP="008E5613">
            <w:pPr>
              <w:widowControl w:val="0"/>
              <w:ind w:hanging="239"/>
              <w:jc w:val="right"/>
            </w:pPr>
          </w:p>
          <w:p w14:paraId="40092EC1" w14:textId="611074A6" w:rsidR="00CC7E56" w:rsidRPr="006842E6" w:rsidRDefault="004E1CF9" w:rsidP="008E5613">
            <w:pPr>
              <w:widowControl w:val="0"/>
              <w:ind w:hanging="239"/>
              <w:jc w:val="right"/>
            </w:pPr>
            <w:r w:rsidRPr="006842E6">
              <w:t>14</w:t>
            </w:r>
            <w:r w:rsidR="00CC7E56" w:rsidRPr="006842E6">
              <w:t>655</w:t>
            </w:r>
          </w:p>
        </w:tc>
        <w:tc>
          <w:tcPr>
            <w:tcW w:w="850" w:type="dxa"/>
            <w:tcBorders>
              <w:bottom w:val="single" w:sz="4" w:space="0" w:color="auto"/>
            </w:tcBorders>
            <w:hideMark/>
          </w:tcPr>
          <w:p w14:paraId="1240ADA5" w14:textId="77777777" w:rsidR="008E5613" w:rsidRPr="006842E6" w:rsidRDefault="008E5613" w:rsidP="008E5613">
            <w:pPr>
              <w:widowControl w:val="0"/>
              <w:ind w:hanging="239"/>
              <w:jc w:val="right"/>
            </w:pPr>
          </w:p>
          <w:p w14:paraId="62291FF2" w14:textId="77777777" w:rsidR="008E5613" w:rsidRPr="006842E6" w:rsidRDefault="008E5613" w:rsidP="008E5613">
            <w:pPr>
              <w:widowControl w:val="0"/>
              <w:ind w:hanging="239"/>
              <w:jc w:val="right"/>
            </w:pPr>
          </w:p>
          <w:p w14:paraId="3B53689F" w14:textId="4DFC467E" w:rsidR="00CC7E56" w:rsidRPr="006842E6" w:rsidRDefault="004E1CF9" w:rsidP="008E5613">
            <w:pPr>
              <w:widowControl w:val="0"/>
              <w:ind w:hanging="239"/>
              <w:jc w:val="right"/>
            </w:pPr>
            <w:r w:rsidRPr="006842E6">
              <w:t>28</w:t>
            </w:r>
            <w:r w:rsidR="00CC7E56" w:rsidRPr="006842E6">
              <w:t>808</w:t>
            </w:r>
          </w:p>
        </w:tc>
        <w:tc>
          <w:tcPr>
            <w:tcW w:w="835" w:type="dxa"/>
            <w:tcBorders>
              <w:bottom w:val="single" w:sz="4" w:space="0" w:color="auto"/>
            </w:tcBorders>
            <w:hideMark/>
          </w:tcPr>
          <w:p w14:paraId="3FE95810" w14:textId="77777777" w:rsidR="008E5613" w:rsidRPr="006842E6" w:rsidRDefault="008E5613" w:rsidP="008E5613">
            <w:pPr>
              <w:widowControl w:val="0"/>
              <w:ind w:hanging="239"/>
              <w:jc w:val="right"/>
            </w:pPr>
          </w:p>
          <w:p w14:paraId="2795DE68" w14:textId="77777777" w:rsidR="008E5613" w:rsidRPr="006842E6" w:rsidRDefault="008E5613" w:rsidP="008E5613">
            <w:pPr>
              <w:widowControl w:val="0"/>
              <w:ind w:hanging="239"/>
              <w:jc w:val="right"/>
            </w:pPr>
          </w:p>
          <w:p w14:paraId="09E172AF" w14:textId="310BAA6D" w:rsidR="00CC7E56" w:rsidRPr="006842E6" w:rsidRDefault="004E1CF9" w:rsidP="008E5613">
            <w:pPr>
              <w:widowControl w:val="0"/>
              <w:ind w:hanging="239"/>
              <w:jc w:val="right"/>
            </w:pPr>
            <w:r w:rsidRPr="006842E6">
              <w:t>63</w:t>
            </w:r>
            <w:r w:rsidR="00CC7E56" w:rsidRPr="006842E6">
              <w:t>474</w:t>
            </w:r>
          </w:p>
        </w:tc>
        <w:tc>
          <w:tcPr>
            <w:tcW w:w="724" w:type="dxa"/>
            <w:tcBorders>
              <w:bottom w:val="single" w:sz="4" w:space="0" w:color="auto"/>
            </w:tcBorders>
            <w:hideMark/>
          </w:tcPr>
          <w:p w14:paraId="4E6DA077" w14:textId="77777777" w:rsidR="008E5613" w:rsidRPr="006842E6" w:rsidRDefault="008E5613" w:rsidP="008E5613">
            <w:pPr>
              <w:widowControl w:val="0"/>
              <w:ind w:hanging="239"/>
              <w:jc w:val="right"/>
            </w:pPr>
          </w:p>
          <w:p w14:paraId="5AEB163F" w14:textId="77777777" w:rsidR="008E5613" w:rsidRPr="006842E6" w:rsidRDefault="008E5613" w:rsidP="008E5613">
            <w:pPr>
              <w:widowControl w:val="0"/>
              <w:ind w:hanging="239"/>
              <w:jc w:val="right"/>
            </w:pPr>
          </w:p>
          <w:p w14:paraId="28F94BAA" w14:textId="6A80668D" w:rsidR="00CC7E56" w:rsidRPr="006842E6" w:rsidRDefault="004E1CF9" w:rsidP="008E5613">
            <w:pPr>
              <w:widowControl w:val="0"/>
              <w:ind w:hanging="239"/>
              <w:jc w:val="right"/>
            </w:pPr>
            <w:r w:rsidRPr="006842E6">
              <w:t>78</w:t>
            </w:r>
            <w:r w:rsidR="00CC7E56" w:rsidRPr="006842E6">
              <w:t>274</w:t>
            </w:r>
          </w:p>
        </w:tc>
        <w:tc>
          <w:tcPr>
            <w:tcW w:w="762" w:type="dxa"/>
            <w:tcBorders>
              <w:bottom w:val="single" w:sz="4" w:space="0" w:color="auto"/>
            </w:tcBorders>
            <w:hideMark/>
          </w:tcPr>
          <w:p w14:paraId="7D6F08D1" w14:textId="77777777" w:rsidR="008E5613" w:rsidRPr="006842E6" w:rsidRDefault="008E5613" w:rsidP="008E5613">
            <w:pPr>
              <w:widowControl w:val="0"/>
              <w:ind w:hanging="239"/>
              <w:jc w:val="right"/>
            </w:pPr>
          </w:p>
          <w:p w14:paraId="682A542D" w14:textId="77777777" w:rsidR="008E5613" w:rsidRPr="006842E6" w:rsidRDefault="008E5613" w:rsidP="008E5613">
            <w:pPr>
              <w:widowControl w:val="0"/>
              <w:ind w:hanging="239"/>
              <w:jc w:val="right"/>
            </w:pPr>
          </w:p>
          <w:p w14:paraId="7ED8730C" w14:textId="0DA40396" w:rsidR="00CC7E56" w:rsidRPr="006842E6" w:rsidRDefault="004E1CF9" w:rsidP="008E5613">
            <w:pPr>
              <w:widowControl w:val="0"/>
              <w:ind w:hanging="239"/>
              <w:jc w:val="right"/>
            </w:pPr>
            <w:r w:rsidRPr="006842E6">
              <w:t>82</w:t>
            </w:r>
            <w:r w:rsidR="00CC7E56" w:rsidRPr="006842E6">
              <w:t>527</w:t>
            </w:r>
          </w:p>
        </w:tc>
        <w:tc>
          <w:tcPr>
            <w:tcW w:w="834" w:type="dxa"/>
            <w:tcBorders>
              <w:bottom w:val="single" w:sz="4" w:space="0" w:color="auto"/>
            </w:tcBorders>
            <w:hideMark/>
          </w:tcPr>
          <w:p w14:paraId="6698FB16" w14:textId="77777777" w:rsidR="008E5613" w:rsidRPr="006842E6" w:rsidRDefault="008E5613" w:rsidP="008E5613">
            <w:pPr>
              <w:widowControl w:val="0"/>
              <w:ind w:hanging="239"/>
              <w:jc w:val="right"/>
            </w:pPr>
          </w:p>
          <w:p w14:paraId="06943803" w14:textId="77777777" w:rsidR="008E5613" w:rsidRPr="006842E6" w:rsidRDefault="008E5613" w:rsidP="008E5613">
            <w:pPr>
              <w:widowControl w:val="0"/>
              <w:ind w:hanging="239"/>
              <w:jc w:val="right"/>
            </w:pPr>
          </w:p>
          <w:p w14:paraId="50C29FB3" w14:textId="7DB43CFA" w:rsidR="00CC7E56" w:rsidRPr="006842E6" w:rsidRDefault="004E1CF9" w:rsidP="008E5613">
            <w:pPr>
              <w:widowControl w:val="0"/>
              <w:ind w:hanging="239"/>
              <w:jc w:val="right"/>
            </w:pPr>
            <w:r w:rsidRPr="006842E6">
              <w:t>86</w:t>
            </w:r>
            <w:r w:rsidR="00CC7E56" w:rsidRPr="006842E6">
              <w:t>779</w:t>
            </w:r>
          </w:p>
        </w:tc>
        <w:tc>
          <w:tcPr>
            <w:tcW w:w="814" w:type="dxa"/>
            <w:tcBorders>
              <w:bottom w:val="single" w:sz="4" w:space="0" w:color="auto"/>
            </w:tcBorders>
            <w:hideMark/>
          </w:tcPr>
          <w:p w14:paraId="5D8B7076" w14:textId="77777777" w:rsidR="008E5613" w:rsidRPr="006842E6" w:rsidRDefault="008E5613" w:rsidP="008E5613">
            <w:pPr>
              <w:widowControl w:val="0"/>
              <w:ind w:hanging="239"/>
              <w:jc w:val="right"/>
            </w:pPr>
          </w:p>
          <w:p w14:paraId="1B528D70" w14:textId="77777777" w:rsidR="008E5613" w:rsidRPr="006842E6" w:rsidRDefault="008E5613" w:rsidP="008E5613">
            <w:pPr>
              <w:widowControl w:val="0"/>
              <w:ind w:hanging="239"/>
              <w:jc w:val="right"/>
            </w:pPr>
          </w:p>
          <w:p w14:paraId="5575781C" w14:textId="69026110" w:rsidR="00CC7E56" w:rsidRPr="006842E6" w:rsidRDefault="001B6D81" w:rsidP="008E5613">
            <w:pPr>
              <w:widowControl w:val="0"/>
              <w:ind w:hanging="239"/>
              <w:jc w:val="right"/>
            </w:pPr>
            <w:r w:rsidRPr="006842E6">
              <w:t>91</w:t>
            </w:r>
            <w:r w:rsidR="00CC7E56" w:rsidRPr="006842E6">
              <w:t>032</w:t>
            </w:r>
          </w:p>
        </w:tc>
        <w:tc>
          <w:tcPr>
            <w:tcW w:w="858" w:type="dxa"/>
            <w:tcBorders>
              <w:bottom w:val="single" w:sz="4" w:space="0" w:color="auto"/>
            </w:tcBorders>
            <w:hideMark/>
          </w:tcPr>
          <w:p w14:paraId="426DBD9D" w14:textId="77777777" w:rsidR="008E5613" w:rsidRPr="006842E6" w:rsidRDefault="008E5613" w:rsidP="008E5613">
            <w:pPr>
              <w:widowControl w:val="0"/>
              <w:ind w:hanging="239"/>
              <w:jc w:val="right"/>
            </w:pPr>
          </w:p>
          <w:p w14:paraId="5A54C023" w14:textId="77777777" w:rsidR="008E5613" w:rsidRPr="006842E6" w:rsidRDefault="008E5613" w:rsidP="008E5613">
            <w:pPr>
              <w:widowControl w:val="0"/>
              <w:ind w:hanging="239"/>
              <w:jc w:val="right"/>
            </w:pPr>
          </w:p>
          <w:p w14:paraId="168D9B19" w14:textId="5E255C5A" w:rsidR="00CC7E56" w:rsidRPr="006842E6" w:rsidRDefault="001B6D81" w:rsidP="008E5613">
            <w:pPr>
              <w:widowControl w:val="0"/>
              <w:ind w:hanging="239"/>
              <w:jc w:val="right"/>
            </w:pPr>
            <w:r w:rsidRPr="006842E6">
              <w:t>90</w:t>
            </w:r>
            <w:r w:rsidR="00CC7E56" w:rsidRPr="006842E6">
              <w:t>250</w:t>
            </w:r>
          </w:p>
        </w:tc>
        <w:tc>
          <w:tcPr>
            <w:tcW w:w="701" w:type="dxa"/>
            <w:tcBorders>
              <w:bottom w:val="single" w:sz="4" w:space="0" w:color="auto"/>
            </w:tcBorders>
            <w:hideMark/>
          </w:tcPr>
          <w:p w14:paraId="0261C50C" w14:textId="77777777" w:rsidR="008E5613" w:rsidRPr="006842E6" w:rsidRDefault="008E5613" w:rsidP="008E5613">
            <w:pPr>
              <w:widowControl w:val="0"/>
              <w:ind w:hanging="239"/>
              <w:jc w:val="right"/>
            </w:pPr>
          </w:p>
          <w:p w14:paraId="4E2FA217" w14:textId="77777777" w:rsidR="008E5613" w:rsidRPr="006842E6" w:rsidRDefault="008E5613" w:rsidP="008E5613">
            <w:pPr>
              <w:widowControl w:val="0"/>
              <w:ind w:hanging="239"/>
              <w:jc w:val="right"/>
            </w:pPr>
          </w:p>
          <w:p w14:paraId="5183C827" w14:textId="08F23032" w:rsidR="00CC7E56" w:rsidRPr="006842E6" w:rsidRDefault="001B6D81" w:rsidP="008E5613">
            <w:pPr>
              <w:widowControl w:val="0"/>
              <w:ind w:hanging="239"/>
              <w:jc w:val="right"/>
            </w:pPr>
            <w:r w:rsidRPr="006842E6">
              <w:t>79</w:t>
            </w:r>
            <w:r w:rsidR="00CC7E56" w:rsidRPr="006842E6">
              <w:t>807</w:t>
            </w:r>
          </w:p>
        </w:tc>
      </w:tr>
      <w:tr w:rsidR="004E1CF9" w:rsidRPr="00587482" w14:paraId="6365F816" w14:textId="77777777" w:rsidTr="00C93FEA">
        <w:tc>
          <w:tcPr>
            <w:tcW w:w="1557" w:type="dxa"/>
            <w:tcBorders>
              <w:top w:val="single" w:sz="4" w:space="0" w:color="auto"/>
              <w:bottom w:val="single" w:sz="4" w:space="0" w:color="auto"/>
            </w:tcBorders>
          </w:tcPr>
          <w:p w14:paraId="3576E91D" w14:textId="6CDE1014" w:rsidR="001D79DF" w:rsidRPr="00587482" w:rsidRDefault="001D79DF" w:rsidP="008E5613">
            <w:pPr>
              <w:widowControl w:val="0"/>
              <w:ind w:left="122"/>
            </w:pPr>
            <w:r w:rsidRPr="00587482">
              <w:t>Себестоимость, млн.тенге</w:t>
            </w:r>
          </w:p>
        </w:tc>
        <w:tc>
          <w:tcPr>
            <w:tcW w:w="848" w:type="dxa"/>
            <w:tcBorders>
              <w:top w:val="single" w:sz="4" w:space="0" w:color="auto"/>
              <w:bottom w:val="single" w:sz="4" w:space="0" w:color="auto"/>
            </w:tcBorders>
          </w:tcPr>
          <w:p w14:paraId="17676DE8" w14:textId="77777777" w:rsidR="008E5613" w:rsidRPr="006842E6" w:rsidRDefault="008E5613" w:rsidP="008E5613">
            <w:pPr>
              <w:widowControl w:val="0"/>
              <w:ind w:hanging="239"/>
              <w:jc w:val="right"/>
            </w:pPr>
          </w:p>
          <w:p w14:paraId="2DD9C731" w14:textId="7437AFFD" w:rsidR="001D79DF" w:rsidRPr="006842E6" w:rsidRDefault="004E1CF9" w:rsidP="008E5613">
            <w:pPr>
              <w:widowControl w:val="0"/>
              <w:ind w:hanging="239"/>
              <w:jc w:val="right"/>
            </w:pPr>
            <w:r w:rsidRPr="006842E6">
              <w:t>3</w:t>
            </w:r>
            <w:r w:rsidR="001D79DF" w:rsidRPr="006842E6">
              <w:t>198</w:t>
            </w:r>
          </w:p>
        </w:tc>
        <w:tc>
          <w:tcPr>
            <w:tcW w:w="851" w:type="dxa"/>
            <w:tcBorders>
              <w:top w:val="single" w:sz="4" w:space="0" w:color="auto"/>
              <w:bottom w:val="single" w:sz="4" w:space="0" w:color="auto"/>
            </w:tcBorders>
          </w:tcPr>
          <w:p w14:paraId="782F4934" w14:textId="77777777" w:rsidR="008E5613" w:rsidRPr="006842E6" w:rsidRDefault="008E5613" w:rsidP="008E5613">
            <w:pPr>
              <w:widowControl w:val="0"/>
              <w:ind w:hanging="239"/>
              <w:jc w:val="right"/>
            </w:pPr>
          </w:p>
          <w:p w14:paraId="16BB6B7C" w14:textId="104D151A" w:rsidR="001D79DF" w:rsidRPr="006842E6" w:rsidRDefault="004E1CF9" w:rsidP="008E5613">
            <w:pPr>
              <w:widowControl w:val="0"/>
              <w:ind w:hanging="239"/>
              <w:jc w:val="right"/>
            </w:pPr>
            <w:r w:rsidRPr="006842E6">
              <w:t>4</w:t>
            </w:r>
            <w:r w:rsidR="001D79DF" w:rsidRPr="006842E6">
              <w:t>576</w:t>
            </w:r>
          </w:p>
        </w:tc>
        <w:tc>
          <w:tcPr>
            <w:tcW w:w="850" w:type="dxa"/>
            <w:tcBorders>
              <w:top w:val="single" w:sz="4" w:space="0" w:color="auto"/>
              <w:bottom w:val="single" w:sz="4" w:space="0" w:color="auto"/>
            </w:tcBorders>
          </w:tcPr>
          <w:p w14:paraId="54D97F0B" w14:textId="77777777" w:rsidR="008E5613" w:rsidRPr="006842E6" w:rsidRDefault="008E5613" w:rsidP="008E5613">
            <w:pPr>
              <w:widowControl w:val="0"/>
              <w:ind w:hanging="239"/>
              <w:jc w:val="right"/>
            </w:pPr>
          </w:p>
          <w:p w14:paraId="2F172EDE" w14:textId="1503FBA4" w:rsidR="001D79DF" w:rsidRPr="006842E6" w:rsidRDefault="004E1CF9" w:rsidP="008E5613">
            <w:pPr>
              <w:widowControl w:val="0"/>
              <w:ind w:hanging="239"/>
              <w:jc w:val="right"/>
            </w:pPr>
            <w:r w:rsidRPr="006842E6">
              <w:t>6</w:t>
            </w:r>
            <w:r w:rsidR="001D79DF" w:rsidRPr="006842E6">
              <w:t>702</w:t>
            </w:r>
          </w:p>
        </w:tc>
        <w:tc>
          <w:tcPr>
            <w:tcW w:w="835" w:type="dxa"/>
            <w:tcBorders>
              <w:top w:val="single" w:sz="4" w:space="0" w:color="auto"/>
              <w:bottom w:val="single" w:sz="4" w:space="0" w:color="auto"/>
            </w:tcBorders>
          </w:tcPr>
          <w:p w14:paraId="73D56FE5" w14:textId="77777777" w:rsidR="008E5613" w:rsidRPr="006842E6" w:rsidRDefault="008E5613" w:rsidP="008E5613">
            <w:pPr>
              <w:widowControl w:val="0"/>
              <w:ind w:hanging="239"/>
              <w:jc w:val="right"/>
            </w:pPr>
          </w:p>
          <w:p w14:paraId="276DC4AE" w14:textId="7DE5CC24" w:rsidR="001D79DF" w:rsidRPr="006842E6" w:rsidRDefault="004E1CF9" w:rsidP="008E5613">
            <w:pPr>
              <w:widowControl w:val="0"/>
              <w:ind w:hanging="239"/>
              <w:jc w:val="right"/>
            </w:pPr>
            <w:r w:rsidRPr="006842E6">
              <w:t>13</w:t>
            </w:r>
            <w:r w:rsidR="001D79DF" w:rsidRPr="006842E6">
              <w:t>190</w:t>
            </w:r>
          </w:p>
        </w:tc>
        <w:tc>
          <w:tcPr>
            <w:tcW w:w="724" w:type="dxa"/>
            <w:tcBorders>
              <w:top w:val="single" w:sz="4" w:space="0" w:color="auto"/>
              <w:bottom w:val="single" w:sz="4" w:space="0" w:color="auto"/>
            </w:tcBorders>
          </w:tcPr>
          <w:p w14:paraId="0B17117C" w14:textId="77777777" w:rsidR="008E5613" w:rsidRPr="006842E6" w:rsidRDefault="008E5613" w:rsidP="008E5613">
            <w:pPr>
              <w:widowControl w:val="0"/>
              <w:ind w:hanging="239"/>
              <w:jc w:val="right"/>
            </w:pPr>
          </w:p>
          <w:p w14:paraId="391F0C5F" w14:textId="06E7F10C" w:rsidR="001D79DF" w:rsidRPr="006842E6" w:rsidRDefault="004E1CF9" w:rsidP="008E5613">
            <w:pPr>
              <w:widowControl w:val="0"/>
              <w:ind w:hanging="239"/>
              <w:jc w:val="right"/>
            </w:pPr>
            <w:r w:rsidRPr="006842E6">
              <w:t>17</w:t>
            </w:r>
            <w:r w:rsidR="001D79DF" w:rsidRPr="006842E6">
              <w:t>380</w:t>
            </w:r>
          </w:p>
        </w:tc>
        <w:tc>
          <w:tcPr>
            <w:tcW w:w="762" w:type="dxa"/>
            <w:tcBorders>
              <w:top w:val="single" w:sz="4" w:space="0" w:color="auto"/>
              <w:bottom w:val="single" w:sz="4" w:space="0" w:color="auto"/>
            </w:tcBorders>
          </w:tcPr>
          <w:p w14:paraId="62F7BFD4" w14:textId="77777777" w:rsidR="008E5613" w:rsidRPr="006842E6" w:rsidRDefault="008E5613" w:rsidP="008E5613">
            <w:pPr>
              <w:widowControl w:val="0"/>
              <w:ind w:hanging="239"/>
              <w:jc w:val="right"/>
            </w:pPr>
          </w:p>
          <w:p w14:paraId="772A6516" w14:textId="0740FB5C" w:rsidR="001D79DF" w:rsidRPr="006842E6" w:rsidRDefault="004E1CF9" w:rsidP="008E5613">
            <w:pPr>
              <w:widowControl w:val="0"/>
              <w:ind w:hanging="239"/>
              <w:jc w:val="right"/>
            </w:pPr>
            <w:r w:rsidRPr="006842E6">
              <w:t>21</w:t>
            </w:r>
            <w:r w:rsidR="001D79DF" w:rsidRPr="006842E6">
              <w:t>396</w:t>
            </w:r>
          </w:p>
        </w:tc>
        <w:tc>
          <w:tcPr>
            <w:tcW w:w="834" w:type="dxa"/>
            <w:tcBorders>
              <w:top w:val="single" w:sz="4" w:space="0" w:color="auto"/>
              <w:bottom w:val="single" w:sz="4" w:space="0" w:color="auto"/>
            </w:tcBorders>
          </w:tcPr>
          <w:p w14:paraId="3E263F22" w14:textId="77777777" w:rsidR="008E5613" w:rsidRPr="006842E6" w:rsidRDefault="008E5613" w:rsidP="008E5613">
            <w:pPr>
              <w:widowControl w:val="0"/>
              <w:ind w:hanging="239"/>
              <w:jc w:val="right"/>
            </w:pPr>
          </w:p>
          <w:p w14:paraId="3074EF42" w14:textId="4DBF477C" w:rsidR="001D79DF" w:rsidRPr="006842E6" w:rsidRDefault="004E1CF9" w:rsidP="008E5613">
            <w:pPr>
              <w:widowControl w:val="0"/>
              <w:ind w:hanging="239"/>
              <w:jc w:val="right"/>
            </w:pPr>
            <w:r w:rsidRPr="006842E6">
              <w:t>22</w:t>
            </w:r>
            <w:r w:rsidR="001D79DF" w:rsidRPr="006842E6">
              <w:t>499</w:t>
            </w:r>
          </w:p>
        </w:tc>
        <w:tc>
          <w:tcPr>
            <w:tcW w:w="814" w:type="dxa"/>
            <w:tcBorders>
              <w:top w:val="single" w:sz="4" w:space="0" w:color="auto"/>
              <w:bottom w:val="single" w:sz="4" w:space="0" w:color="auto"/>
            </w:tcBorders>
          </w:tcPr>
          <w:p w14:paraId="084DC953" w14:textId="77777777" w:rsidR="008E5613" w:rsidRPr="006842E6" w:rsidRDefault="008E5613" w:rsidP="008E5613">
            <w:pPr>
              <w:widowControl w:val="0"/>
              <w:ind w:hanging="239"/>
              <w:jc w:val="right"/>
            </w:pPr>
          </w:p>
          <w:p w14:paraId="110B90F8" w14:textId="3D6C8C43" w:rsidR="001D79DF" w:rsidRPr="006842E6" w:rsidRDefault="004E1CF9" w:rsidP="008E5613">
            <w:pPr>
              <w:widowControl w:val="0"/>
              <w:ind w:hanging="239"/>
              <w:jc w:val="right"/>
            </w:pPr>
            <w:r w:rsidRPr="006842E6">
              <w:t>23</w:t>
            </w:r>
            <w:r w:rsidR="001D79DF" w:rsidRPr="006842E6">
              <w:t>602</w:t>
            </w:r>
          </w:p>
        </w:tc>
        <w:tc>
          <w:tcPr>
            <w:tcW w:w="858" w:type="dxa"/>
            <w:tcBorders>
              <w:top w:val="single" w:sz="4" w:space="0" w:color="auto"/>
              <w:bottom w:val="single" w:sz="4" w:space="0" w:color="auto"/>
            </w:tcBorders>
          </w:tcPr>
          <w:p w14:paraId="66661648" w14:textId="77777777" w:rsidR="008E5613" w:rsidRPr="006842E6" w:rsidRDefault="008E5613" w:rsidP="008E5613">
            <w:pPr>
              <w:widowControl w:val="0"/>
              <w:ind w:hanging="239"/>
              <w:jc w:val="right"/>
            </w:pPr>
          </w:p>
          <w:p w14:paraId="03C53358" w14:textId="1B99628A" w:rsidR="001D79DF" w:rsidRPr="006842E6" w:rsidRDefault="004E1CF9" w:rsidP="008E5613">
            <w:pPr>
              <w:widowControl w:val="0"/>
              <w:ind w:hanging="239"/>
              <w:jc w:val="right"/>
            </w:pPr>
            <w:r w:rsidRPr="006842E6">
              <w:t>23</w:t>
            </w:r>
            <w:r w:rsidR="001D79DF" w:rsidRPr="006842E6">
              <w:t>399</w:t>
            </w:r>
          </w:p>
        </w:tc>
        <w:tc>
          <w:tcPr>
            <w:tcW w:w="701" w:type="dxa"/>
            <w:tcBorders>
              <w:top w:val="single" w:sz="4" w:space="0" w:color="auto"/>
              <w:bottom w:val="single" w:sz="4" w:space="0" w:color="auto"/>
            </w:tcBorders>
          </w:tcPr>
          <w:p w14:paraId="37FD811D" w14:textId="77777777" w:rsidR="008E5613" w:rsidRPr="006842E6" w:rsidRDefault="008E5613" w:rsidP="008E5613">
            <w:pPr>
              <w:widowControl w:val="0"/>
              <w:ind w:hanging="239"/>
              <w:jc w:val="right"/>
            </w:pPr>
          </w:p>
          <w:p w14:paraId="3F4F61C1" w14:textId="4686AF3D" w:rsidR="001D79DF" w:rsidRPr="006842E6" w:rsidRDefault="004E1CF9" w:rsidP="008E5613">
            <w:pPr>
              <w:widowControl w:val="0"/>
              <w:ind w:hanging="239"/>
              <w:jc w:val="right"/>
            </w:pPr>
            <w:r w:rsidRPr="006842E6">
              <w:t>20</w:t>
            </w:r>
            <w:r w:rsidR="001D79DF" w:rsidRPr="006842E6">
              <w:t>691</w:t>
            </w:r>
          </w:p>
        </w:tc>
      </w:tr>
      <w:tr w:rsidR="00C93FEA" w:rsidRPr="00587482" w14:paraId="15F86958" w14:textId="77777777" w:rsidTr="00C93FEA">
        <w:tc>
          <w:tcPr>
            <w:tcW w:w="1557" w:type="dxa"/>
            <w:tcBorders>
              <w:top w:val="single" w:sz="4" w:space="0" w:color="auto"/>
              <w:bottom w:val="single" w:sz="4" w:space="0" w:color="auto"/>
            </w:tcBorders>
          </w:tcPr>
          <w:p w14:paraId="757AA9BD" w14:textId="363D2F27" w:rsidR="00C93FEA" w:rsidRPr="00587482" w:rsidRDefault="00C93FEA" w:rsidP="00C93FEA">
            <w:pPr>
              <w:widowControl w:val="0"/>
              <w:ind w:left="122"/>
            </w:pPr>
            <w:r w:rsidRPr="00587482">
              <w:t>Расходы по реализации и ОАР, млн.тенге</w:t>
            </w:r>
          </w:p>
        </w:tc>
        <w:tc>
          <w:tcPr>
            <w:tcW w:w="848" w:type="dxa"/>
            <w:tcBorders>
              <w:top w:val="single" w:sz="4" w:space="0" w:color="auto"/>
              <w:bottom w:val="single" w:sz="4" w:space="0" w:color="auto"/>
            </w:tcBorders>
          </w:tcPr>
          <w:p w14:paraId="6446C41B" w14:textId="77777777" w:rsidR="00C93FEA" w:rsidRPr="006842E6" w:rsidRDefault="00C93FEA" w:rsidP="00C93FEA">
            <w:pPr>
              <w:widowControl w:val="0"/>
              <w:ind w:hanging="239"/>
              <w:jc w:val="right"/>
            </w:pPr>
          </w:p>
          <w:p w14:paraId="09DE30F4" w14:textId="77777777" w:rsidR="00C93FEA" w:rsidRPr="006842E6" w:rsidRDefault="00C93FEA" w:rsidP="00C93FEA">
            <w:pPr>
              <w:widowControl w:val="0"/>
              <w:ind w:hanging="239"/>
              <w:jc w:val="right"/>
            </w:pPr>
          </w:p>
          <w:p w14:paraId="7DCEA3EE" w14:textId="2C08BEC2" w:rsidR="00C93FEA" w:rsidRPr="006842E6" w:rsidRDefault="00C93FEA" w:rsidP="00C93FEA">
            <w:pPr>
              <w:widowControl w:val="0"/>
              <w:ind w:hanging="239"/>
              <w:jc w:val="right"/>
            </w:pPr>
            <w:r w:rsidRPr="006842E6">
              <w:t>5225</w:t>
            </w:r>
          </w:p>
        </w:tc>
        <w:tc>
          <w:tcPr>
            <w:tcW w:w="851" w:type="dxa"/>
            <w:tcBorders>
              <w:top w:val="single" w:sz="4" w:space="0" w:color="auto"/>
              <w:bottom w:val="single" w:sz="4" w:space="0" w:color="auto"/>
            </w:tcBorders>
          </w:tcPr>
          <w:p w14:paraId="668AE234" w14:textId="77777777" w:rsidR="00C93FEA" w:rsidRPr="006842E6" w:rsidRDefault="00C93FEA" w:rsidP="00C93FEA">
            <w:pPr>
              <w:widowControl w:val="0"/>
              <w:ind w:hanging="239"/>
              <w:jc w:val="right"/>
            </w:pPr>
          </w:p>
          <w:p w14:paraId="7914DAE6" w14:textId="77777777" w:rsidR="00C93FEA" w:rsidRPr="006842E6" w:rsidRDefault="00C93FEA" w:rsidP="00C93FEA">
            <w:pPr>
              <w:widowControl w:val="0"/>
              <w:ind w:hanging="239"/>
              <w:jc w:val="right"/>
            </w:pPr>
          </w:p>
          <w:p w14:paraId="7B73CD6E" w14:textId="301EACFB" w:rsidR="00C93FEA" w:rsidRPr="006842E6" w:rsidRDefault="00C93FEA" w:rsidP="00C93FEA">
            <w:pPr>
              <w:widowControl w:val="0"/>
              <w:ind w:hanging="239"/>
              <w:jc w:val="right"/>
            </w:pPr>
            <w:r w:rsidRPr="006842E6">
              <w:t>5317</w:t>
            </w:r>
          </w:p>
        </w:tc>
        <w:tc>
          <w:tcPr>
            <w:tcW w:w="850" w:type="dxa"/>
            <w:tcBorders>
              <w:top w:val="single" w:sz="4" w:space="0" w:color="auto"/>
              <w:bottom w:val="single" w:sz="4" w:space="0" w:color="auto"/>
            </w:tcBorders>
          </w:tcPr>
          <w:p w14:paraId="23DEE3BD" w14:textId="77777777" w:rsidR="00C93FEA" w:rsidRPr="006842E6" w:rsidRDefault="00C93FEA" w:rsidP="00C93FEA">
            <w:pPr>
              <w:widowControl w:val="0"/>
              <w:ind w:hanging="239"/>
              <w:jc w:val="right"/>
            </w:pPr>
          </w:p>
          <w:p w14:paraId="38D3993C" w14:textId="77777777" w:rsidR="00C93FEA" w:rsidRPr="006842E6" w:rsidRDefault="00C93FEA" w:rsidP="00C93FEA">
            <w:pPr>
              <w:widowControl w:val="0"/>
              <w:ind w:hanging="239"/>
              <w:jc w:val="right"/>
            </w:pPr>
          </w:p>
          <w:p w14:paraId="249CEB6D" w14:textId="28AA68E4" w:rsidR="00C93FEA" w:rsidRPr="006842E6" w:rsidRDefault="00C93FEA" w:rsidP="00C93FEA">
            <w:pPr>
              <w:widowControl w:val="0"/>
              <w:ind w:hanging="239"/>
              <w:jc w:val="right"/>
            </w:pPr>
            <w:r w:rsidRPr="006842E6">
              <w:t>10002</w:t>
            </w:r>
          </w:p>
        </w:tc>
        <w:tc>
          <w:tcPr>
            <w:tcW w:w="835" w:type="dxa"/>
            <w:tcBorders>
              <w:top w:val="single" w:sz="4" w:space="0" w:color="auto"/>
              <w:bottom w:val="single" w:sz="4" w:space="0" w:color="auto"/>
            </w:tcBorders>
          </w:tcPr>
          <w:p w14:paraId="2C86C15B" w14:textId="77777777" w:rsidR="00C93FEA" w:rsidRPr="006842E6" w:rsidRDefault="00C93FEA" w:rsidP="00C93FEA">
            <w:pPr>
              <w:widowControl w:val="0"/>
              <w:ind w:hanging="239"/>
              <w:jc w:val="right"/>
            </w:pPr>
          </w:p>
          <w:p w14:paraId="48B48152" w14:textId="77777777" w:rsidR="00C93FEA" w:rsidRPr="006842E6" w:rsidRDefault="00C93FEA" w:rsidP="00C93FEA">
            <w:pPr>
              <w:widowControl w:val="0"/>
              <w:ind w:hanging="239"/>
              <w:jc w:val="right"/>
            </w:pPr>
          </w:p>
          <w:p w14:paraId="33006ED1" w14:textId="4FD208A5" w:rsidR="00C93FEA" w:rsidRPr="006842E6" w:rsidRDefault="00C93FEA" w:rsidP="00C93FEA">
            <w:pPr>
              <w:widowControl w:val="0"/>
              <w:ind w:hanging="239"/>
              <w:jc w:val="right"/>
            </w:pPr>
            <w:r w:rsidRPr="006842E6">
              <w:t>23778</w:t>
            </w:r>
          </w:p>
        </w:tc>
        <w:tc>
          <w:tcPr>
            <w:tcW w:w="724" w:type="dxa"/>
            <w:tcBorders>
              <w:top w:val="single" w:sz="4" w:space="0" w:color="auto"/>
              <w:bottom w:val="single" w:sz="4" w:space="0" w:color="auto"/>
            </w:tcBorders>
          </w:tcPr>
          <w:p w14:paraId="47A28452" w14:textId="77777777" w:rsidR="00C93FEA" w:rsidRPr="006842E6" w:rsidRDefault="00C93FEA" w:rsidP="00C93FEA">
            <w:pPr>
              <w:widowControl w:val="0"/>
              <w:ind w:hanging="239"/>
              <w:jc w:val="right"/>
            </w:pPr>
          </w:p>
          <w:p w14:paraId="40BB2A96" w14:textId="77777777" w:rsidR="00C93FEA" w:rsidRPr="006842E6" w:rsidRDefault="00C93FEA" w:rsidP="00C93FEA">
            <w:pPr>
              <w:widowControl w:val="0"/>
              <w:ind w:hanging="239"/>
              <w:jc w:val="right"/>
            </w:pPr>
          </w:p>
          <w:p w14:paraId="32A826F0" w14:textId="675D8C70" w:rsidR="00C93FEA" w:rsidRPr="006842E6" w:rsidRDefault="00C93FEA" w:rsidP="00C93FEA">
            <w:pPr>
              <w:widowControl w:val="0"/>
              <w:ind w:hanging="239"/>
              <w:jc w:val="right"/>
            </w:pPr>
            <w:r w:rsidRPr="006842E6">
              <w:t>25256</w:t>
            </w:r>
          </w:p>
        </w:tc>
        <w:tc>
          <w:tcPr>
            <w:tcW w:w="762" w:type="dxa"/>
            <w:tcBorders>
              <w:top w:val="single" w:sz="4" w:space="0" w:color="auto"/>
              <w:bottom w:val="single" w:sz="4" w:space="0" w:color="auto"/>
            </w:tcBorders>
          </w:tcPr>
          <w:p w14:paraId="0AE19DA0" w14:textId="77777777" w:rsidR="00C93FEA" w:rsidRPr="006842E6" w:rsidRDefault="00C93FEA" w:rsidP="00C93FEA">
            <w:pPr>
              <w:widowControl w:val="0"/>
              <w:ind w:hanging="239"/>
              <w:jc w:val="right"/>
            </w:pPr>
          </w:p>
          <w:p w14:paraId="0C68BD0C" w14:textId="77777777" w:rsidR="00C93FEA" w:rsidRPr="006842E6" w:rsidRDefault="00C93FEA" w:rsidP="00C93FEA">
            <w:pPr>
              <w:widowControl w:val="0"/>
              <w:ind w:hanging="239"/>
              <w:jc w:val="right"/>
            </w:pPr>
          </w:p>
          <w:p w14:paraId="77EA84F3" w14:textId="2929387F" w:rsidR="00C93FEA" w:rsidRPr="006842E6" w:rsidRDefault="00C93FEA" w:rsidP="00C93FEA">
            <w:pPr>
              <w:widowControl w:val="0"/>
              <w:ind w:hanging="239"/>
              <w:jc w:val="right"/>
            </w:pPr>
            <w:r w:rsidRPr="006842E6">
              <w:t>31901</w:t>
            </w:r>
          </w:p>
        </w:tc>
        <w:tc>
          <w:tcPr>
            <w:tcW w:w="834" w:type="dxa"/>
            <w:tcBorders>
              <w:top w:val="single" w:sz="4" w:space="0" w:color="auto"/>
              <w:bottom w:val="single" w:sz="4" w:space="0" w:color="auto"/>
            </w:tcBorders>
          </w:tcPr>
          <w:p w14:paraId="2D693063" w14:textId="77777777" w:rsidR="00C93FEA" w:rsidRPr="006842E6" w:rsidRDefault="00C93FEA" w:rsidP="00C93FEA">
            <w:pPr>
              <w:widowControl w:val="0"/>
              <w:ind w:hanging="239"/>
              <w:jc w:val="right"/>
            </w:pPr>
          </w:p>
          <w:p w14:paraId="37720E0C" w14:textId="77777777" w:rsidR="00C93FEA" w:rsidRPr="006842E6" w:rsidRDefault="00C93FEA" w:rsidP="00C93FEA">
            <w:pPr>
              <w:widowControl w:val="0"/>
              <w:ind w:hanging="239"/>
              <w:jc w:val="right"/>
            </w:pPr>
          </w:p>
          <w:p w14:paraId="7AFB4E38" w14:textId="2D91B229" w:rsidR="00C93FEA" w:rsidRPr="006842E6" w:rsidRDefault="00C93FEA" w:rsidP="00C93FEA">
            <w:pPr>
              <w:widowControl w:val="0"/>
              <w:ind w:hanging="239"/>
              <w:jc w:val="right"/>
            </w:pPr>
            <w:r w:rsidRPr="006842E6">
              <w:t>33545</w:t>
            </w:r>
          </w:p>
        </w:tc>
        <w:tc>
          <w:tcPr>
            <w:tcW w:w="814" w:type="dxa"/>
            <w:tcBorders>
              <w:top w:val="single" w:sz="4" w:space="0" w:color="auto"/>
              <w:bottom w:val="single" w:sz="4" w:space="0" w:color="auto"/>
            </w:tcBorders>
          </w:tcPr>
          <w:p w14:paraId="496C9387" w14:textId="77777777" w:rsidR="00C93FEA" w:rsidRPr="006842E6" w:rsidRDefault="00C93FEA" w:rsidP="00C93FEA">
            <w:pPr>
              <w:widowControl w:val="0"/>
              <w:ind w:hanging="239"/>
              <w:jc w:val="right"/>
            </w:pPr>
          </w:p>
          <w:p w14:paraId="65648A91" w14:textId="77777777" w:rsidR="00C93FEA" w:rsidRPr="006842E6" w:rsidRDefault="00C93FEA" w:rsidP="00C93FEA">
            <w:pPr>
              <w:widowControl w:val="0"/>
              <w:ind w:hanging="239"/>
              <w:jc w:val="right"/>
            </w:pPr>
          </w:p>
          <w:p w14:paraId="15F4A292" w14:textId="5D24C56D" w:rsidR="00C93FEA" w:rsidRPr="006842E6" w:rsidRDefault="00C93FEA" w:rsidP="00C93FEA">
            <w:pPr>
              <w:widowControl w:val="0"/>
              <w:ind w:hanging="239"/>
              <w:jc w:val="right"/>
            </w:pPr>
            <w:r w:rsidRPr="006842E6">
              <w:t>35189</w:t>
            </w:r>
          </w:p>
        </w:tc>
        <w:tc>
          <w:tcPr>
            <w:tcW w:w="858" w:type="dxa"/>
            <w:tcBorders>
              <w:top w:val="single" w:sz="4" w:space="0" w:color="auto"/>
              <w:bottom w:val="single" w:sz="4" w:space="0" w:color="auto"/>
            </w:tcBorders>
          </w:tcPr>
          <w:p w14:paraId="66B6BDE3" w14:textId="77777777" w:rsidR="00C93FEA" w:rsidRPr="006842E6" w:rsidRDefault="00C93FEA" w:rsidP="00C93FEA">
            <w:pPr>
              <w:widowControl w:val="0"/>
              <w:ind w:hanging="239"/>
              <w:jc w:val="right"/>
            </w:pPr>
          </w:p>
          <w:p w14:paraId="0B9F9EC3" w14:textId="77777777" w:rsidR="00C93FEA" w:rsidRPr="006842E6" w:rsidRDefault="00C93FEA" w:rsidP="00C93FEA">
            <w:pPr>
              <w:widowControl w:val="0"/>
              <w:ind w:hanging="239"/>
              <w:jc w:val="right"/>
            </w:pPr>
          </w:p>
          <w:p w14:paraId="650D87FD" w14:textId="059A4488" w:rsidR="00C93FEA" w:rsidRPr="006842E6" w:rsidRDefault="00C93FEA" w:rsidP="00C93FEA">
            <w:pPr>
              <w:widowControl w:val="0"/>
              <w:ind w:hanging="239"/>
              <w:jc w:val="right"/>
            </w:pPr>
            <w:r w:rsidRPr="006842E6">
              <w:t>34887</w:t>
            </w:r>
          </w:p>
        </w:tc>
        <w:tc>
          <w:tcPr>
            <w:tcW w:w="701" w:type="dxa"/>
            <w:tcBorders>
              <w:top w:val="single" w:sz="4" w:space="0" w:color="auto"/>
              <w:bottom w:val="single" w:sz="4" w:space="0" w:color="auto"/>
            </w:tcBorders>
          </w:tcPr>
          <w:p w14:paraId="0A43D6E6" w14:textId="77777777" w:rsidR="00C93FEA" w:rsidRPr="006842E6" w:rsidRDefault="00C93FEA" w:rsidP="00C93FEA">
            <w:pPr>
              <w:widowControl w:val="0"/>
              <w:ind w:hanging="239"/>
              <w:jc w:val="right"/>
            </w:pPr>
          </w:p>
          <w:p w14:paraId="6797DF96" w14:textId="77777777" w:rsidR="00C93FEA" w:rsidRPr="006842E6" w:rsidRDefault="00C93FEA" w:rsidP="00C93FEA">
            <w:pPr>
              <w:widowControl w:val="0"/>
              <w:ind w:hanging="239"/>
              <w:jc w:val="right"/>
            </w:pPr>
          </w:p>
          <w:p w14:paraId="5326E3A7" w14:textId="486979DF" w:rsidR="00C93FEA" w:rsidRPr="006842E6" w:rsidRDefault="00C93FEA" w:rsidP="00C93FEA">
            <w:pPr>
              <w:widowControl w:val="0"/>
              <w:ind w:hanging="239"/>
              <w:jc w:val="right"/>
            </w:pPr>
            <w:r w:rsidRPr="006842E6">
              <w:t>30850</w:t>
            </w:r>
          </w:p>
        </w:tc>
      </w:tr>
      <w:tr w:rsidR="00C93FEA" w:rsidRPr="00587482" w14:paraId="53B21758" w14:textId="77777777" w:rsidTr="008E5613">
        <w:tc>
          <w:tcPr>
            <w:tcW w:w="1557" w:type="dxa"/>
            <w:tcBorders>
              <w:top w:val="single" w:sz="4" w:space="0" w:color="auto"/>
              <w:bottom w:val="nil"/>
            </w:tcBorders>
          </w:tcPr>
          <w:p w14:paraId="57FD8762" w14:textId="11754DEF" w:rsidR="00C93FEA" w:rsidRPr="00587482" w:rsidRDefault="00C93FEA" w:rsidP="00C93FEA">
            <w:pPr>
              <w:widowControl w:val="0"/>
              <w:ind w:left="122"/>
            </w:pPr>
            <w:r w:rsidRPr="00587482">
              <w:t>EBITDA, млн.тенге</w:t>
            </w:r>
          </w:p>
        </w:tc>
        <w:tc>
          <w:tcPr>
            <w:tcW w:w="848" w:type="dxa"/>
            <w:tcBorders>
              <w:top w:val="single" w:sz="4" w:space="0" w:color="auto"/>
              <w:bottom w:val="nil"/>
            </w:tcBorders>
          </w:tcPr>
          <w:p w14:paraId="5C3B8F35" w14:textId="77777777" w:rsidR="00C93FEA" w:rsidRPr="006842E6" w:rsidRDefault="00C93FEA" w:rsidP="00C93FEA">
            <w:pPr>
              <w:widowControl w:val="0"/>
              <w:ind w:hanging="239"/>
              <w:jc w:val="right"/>
            </w:pPr>
          </w:p>
          <w:p w14:paraId="343FA18E" w14:textId="73F1C5BC" w:rsidR="00C93FEA" w:rsidRPr="006842E6" w:rsidRDefault="00C93FEA" w:rsidP="00C93FEA">
            <w:pPr>
              <w:widowControl w:val="0"/>
              <w:ind w:hanging="239"/>
              <w:jc w:val="right"/>
            </w:pPr>
            <w:r w:rsidRPr="006842E6">
              <w:t>1799</w:t>
            </w:r>
          </w:p>
        </w:tc>
        <w:tc>
          <w:tcPr>
            <w:tcW w:w="851" w:type="dxa"/>
            <w:tcBorders>
              <w:top w:val="single" w:sz="4" w:space="0" w:color="auto"/>
              <w:bottom w:val="nil"/>
            </w:tcBorders>
          </w:tcPr>
          <w:p w14:paraId="1D3BA334" w14:textId="77777777" w:rsidR="00C93FEA" w:rsidRPr="006842E6" w:rsidRDefault="00C93FEA" w:rsidP="00C93FEA">
            <w:pPr>
              <w:widowControl w:val="0"/>
              <w:ind w:hanging="239"/>
              <w:jc w:val="right"/>
            </w:pPr>
          </w:p>
          <w:p w14:paraId="08258E18" w14:textId="13F0B691" w:rsidR="00C93FEA" w:rsidRPr="006842E6" w:rsidRDefault="00C93FEA" w:rsidP="00C93FEA">
            <w:pPr>
              <w:widowControl w:val="0"/>
              <w:ind w:hanging="239"/>
              <w:jc w:val="right"/>
            </w:pPr>
            <w:r w:rsidRPr="006842E6">
              <w:t>6227</w:t>
            </w:r>
          </w:p>
        </w:tc>
        <w:tc>
          <w:tcPr>
            <w:tcW w:w="850" w:type="dxa"/>
            <w:tcBorders>
              <w:top w:val="single" w:sz="4" w:space="0" w:color="auto"/>
              <w:bottom w:val="nil"/>
            </w:tcBorders>
          </w:tcPr>
          <w:p w14:paraId="1498A6C1" w14:textId="77777777" w:rsidR="00C93FEA" w:rsidRPr="006842E6" w:rsidRDefault="00C93FEA" w:rsidP="00C93FEA">
            <w:pPr>
              <w:widowControl w:val="0"/>
              <w:ind w:hanging="239"/>
              <w:jc w:val="right"/>
            </w:pPr>
          </w:p>
          <w:p w14:paraId="23C8E977" w14:textId="3F41F7EE" w:rsidR="00C93FEA" w:rsidRPr="006842E6" w:rsidRDefault="00C93FEA" w:rsidP="00C93FEA">
            <w:pPr>
              <w:widowControl w:val="0"/>
              <w:ind w:hanging="239"/>
              <w:jc w:val="right"/>
            </w:pPr>
            <w:r w:rsidRPr="006842E6">
              <w:t>14056</w:t>
            </w:r>
          </w:p>
        </w:tc>
        <w:tc>
          <w:tcPr>
            <w:tcW w:w="835" w:type="dxa"/>
            <w:tcBorders>
              <w:top w:val="single" w:sz="4" w:space="0" w:color="auto"/>
              <w:bottom w:val="nil"/>
            </w:tcBorders>
          </w:tcPr>
          <w:p w14:paraId="60D139AE" w14:textId="77777777" w:rsidR="00C93FEA" w:rsidRPr="006842E6" w:rsidRDefault="00C93FEA" w:rsidP="00C93FEA">
            <w:pPr>
              <w:widowControl w:val="0"/>
              <w:ind w:hanging="239"/>
              <w:jc w:val="right"/>
            </w:pPr>
          </w:p>
          <w:p w14:paraId="6DB13D4A" w14:textId="559EA858" w:rsidR="00C93FEA" w:rsidRPr="006842E6" w:rsidRDefault="00C93FEA" w:rsidP="00C93FEA">
            <w:pPr>
              <w:widowControl w:val="0"/>
              <w:ind w:hanging="239"/>
              <w:jc w:val="right"/>
            </w:pPr>
            <w:r w:rsidRPr="006842E6">
              <w:t>30348</w:t>
            </w:r>
          </w:p>
        </w:tc>
        <w:tc>
          <w:tcPr>
            <w:tcW w:w="724" w:type="dxa"/>
            <w:tcBorders>
              <w:top w:val="single" w:sz="4" w:space="0" w:color="auto"/>
              <w:bottom w:val="nil"/>
            </w:tcBorders>
          </w:tcPr>
          <w:p w14:paraId="42AD1388" w14:textId="77777777" w:rsidR="00C93FEA" w:rsidRPr="006842E6" w:rsidRDefault="00C93FEA" w:rsidP="00C93FEA">
            <w:pPr>
              <w:widowControl w:val="0"/>
              <w:ind w:hanging="239"/>
              <w:jc w:val="right"/>
            </w:pPr>
          </w:p>
          <w:p w14:paraId="43892F87" w14:textId="04D320E7" w:rsidR="00C93FEA" w:rsidRPr="006842E6" w:rsidRDefault="00C93FEA" w:rsidP="00C93FEA">
            <w:pPr>
              <w:widowControl w:val="0"/>
              <w:ind w:hanging="239"/>
              <w:jc w:val="right"/>
            </w:pPr>
            <w:r w:rsidRPr="006842E6">
              <w:t>41351</w:t>
            </w:r>
          </w:p>
        </w:tc>
        <w:tc>
          <w:tcPr>
            <w:tcW w:w="762" w:type="dxa"/>
            <w:tcBorders>
              <w:top w:val="single" w:sz="4" w:space="0" w:color="auto"/>
              <w:bottom w:val="nil"/>
            </w:tcBorders>
          </w:tcPr>
          <w:p w14:paraId="32A1DEE3" w14:textId="77777777" w:rsidR="00C93FEA" w:rsidRPr="006842E6" w:rsidRDefault="00C93FEA" w:rsidP="00C93FEA">
            <w:pPr>
              <w:widowControl w:val="0"/>
              <w:ind w:hanging="239"/>
              <w:jc w:val="right"/>
            </w:pPr>
          </w:p>
          <w:p w14:paraId="00F11A66" w14:textId="06F0814F" w:rsidR="00C93FEA" w:rsidRPr="006842E6" w:rsidRDefault="00C93FEA" w:rsidP="00C93FEA">
            <w:pPr>
              <w:widowControl w:val="0"/>
              <w:ind w:hanging="239"/>
              <w:jc w:val="right"/>
            </w:pPr>
            <w:r w:rsidRPr="006842E6">
              <w:t>34664</w:t>
            </w:r>
          </w:p>
        </w:tc>
        <w:tc>
          <w:tcPr>
            <w:tcW w:w="834" w:type="dxa"/>
            <w:tcBorders>
              <w:top w:val="single" w:sz="4" w:space="0" w:color="auto"/>
              <w:bottom w:val="nil"/>
            </w:tcBorders>
          </w:tcPr>
          <w:p w14:paraId="539D7B2E" w14:textId="77777777" w:rsidR="00C93FEA" w:rsidRPr="006842E6" w:rsidRDefault="00C93FEA" w:rsidP="00C93FEA">
            <w:pPr>
              <w:widowControl w:val="0"/>
              <w:ind w:hanging="239"/>
              <w:jc w:val="right"/>
            </w:pPr>
          </w:p>
          <w:p w14:paraId="3C8E720D" w14:textId="5B8B787D" w:rsidR="00C93FEA" w:rsidRPr="006842E6" w:rsidRDefault="00C93FEA" w:rsidP="00C93FEA">
            <w:pPr>
              <w:widowControl w:val="0"/>
              <w:ind w:hanging="239"/>
              <w:jc w:val="right"/>
            </w:pPr>
            <w:r w:rsidRPr="006842E6">
              <w:t>36450</w:t>
            </w:r>
          </w:p>
        </w:tc>
        <w:tc>
          <w:tcPr>
            <w:tcW w:w="814" w:type="dxa"/>
            <w:tcBorders>
              <w:top w:val="single" w:sz="4" w:space="0" w:color="auto"/>
              <w:bottom w:val="nil"/>
            </w:tcBorders>
          </w:tcPr>
          <w:p w14:paraId="109A3904" w14:textId="77777777" w:rsidR="00C93FEA" w:rsidRPr="006842E6" w:rsidRDefault="00C93FEA" w:rsidP="00C93FEA">
            <w:pPr>
              <w:widowControl w:val="0"/>
              <w:ind w:hanging="239"/>
              <w:jc w:val="right"/>
            </w:pPr>
          </w:p>
          <w:p w14:paraId="3FBA4300" w14:textId="078A0D9F" w:rsidR="00C93FEA" w:rsidRPr="006842E6" w:rsidRDefault="00C93FEA" w:rsidP="00C93FEA">
            <w:pPr>
              <w:widowControl w:val="0"/>
              <w:ind w:hanging="239"/>
              <w:jc w:val="right"/>
            </w:pPr>
            <w:r w:rsidRPr="006842E6">
              <w:t>38236</w:t>
            </w:r>
          </w:p>
        </w:tc>
        <w:tc>
          <w:tcPr>
            <w:tcW w:w="858" w:type="dxa"/>
            <w:tcBorders>
              <w:top w:val="single" w:sz="4" w:space="0" w:color="auto"/>
              <w:bottom w:val="nil"/>
            </w:tcBorders>
          </w:tcPr>
          <w:p w14:paraId="563944F5" w14:textId="77777777" w:rsidR="00C93FEA" w:rsidRPr="006842E6" w:rsidRDefault="00C93FEA" w:rsidP="00C93FEA">
            <w:pPr>
              <w:widowControl w:val="0"/>
              <w:ind w:hanging="239"/>
              <w:jc w:val="right"/>
            </w:pPr>
          </w:p>
          <w:p w14:paraId="67A939FA" w14:textId="6E174DAF" w:rsidR="00C93FEA" w:rsidRPr="006842E6" w:rsidRDefault="00C93FEA" w:rsidP="00C93FEA">
            <w:pPr>
              <w:widowControl w:val="0"/>
              <w:ind w:hanging="239"/>
              <w:jc w:val="right"/>
            </w:pPr>
            <w:r w:rsidRPr="006842E6">
              <w:t>37908</w:t>
            </w:r>
          </w:p>
        </w:tc>
        <w:tc>
          <w:tcPr>
            <w:tcW w:w="701" w:type="dxa"/>
            <w:tcBorders>
              <w:top w:val="single" w:sz="4" w:space="0" w:color="auto"/>
              <w:bottom w:val="nil"/>
            </w:tcBorders>
          </w:tcPr>
          <w:p w14:paraId="0F0C14E2" w14:textId="77777777" w:rsidR="00C93FEA" w:rsidRPr="006842E6" w:rsidRDefault="00C93FEA" w:rsidP="00C93FEA">
            <w:pPr>
              <w:widowControl w:val="0"/>
              <w:ind w:hanging="239"/>
              <w:jc w:val="right"/>
            </w:pPr>
          </w:p>
          <w:p w14:paraId="622229FF" w14:textId="5D89E190" w:rsidR="00C93FEA" w:rsidRPr="006842E6" w:rsidRDefault="00C93FEA" w:rsidP="00C93FEA">
            <w:pPr>
              <w:widowControl w:val="0"/>
              <w:ind w:hanging="239"/>
              <w:jc w:val="right"/>
            </w:pPr>
            <w:r w:rsidRPr="006842E6">
              <w:t>33522</w:t>
            </w:r>
          </w:p>
        </w:tc>
      </w:tr>
      <w:tr w:rsidR="00C93FEA" w:rsidRPr="00587482" w14:paraId="3DBED83B" w14:textId="77777777" w:rsidTr="00C93FEA">
        <w:tc>
          <w:tcPr>
            <w:tcW w:w="1557" w:type="dxa"/>
            <w:tcBorders>
              <w:top w:val="single" w:sz="4" w:space="0" w:color="auto"/>
              <w:bottom w:val="single" w:sz="4" w:space="0" w:color="auto"/>
            </w:tcBorders>
          </w:tcPr>
          <w:p w14:paraId="260F4283" w14:textId="5D7A1ACF" w:rsidR="00C93FEA" w:rsidRPr="00587482" w:rsidRDefault="00C93FEA" w:rsidP="00C93FEA">
            <w:pPr>
              <w:widowControl w:val="0"/>
              <w:ind w:left="122"/>
            </w:pPr>
            <w:r w:rsidRPr="00587482">
              <w:t>NOPAT, млн.тенге</w:t>
            </w:r>
          </w:p>
        </w:tc>
        <w:tc>
          <w:tcPr>
            <w:tcW w:w="848" w:type="dxa"/>
            <w:tcBorders>
              <w:top w:val="single" w:sz="4" w:space="0" w:color="auto"/>
              <w:bottom w:val="single" w:sz="4" w:space="0" w:color="auto"/>
            </w:tcBorders>
          </w:tcPr>
          <w:p w14:paraId="30636D10" w14:textId="77777777" w:rsidR="00C93FEA" w:rsidRPr="006842E6" w:rsidRDefault="00C93FEA" w:rsidP="00C93FEA">
            <w:pPr>
              <w:widowControl w:val="0"/>
              <w:ind w:hanging="239"/>
              <w:jc w:val="right"/>
            </w:pPr>
          </w:p>
          <w:p w14:paraId="32776C97" w14:textId="715BCDEF" w:rsidR="00C93FEA" w:rsidRPr="006842E6" w:rsidRDefault="00C93FEA" w:rsidP="00C93FEA">
            <w:pPr>
              <w:widowControl w:val="0"/>
              <w:ind w:hanging="239"/>
              <w:jc w:val="right"/>
            </w:pPr>
            <w:r w:rsidRPr="006842E6">
              <w:t>730</w:t>
            </w:r>
          </w:p>
        </w:tc>
        <w:tc>
          <w:tcPr>
            <w:tcW w:w="851" w:type="dxa"/>
            <w:tcBorders>
              <w:top w:val="single" w:sz="4" w:space="0" w:color="auto"/>
              <w:bottom w:val="single" w:sz="4" w:space="0" w:color="auto"/>
            </w:tcBorders>
          </w:tcPr>
          <w:p w14:paraId="69F842D5" w14:textId="77777777" w:rsidR="00C93FEA" w:rsidRPr="006842E6" w:rsidRDefault="00C93FEA" w:rsidP="00C93FEA">
            <w:pPr>
              <w:widowControl w:val="0"/>
              <w:ind w:hanging="239"/>
              <w:jc w:val="right"/>
            </w:pPr>
          </w:p>
          <w:p w14:paraId="2A8D9DE5" w14:textId="7428CCB4" w:rsidR="00C93FEA" w:rsidRPr="006842E6" w:rsidRDefault="00C93FEA" w:rsidP="00C93FEA">
            <w:pPr>
              <w:widowControl w:val="0"/>
              <w:ind w:hanging="239"/>
              <w:jc w:val="right"/>
            </w:pPr>
            <w:r w:rsidRPr="006842E6">
              <w:t>3949</w:t>
            </w:r>
          </w:p>
        </w:tc>
        <w:tc>
          <w:tcPr>
            <w:tcW w:w="850" w:type="dxa"/>
            <w:tcBorders>
              <w:top w:val="single" w:sz="4" w:space="0" w:color="auto"/>
              <w:bottom w:val="single" w:sz="4" w:space="0" w:color="auto"/>
            </w:tcBorders>
          </w:tcPr>
          <w:p w14:paraId="5C4201BC" w14:textId="77777777" w:rsidR="00C93FEA" w:rsidRPr="006842E6" w:rsidRDefault="00C93FEA" w:rsidP="00C93FEA">
            <w:pPr>
              <w:widowControl w:val="0"/>
              <w:ind w:hanging="239"/>
              <w:jc w:val="right"/>
            </w:pPr>
          </w:p>
          <w:p w14:paraId="15EF2725" w14:textId="6B497C4F" w:rsidR="00C93FEA" w:rsidRPr="006842E6" w:rsidRDefault="00C93FEA" w:rsidP="00C93FEA">
            <w:pPr>
              <w:widowControl w:val="0"/>
              <w:ind w:hanging="239"/>
              <w:jc w:val="right"/>
            </w:pPr>
            <w:r w:rsidRPr="006842E6">
              <w:t>9637</w:t>
            </w:r>
          </w:p>
        </w:tc>
        <w:tc>
          <w:tcPr>
            <w:tcW w:w="835" w:type="dxa"/>
            <w:tcBorders>
              <w:top w:val="single" w:sz="4" w:space="0" w:color="auto"/>
              <w:bottom w:val="single" w:sz="4" w:space="0" w:color="auto"/>
            </w:tcBorders>
          </w:tcPr>
          <w:p w14:paraId="7D32DBEE" w14:textId="77777777" w:rsidR="00C93FEA" w:rsidRPr="006842E6" w:rsidRDefault="00C93FEA" w:rsidP="00C93FEA">
            <w:pPr>
              <w:widowControl w:val="0"/>
              <w:ind w:hanging="239"/>
              <w:jc w:val="right"/>
            </w:pPr>
          </w:p>
          <w:p w14:paraId="12BD7ED3" w14:textId="232C35C5" w:rsidR="00C93FEA" w:rsidRPr="006842E6" w:rsidRDefault="00C93FEA" w:rsidP="00C93FEA">
            <w:pPr>
              <w:widowControl w:val="0"/>
              <w:ind w:hanging="239"/>
              <w:jc w:val="right"/>
            </w:pPr>
            <w:r w:rsidRPr="006842E6">
              <w:t>21730</w:t>
            </w:r>
          </w:p>
        </w:tc>
        <w:tc>
          <w:tcPr>
            <w:tcW w:w="724" w:type="dxa"/>
            <w:tcBorders>
              <w:top w:val="single" w:sz="4" w:space="0" w:color="auto"/>
              <w:bottom w:val="single" w:sz="4" w:space="0" w:color="auto"/>
            </w:tcBorders>
          </w:tcPr>
          <w:p w14:paraId="7217873A" w14:textId="77777777" w:rsidR="00C93FEA" w:rsidRPr="006842E6" w:rsidRDefault="00C93FEA" w:rsidP="00C93FEA">
            <w:pPr>
              <w:widowControl w:val="0"/>
              <w:ind w:hanging="239"/>
              <w:jc w:val="right"/>
            </w:pPr>
          </w:p>
          <w:p w14:paraId="0AB729F7" w14:textId="0BABB2E9" w:rsidR="00C93FEA" w:rsidRPr="006842E6" w:rsidRDefault="00C93FEA" w:rsidP="00C93FEA">
            <w:pPr>
              <w:widowControl w:val="0"/>
              <w:ind w:hanging="239"/>
              <w:jc w:val="right"/>
            </w:pPr>
            <w:r w:rsidRPr="006842E6">
              <w:t>27756</w:t>
            </w:r>
          </w:p>
        </w:tc>
        <w:tc>
          <w:tcPr>
            <w:tcW w:w="762" w:type="dxa"/>
            <w:tcBorders>
              <w:top w:val="single" w:sz="4" w:space="0" w:color="auto"/>
              <w:bottom w:val="single" w:sz="4" w:space="0" w:color="auto"/>
            </w:tcBorders>
          </w:tcPr>
          <w:p w14:paraId="54FB4B6B" w14:textId="77777777" w:rsidR="00C93FEA" w:rsidRPr="006842E6" w:rsidRDefault="00C93FEA" w:rsidP="00C93FEA">
            <w:pPr>
              <w:widowControl w:val="0"/>
              <w:ind w:hanging="239"/>
              <w:jc w:val="right"/>
            </w:pPr>
          </w:p>
          <w:p w14:paraId="2FD19CE2" w14:textId="4789193E" w:rsidR="00C93FEA" w:rsidRPr="006842E6" w:rsidRDefault="00C93FEA" w:rsidP="00C93FEA">
            <w:pPr>
              <w:widowControl w:val="0"/>
              <w:ind w:hanging="239"/>
              <w:jc w:val="right"/>
            </w:pPr>
            <w:r w:rsidRPr="006842E6">
              <w:t>22684</w:t>
            </w:r>
          </w:p>
        </w:tc>
        <w:tc>
          <w:tcPr>
            <w:tcW w:w="834" w:type="dxa"/>
            <w:tcBorders>
              <w:top w:val="single" w:sz="4" w:space="0" w:color="auto"/>
              <w:bottom w:val="single" w:sz="4" w:space="0" w:color="auto"/>
            </w:tcBorders>
          </w:tcPr>
          <w:p w14:paraId="719A4366" w14:textId="77777777" w:rsidR="00C93FEA" w:rsidRPr="006842E6" w:rsidRDefault="00C93FEA" w:rsidP="00C93FEA">
            <w:pPr>
              <w:widowControl w:val="0"/>
              <w:ind w:hanging="239"/>
              <w:jc w:val="right"/>
            </w:pPr>
          </w:p>
          <w:p w14:paraId="177C4DC4" w14:textId="4618A521" w:rsidR="00C93FEA" w:rsidRPr="006842E6" w:rsidRDefault="00C93FEA" w:rsidP="00C93FEA">
            <w:pPr>
              <w:widowControl w:val="0"/>
              <w:ind w:hanging="239"/>
              <w:jc w:val="right"/>
            </w:pPr>
            <w:r w:rsidRPr="006842E6">
              <w:t>23853</w:t>
            </w:r>
          </w:p>
        </w:tc>
        <w:tc>
          <w:tcPr>
            <w:tcW w:w="814" w:type="dxa"/>
            <w:tcBorders>
              <w:top w:val="single" w:sz="4" w:space="0" w:color="auto"/>
              <w:bottom w:val="single" w:sz="4" w:space="0" w:color="auto"/>
            </w:tcBorders>
          </w:tcPr>
          <w:p w14:paraId="3A83AD3E" w14:textId="77777777" w:rsidR="00C93FEA" w:rsidRPr="006842E6" w:rsidRDefault="00C93FEA" w:rsidP="00C93FEA">
            <w:pPr>
              <w:widowControl w:val="0"/>
              <w:ind w:hanging="239"/>
              <w:jc w:val="right"/>
            </w:pPr>
          </w:p>
          <w:p w14:paraId="16C00C82" w14:textId="6899FD96" w:rsidR="00C93FEA" w:rsidRPr="006842E6" w:rsidRDefault="00C93FEA" w:rsidP="00C93FEA">
            <w:pPr>
              <w:widowControl w:val="0"/>
              <w:ind w:hanging="239"/>
              <w:jc w:val="right"/>
            </w:pPr>
            <w:r w:rsidRPr="006842E6">
              <w:t>25022</w:t>
            </w:r>
          </w:p>
        </w:tc>
        <w:tc>
          <w:tcPr>
            <w:tcW w:w="858" w:type="dxa"/>
            <w:tcBorders>
              <w:top w:val="single" w:sz="4" w:space="0" w:color="auto"/>
              <w:bottom w:val="single" w:sz="4" w:space="0" w:color="auto"/>
            </w:tcBorders>
          </w:tcPr>
          <w:p w14:paraId="76A24A11" w14:textId="77777777" w:rsidR="00C93FEA" w:rsidRPr="006842E6" w:rsidRDefault="00C93FEA" w:rsidP="00C93FEA">
            <w:pPr>
              <w:widowControl w:val="0"/>
              <w:ind w:hanging="239"/>
              <w:jc w:val="right"/>
            </w:pPr>
          </w:p>
          <w:p w14:paraId="60AC8275" w14:textId="4B006191" w:rsidR="00C93FEA" w:rsidRPr="006842E6" w:rsidRDefault="00C93FEA" w:rsidP="00C93FEA">
            <w:pPr>
              <w:widowControl w:val="0"/>
              <w:ind w:hanging="239"/>
              <w:jc w:val="right"/>
            </w:pPr>
            <w:r w:rsidRPr="006842E6">
              <w:t>24 807</w:t>
            </w:r>
          </w:p>
        </w:tc>
        <w:tc>
          <w:tcPr>
            <w:tcW w:w="701" w:type="dxa"/>
            <w:tcBorders>
              <w:top w:val="single" w:sz="4" w:space="0" w:color="auto"/>
              <w:bottom w:val="single" w:sz="4" w:space="0" w:color="auto"/>
            </w:tcBorders>
          </w:tcPr>
          <w:p w14:paraId="68ABC706" w14:textId="77777777" w:rsidR="00C93FEA" w:rsidRPr="006842E6" w:rsidRDefault="00C93FEA" w:rsidP="00C93FEA">
            <w:pPr>
              <w:widowControl w:val="0"/>
              <w:ind w:hanging="239"/>
              <w:jc w:val="right"/>
            </w:pPr>
          </w:p>
          <w:p w14:paraId="5515BB4A" w14:textId="20FF18BC" w:rsidR="00C93FEA" w:rsidRPr="006842E6" w:rsidRDefault="00C93FEA" w:rsidP="00C93FEA">
            <w:pPr>
              <w:widowControl w:val="0"/>
              <w:ind w:hanging="239"/>
              <w:jc w:val="right"/>
            </w:pPr>
            <w:r w:rsidRPr="006842E6">
              <w:t>21937</w:t>
            </w:r>
          </w:p>
        </w:tc>
      </w:tr>
      <w:tr w:rsidR="00C93FEA" w:rsidRPr="00587482" w14:paraId="6FC1D3CA" w14:textId="77777777" w:rsidTr="00C93FEA">
        <w:tc>
          <w:tcPr>
            <w:tcW w:w="9634" w:type="dxa"/>
            <w:gridSpan w:val="11"/>
            <w:tcBorders>
              <w:top w:val="single" w:sz="4" w:space="0" w:color="auto"/>
              <w:bottom w:val="single" w:sz="4" w:space="0" w:color="auto"/>
            </w:tcBorders>
          </w:tcPr>
          <w:p w14:paraId="00EF19EA" w14:textId="6F8108DC" w:rsidR="00C93FEA" w:rsidRPr="00587482" w:rsidRDefault="00C93FEA" w:rsidP="00D81152">
            <w:pPr>
              <w:widowControl w:val="0"/>
              <w:ind w:firstLine="553"/>
            </w:pPr>
            <w:r w:rsidRPr="00587482">
              <w:rPr>
                <w:sz w:val="24"/>
                <w:szCs w:val="24"/>
              </w:rPr>
              <w:t>Примечание - составлено автором на основании источника [9</w:t>
            </w:r>
            <w:r w:rsidR="00D81152">
              <w:rPr>
                <w:sz w:val="24"/>
                <w:szCs w:val="24"/>
              </w:rPr>
              <w:t>2</w:t>
            </w:r>
            <w:r w:rsidRPr="00587482">
              <w:rPr>
                <w:sz w:val="24"/>
                <w:szCs w:val="24"/>
              </w:rPr>
              <w:t>]</w:t>
            </w:r>
          </w:p>
        </w:tc>
      </w:tr>
    </w:tbl>
    <w:p w14:paraId="1A1F21FC" w14:textId="77777777" w:rsidR="00C93FEA" w:rsidRPr="00587482" w:rsidRDefault="00C93FEA" w:rsidP="006319E1">
      <w:pPr>
        <w:widowControl w:val="0"/>
        <w:ind w:firstLine="567"/>
        <w:jc w:val="both"/>
        <w:rPr>
          <w:sz w:val="28"/>
          <w:szCs w:val="28"/>
        </w:rPr>
      </w:pPr>
    </w:p>
    <w:p w14:paraId="549F572E" w14:textId="780CB23F" w:rsidR="004614E0" w:rsidRPr="00587482" w:rsidRDefault="008E5613" w:rsidP="006319E1">
      <w:pPr>
        <w:widowControl w:val="0"/>
        <w:ind w:firstLine="567"/>
        <w:jc w:val="both"/>
        <w:rPr>
          <w:sz w:val="28"/>
          <w:szCs w:val="28"/>
        </w:rPr>
      </w:pPr>
      <w:r w:rsidRPr="00587482">
        <w:rPr>
          <w:sz w:val="28"/>
          <w:szCs w:val="28"/>
        </w:rPr>
        <w:t xml:space="preserve">Согласно данным таблицы, за анализируемый период 2015-2024 гг. компания демонстрирует выраженную положительную динамику добычи углеводородного сырья: объем добычи увеличивается с 150 тыс. тонн в 2015 году до пикового значения 1,046 млн тонн в 2022 году, после чего наблюдается умеренное снижение до 917 тыс. тонн в 2024 году, что может быть связано как с исчерпаемостью отдельных участков, так и с оптимизацией производственных мощностей. Себестоимость производства также демонстрирует рост, при этом в 2024 году наблюдается ее сокращение до 20,7 млрд тенге, что может свидетельствовать о повышении операционной эффективности или снижении объёмов добычи. </w:t>
      </w:r>
      <w:r w:rsidR="00CC7E56" w:rsidRPr="00587482">
        <w:rPr>
          <w:sz w:val="28"/>
          <w:szCs w:val="28"/>
        </w:rPr>
        <w:t xml:space="preserve">Показатель </w:t>
      </w:r>
      <w:r w:rsidR="00CC7E56" w:rsidRPr="00587482">
        <w:rPr>
          <w:sz w:val="28"/>
          <w:szCs w:val="28"/>
          <w:lang w:val="en-US"/>
        </w:rPr>
        <w:t>EBITDA</w:t>
      </w:r>
      <w:r w:rsidR="00CC7E56" w:rsidRPr="00587482">
        <w:rPr>
          <w:sz w:val="28"/>
          <w:szCs w:val="28"/>
        </w:rPr>
        <w:t xml:space="preserve"> рос ускоренными темпами до 2019 года, увеличившись с 1,8 до 41,4 млрд тенге, </w:t>
      </w:r>
      <w:r w:rsidR="004614E0" w:rsidRPr="00587482">
        <w:rPr>
          <w:sz w:val="28"/>
          <w:szCs w:val="28"/>
        </w:rPr>
        <w:t>что отражает благоприятную ценовую конъюнктуру, рост объёмов реализации и эффект операционного рычага. О</w:t>
      </w:r>
      <w:r w:rsidR="00CC7E56" w:rsidRPr="00587482">
        <w:rPr>
          <w:sz w:val="28"/>
          <w:szCs w:val="28"/>
        </w:rPr>
        <w:t>днако в последующие годы закрепился в диапазоне 33-38 млрд тенге</w:t>
      </w:r>
      <w:r w:rsidR="004614E0" w:rsidRPr="00587482">
        <w:rPr>
          <w:sz w:val="28"/>
          <w:szCs w:val="28"/>
        </w:rPr>
        <w:t xml:space="preserve">, что свидетельствует о снижении темпов роста операционной </w:t>
      </w:r>
      <w:r w:rsidR="00B6521D" w:rsidRPr="00587482">
        <w:rPr>
          <w:sz w:val="28"/>
          <w:szCs w:val="28"/>
        </w:rPr>
        <w:t>эффективности</w:t>
      </w:r>
      <w:r w:rsidR="004614E0" w:rsidRPr="00587482">
        <w:rPr>
          <w:sz w:val="28"/>
          <w:szCs w:val="28"/>
        </w:rPr>
        <w:t xml:space="preserve"> под воздействием </w:t>
      </w:r>
      <w:r w:rsidR="00B6521D" w:rsidRPr="00587482">
        <w:rPr>
          <w:sz w:val="28"/>
          <w:szCs w:val="28"/>
        </w:rPr>
        <w:t>неблагоприятных внешних факторов, включая волатильность сырьевых рынков, инфляционное давление и увеличение операционных затрат</w:t>
      </w:r>
      <w:r w:rsidR="00CC7E56" w:rsidRPr="00587482">
        <w:rPr>
          <w:sz w:val="28"/>
          <w:szCs w:val="28"/>
        </w:rPr>
        <w:t xml:space="preserve">. </w:t>
      </w:r>
    </w:p>
    <w:p w14:paraId="33AF6599" w14:textId="13925AAD" w:rsidR="00CC7E56" w:rsidRPr="00587482" w:rsidRDefault="00CC7E56" w:rsidP="006319E1">
      <w:pPr>
        <w:widowControl w:val="0"/>
        <w:ind w:firstLine="567"/>
        <w:jc w:val="both"/>
        <w:rPr>
          <w:sz w:val="28"/>
          <w:szCs w:val="28"/>
        </w:rPr>
      </w:pPr>
      <w:r w:rsidRPr="00587482">
        <w:rPr>
          <w:sz w:val="28"/>
          <w:szCs w:val="28"/>
        </w:rPr>
        <w:t xml:space="preserve">Аналогично </w:t>
      </w:r>
      <w:r w:rsidRPr="00587482">
        <w:rPr>
          <w:sz w:val="28"/>
          <w:szCs w:val="28"/>
          <w:lang w:val="en-US"/>
        </w:rPr>
        <w:t>NOPAT</w:t>
      </w:r>
      <w:r w:rsidRPr="00587482">
        <w:rPr>
          <w:sz w:val="28"/>
          <w:szCs w:val="28"/>
        </w:rPr>
        <w:t xml:space="preserve"> достиг пикового значения 27,8 млрд тенге в 2019 году, после чего снизился до 21,9 млрд тенге в 2024 году, что свидетельствует об уменьшении чистой операционной прибыли на фоне роста издержек.</w:t>
      </w:r>
      <w:r w:rsidR="002D3755" w:rsidRPr="00587482">
        <w:rPr>
          <w:sz w:val="28"/>
          <w:szCs w:val="28"/>
        </w:rPr>
        <w:t xml:space="preserve"> </w:t>
      </w:r>
    </w:p>
    <w:p w14:paraId="70AD534B" w14:textId="3E31E45A" w:rsidR="00577C03" w:rsidRPr="00587482" w:rsidRDefault="00577C03" w:rsidP="00577C03">
      <w:pPr>
        <w:widowControl w:val="0"/>
        <w:ind w:firstLine="567"/>
        <w:jc w:val="both"/>
        <w:rPr>
          <w:sz w:val="28"/>
          <w:szCs w:val="28"/>
        </w:rPr>
      </w:pPr>
      <w:r w:rsidRPr="00587482">
        <w:rPr>
          <w:sz w:val="28"/>
          <w:szCs w:val="28"/>
        </w:rPr>
        <w:t>Как видно на рисунке 4, выручка от реализации демонстрировала выраженную восходящую динамику, увеличившись с 9,9 млрд тенге в 2015 году до 91 млрд тенге в 2022 году, что отражает расширение производственной деятельности и рост масштабов бизнеса. В то же время, в 2023-2024 гг. фиксируется умеренное сокращение выручки до около 80 млрд тенге, что может быть связано с ухудшением рыночной конъюнктуры, снижением спроса или корректировкой объемов добычи и реализации.</w:t>
      </w:r>
    </w:p>
    <w:p w14:paraId="35628513" w14:textId="77777777" w:rsidR="008E5613" w:rsidRPr="00587482" w:rsidRDefault="008E5613" w:rsidP="006319E1">
      <w:pPr>
        <w:widowControl w:val="0"/>
        <w:ind w:firstLine="567"/>
        <w:jc w:val="both"/>
        <w:rPr>
          <w:sz w:val="28"/>
          <w:szCs w:val="28"/>
        </w:rPr>
      </w:pPr>
    </w:p>
    <w:p w14:paraId="7279FDDE" w14:textId="77777777" w:rsidR="008E5613" w:rsidRPr="00587482" w:rsidRDefault="008E5613" w:rsidP="008E5613">
      <w:pPr>
        <w:widowControl w:val="0"/>
        <w:jc w:val="both"/>
        <w:rPr>
          <w:sz w:val="28"/>
          <w:szCs w:val="28"/>
        </w:rPr>
      </w:pPr>
      <w:r w:rsidRPr="00587482">
        <w:rPr>
          <w:noProof/>
        </w:rPr>
        <w:drawing>
          <wp:inline distT="0" distB="0" distL="0" distR="0" wp14:anchorId="33EC223E" wp14:editId="462DB764">
            <wp:extent cx="5914390" cy="2085975"/>
            <wp:effectExtent l="0" t="0" r="10160" b="9525"/>
            <wp:docPr id="51" name="Диаграмма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D0D2289" w14:textId="77777777" w:rsidR="008E5613" w:rsidRPr="00587482" w:rsidRDefault="008E5613" w:rsidP="008E5613">
      <w:pPr>
        <w:widowControl w:val="0"/>
        <w:jc w:val="center"/>
        <w:rPr>
          <w:color w:val="000000" w:themeColor="text1"/>
          <w:sz w:val="28"/>
          <w:szCs w:val="28"/>
        </w:rPr>
      </w:pPr>
      <w:r w:rsidRPr="00587482">
        <w:rPr>
          <w:color w:val="000000" w:themeColor="text1"/>
          <w:sz w:val="28"/>
          <w:szCs w:val="28"/>
        </w:rPr>
        <w:t>Рисунок 4 - Динамика доходов и расходов от реализации АО «Кожан» за 2015-2024 годы</w:t>
      </w:r>
    </w:p>
    <w:p w14:paraId="6209B624" w14:textId="77777777" w:rsidR="008E5613" w:rsidRPr="00587482" w:rsidRDefault="008E5613" w:rsidP="008E5613">
      <w:pPr>
        <w:widowControl w:val="0"/>
        <w:ind w:firstLine="567"/>
        <w:jc w:val="both"/>
        <w:rPr>
          <w:color w:val="000000" w:themeColor="text1"/>
          <w:sz w:val="24"/>
          <w:szCs w:val="24"/>
        </w:rPr>
      </w:pPr>
    </w:p>
    <w:p w14:paraId="7C25098B" w14:textId="619BB96B" w:rsidR="008E5613" w:rsidRPr="00587482" w:rsidRDefault="008E5613" w:rsidP="008E5613">
      <w:pPr>
        <w:widowControl w:val="0"/>
        <w:ind w:firstLine="567"/>
        <w:jc w:val="both"/>
        <w:rPr>
          <w:color w:val="000000" w:themeColor="text1"/>
          <w:sz w:val="28"/>
          <w:szCs w:val="28"/>
        </w:rPr>
      </w:pPr>
      <w:r w:rsidRPr="00587482">
        <w:rPr>
          <w:color w:val="000000" w:themeColor="text1"/>
          <w:sz w:val="28"/>
          <w:szCs w:val="28"/>
        </w:rPr>
        <w:t xml:space="preserve">Примечание - составлено автором на основе источника </w:t>
      </w:r>
      <w:r w:rsidR="00D81152">
        <w:rPr>
          <w:color w:val="000000" w:themeColor="text1"/>
          <w:sz w:val="28"/>
          <w:szCs w:val="28"/>
        </w:rPr>
        <w:t>[92]</w:t>
      </w:r>
    </w:p>
    <w:p w14:paraId="2F79D929" w14:textId="77777777" w:rsidR="00C93FEA" w:rsidRPr="00587482" w:rsidRDefault="00C93FEA" w:rsidP="008E5613">
      <w:pPr>
        <w:widowControl w:val="0"/>
        <w:ind w:firstLine="567"/>
        <w:jc w:val="both"/>
        <w:rPr>
          <w:color w:val="000000" w:themeColor="text1"/>
          <w:sz w:val="28"/>
          <w:szCs w:val="28"/>
        </w:rPr>
      </w:pPr>
    </w:p>
    <w:p w14:paraId="5F5861D6" w14:textId="4D4F8C07" w:rsidR="004614E0" w:rsidRPr="00587482" w:rsidRDefault="00B6521D" w:rsidP="006319E1">
      <w:pPr>
        <w:widowControl w:val="0"/>
        <w:ind w:firstLine="567"/>
        <w:jc w:val="both"/>
        <w:rPr>
          <w:sz w:val="28"/>
          <w:szCs w:val="28"/>
        </w:rPr>
      </w:pPr>
      <w:r w:rsidRPr="00587482">
        <w:rPr>
          <w:sz w:val="28"/>
          <w:szCs w:val="28"/>
        </w:rPr>
        <w:t>Р</w:t>
      </w:r>
      <w:r w:rsidR="004614E0" w:rsidRPr="00587482">
        <w:rPr>
          <w:sz w:val="28"/>
          <w:szCs w:val="28"/>
        </w:rPr>
        <w:t>асходы по реализации и общехозяйственные расходы росли вплоть до 2022 года, увеличившись с 5,2 млрд тенге в 2015 году до 35,2 млрд тенге, что отражает как расширение производственной деятельности, так и рост затратного давления. В 2023-2024 гг. наблюдается снижение расходов до 30,9 млрд тенге, что может свидетельствовать о проведении мер по оптимизации издержек либо о сокращении объемов производственной активности</w:t>
      </w:r>
      <w:r w:rsidR="00577C03" w:rsidRPr="00587482">
        <w:rPr>
          <w:sz w:val="28"/>
          <w:szCs w:val="28"/>
        </w:rPr>
        <w:t xml:space="preserve"> (рисунок 4)</w:t>
      </w:r>
      <w:r w:rsidR="004614E0" w:rsidRPr="00587482">
        <w:rPr>
          <w:sz w:val="28"/>
          <w:szCs w:val="28"/>
        </w:rPr>
        <w:t>.</w:t>
      </w:r>
    </w:p>
    <w:p w14:paraId="6660E91A" w14:textId="77777777" w:rsidR="00EF40B3" w:rsidRPr="00587482" w:rsidRDefault="00EF40B3" w:rsidP="00EF40B3">
      <w:pPr>
        <w:widowControl w:val="0"/>
        <w:ind w:firstLine="567"/>
        <w:jc w:val="both"/>
        <w:rPr>
          <w:color w:val="000000" w:themeColor="text1"/>
          <w:sz w:val="28"/>
          <w:szCs w:val="28"/>
        </w:rPr>
      </w:pPr>
      <w:r w:rsidRPr="00587482">
        <w:rPr>
          <w:color w:val="000000" w:themeColor="text1"/>
          <w:sz w:val="28"/>
          <w:szCs w:val="28"/>
        </w:rPr>
        <w:t>Анализ динамики выручки, затрат и ключевых показателей операционной активности АО «Кожан» позволяет сделать вывод о том, что после фазы интенсивного роста компания вступила в этап относительной стабилизации, характеризующийся повышенной чувствительностью финансовых результатов к изменениям внешней рыночной среды и внутренней структуре затрат.</w:t>
      </w:r>
    </w:p>
    <w:p w14:paraId="1CD7CB24" w14:textId="61954112" w:rsidR="008E5613" w:rsidRPr="00587482" w:rsidRDefault="003B263E" w:rsidP="006319E1">
      <w:pPr>
        <w:widowControl w:val="0"/>
        <w:ind w:firstLine="567"/>
        <w:jc w:val="both"/>
        <w:rPr>
          <w:color w:val="000000" w:themeColor="text1"/>
          <w:sz w:val="28"/>
          <w:szCs w:val="28"/>
        </w:rPr>
      </w:pPr>
      <w:r>
        <w:rPr>
          <w:color w:val="000000" w:themeColor="text1"/>
          <w:sz w:val="28"/>
          <w:szCs w:val="28"/>
        </w:rPr>
        <w:t>Наш</w:t>
      </w:r>
      <w:r w:rsidR="00CC7E56" w:rsidRPr="00587482">
        <w:rPr>
          <w:color w:val="000000" w:themeColor="text1"/>
          <w:sz w:val="28"/>
          <w:szCs w:val="28"/>
        </w:rPr>
        <w:t xml:space="preserve"> анализ продолжается на примере следующей компании, включенной в выборку исследования. АО "Матен Петролеум", осуществляет управление нефтегазовыми активами, а ее финансово-производственные показатели отражают влияние изменений на мировом рынке нефти</w:t>
      </w:r>
      <w:r w:rsidR="00536A42" w:rsidRPr="00587482">
        <w:rPr>
          <w:color w:val="000000" w:themeColor="text1"/>
          <w:sz w:val="28"/>
          <w:szCs w:val="28"/>
        </w:rPr>
        <w:t xml:space="preserve"> </w:t>
      </w:r>
      <w:r w:rsidR="00D81152">
        <w:rPr>
          <w:color w:val="000000" w:themeColor="text1"/>
          <w:sz w:val="28"/>
          <w:szCs w:val="28"/>
        </w:rPr>
        <w:t>[92]</w:t>
      </w:r>
      <w:r w:rsidR="00CC7E56" w:rsidRPr="00587482">
        <w:rPr>
          <w:color w:val="000000" w:themeColor="text1"/>
          <w:sz w:val="28"/>
          <w:szCs w:val="28"/>
        </w:rPr>
        <w:t xml:space="preserve">. </w:t>
      </w:r>
    </w:p>
    <w:p w14:paraId="5422842D" w14:textId="0D58A5A8" w:rsidR="00CC7E56" w:rsidRPr="00587482" w:rsidRDefault="00CC7E56" w:rsidP="006319E1">
      <w:pPr>
        <w:widowControl w:val="0"/>
        <w:ind w:firstLine="567"/>
        <w:jc w:val="both"/>
        <w:rPr>
          <w:color w:val="000000" w:themeColor="text1"/>
          <w:sz w:val="28"/>
          <w:szCs w:val="28"/>
        </w:rPr>
      </w:pPr>
      <w:r w:rsidRPr="00587482">
        <w:rPr>
          <w:color w:val="000000" w:themeColor="text1"/>
          <w:sz w:val="28"/>
          <w:szCs w:val="28"/>
        </w:rPr>
        <w:t xml:space="preserve">Ниже </w:t>
      </w:r>
      <w:r w:rsidR="00A92F29" w:rsidRPr="00587482">
        <w:rPr>
          <w:color w:val="000000" w:themeColor="text1"/>
          <w:sz w:val="28"/>
          <w:szCs w:val="28"/>
        </w:rPr>
        <w:t xml:space="preserve">в таблице </w:t>
      </w:r>
      <w:r w:rsidR="00E815F5" w:rsidRPr="00587482">
        <w:rPr>
          <w:color w:val="000000" w:themeColor="text1"/>
          <w:sz w:val="28"/>
          <w:szCs w:val="28"/>
        </w:rPr>
        <w:t>7</w:t>
      </w:r>
      <w:r w:rsidR="00A92F29" w:rsidRPr="00587482">
        <w:rPr>
          <w:color w:val="000000" w:themeColor="text1"/>
          <w:sz w:val="28"/>
          <w:szCs w:val="28"/>
        </w:rPr>
        <w:t xml:space="preserve"> </w:t>
      </w:r>
      <w:r w:rsidRPr="00587482">
        <w:rPr>
          <w:color w:val="000000" w:themeColor="text1"/>
          <w:sz w:val="28"/>
          <w:szCs w:val="28"/>
        </w:rPr>
        <w:t xml:space="preserve">также приведены данные годового финансового отчета в период с 2015 по 2024 гг. </w:t>
      </w:r>
    </w:p>
    <w:p w14:paraId="5F1C4CF2" w14:textId="77777777" w:rsidR="00CC7E56" w:rsidRPr="00587482" w:rsidRDefault="00CC7E56" w:rsidP="006319E1">
      <w:pPr>
        <w:widowControl w:val="0"/>
        <w:ind w:firstLine="567"/>
        <w:jc w:val="both"/>
        <w:rPr>
          <w:color w:val="000000" w:themeColor="text1"/>
          <w:sz w:val="28"/>
          <w:szCs w:val="28"/>
        </w:rPr>
      </w:pPr>
    </w:p>
    <w:p w14:paraId="1DCED06B" w14:textId="3A3E8409" w:rsidR="00687B27" w:rsidRPr="00587482" w:rsidRDefault="00CC7E56" w:rsidP="006319E1">
      <w:pPr>
        <w:widowControl w:val="0"/>
        <w:jc w:val="both"/>
        <w:rPr>
          <w:color w:val="000000" w:themeColor="text1"/>
          <w:sz w:val="28"/>
          <w:szCs w:val="28"/>
        </w:rPr>
      </w:pPr>
      <w:r w:rsidRPr="00587482">
        <w:rPr>
          <w:color w:val="000000" w:themeColor="text1"/>
          <w:sz w:val="28"/>
          <w:szCs w:val="28"/>
        </w:rPr>
        <w:t xml:space="preserve">Таблица </w:t>
      </w:r>
      <w:r w:rsidR="00E815F5" w:rsidRPr="00587482">
        <w:rPr>
          <w:color w:val="000000" w:themeColor="text1"/>
          <w:sz w:val="28"/>
          <w:szCs w:val="28"/>
        </w:rPr>
        <w:t>7</w:t>
      </w:r>
      <w:r w:rsidRPr="00587482">
        <w:rPr>
          <w:color w:val="000000" w:themeColor="text1"/>
          <w:sz w:val="28"/>
          <w:szCs w:val="28"/>
        </w:rPr>
        <w:t xml:space="preserve"> – Основные показатели из годового финансового отчета АО «Матен Петролеум» за 2015-2024 гг.</w:t>
      </w:r>
    </w:p>
    <w:p w14:paraId="61FD4D87" w14:textId="77777777" w:rsidR="00AE5599" w:rsidRPr="00587482" w:rsidRDefault="00AE5599" w:rsidP="006319E1">
      <w:pPr>
        <w:widowControl w:val="0"/>
        <w:jc w:val="both"/>
        <w:rPr>
          <w:color w:val="000000" w:themeColor="text1"/>
          <w:sz w:val="28"/>
          <w:szCs w:val="28"/>
        </w:rPr>
      </w:pPr>
    </w:p>
    <w:tbl>
      <w:tblPr>
        <w:tblStyle w:val="aa"/>
        <w:tblW w:w="0" w:type="auto"/>
        <w:tblLayout w:type="fixed"/>
        <w:tblLook w:val="04A0" w:firstRow="1" w:lastRow="0" w:firstColumn="1" w:lastColumn="0" w:noHBand="0" w:noVBand="1"/>
      </w:tblPr>
      <w:tblGrid>
        <w:gridCol w:w="1555"/>
        <w:gridCol w:w="708"/>
        <w:gridCol w:w="709"/>
        <w:gridCol w:w="709"/>
        <w:gridCol w:w="850"/>
        <w:gridCol w:w="851"/>
        <w:gridCol w:w="850"/>
        <w:gridCol w:w="851"/>
        <w:gridCol w:w="850"/>
        <w:gridCol w:w="851"/>
        <w:gridCol w:w="844"/>
      </w:tblGrid>
      <w:tr w:rsidR="00F86B3A" w:rsidRPr="00587482" w14:paraId="1258823C" w14:textId="77777777" w:rsidTr="001B2457">
        <w:tc>
          <w:tcPr>
            <w:tcW w:w="1555" w:type="dxa"/>
            <w:tcBorders>
              <w:bottom w:val="single" w:sz="4" w:space="0" w:color="auto"/>
            </w:tcBorders>
            <w:hideMark/>
          </w:tcPr>
          <w:p w14:paraId="0E68F2D8" w14:textId="77777777" w:rsidR="00CC7E56" w:rsidRPr="00587482" w:rsidRDefault="00CC7E56" w:rsidP="006319E1">
            <w:pPr>
              <w:widowControl w:val="0"/>
              <w:jc w:val="center"/>
              <w:rPr>
                <w:bCs/>
                <w:sz w:val="18"/>
                <w:szCs w:val="18"/>
              </w:rPr>
            </w:pPr>
            <w:r w:rsidRPr="00587482">
              <w:rPr>
                <w:bCs/>
                <w:sz w:val="18"/>
                <w:szCs w:val="18"/>
              </w:rPr>
              <w:t>Показатель</w:t>
            </w:r>
          </w:p>
        </w:tc>
        <w:tc>
          <w:tcPr>
            <w:tcW w:w="708" w:type="dxa"/>
            <w:tcBorders>
              <w:bottom w:val="single" w:sz="4" w:space="0" w:color="auto"/>
            </w:tcBorders>
            <w:hideMark/>
          </w:tcPr>
          <w:p w14:paraId="6B390D67" w14:textId="77777777" w:rsidR="00CC7E56" w:rsidRPr="00587482" w:rsidRDefault="00CC7E56" w:rsidP="006319E1">
            <w:pPr>
              <w:widowControl w:val="0"/>
              <w:jc w:val="center"/>
              <w:rPr>
                <w:bCs/>
              </w:rPr>
            </w:pPr>
            <w:r w:rsidRPr="00587482">
              <w:rPr>
                <w:bCs/>
              </w:rPr>
              <w:t>2015</w:t>
            </w:r>
          </w:p>
        </w:tc>
        <w:tc>
          <w:tcPr>
            <w:tcW w:w="709" w:type="dxa"/>
            <w:tcBorders>
              <w:bottom w:val="single" w:sz="4" w:space="0" w:color="auto"/>
            </w:tcBorders>
            <w:hideMark/>
          </w:tcPr>
          <w:p w14:paraId="06C40675" w14:textId="77777777" w:rsidR="00CC7E56" w:rsidRPr="00587482" w:rsidRDefault="00CC7E56" w:rsidP="006319E1">
            <w:pPr>
              <w:widowControl w:val="0"/>
              <w:jc w:val="center"/>
              <w:rPr>
                <w:bCs/>
              </w:rPr>
            </w:pPr>
            <w:r w:rsidRPr="00587482">
              <w:rPr>
                <w:bCs/>
              </w:rPr>
              <w:t>2016</w:t>
            </w:r>
          </w:p>
        </w:tc>
        <w:tc>
          <w:tcPr>
            <w:tcW w:w="709" w:type="dxa"/>
            <w:tcBorders>
              <w:bottom w:val="single" w:sz="4" w:space="0" w:color="auto"/>
            </w:tcBorders>
            <w:hideMark/>
          </w:tcPr>
          <w:p w14:paraId="2938687C" w14:textId="77777777" w:rsidR="00CC7E56" w:rsidRPr="00587482" w:rsidRDefault="00CC7E56" w:rsidP="006319E1">
            <w:pPr>
              <w:widowControl w:val="0"/>
              <w:jc w:val="center"/>
              <w:rPr>
                <w:bCs/>
              </w:rPr>
            </w:pPr>
            <w:r w:rsidRPr="00587482">
              <w:rPr>
                <w:bCs/>
              </w:rPr>
              <w:t>2017</w:t>
            </w:r>
          </w:p>
        </w:tc>
        <w:tc>
          <w:tcPr>
            <w:tcW w:w="850" w:type="dxa"/>
            <w:tcBorders>
              <w:bottom w:val="single" w:sz="4" w:space="0" w:color="auto"/>
            </w:tcBorders>
            <w:hideMark/>
          </w:tcPr>
          <w:p w14:paraId="740D1670" w14:textId="77777777" w:rsidR="00CC7E56" w:rsidRPr="00587482" w:rsidRDefault="00CC7E56" w:rsidP="006319E1">
            <w:pPr>
              <w:widowControl w:val="0"/>
              <w:jc w:val="center"/>
              <w:rPr>
                <w:bCs/>
              </w:rPr>
            </w:pPr>
            <w:r w:rsidRPr="00587482">
              <w:rPr>
                <w:bCs/>
              </w:rPr>
              <w:t>2018</w:t>
            </w:r>
          </w:p>
        </w:tc>
        <w:tc>
          <w:tcPr>
            <w:tcW w:w="851" w:type="dxa"/>
            <w:tcBorders>
              <w:bottom w:val="single" w:sz="4" w:space="0" w:color="auto"/>
            </w:tcBorders>
            <w:hideMark/>
          </w:tcPr>
          <w:p w14:paraId="3522CC23" w14:textId="77777777" w:rsidR="00CC7E56" w:rsidRPr="00587482" w:rsidRDefault="00CC7E56" w:rsidP="006319E1">
            <w:pPr>
              <w:widowControl w:val="0"/>
              <w:jc w:val="center"/>
              <w:rPr>
                <w:bCs/>
              </w:rPr>
            </w:pPr>
            <w:r w:rsidRPr="00587482">
              <w:rPr>
                <w:bCs/>
              </w:rPr>
              <w:t>2019</w:t>
            </w:r>
          </w:p>
        </w:tc>
        <w:tc>
          <w:tcPr>
            <w:tcW w:w="850" w:type="dxa"/>
            <w:tcBorders>
              <w:bottom w:val="single" w:sz="4" w:space="0" w:color="auto"/>
            </w:tcBorders>
            <w:hideMark/>
          </w:tcPr>
          <w:p w14:paraId="12FE2186" w14:textId="77777777" w:rsidR="00CC7E56" w:rsidRPr="00587482" w:rsidRDefault="00CC7E56" w:rsidP="006319E1">
            <w:pPr>
              <w:widowControl w:val="0"/>
              <w:jc w:val="center"/>
              <w:rPr>
                <w:bCs/>
              </w:rPr>
            </w:pPr>
            <w:r w:rsidRPr="00587482">
              <w:rPr>
                <w:bCs/>
              </w:rPr>
              <w:t>2020</w:t>
            </w:r>
          </w:p>
        </w:tc>
        <w:tc>
          <w:tcPr>
            <w:tcW w:w="851" w:type="dxa"/>
            <w:tcBorders>
              <w:bottom w:val="single" w:sz="4" w:space="0" w:color="auto"/>
            </w:tcBorders>
            <w:hideMark/>
          </w:tcPr>
          <w:p w14:paraId="3A58DE1B" w14:textId="77777777" w:rsidR="00CC7E56" w:rsidRPr="00587482" w:rsidRDefault="00CC7E56" w:rsidP="006319E1">
            <w:pPr>
              <w:widowControl w:val="0"/>
              <w:jc w:val="center"/>
              <w:rPr>
                <w:bCs/>
              </w:rPr>
            </w:pPr>
            <w:r w:rsidRPr="00587482">
              <w:rPr>
                <w:bCs/>
              </w:rPr>
              <w:t>2021</w:t>
            </w:r>
          </w:p>
        </w:tc>
        <w:tc>
          <w:tcPr>
            <w:tcW w:w="850" w:type="dxa"/>
            <w:tcBorders>
              <w:bottom w:val="single" w:sz="4" w:space="0" w:color="auto"/>
            </w:tcBorders>
            <w:hideMark/>
          </w:tcPr>
          <w:p w14:paraId="7E4D9622" w14:textId="77777777" w:rsidR="00CC7E56" w:rsidRPr="00587482" w:rsidRDefault="00CC7E56" w:rsidP="006319E1">
            <w:pPr>
              <w:widowControl w:val="0"/>
              <w:jc w:val="center"/>
              <w:rPr>
                <w:bCs/>
              </w:rPr>
            </w:pPr>
            <w:r w:rsidRPr="00587482">
              <w:rPr>
                <w:bCs/>
              </w:rPr>
              <w:t>2022</w:t>
            </w:r>
          </w:p>
        </w:tc>
        <w:tc>
          <w:tcPr>
            <w:tcW w:w="851" w:type="dxa"/>
            <w:tcBorders>
              <w:bottom w:val="single" w:sz="4" w:space="0" w:color="auto"/>
            </w:tcBorders>
            <w:hideMark/>
          </w:tcPr>
          <w:p w14:paraId="01859EE0" w14:textId="77777777" w:rsidR="00CC7E56" w:rsidRPr="00587482" w:rsidRDefault="00CC7E56" w:rsidP="006319E1">
            <w:pPr>
              <w:widowControl w:val="0"/>
              <w:jc w:val="center"/>
              <w:rPr>
                <w:bCs/>
              </w:rPr>
            </w:pPr>
            <w:r w:rsidRPr="00587482">
              <w:rPr>
                <w:bCs/>
              </w:rPr>
              <w:t>2023</w:t>
            </w:r>
          </w:p>
        </w:tc>
        <w:tc>
          <w:tcPr>
            <w:tcW w:w="844" w:type="dxa"/>
            <w:tcBorders>
              <w:bottom w:val="single" w:sz="4" w:space="0" w:color="auto"/>
            </w:tcBorders>
            <w:hideMark/>
          </w:tcPr>
          <w:p w14:paraId="7E2CA8E6" w14:textId="77777777" w:rsidR="00CC7E56" w:rsidRPr="00587482" w:rsidRDefault="00CC7E56" w:rsidP="006319E1">
            <w:pPr>
              <w:widowControl w:val="0"/>
              <w:jc w:val="center"/>
              <w:rPr>
                <w:bCs/>
              </w:rPr>
            </w:pPr>
            <w:r w:rsidRPr="00587482">
              <w:rPr>
                <w:bCs/>
              </w:rPr>
              <w:t>2024</w:t>
            </w:r>
          </w:p>
        </w:tc>
      </w:tr>
      <w:tr w:rsidR="00F86B3A" w:rsidRPr="00587482" w14:paraId="6D0C7DCA" w14:textId="77777777" w:rsidTr="001B2457">
        <w:tc>
          <w:tcPr>
            <w:tcW w:w="1555" w:type="dxa"/>
            <w:tcBorders>
              <w:bottom w:val="single" w:sz="4" w:space="0" w:color="auto"/>
            </w:tcBorders>
            <w:vAlign w:val="center"/>
            <w:hideMark/>
          </w:tcPr>
          <w:p w14:paraId="6888EE6B" w14:textId="1CB69EF8" w:rsidR="001D79DF" w:rsidRPr="00587482" w:rsidRDefault="0097637E" w:rsidP="0097637E">
            <w:pPr>
              <w:widowControl w:val="0"/>
            </w:pPr>
            <w:r>
              <w:t>Добыча, тыс</w:t>
            </w:r>
            <w:r w:rsidR="001D79DF" w:rsidRPr="00587482">
              <w:t>. тонна</w:t>
            </w:r>
          </w:p>
        </w:tc>
        <w:tc>
          <w:tcPr>
            <w:tcW w:w="708" w:type="dxa"/>
            <w:tcBorders>
              <w:bottom w:val="single" w:sz="4" w:space="0" w:color="auto"/>
            </w:tcBorders>
            <w:vAlign w:val="bottom"/>
            <w:hideMark/>
          </w:tcPr>
          <w:p w14:paraId="682F68AB" w14:textId="753CA568" w:rsidR="001D79DF" w:rsidRPr="00587482" w:rsidRDefault="0097637E" w:rsidP="001B2457">
            <w:pPr>
              <w:widowControl w:val="0"/>
              <w:jc w:val="right"/>
            </w:pPr>
            <w:r>
              <w:t>494,7</w:t>
            </w:r>
          </w:p>
        </w:tc>
        <w:tc>
          <w:tcPr>
            <w:tcW w:w="709" w:type="dxa"/>
            <w:tcBorders>
              <w:bottom w:val="single" w:sz="4" w:space="0" w:color="auto"/>
            </w:tcBorders>
            <w:vAlign w:val="bottom"/>
            <w:hideMark/>
          </w:tcPr>
          <w:p w14:paraId="7DCF543D" w14:textId="0EFE9A5F" w:rsidR="001D79DF" w:rsidRPr="00587482" w:rsidRDefault="001D79DF" w:rsidP="001B2457">
            <w:pPr>
              <w:widowControl w:val="0"/>
              <w:jc w:val="right"/>
            </w:pPr>
            <w:r w:rsidRPr="00587482">
              <w:t>427</w:t>
            </w:r>
            <w:r w:rsidR="0097637E">
              <w:t>,3</w:t>
            </w:r>
          </w:p>
        </w:tc>
        <w:tc>
          <w:tcPr>
            <w:tcW w:w="709" w:type="dxa"/>
            <w:tcBorders>
              <w:bottom w:val="single" w:sz="4" w:space="0" w:color="auto"/>
            </w:tcBorders>
            <w:vAlign w:val="bottom"/>
            <w:hideMark/>
          </w:tcPr>
          <w:p w14:paraId="3520F713" w14:textId="77777777" w:rsidR="00F86B3A" w:rsidRPr="00587482" w:rsidRDefault="00F86B3A" w:rsidP="001B2457">
            <w:pPr>
              <w:widowControl w:val="0"/>
              <w:ind w:hanging="154"/>
              <w:jc w:val="right"/>
            </w:pPr>
          </w:p>
          <w:p w14:paraId="15DFAC7D" w14:textId="0E918FBB" w:rsidR="001D79DF" w:rsidRPr="00587482" w:rsidRDefault="001D79DF" w:rsidP="001B2457">
            <w:pPr>
              <w:widowControl w:val="0"/>
              <w:ind w:hanging="154"/>
              <w:jc w:val="right"/>
            </w:pPr>
            <w:r w:rsidRPr="00587482">
              <w:t>770</w:t>
            </w:r>
            <w:r w:rsidR="0097637E">
              <w:t>,1</w:t>
            </w:r>
          </w:p>
        </w:tc>
        <w:tc>
          <w:tcPr>
            <w:tcW w:w="850" w:type="dxa"/>
            <w:tcBorders>
              <w:bottom w:val="single" w:sz="4" w:space="0" w:color="auto"/>
            </w:tcBorders>
            <w:vAlign w:val="bottom"/>
            <w:hideMark/>
          </w:tcPr>
          <w:p w14:paraId="464931C6" w14:textId="77777777" w:rsidR="00F86B3A" w:rsidRPr="00587482" w:rsidRDefault="00F86B3A" w:rsidP="001B2457">
            <w:pPr>
              <w:widowControl w:val="0"/>
              <w:ind w:hanging="154"/>
              <w:jc w:val="right"/>
            </w:pPr>
          </w:p>
          <w:p w14:paraId="40E8E258" w14:textId="1DB459DB" w:rsidR="001D79DF" w:rsidRPr="00587482" w:rsidRDefault="00292550" w:rsidP="001B2457">
            <w:pPr>
              <w:widowControl w:val="0"/>
              <w:ind w:hanging="154"/>
              <w:jc w:val="right"/>
            </w:pPr>
            <w:r w:rsidRPr="00587482">
              <w:t>949</w:t>
            </w:r>
            <w:r w:rsidR="0097637E">
              <w:t>,4</w:t>
            </w:r>
          </w:p>
        </w:tc>
        <w:tc>
          <w:tcPr>
            <w:tcW w:w="851" w:type="dxa"/>
            <w:tcBorders>
              <w:bottom w:val="single" w:sz="4" w:space="0" w:color="auto"/>
            </w:tcBorders>
            <w:vAlign w:val="bottom"/>
            <w:hideMark/>
          </w:tcPr>
          <w:p w14:paraId="7621CD4F" w14:textId="77777777" w:rsidR="00F86B3A" w:rsidRPr="00587482" w:rsidRDefault="00F86B3A" w:rsidP="001B2457">
            <w:pPr>
              <w:widowControl w:val="0"/>
              <w:ind w:hanging="249"/>
              <w:jc w:val="right"/>
            </w:pPr>
          </w:p>
          <w:p w14:paraId="414026E1" w14:textId="1F464578" w:rsidR="001D79DF" w:rsidRPr="00587482" w:rsidRDefault="004C6E0B" w:rsidP="001B2457">
            <w:pPr>
              <w:widowControl w:val="0"/>
              <w:ind w:hanging="249"/>
              <w:jc w:val="right"/>
            </w:pPr>
            <w:r w:rsidRPr="00587482">
              <w:t>1</w:t>
            </w:r>
            <w:r w:rsidR="00292550" w:rsidRPr="00587482">
              <w:t>,</w:t>
            </w:r>
            <w:r w:rsidR="0097637E">
              <w:t>04</w:t>
            </w:r>
          </w:p>
        </w:tc>
        <w:tc>
          <w:tcPr>
            <w:tcW w:w="850" w:type="dxa"/>
            <w:tcBorders>
              <w:bottom w:val="single" w:sz="4" w:space="0" w:color="auto"/>
            </w:tcBorders>
            <w:vAlign w:val="bottom"/>
            <w:hideMark/>
          </w:tcPr>
          <w:p w14:paraId="17DA20B9" w14:textId="77777777" w:rsidR="00F86B3A" w:rsidRPr="00587482" w:rsidRDefault="00F86B3A" w:rsidP="001B2457">
            <w:pPr>
              <w:widowControl w:val="0"/>
              <w:ind w:hanging="154"/>
              <w:jc w:val="right"/>
            </w:pPr>
          </w:p>
          <w:p w14:paraId="55206891" w14:textId="62B9F4B7" w:rsidR="001D79DF" w:rsidRPr="00587482" w:rsidRDefault="004C6E0B" w:rsidP="001B2457">
            <w:pPr>
              <w:widowControl w:val="0"/>
              <w:ind w:hanging="154"/>
              <w:jc w:val="right"/>
            </w:pPr>
            <w:r w:rsidRPr="00587482">
              <w:t>1</w:t>
            </w:r>
            <w:r w:rsidR="00292550" w:rsidRPr="00587482">
              <w:t>,</w:t>
            </w:r>
            <w:r w:rsidR="0097637E">
              <w:t>37</w:t>
            </w:r>
          </w:p>
        </w:tc>
        <w:tc>
          <w:tcPr>
            <w:tcW w:w="851" w:type="dxa"/>
            <w:tcBorders>
              <w:bottom w:val="single" w:sz="4" w:space="0" w:color="auto"/>
            </w:tcBorders>
            <w:vAlign w:val="bottom"/>
            <w:hideMark/>
          </w:tcPr>
          <w:p w14:paraId="3C0DAD5E" w14:textId="77777777" w:rsidR="00F86B3A" w:rsidRPr="00587482" w:rsidRDefault="00F86B3A" w:rsidP="001B2457">
            <w:pPr>
              <w:widowControl w:val="0"/>
              <w:ind w:hanging="154"/>
              <w:jc w:val="right"/>
            </w:pPr>
          </w:p>
          <w:p w14:paraId="575872EB" w14:textId="7F450FF1" w:rsidR="001D79DF" w:rsidRPr="00587482" w:rsidRDefault="004C6E0B" w:rsidP="001B2457">
            <w:pPr>
              <w:widowControl w:val="0"/>
              <w:ind w:hanging="154"/>
              <w:jc w:val="right"/>
            </w:pPr>
            <w:r w:rsidRPr="00587482">
              <w:t>1</w:t>
            </w:r>
            <w:r w:rsidR="00292550" w:rsidRPr="00587482">
              <w:t>,</w:t>
            </w:r>
            <w:r w:rsidR="0097637E">
              <w:t>42</w:t>
            </w:r>
          </w:p>
        </w:tc>
        <w:tc>
          <w:tcPr>
            <w:tcW w:w="850" w:type="dxa"/>
            <w:tcBorders>
              <w:bottom w:val="single" w:sz="4" w:space="0" w:color="auto"/>
            </w:tcBorders>
            <w:vAlign w:val="bottom"/>
            <w:hideMark/>
          </w:tcPr>
          <w:p w14:paraId="14BBB4AB" w14:textId="77777777" w:rsidR="00F86B3A" w:rsidRPr="00587482" w:rsidRDefault="00F86B3A" w:rsidP="001B2457">
            <w:pPr>
              <w:widowControl w:val="0"/>
              <w:ind w:hanging="154"/>
              <w:jc w:val="right"/>
            </w:pPr>
          </w:p>
          <w:p w14:paraId="773D7EF4" w14:textId="091B64C3" w:rsidR="001D79DF" w:rsidRPr="00587482" w:rsidRDefault="004C6E0B" w:rsidP="001B2457">
            <w:pPr>
              <w:widowControl w:val="0"/>
              <w:ind w:hanging="154"/>
              <w:jc w:val="right"/>
            </w:pPr>
            <w:r w:rsidRPr="00587482">
              <w:t>1</w:t>
            </w:r>
            <w:r w:rsidR="00292550" w:rsidRPr="00587482">
              <w:t>,</w:t>
            </w:r>
            <w:r w:rsidR="0097637E">
              <w:t>47</w:t>
            </w:r>
          </w:p>
        </w:tc>
        <w:tc>
          <w:tcPr>
            <w:tcW w:w="851" w:type="dxa"/>
            <w:tcBorders>
              <w:bottom w:val="single" w:sz="4" w:space="0" w:color="auto"/>
            </w:tcBorders>
            <w:vAlign w:val="bottom"/>
            <w:hideMark/>
          </w:tcPr>
          <w:p w14:paraId="076B0119" w14:textId="77777777" w:rsidR="00F86B3A" w:rsidRPr="00587482" w:rsidRDefault="00F86B3A" w:rsidP="001B2457">
            <w:pPr>
              <w:widowControl w:val="0"/>
              <w:ind w:hanging="154"/>
              <w:jc w:val="right"/>
            </w:pPr>
          </w:p>
          <w:p w14:paraId="0D3C51D3" w14:textId="1D483674" w:rsidR="001D79DF" w:rsidRPr="00587482" w:rsidRDefault="004C6E0B" w:rsidP="001B2457">
            <w:pPr>
              <w:widowControl w:val="0"/>
              <w:ind w:hanging="154"/>
              <w:jc w:val="right"/>
            </w:pPr>
            <w:r w:rsidRPr="00587482">
              <w:t>1</w:t>
            </w:r>
            <w:r w:rsidR="00292550" w:rsidRPr="00587482">
              <w:t>,</w:t>
            </w:r>
            <w:r w:rsidR="0097637E">
              <w:t>25</w:t>
            </w:r>
          </w:p>
        </w:tc>
        <w:tc>
          <w:tcPr>
            <w:tcW w:w="844" w:type="dxa"/>
            <w:tcBorders>
              <w:bottom w:val="single" w:sz="4" w:space="0" w:color="auto"/>
            </w:tcBorders>
            <w:vAlign w:val="bottom"/>
            <w:hideMark/>
          </w:tcPr>
          <w:p w14:paraId="65771FFE" w14:textId="77777777" w:rsidR="00F86B3A" w:rsidRPr="00587482" w:rsidRDefault="00F86B3A" w:rsidP="001B2457">
            <w:pPr>
              <w:widowControl w:val="0"/>
              <w:ind w:hanging="154"/>
              <w:jc w:val="right"/>
            </w:pPr>
          </w:p>
          <w:p w14:paraId="5E1BD6CE" w14:textId="776356A7" w:rsidR="001D79DF" w:rsidRPr="00587482" w:rsidRDefault="004C6E0B" w:rsidP="001B2457">
            <w:pPr>
              <w:widowControl w:val="0"/>
              <w:ind w:hanging="154"/>
              <w:jc w:val="right"/>
            </w:pPr>
            <w:r w:rsidRPr="00587482">
              <w:t>1</w:t>
            </w:r>
            <w:r w:rsidR="00292550" w:rsidRPr="00587482">
              <w:t>,</w:t>
            </w:r>
            <w:r w:rsidR="0097637E">
              <w:t>61</w:t>
            </w:r>
          </w:p>
        </w:tc>
      </w:tr>
      <w:tr w:rsidR="00F86B3A" w:rsidRPr="00587482" w14:paraId="5A9AB003" w14:textId="77777777" w:rsidTr="001B2457">
        <w:tc>
          <w:tcPr>
            <w:tcW w:w="1555" w:type="dxa"/>
            <w:tcBorders>
              <w:top w:val="single" w:sz="4" w:space="0" w:color="auto"/>
            </w:tcBorders>
            <w:vAlign w:val="center"/>
          </w:tcPr>
          <w:p w14:paraId="76237DB9" w14:textId="44E5C62D" w:rsidR="001D79DF" w:rsidRPr="00587482" w:rsidRDefault="001D79DF" w:rsidP="001B2457">
            <w:pPr>
              <w:widowControl w:val="0"/>
            </w:pPr>
            <w:r w:rsidRPr="00587482">
              <w:t>Доход от реализации, млн.т</w:t>
            </w:r>
            <w:r w:rsidR="00F86B3A" w:rsidRPr="00587482">
              <w:t>г</w:t>
            </w:r>
            <w:r w:rsidRPr="00587482">
              <w:t>,</w:t>
            </w:r>
          </w:p>
        </w:tc>
        <w:tc>
          <w:tcPr>
            <w:tcW w:w="708" w:type="dxa"/>
            <w:tcBorders>
              <w:top w:val="single" w:sz="4" w:space="0" w:color="auto"/>
            </w:tcBorders>
            <w:vAlign w:val="bottom"/>
          </w:tcPr>
          <w:p w14:paraId="5BA20FE9" w14:textId="77777777" w:rsidR="00F86B3A" w:rsidRPr="00587482" w:rsidRDefault="00F86B3A" w:rsidP="001B2457">
            <w:pPr>
              <w:widowControl w:val="0"/>
              <w:jc w:val="right"/>
            </w:pPr>
          </w:p>
          <w:p w14:paraId="4A9B11C6" w14:textId="7763D183" w:rsidR="001D79DF" w:rsidRPr="00587482" w:rsidRDefault="001D79DF" w:rsidP="001B2457">
            <w:pPr>
              <w:widowControl w:val="0"/>
              <w:ind w:hanging="110"/>
              <w:jc w:val="right"/>
            </w:pPr>
            <w:r w:rsidRPr="00587482">
              <w:t>33</w:t>
            </w:r>
            <w:r w:rsidR="00292550" w:rsidRPr="00587482">
              <w:t>,</w:t>
            </w:r>
            <w:r w:rsidRPr="00587482">
              <w:t>200</w:t>
            </w:r>
          </w:p>
        </w:tc>
        <w:tc>
          <w:tcPr>
            <w:tcW w:w="709" w:type="dxa"/>
            <w:tcBorders>
              <w:top w:val="single" w:sz="4" w:space="0" w:color="auto"/>
            </w:tcBorders>
            <w:vAlign w:val="bottom"/>
          </w:tcPr>
          <w:p w14:paraId="2D9FB0A3" w14:textId="77777777" w:rsidR="00F86B3A" w:rsidRPr="00587482" w:rsidRDefault="00F86B3A" w:rsidP="001B2457">
            <w:pPr>
              <w:widowControl w:val="0"/>
              <w:jc w:val="right"/>
            </w:pPr>
          </w:p>
          <w:p w14:paraId="43B0473F" w14:textId="77777777" w:rsidR="00F86B3A" w:rsidRPr="00587482" w:rsidRDefault="00F86B3A" w:rsidP="001B2457">
            <w:pPr>
              <w:widowControl w:val="0"/>
              <w:jc w:val="right"/>
            </w:pPr>
          </w:p>
          <w:p w14:paraId="3A05C49A" w14:textId="37CF9D33" w:rsidR="001D79DF" w:rsidRPr="00587482" w:rsidRDefault="001D79DF" w:rsidP="001B2457">
            <w:pPr>
              <w:widowControl w:val="0"/>
              <w:ind w:hanging="113"/>
              <w:jc w:val="right"/>
            </w:pPr>
            <w:r w:rsidRPr="00587482">
              <w:t>37</w:t>
            </w:r>
            <w:r w:rsidR="00292550" w:rsidRPr="00587482">
              <w:t>,</w:t>
            </w:r>
            <w:r w:rsidRPr="00587482">
              <w:t>270</w:t>
            </w:r>
          </w:p>
        </w:tc>
        <w:tc>
          <w:tcPr>
            <w:tcW w:w="709" w:type="dxa"/>
            <w:tcBorders>
              <w:top w:val="single" w:sz="4" w:space="0" w:color="auto"/>
            </w:tcBorders>
            <w:vAlign w:val="bottom"/>
          </w:tcPr>
          <w:p w14:paraId="09125961" w14:textId="77777777" w:rsidR="00F86B3A" w:rsidRPr="00587482" w:rsidRDefault="00F86B3A" w:rsidP="001B2457">
            <w:pPr>
              <w:widowControl w:val="0"/>
              <w:ind w:hanging="154"/>
              <w:jc w:val="right"/>
            </w:pPr>
          </w:p>
          <w:p w14:paraId="252CFA0F" w14:textId="77777777" w:rsidR="00F86B3A" w:rsidRPr="00587482" w:rsidRDefault="00F86B3A" w:rsidP="001B2457">
            <w:pPr>
              <w:widowControl w:val="0"/>
              <w:ind w:hanging="154"/>
              <w:jc w:val="right"/>
            </w:pPr>
          </w:p>
          <w:p w14:paraId="0A542276" w14:textId="465B3341" w:rsidR="001D79DF" w:rsidRPr="00587482" w:rsidRDefault="001D79DF" w:rsidP="001B2457">
            <w:pPr>
              <w:widowControl w:val="0"/>
              <w:ind w:hanging="154"/>
              <w:jc w:val="right"/>
            </w:pPr>
            <w:r w:rsidRPr="00587482">
              <w:t>81</w:t>
            </w:r>
            <w:r w:rsidR="00292550" w:rsidRPr="00587482">
              <w:t>,</w:t>
            </w:r>
            <w:r w:rsidRPr="00587482">
              <w:t>804</w:t>
            </w:r>
          </w:p>
        </w:tc>
        <w:tc>
          <w:tcPr>
            <w:tcW w:w="850" w:type="dxa"/>
            <w:tcBorders>
              <w:top w:val="single" w:sz="4" w:space="0" w:color="auto"/>
            </w:tcBorders>
            <w:vAlign w:val="bottom"/>
          </w:tcPr>
          <w:p w14:paraId="0E1DE97A" w14:textId="77777777" w:rsidR="00F86B3A" w:rsidRPr="00587482" w:rsidRDefault="00F86B3A" w:rsidP="001B2457">
            <w:pPr>
              <w:widowControl w:val="0"/>
              <w:ind w:hanging="154"/>
              <w:jc w:val="right"/>
            </w:pPr>
          </w:p>
          <w:p w14:paraId="08959E5E" w14:textId="77777777" w:rsidR="00F86B3A" w:rsidRPr="00587482" w:rsidRDefault="00F86B3A" w:rsidP="001B2457">
            <w:pPr>
              <w:widowControl w:val="0"/>
              <w:ind w:hanging="154"/>
              <w:jc w:val="right"/>
            </w:pPr>
          </w:p>
          <w:p w14:paraId="58BACC87" w14:textId="2139577A" w:rsidR="001D79DF" w:rsidRPr="00587482" w:rsidRDefault="001D79DF" w:rsidP="001B2457">
            <w:pPr>
              <w:widowControl w:val="0"/>
              <w:ind w:hanging="154"/>
              <w:jc w:val="right"/>
            </w:pPr>
            <w:r w:rsidRPr="00587482">
              <w:t>137</w:t>
            </w:r>
            <w:r w:rsidR="00292550" w:rsidRPr="00587482">
              <w:t>,</w:t>
            </w:r>
            <w:r w:rsidRPr="00587482">
              <w:t>991</w:t>
            </w:r>
          </w:p>
        </w:tc>
        <w:tc>
          <w:tcPr>
            <w:tcW w:w="851" w:type="dxa"/>
            <w:tcBorders>
              <w:top w:val="single" w:sz="4" w:space="0" w:color="auto"/>
            </w:tcBorders>
            <w:vAlign w:val="bottom"/>
          </w:tcPr>
          <w:p w14:paraId="093E6E9A" w14:textId="77777777" w:rsidR="00F86B3A" w:rsidRPr="00587482" w:rsidRDefault="00F86B3A" w:rsidP="001B2457">
            <w:pPr>
              <w:widowControl w:val="0"/>
              <w:ind w:hanging="154"/>
              <w:jc w:val="right"/>
            </w:pPr>
          </w:p>
          <w:p w14:paraId="22ABC657" w14:textId="77777777" w:rsidR="00F86B3A" w:rsidRPr="00587482" w:rsidRDefault="00F86B3A" w:rsidP="001B2457">
            <w:pPr>
              <w:widowControl w:val="0"/>
              <w:ind w:hanging="154"/>
              <w:jc w:val="right"/>
            </w:pPr>
          </w:p>
          <w:p w14:paraId="114531B6" w14:textId="5C9D4671" w:rsidR="001D79DF" w:rsidRPr="00587482" w:rsidRDefault="001D79DF" w:rsidP="001B2457">
            <w:pPr>
              <w:widowControl w:val="0"/>
              <w:ind w:hanging="154"/>
              <w:jc w:val="right"/>
            </w:pPr>
            <w:r w:rsidRPr="00587482">
              <w:t>149</w:t>
            </w:r>
            <w:r w:rsidR="00292550" w:rsidRPr="00587482">
              <w:t>,</w:t>
            </w:r>
            <w:r w:rsidRPr="00587482">
              <w:t>985</w:t>
            </w:r>
          </w:p>
        </w:tc>
        <w:tc>
          <w:tcPr>
            <w:tcW w:w="850" w:type="dxa"/>
            <w:tcBorders>
              <w:top w:val="single" w:sz="4" w:space="0" w:color="auto"/>
            </w:tcBorders>
            <w:vAlign w:val="bottom"/>
          </w:tcPr>
          <w:p w14:paraId="5CA5F688" w14:textId="77777777" w:rsidR="00F86B3A" w:rsidRPr="00587482" w:rsidRDefault="00F86B3A" w:rsidP="001B2457">
            <w:pPr>
              <w:widowControl w:val="0"/>
              <w:ind w:hanging="154"/>
              <w:jc w:val="right"/>
            </w:pPr>
          </w:p>
          <w:p w14:paraId="6A86F8FE" w14:textId="77777777" w:rsidR="00F86B3A" w:rsidRPr="00587482" w:rsidRDefault="00F86B3A" w:rsidP="001B2457">
            <w:pPr>
              <w:widowControl w:val="0"/>
              <w:ind w:hanging="154"/>
              <w:jc w:val="right"/>
            </w:pPr>
          </w:p>
          <w:p w14:paraId="2690BE5A" w14:textId="5C65EA88" w:rsidR="001D79DF" w:rsidRPr="00587482" w:rsidRDefault="001D79DF" w:rsidP="001B2457">
            <w:pPr>
              <w:widowControl w:val="0"/>
              <w:ind w:hanging="154"/>
              <w:jc w:val="right"/>
            </w:pPr>
            <w:r w:rsidRPr="00587482">
              <w:t>163</w:t>
            </w:r>
            <w:r w:rsidR="00292550" w:rsidRPr="00587482">
              <w:t>,</w:t>
            </w:r>
            <w:r w:rsidRPr="00587482">
              <w:t>667</w:t>
            </w:r>
          </w:p>
        </w:tc>
        <w:tc>
          <w:tcPr>
            <w:tcW w:w="851" w:type="dxa"/>
            <w:tcBorders>
              <w:top w:val="single" w:sz="4" w:space="0" w:color="auto"/>
            </w:tcBorders>
            <w:vAlign w:val="bottom"/>
          </w:tcPr>
          <w:p w14:paraId="49BC79D3" w14:textId="77777777" w:rsidR="00F86B3A" w:rsidRPr="00587482" w:rsidRDefault="00F86B3A" w:rsidP="001B2457">
            <w:pPr>
              <w:widowControl w:val="0"/>
              <w:ind w:hanging="154"/>
              <w:jc w:val="right"/>
            </w:pPr>
          </w:p>
          <w:p w14:paraId="38834353" w14:textId="77777777" w:rsidR="00F86B3A" w:rsidRPr="00587482" w:rsidRDefault="00F86B3A" w:rsidP="001B2457">
            <w:pPr>
              <w:widowControl w:val="0"/>
              <w:ind w:hanging="154"/>
              <w:jc w:val="right"/>
            </w:pPr>
          </w:p>
          <w:p w14:paraId="19E3551E" w14:textId="5CDC7C41" w:rsidR="001D79DF" w:rsidRPr="00587482" w:rsidRDefault="001D79DF" w:rsidP="001B2457">
            <w:pPr>
              <w:widowControl w:val="0"/>
              <w:ind w:hanging="154"/>
              <w:jc w:val="right"/>
            </w:pPr>
            <w:r w:rsidRPr="00587482">
              <w:t>177</w:t>
            </w:r>
            <w:r w:rsidR="00292550" w:rsidRPr="00587482">
              <w:t>,</w:t>
            </w:r>
            <w:r w:rsidRPr="00587482">
              <w:t>335</w:t>
            </w:r>
          </w:p>
        </w:tc>
        <w:tc>
          <w:tcPr>
            <w:tcW w:w="850" w:type="dxa"/>
            <w:tcBorders>
              <w:top w:val="single" w:sz="4" w:space="0" w:color="auto"/>
            </w:tcBorders>
            <w:vAlign w:val="bottom"/>
          </w:tcPr>
          <w:p w14:paraId="0A6871B6" w14:textId="77777777" w:rsidR="00F86B3A" w:rsidRPr="00587482" w:rsidRDefault="00F86B3A" w:rsidP="001B2457">
            <w:pPr>
              <w:widowControl w:val="0"/>
              <w:ind w:hanging="154"/>
              <w:jc w:val="right"/>
            </w:pPr>
          </w:p>
          <w:p w14:paraId="72B18AF0" w14:textId="77777777" w:rsidR="00F86B3A" w:rsidRPr="00587482" w:rsidRDefault="00F86B3A" w:rsidP="001B2457">
            <w:pPr>
              <w:widowControl w:val="0"/>
              <w:ind w:hanging="154"/>
              <w:jc w:val="right"/>
            </w:pPr>
          </w:p>
          <w:p w14:paraId="4145323F" w14:textId="1D644861" w:rsidR="001D79DF" w:rsidRPr="00587482" w:rsidRDefault="001D79DF" w:rsidP="001B2457">
            <w:pPr>
              <w:widowControl w:val="0"/>
              <w:ind w:hanging="154"/>
              <w:jc w:val="right"/>
            </w:pPr>
            <w:r w:rsidRPr="00587482">
              <w:t>91</w:t>
            </w:r>
            <w:r w:rsidR="00292550" w:rsidRPr="00587482">
              <w:t>,</w:t>
            </w:r>
            <w:r w:rsidRPr="00587482">
              <w:t>003</w:t>
            </w:r>
          </w:p>
        </w:tc>
        <w:tc>
          <w:tcPr>
            <w:tcW w:w="851" w:type="dxa"/>
            <w:tcBorders>
              <w:top w:val="single" w:sz="4" w:space="0" w:color="auto"/>
            </w:tcBorders>
            <w:vAlign w:val="bottom"/>
          </w:tcPr>
          <w:p w14:paraId="48236538" w14:textId="77777777" w:rsidR="00F86B3A" w:rsidRPr="00587482" w:rsidRDefault="00F86B3A" w:rsidP="001B2457">
            <w:pPr>
              <w:widowControl w:val="0"/>
              <w:ind w:hanging="154"/>
              <w:jc w:val="right"/>
            </w:pPr>
          </w:p>
          <w:p w14:paraId="4CDE32CC" w14:textId="77777777" w:rsidR="00F86B3A" w:rsidRPr="00587482" w:rsidRDefault="00F86B3A" w:rsidP="001B2457">
            <w:pPr>
              <w:widowControl w:val="0"/>
              <w:ind w:hanging="154"/>
              <w:jc w:val="right"/>
            </w:pPr>
          </w:p>
          <w:p w14:paraId="16A56644" w14:textId="67FCA3D6" w:rsidR="001D79DF" w:rsidRPr="00587482" w:rsidRDefault="001D79DF" w:rsidP="001B2457">
            <w:pPr>
              <w:widowControl w:val="0"/>
              <w:ind w:hanging="154"/>
              <w:jc w:val="right"/>
            </w:pPr>
            <w:r w:rsidRPr="00587482">
              <w:t>162</w:t>
            </w:r>
            <w:r w:rsidR="00292550" w:rsidRPr="00587482">
              <w:t>,</w:t>
            </w:r>
            <w:r w:rsidRPr="00587482">
              <w:t>521</w:t>
            </w:r>
          </w:p>
        </w:tc>
        <w:tc>
          <w:tcPr>
            <w:tcW w:w="844" w:type="dxa"/>
            <w:tcBorders>
              <w:top w:val="single" w:sz="4" w:space="0" w:color="auto"/>
            </w:tcBorders>
            <w:vAlign w:val="bottom"/>
          </w:tcPr>
          <w:p w14:paraId="7D2122C8" w14:textId="77777777" w:rsidR="00F86B3A" w:rsidRPr="00587482" w:rsidRDefault="00F86B3A" w:rsidP="001B2457">
            <w:pPr>
              <w:widowControl w:val="0"/>
              <w:ind w:hanging="154"/>
              <w:jc w:val="right"/>
            </w:pPr>
          </w:p>
          <w:p w14:paraId="1F3CD212" w14:textId="77777777" w:rsidR="00F86B3A" w:rsidRPr="00587482" w:rsidRDefault="00F86B3A" w:rsidP="001B2457">
            <w:pPr>
              <w:widowControl w:val="0"/>
              <w:ind w:hanging="154"/>
              <w:jc w:val="right"/>
            </w:pPr>
          </w:p>
          <w:p w14:paraId="62510E33" w14:textId="6953D409" w:rsidR="001D79DF" w:rsidRPr="00587482" w:rsidRDefault="004C6E0B" w:rsidP="001B2457">
            <w:pPr>
              <w:widowControl w:val="0"/>
              <w:ind w:hanging="154"/>
              <w:jc w:val="right"/>
            </w:pPr>
            <w:r w:rsidRPr="00587482">
              <w:t>162</w:t>
            </w:r>
            <w:r w:rsidR="00292550" w:rsidRPr="00587482">
              <w:t>,</w:t>
            </w:r>
            <w:r w:rsidR="001D79DF" w:rsidRPr="00587482">
              <w:t>521</w:t>
            </w:r>
          </w:p>
        </w:tc>
      </w:tr>
      <w:tr w:rsidR="00F86B3A" w:rsidRPr="00587482" w14:paraId="103CB3EC" w14:textId="77777777" w:rsidTr="001B2457">
        <w:tc>
          <w:tcPr>
            <w:tcW w:w="1555" w:type="dxa"/>
            <w:vAlign w:val="center"/>
            <w:hideMark/>
          </w:tcPr>
          <w:p w14:paraId="11BA61CA" w14:textId="46134324" w:rsidR="001D79DF" w:rsidRPr="00587482" w:rsidRDefault="001B2457" w:rsidP="001B2457">
            <w:pPr>
              <w:widowControl w:val="0"/>
              <w:ind w:hanging="110"/>
            </w:pPr>
            <w:r w:rsidRPr="00587482">
              <w:t xml:space="preserve">  </w:t>
            </w:r>
            <w:r w:rsidR="004C6E0B" w:rsidRPr="00587482">
              <w:t>Себестоимость, млн. тг.</w:t>
            </w:r>
          </w:p>
        </w:tc>
        <w:tc>
          <w:tcPr>
            <w:tcW w:w="708" w:type="dxa"/>
            <w:vAlign w:val="bottom"/>
            <w:hideMark/>
          </w:tcPr>
          <w:p w14:paraId="364649F1" w14:textId="18821459" w:rsidR="001D79DF" w:rsidRPr="00587482" w:rsidRDefault="001D79DF" w:rsidP="001B2457">
            <w:pPr>
              <w:widowControl w:val="0"/>
              <w:ind w:hanging="110"/>
              <w:jc w:val="right"/>
            </w:pPr>
            <w:r w:rsidRPr="00587482">
              <w:t>10</w:t>
            </w:r>
            <w:r w:rsidR="00292550" w:rsidRPr="00587482">
              <w:t>,</w:t>
            </w:r>
            <w:r w:rsidRPr="00587482">
              <w:t>229</w:t>
            </w:r>
          </w:p>
        </w:tc>
        <w:tc>
          <w:tcPr>
            <w:tcW w:w="709" w:type="dxa"/>
            <w:vAlign w:val="bottom"/>
            <w:hideMark/>
          </w:tcPr>
          <w:p w14:paraId="6FDAE2C4" w14:textId="77777777" w:rsidR="00F86B3A" w:rsidRPr="00587482" w:rsidRDefault="00F86B3A" w:rsidP="001B2457">
            <w:pPr>
              <w:widowControl w:val="0"/>
              <w:jc w:val="right"/>
            </w:pPr>
          </w:p>
          <w:p w14:paraId="418F67EF" w14:textId="133F5E57" w:rsidR="001D79DF" w:rsidRPr="00587482" w:rsidRDefault="001D79DF" w:rsidP="001B2457">
            <w:pPr>
              <w:widowControl w:val="0"/>
              <w:jc w:val="right"/>
            </w:pPr>
            <w:r w:rsidRPr="00587482">
              <w:t>9</w:t>
            </w:r>
            <w:r w:rsidR="00292550" w:rsidRPr="00587482">
              <w:t>,</w:t>
            </w:r>
            <w:r w:rsidRPr="00587482">
              <w:t>620</w:t>
            </w:r>
          </w:p>
        </w:tc>
        <w:tc>
          <w:tcPr>
            <w:tcW w:w="709" w:type="dxa"/>
            <w:vAlign w:val="bottom"/>
            <w:hideMark/>
          </w:tcPr>
          <w:p w14:paraId="0A319116" w14:textId="77777777" w:rsidR="00F86B3A" w:rsidRPr="00587482" w:rsidRDefault="00F86B3A" w:rsidP="001B2457">
            <w:pPr>
              <w:widowControl w:val="0"/>
              <w:ind w:hanging="154"/>
              <w:jc w:val="right"/>
            </w:pPr>
          </w:p>
          <w:p w14:paraId="35931D4F" w14:textId="073440B7" w:rsidR="001D79DF" w:rsidRPr="00587482" w:rsidRDefault="001D79DF" w:rsidP="001B2457">
            <w:pPr>
              <w:widowControl w:val="0"/>
              <w:ind w:hanging="154"/>
              <w:jc w:val="right"/>
            </w:pPr>
            <w:r w:rsidRPr="00587482">
              <w:t>19</w:t>
            </w:r>
            <w:r w:rsidR="00292550" w:rsidRPr="00587482">
              <w:t>,</w:t>
            </w:r>
            <w:r w:rsidRPr="00587482">
              <w:t>459</w:t>
            </w:r>
          </w:p>
        </w:tc>
        <w:tc>
          <w:tcPr>
            <w:tcW w:w="850" w:type="dxa"/>
            <w:vAlign w:val="bottom"/>
            <w:hideMark/>
          </w:tcPr>
          <w:p w14:paraId="1B7954D2" w14:textId="77777777" w:rsidR="00F86B3A" w:rsidRPr="00587482" w:rsidRDefault="00F86B3A" w:rsidP="001B2457">
            <w:pPr>
              <w:widowControl w:val="0"/>
              <w:ind w:hanging="154"/>
              <w:jc w:val="right"/>
            </w:pPr>
          </w:p>
          <w:p w14:paraId="67D81F3C" w14:textId="33721617" w:rsidR="001D79DF" w:rsidRPr="00587482" w:rsidRDefault="001D79DF" w:rsidP="001B2457">
            <w:pPr>
              <w:widowControl w:val="0"/>
              <w:ind w:hanging="154"/>
              <w:jc w:val="right"/>
            </w:pPr>
            <w:r w:rsidRPr="00587482">
              <w:t>28</w:t>
            </w:r>
            <w:r w:rsidR="00292550" w:rsidRPr="00587482">
              <w:t>,</w:t>
            </w:r>
            <w:r w:rsidRPr="00587482">
              <w:t>509</w:t>
            </w:r>
          </w:p>
        </w:tc>
        <w:tc>
          <w:tcPr>
            <w:tcW w:w="851" w:type="dxa"/>
            <w:vAlign w:val="bottom"/>
            <w:hideMark/>
          </w:tcPr>
          <w:p w14:paraId="5302521B" w14:textId="77777777" w:rsidR="00F86B3A" w:rsidRPr="00587482" w:rsidRDefault="00F86B3A" w:rsidP="001B2457">
            <w:pPr>
              <w:widowControl w:val="0"/>
              <w:ind w:hanging="154"/>
              <w:jc w:val="right"/>
            </w:pPr>
          </w:p>
          <w:p w14:paraId="69334232" w14:textId="773FAA0C" w:rsidR="001D79DF" w:rsidRPr="00587482" w:rsidRDefault="001D79DF" w:rsidP="001B2457">
            <w:pPr>
              <w:widowControl w:val="0"/>
              <w:ind w:hanging="154"/>
              <w:jc w:val="right"/>
            </w:pPr>
            <w:r w:rsidRPr="00587482">
              <w:t>3</w:t>
            </w:r>
            <w:r w:rsidR="00292550" w:rsidRPr="00587482">
              <w:t>,</w:t>
            </w:r>
            <w:r w:rsidRPr="00587482">
              <w:t>936</w:t>
            </w:r>
          </w:p>
        </w:tc>
        <w:tc>
          <w:tcPr>
            <w:tcW w:w="850" w:type="dxa"/>
            <w:vAlign w:val="bottom"/>
            <w:hideMark/>
          </w:tcPr>
          <w:p w14:paraId="7305EF7F" w14:textId="77777777" w:rsidR="00F86B3A" w:rsidRPr="00587482" w:rsidRDefault="00F86B3A" w:rsidP="001B2457">
            <w:pPr>
              <w:widowControl w:val="0"/>
              <w:ind w:hanging="154"/>
              <w:jc w:val="right"/>
            </w:pPr>
          </w:p>
          <w:p w14:paraId="6E7F6C9A" w14:textId="47482417" w:rsidR="001D79DF" w:rsidRPr="00587482" w:rsidRDefault="001D79DF" w:rsidP="001B2457">
            <w:pPr>
              <w:widowControl w:val="0"/>
              <w:ind w:hanging="154"/>
              <w:jc w:val="right"/>
            </w:pPr>
            <w:r w:rsidRPr="00587482">
              <w:t>41</w:t>
            </w:r>
            <w:r w:rsidR="00292550" w:rsidRPr="00587482">
              <w:t>,</w:t>
            </w:r>
            <w:r w:rsidRPr="00587482">
              <w:t>044</w:t>
            </w:r>
          </w:p>
        </w:tc>
        <w:tc>
          <w:tcPr>
            <w:tcW w:w="851" w:type="dxa"/>
            <w:vAlign w:val="bottom"/>
            <w:hideMark/>
          </w:tcPr>
          <w:p w14:paraId="6A33A723" w14:textId="77777777" w:rsidR="00F86B3A" w:rsidRPr="00587482" w:rsidRDefault="00F86B3A" w:rsidP="001B2457">
            <w:pPr>
              <w:widowControl w:val="0"/>
              <w:ind w:hanging="154"/>
              <w:jc w:val="right"/>
            </w:pPr>
          </w:p>
          <w:p w14:paraId="29763420" w14:textId="55AEC177" w:rsidR="001D79DF" w:rsidRPr="00587482" w:rsidRDefault="001D79DF" w:rsidP="001B2457">
            <w:pPr>
              <w:widowControl w:val="0"/>
              <w:ind w:hanging="154"/>
              <w:jc w:val="right"/>
            </w:pPr>
            <w:r w:rsidRPr="00587482">
              <w:t>44</w:t>
            </w:r>
            <w:r w:rsidR="00292550" w:rsidRPr="00587482">
              <w:t>,</w:t>
            </w:r>
            <w:r w:rsidRPr="00587482">
              <w:t>477</w:t>
            </w:r>
          </w:p>
        </w:tc>
        <w:tc>
          <w:tcPr>
            <w:tcW w:w="850" w:type="dxa"/>
            <w:vAlign w:val="bottom"/>
            <w:hideMark/>
          </w:tcPr>
          <w:p w14:paraId="0A84F195" w14:textId="77777777" w:rsidR="00F86B3A" w:rsidRPr="00587482" w:rsidRDefault="00F86B3A" w:rsidP="001B2457">
            <w:pPr>
              <w:widowControl w:val="0"/>
              <w:ind w:hanging="154"/>
              <w:jc w:val="right"/>
            </w:pPr>
          </w:p>
          <w:p w14:paraId="36BA83EC" w14:textId="5A3FC18E" w:rsidR="001D79DF" w:rsidRPr="00587482" w:rsidRDefault="001D79DF" w:rsidP="001B2457">
            <w:pPr>
              <w:widowControl w:val="0"/>
              <w:ind w:hanging="154"/>
              <w:jc w:val="right"/>
            </w:pPr>
            <w:r w:rsidRPr="00587482">
              <w:t>47</w:t>
            </w:r>
            <w:r w:rsidR="00292550" w:rsidRPr="00587482">
              <w:t>,</w:t>
            </w:r>
            <w:r w:rsidRPr="00587482">
              <w:t>910</w:t>
            </w:r>
          </w:p>
        </w:tc>
        <w:tc>
          <w:tcPr>
            <w:tcW w:w="851" w:type="dxa"/>
            <w:vAlign w:val="bottom"/>
            <w:hideMark/>
          </w:tcPr>
          <w:p w14:paraId="7250873F" w14:textId="77777777" w:rsidR="00F86B3A" w:rsidRPr="00587482" w:rsidRDefault="00F86B3A" w:rsidP="001B2457">
            <w:pPr>
              <w:widowControl w:val="0"/>
              <w:ind w:hanging="154"/>
              <w:jc w:val="right"/>
            </w:pPr>
          </w:p>
          <w:p w14:paraId="2C63B579" w14:textId="1671B757" w:rsidR="001D79DF" w:rsidRPr="00587482" w:rsidRDefault="001D79DF" w:rsidP="001B2457">
            <w:pPr>
              <w:widowControl w:val="0"/>
              <w:ind w:hanging="154"/>
              <w:jc w:val="right"/>
            </w:pPr>
            <w:r w:rsidRPr="00587482">
              <w:t>40</w:t>
            </w:r>
            <w:r w:rsidR="00292550" w:rsidRPr="00587482">
              <w:t>,</w:t>
            </w:r>
            <w:r w:rsidRPr="00587482">
              <w:t>756</w:t>
            </w:r>
          </w:p>
        </w:tc>
        <w:tc>
          <w:tcPr>
            <w:tcW w:w="844" w:type="dxa"/>
            <w:vAlign w:val="bottom"/>
            <w:hideMark/>
          </w:tcPr>
          <w:p w14:paraId="4E3672EB" w14:textId="77777777" w:rsidR="00F86B3A" w:rsidRPr="00587482" w:rsidRDefault="00F86B3A" w:rsidP="001B2457">
            <w:pPr>
              <w:widowControl w:val="0"/>
              <w:ind w:hanging="154"/>
              <w:jc w:val="right"/>
            </w:pPr>
          </w:p>
          <w:p w14:paraId="0835BA67" w14:textId="1B4EC145" w:rsidR="001D79DF" w:rsidRPr="00587482" w:rsidRDefault="004C6E0B" w:rsidP="001B2457">
            <w:pPr>
              <w:widowControl w:val="0"/>
              <w:ind w:hanging="154"/>
              <w:jc w:val="right"/>
            </w:pPr>
            <w:r w:rsidRPr="00587482">
              <w:t>40</w:t>
            </w:r>
            <w:r w:rsidR="00292550" w:rsidRPr="00587482">
              <w:t>,</w:t>
            </w:r>
            <w:r w:rsidR="001D79DF" w:rsidRPr="00587482">
              <w:t>756</w:t>
            </w:r>
          </w:p>
        </w:tc>
      </w:tr>
      <w:tr w:rsidR="00F86B3A" w:rsidRPr="00587482" w14:paraId="63007479" w14:textId="77777777" w:rsidTr="001B2457">
        <w:tc>
          <w:tcPr>
            <w:tcW w:w="1555" w:type="dxa"/>
            <w:vAlign w:val="center"/>
            <w:hideMark/>
          </w:tcPr>
          <w:p w14:paraId="03CF288C" w14:textId="654219AB" w:rsidR="001D79DF" w:rsidRPr="00587482" w:rsidRDefault="001D79DF" w:rsidP="001B2457">
            <w:pPr>
              <w:widowControl w:val="0"/>
            </w:pPr>
            <w:r w:rsidRPr="00587482">
              <w:t>Расходы по реализа</w:t>
            </w:r>
            <w:r w:rsidR="00B05494" w:rsidRPr="00587482">
              <w:t>ции и ОАР</w:t>
            </w:r>
            <w:r w:rsidRPr="00587482">
              <w:t xml:space="preserve"> млн.т</w:t>
            </w:r>
            <w:r w:rsidR="00F86B3A" w:rsidRPr="00587482">
              <w:t>г</w:t>
            </w:r>
            <w:r w:rsidR="004C6E0B" w:rsidRPr="00587482">
              <w:t>.</w:t>
            </w:r>
          </w:p>
        </w:tc>
        <w:tc>
          <w:tcPr>
            <w:tcW w:w="708" w:type="dxa"/>
            <w:vAlign w:val="center"/>
            <w:hideMark/>
          </w:tcPr>
          <w:p w14:paraId="44BBA7DE" w14:textId="77777777" w:rsidR="00F86B3A" w:rsidRPr="00587482" w:rsidRDefault="00F86B3A" w:rsidP="001B2457">
            <w:pPr>
              <w:widowControl w:val="0"/>
              <w:ind w:hanging="110"/>
              <w:jc w:val="right"/>
            </w:pPr>
          </w:p>
          <w:p w14:paraId="404DB02D" w14:textId="77777777" w:rsidR="00F86B3A" w:rsidRPr="00587482" w:rsidRDefault="00F86B3A" w:rsidP="001B2457">
            <w:pPr>
              <w:widowControl w:val="0"/>
              <w:ind w:hanging="110"/>
              <w:jc w:val="right"/>
            </w:pPr>
          </w:p>
          <w:p w14:paraId="3D534519" w14:textId="45DB32E2" w:rsidR="001D79DF" w:rsidRPr="00587482" w:rsidRDefault="001D79DF" w:rsidP="001B2457">
            <w:pPr>
              <w:widowControl w:val="0"/>
              <w:ind w:hanging="110"/>
              <w:jc w:val="right"/>
            </w:pPr>
            <w:r w:rsidRPr="00587482">
              <w:t>15</w:t>
            </w:r>
            <w:r w:rsidR="00292550" w:rsidRPr="00587482">
              <w:t>,</w:t>
            </w:r>
            <w:r w:rsidRPr="00587482">
              <w:t>128</w:t>
            </w:r>
          </w:p>
        </w:tc>
        <w:tc>
          <w:tcPr>
            <w:tcW w:w="709" w:type="dxa"/>
            <w:vAlign w:val="center"/>
            <w:hideMark/>
          </w:tcPr>
          <w:p w14:paraId="1F081CD8" w14:textId="77777777" w:rsidR="00F86B3A" w:rsidRPr="00587482" w:rsidRDefault="00F86B3A" w:rsidP="001B2457">
            <w:pPr>
              <w:widowControl w:val="0"/>
              <w:jc w:val="right"/>
            </w:pPr>
          </w:p>
          <w:p w14:paraId="05379C34" w14:textId="77777777" w:rsidR="00F86B3A" w:rsidRPr="00587482" w:rsidRDefault="00F86B3A" w:rsidP="001B2457">
            <w:pPr>
              <w:widowControl w:val="0"/>
              <w:jc w:val="right"/>
            </w:pPr>
          </w:p>
          <w:p w14:paraId="3E8E9970" w14:textId="148639AE" w:rsidR="001D79DF" w:rsidRPr="00587482" w:rsidRDefault="001D79DF" w:rsidP="001B2457">
            <w:pPr>
              <w:widowControl w:val="0"/>
              <w:ind w:hanging="113"/>
              <w:jc w:val="right"/>
            </w:pPr>
            <w:r w:rsidRPr="00587482">
              <w:t>14</w:t>
            </w:r>
            <w:r w:rsidR="00292550" w:rsidRPr="00587482">
              <w:t>,</w:t>
            </w:r>
            <w:r w:rsidRPr="00587482">
              <w:t>011</w:t>
            </w:r>
          </w:p>
        </w:tc>
        <w:tc>
          <w:tcPr>
            <w:tcW w:w="709" w:type="dxa"/>
            <w:vAlign w:val="center"/>
            <w:hideMark/>
          </w:tcPr>
          <w:p w14:paraId="3FC06007" w14:textId="77777777" w:rsidR="00F86B3A" w:rsidRPr="00587482" w:rsidRDefault="00F86B3A" w:rsidP="001B2457">
            <w:pPr>
              <w:widowControl w:val="0"/>
              <w:ind w:hanging="154"/>
              <w:jc w:val="right"/>
            </w:pPr>
          </w:p>
          <w:p w14:paraId="59486BC2" w14:textId="77777777" w:rsidR="00F86B3A" w:rsidRPr="00587482" w:rsidRDefault="00F86B3A" w:rsidP="001B2457">
            <w:pPr>
              <w:widowControl w:val="0"/>
              <w:ind w:hanging="154"/>
              <w:jc w:val="right"/>
            </w:pPr>
          </w:p>
          <w:p w14:paraId="7FA130DB" w14:textId="49CF449D" w:rsidR="001D79DF" w:rsidRPr="00587482" w:rsidRDefault="001D79DF" w:rsidP="001B2457">
            <w:pPr>
              <w:widowControl w:val="0"/>
              <w:ind w:hanging="154"/>
              <w:jc w:val="right"/>
            </w:pPr>
            <w:r w:rsidRPr="00587482">
              <w:t>31</w:t>
            </w:r>
            <w:r w:rsidR="00292550" w:rsidRPr="00587482">
              <w:t>,</w:t>
            </w:r>
            <w:r w:rsidRPr="00587482">
              <w:t>070</w:t>
            </w:r>
          </w:p>
        </w:tc>
        <w:tc>
          <w:tcPr>
            <w:tcW w:w="850" w:type="dxa"/>
            <w:vAlign w:val="center"/>
            <w:hideMark/>
          </w:tcPr>
          <w:p w14:paraId="30135F5F" w14:textId="77777777" w:rsidR="00F86B3A" w:rsidRPr="00587482" w:rsidRDefault="00F86B3A" w:rsidP="001B2457">
            <w:pPr>
              <w:widowControl w:val="0"/>
              <w:ind w:hanging="154"/>
              <w:jc w:val="right"/>
            </w:pPr>
          </w:p>
          <w:p w14:paraId="70FEBE6C" w14:textId="77777777" w:rsidR="00F86B3A" w:rsidRPr="00587482" w:rsidRDefault="00F86B3A" w:rsidP="001B2457">
            <w:pPr>
              <w:widowControl w:val="0"/>
              <w:ind w:hanging="154"/>
              <w:jc w:val="right"/>
            </w:pPr>
          </w:p>
          <w:p w14:paraId="65DC3339" w14:textId="61F3308C" w:rsidR="001D79DF" w:rsidRPr="00587482" w:rsidRDefault="001D79DF" w:rsidP="001B2457">
            <w:pPr>
              <w:widowControl w:val="0"/>
              <w:ind w:hanging="154"/>
              <w:jc w:val="right"/>
            </w:pPr>
            <w:r w:rsidRPr="00587482">
              <w:t>56</w:t>
            </w:r>
            <w:r w:rsidR="00292550" w:rsidRPr="00587482">
              <w:t>,</w:t>
            </w:r>
            <w:r w:rsidRPr="00587482">
              <w:t>854</w:t>
            </w:r>
          </w:p>
        </w:tc>
        <w:tc>
          <w:tcPr>
            <w:tcW w:w="851" w:type="dxa"/>
            <w:vAlign w:val="center"/>
            <w:hideMark/>
          </w:tcPr>
          <w:p w14:paraId="213B5449" w14:textId="77777777" w:rsidR="00F86B3A" w:rsidRPr="00587482" w:rsidRDefault="00F86B3A" w:rsidP="001B2457">
            <w:pPr>
              <w:widowControl w:val="0"/>
              <w:ind w:hanging="154"/>
              <w:jc w:val="right"/>
            </w:pPr>
          </w:p>
          <w:p w14:paraId="087887C7" w14:textId="77777777" w:rsidR="00F86B3A" w:rsidRPr="00587482" w:rsidRDefault="00F86B3A" w:rsidP="001B2457">
            <w:pPr>
              <w:widowControl w:val="0"/>
              <w:ind w:hanging="154"/>
              <w:jc w:val="right"/>
            </w:pPr>
          </w:p>
          <w:p w14:paraId="4BA600AD" w14:textId="62D59E4E" w:rsidR="001D79DF" w:rsidRPr="00587482" w:rsidRDefault="001D79DF" w:rsidP="001B2457">
            <w:pPr>
              <w:widowControl w:val="0"/>
              <w:ind w:hanging="154"/>
              <w:jc w:val="right"/>
            </w:pPr>
            <w:r w:rsidRPr="00587482">
              <w:t>57</w:t>
            </w:r>
            <w:r w:rsidR="00292550" w:rsidRPr="00587482">
              <w:t>,</w:t>
            </w:r>
            <w:r w:rsidRPr="00587482">
              <w:t>575</w:t>
            </w:r>
          </w:p>
        </w:tc>
        <w:tc>
          <w:tcPr>
            <w:tcW w:w="850" w:type="dxa"/>
            <w:vAlign w:val="center"/>
            <w:hideMark/>
          </w:tcPr>
          <w:p w14:paraId="2BEC8B09" w14:textId="77777777" w:rsidR="00F86B3A" w:rsidRPr="00587482" w:rsidRDefault="00F86B3A" w:rsidP="001B2457">
            <w:pPr>
              <w:widowControl w:val="0"/>
              <w:ind w:hanging="154"/>
              <w:jc w:val="right"/>
            </w:pPr>
          </w:p>
          <w:p w14:paraId="791F802F" w14:textId="77777777" w:rsidR="00F86B3A" w:rsidRPr="00587482" w:rsidRDefault="00F86B3A" w:rsidP="001B2457">
            <w:pPr>
              <w:widowControl w:val="0"/>
              <w:ind w:hanging="154"/>
              <w:jc w:val="right"/>
            </w:pPr>
          </w:p>
          <w:p w14:paraId="3A74C710" w14:textId="3DC86114" w:rsidR="001D79DF" w:rsidRPr="00587482" w:rsidRDefault="001D79DF" w:rsidP="001B2457">
            <w:pPr>
              <w:widowControl w:val="0"/>
              <w:ind w:hanging="154"/>
              <w:jc w:val="right"/>
            </w:pPr>
            <w:r w:rsidRPr="00587482">
              <w:t>65</w:t>
            </w:r>
            <w:r w:rsidR="00292550" w:rsidRPr="00587482">
              <w:t>,</w:t>
            </w:r>
            <w:r w:rsidRPr="00587482">
              <w:t>449</w:t>
            </w:r>
          </w:p>
        </w:tc>
        <w:tc>
          <w:tcPr>
            <w:tcW w:w="851" w:type="dxa"/>
            <w:vAlign w:val="center"/>
            <w:hideMark/>
          </w:tcPr>
          <w:p w14:paraId="72C47B79" w14:textId="77777777" w:rsidR="00F86B3A" w:rsidRPr="00587482" w:rsidRDefault="00F86B3A" w:rsidP="001B2457">
            <w:pPr>
              <w:widowControl w:val="0"/>
              <w:ind w:hanging="154"/>
              <w:jc w:val="right"/>
            </w:pPr>
          </w:p>
          <w:p w14:paraId="1C7E5015" w14:textId="77777777" w:rsidR="00F86B3A" w:rsidRPr="00587482" w:rsidRDefault="00F86B3A" w:rsidP="001B2457">
            <w:pPr>
              <w:widowControl w:val="0"/>
              <w:ind w:hanging="154"/>
              <w:jc w:val="right"/>
            </w:pPr>
          </w:p>
          <w:p w14:paraId="2D057EF7" w14:textId="4A1ABF1B" w:rsidR="001D79DF" w:rsidRPr="00587482" w:rsidRDefault="001D79DF" w:rsidP="001B2457">
            <w:pPr>
              <w:widowControl w:val="0"/>
              <w:ind w:hanging="154"/>
              <w:jc w:val="right"/>
            </w:pPr>
            <w:r w:rsidRPr="00587482">
              <w:t>70</w:t>
            </w:r>
            <w:r w:rsidR="00292550" w:rsidRPr="00587482">
              <w:t>,</w:t>
            </w:r>
            <w:r w:rsidRPr="00587482">
              <w:t>856</w:t>
            </w:r>
          </w:p>
        </w:tc>
        <w:tc>
          <w:tcPr>
            <w:tcW w:w="850" w:type="dxa"/>
            <w:vAlign w:val="center"/>
            <w:hideMark/>
          </w:tcPr>
          <w:p w14:paraId="48AD943B" w14:textId="77777777" w:rsidR="00F86B3A" w:rsidRPr="00587482" w:rsidRDefault="00F86B3A" w:rsidP="001B2457">
            <w:pPr>
              <w:widowControl w:val="0"/>
              <w:ind w:hanging="154"/>
              <w:jc w:val="right"/>
            </w:pPr>
          </w:p>
          <w:p w14:paraId="12238880" w14:textId="77777777" w:rsidR="00F86B3A" w:rsidRPr="00587482" w:rsidRDefault="00F86B3A" w:rsidP="001B2457">
            <w:pPr>
              <w:widowControl w:val="0"/>
              <w:ind w:hanging="154"/>
              <w:jc w:val="right"/>
            </w:pPr>
          </w:p>
          <w:p w14:paraId="46E48E84" w14:textId="43D1596A" w:rsidR="001D79DF" w:rsidRPr="00587482" w:rsidRDefault="001D79DF" w:rsidP="001B2457">
            <w:pPr>
              <w:widowControl w:val="0"/>
              <w:ind w:hanging="154"/>
              <w:jc w:val="right"/>
            </w:pPr>
            <w:r w:rsidRPr="00587482">
              <w:t>76</w:t>
            </w:r>
            <w:r w:rsidR="00292550" w:rsidRPr="00587482">
              <w:t>,</w:t>
            </w:r>
            <w:r w:rsidRPr="00587482">
              <w:t>264</w:t>
            </w:r>
          </w:p>
        </w:tc>
        <w:tc>
          <w:tcPr>
            <w:tcW w:w="851" w:type="dxa"/>
            <w:vAlign w:val="center"/>
            <w:hideMark/>
          </w:tcPr>
          <w:p w14:paraId="5B76309B" w14:textId="77777777" w:rsidR="00F86B3A" w:rsidRPr="00587482" w:rsidRDefault="00F86B3A" w:rsidP="001B2457">
            <w:pPr>
              <w:widowControl w:val="0"/>
              <w:ind w:hanging="154"/>
              <w:jc w:val="right"/>
            </w:pPr>
          </w:p>
          <w:p w14:paraId="2E7C7A19" w14:textId="77777777" w:rsidR="00F86B3A" w:rsidRPr="00587482" w:rsidRDefault="00F86B3A" w:rsidP="001B2457">
            <w:pPr>
              <w:widowControl w:val="0"/>
              <w:ind w:hanging="154"/>
              <w:jc w:val="right"/>
            </w:pPr>
          </w:p>
          <w:p w14:paraId="493C2E0D" w14:textId="1CAF220C" w:rsidR="001D79DF" w:rsidRPr="00587482" w:rsidRDefault="001D79DF" w:rsidP="001B2457">
            <w:pPr>
              <w:widowControl w:val="0"/>
              <w:ind w:hanging="154"/>
              <w:jc w:val="right"/>
            </w:pPr>
            <w:r w:rsidRPr="00587482">
              <w:t>64</w:t>
            </w:r>
            <w:r w:rsidR="00292550" w:rsidRPr="00587482">
              <w:t>,</w:t>
            </w:r>
            <w:r w:rsidRPr="00587482">
              <w:t>927</w:t>
            </w:r>
          </w:p>
        </w:tc>
        <w:tc>
          <w:tcPr>
            <w:tcW w:w="844" w:type="dxa"/>
            <w:vAlign w:val="center"/>
            <w:hideMark/>
          </w:tcPr>
          <w:p w14:paraId="2675C748" w14:textId="77777777" w:rsidR="00F86B3A" w:rsidRPr="00587482" w:rsidRDefault="00F86B3A" w:rsidP="001B2457">
            <w:pPr>
              <w:widowControl w:val="0"/>
              <w:ind w:hanging="154"/>
              <w:jc w:val="right"/>
            </w:pPr>
          </w:p>
          <w:p w14:paraId="07A71269" w14:textId="77777777" w:rsidR="00F86B3A" w:rsidRPr="00587482" w:rsidRDefault="00F86B3A" w:rsidP="001B2457">
            <w:pPr>
              <w:widowControl w:val="0"/>
              <w:ind w:hanging="154"/>
              <w:jc w:val="right"/>
            </w:pPr>
          </w:p>
          <w:p w14:paraId="24BF893B" w14:textId="23A1E36E" w:rsidR="001D79DF" w:rsidRPr="00587482" w:rsidRDefault="004C6E0B" w:rsidP="001B2457">
            <w:pPr>
              <w:widowControl w:val="0"/>
              <w:ind w:hanging="154"/>
              <w:jc w:val="right"/>
            </w:pPr>
            <w:r w:rsidRPr="00587482">
              <w:t>64</w:t>
            </w:r>
            <w:r w:rsidR="00292550" w:rsidRPr="00587482">
              <w:t>,</w:t>
            </w:r>
            <w:r w:rsidR="001D79DF" w:rsidRPr="00587482">
              <w:t>927</w:t>
            </w:r>
          </w:p>
        </w:tc>
      </w:tr>
      <w:tr w:rsidR="00F86B3A" w:rsidRPr="00587482" w14:paraId="735CF0D3" w14:textId="77777777" w:rsidTr="001B2457">
        <w:tc>
          <w:tcPr>
            <w:tcW w:w="1555" w:type="dxa"/>
            <w:vAlign w:val="center"/>
            <w:hideMark/>
          </w:tcPr>
          <w:p w14:paraId="23813035" w14:textId="3F3ABAE7" w:rsidR="001D79DF" w:rsidRPr="00587482" w:rsidRDefault="001D79DF" w:rsidP="008E5613">
            <w:pPr>
              <w:widowControl w:val="0"/>
              <w:ind w:right="-103"/>
            </w:pPr>
            <w:r w:rsidRPr="00587482">
              <w:t>EBITDA</w:t>
            </w:r>
            <w:r w:rsidR="00F86B3A" w:rsidRPr="00587482">
              <w:t>,</w:t>
            </w:r>
            <w:r w:rsidR="004C6E0B" w:rsidRPr="00587482">
              <w:t xml:space="preserve"> млн.тг.</w:t>
            </w:r>
          </w:p>
        </w:tc>
        <w:tc>
          <w:tcPr>
            <w:tcW w:w="708" w:type="dxa"/>
            <w:vAlign w:val="bottom"/>
            <w:hideMark/>
          </w:tcPr>
          <w:p w14:paraId="2E232A76" w14:textId="3C45D085" w:rsidR="001D79DF" w:rsidRPr="00587482" w:rsidRDefault="004E1CF9" w:rsidP="001B2457">
            <w:pPr>
              <w:widowControl w:val="0"/>
              <w:ind w:hanging="110"/>
              <w:jc w:val="right"/>
            </w:pPr>
            <w:r w:rsidRPr="00587482">
              <w:t>10</w:t>
            </w:r>
            <w:r w:rsidR="00292550" w:rsidRPr="00587482">
              <w:t>,</w:t>
            </w:r>
            <w:r w:rsidR="001D79DF" w:rsidRPr="00587482">
              <w:t>977</w:t>
            </w:r>
          </w:p>
        </w:tc>
        <w:tc>
          <w:tcPr>
            <w:tcW w:w="709" w:type="dxa"/>
            <w:vAlign w:val="bottom"/>
            <w:hideMark/>
          </w:tcPr>
          <w:p w14:paraId="1620B61B" w14:textId="5F17BB34" w:rsidR="001D79DF" w:rsidRPr="00587482" w:rsidRDefault="004E1CF9" w:rsidP="001B2457">
            <w:pPr>
              <w:widowControl w:val="0"/>
              <w:ind w:hanging="113"/>
              <w:jc w:val="right"/>
            </w:pPr>
            <w:r w:rsidRPr="00587482">
              <w:t>16</w:t>
            </w:r>
            <w:r w:rsidR="00292550" w:rsidRPr="00587482">
              <w:t>,</w:t>
            </w:r>
            <w:r w:rsidR="001D79DF" w:rsidRPr="00587482">
              <w:t>556</w:t>
            </w:r>
          </w:p>
        </w:tc>
        <w:tc>
          <w:tcPr>
            <w:tcW w:w="709" w:type="dxa"/>
            <w:vAlign w:val="bottom"/>
            <w:hideMark/>
          </w:tcPr>
          <w:p w14:paraId="7FF6D6FD" w14:textId="0E959EE8" w:rsidR="001D79DF" w:rsidRPr="00587482" w:rsidRDefault="004E1CF9" w:rsidP="001B2457">
            <w:pPr>
              <w:widowControl w:val="0"/>
              <w:ind w:hanging="154"/>
              <w:jc w:val="right"/>
            </w:pPr>
            <w:r w:rsidRPr="00587482">
              <w:t>37</w:t>
            </w:r>
            <w:r w:rsidR="00292550" w:rsidRPr="00587482">
              <w:t>,</w:t>
            </w:r>
            <w:r w:rsidR="001D79DF" w:rsidRPr="00587482">
              <w:t>966</w:t>
            </w:r>
          </w:p>
        </w:tc>
        <w:tc>
          <w:tcPr>
            <w:tcW w:w="850" w:type="dxa"/>
            <w:vAlign w:val="bottom"/>
            <w:hideMark/>
          </w:tcPr>
          <w:p w14:paraId="3BA2960E" w14:textId="495C9791" w:rsidR="001D79DF" w:rsidRPr="00587482" w:rsidRDefault="004E1CF9" w:rsidP="001B2457">
            <w:pPr>
              <w:widowControl w:val="0"/>
              <w:ind w:hanging="154"/>
              <w:jc w:val="right"/>
            </w:pPr>
            <w:r w:rsidRPr="00587482">
              <w:t>62</w:t>
            </w:r>
            <w:r w:rsidR="00292550" w:rsidRPr="00587482">
              <w:t>,</w:t>
            </w:r>
            <w:r w:rsidR="001D79DF" w:rsidRPr="00587482">
              <w:t>483</w:t>
            </w:r>
          </w:p>
        </w:tc>
        <w:tc>
          <w:tcPr>
            <w:tcW w:w="851" w:type="dxa"/>
            <w:vAlign w:val="bottom"/>
            <w:hideMark/>
          </w:tcPr>
          <w:p w14:paraId="67637186" w14:textId="14075EDE" w:rsidR="001D79DF" w:rsidRPr="00587482" w:rsidRDefault="004C6E0B" w:rsidP="001B2457">
            <w:pPr>
              <w:widowControl w:val="0"/>
              <w:ind w:hanging="154"/>
              <w:jc w:val="right"/>
            </w:pPr>
            <w:r w:rsidRPr="00587482">
              <w:t>71</w:t>
            </w:r>
            <w:r w:rsidR="00292550" w:rsidRPr="00587482">
              <w:t>,</w:t>
            </w:r>
            <w:r w:rsidR="001D79DF" w:rsidRPr="00587482">
              <w:t>336</w:t>
            </w:r>
          </w:p>
        </w:tc>
        <w:tc>
          <w:tcPr>
            <w:tcW w:w="850" w:type="dxa"/>
            <w:vAlign w:val="bottom"/>
            <w:hideMark/>
          </w:tcPr>
          <w:p w14:paraId="6D0704BC" w14:textId="3E2F8D70" w:rsidR="001D79DF" w:rsidRPr="00587482" w:rsidRDefault="004C6E0B" w:rsidP="001B2457">
            <w:pPr>
              <w:widowControl w:val="0"/>
              <w:ind w:hanging="154"/>
              <w:jc w:val="right"/>
            </w:pPr>
            <w:r w:rsidRPr="00587482">
              <w:t>73</w:t>
            </w:r>
            <w:r w:rsidR="00292550" w:rsidRPr="00587482">
              <w:t>,</w:t>
            </w:r>
            <w:r w:rsidR="001D79DF" w:rsidRPr="00587482">
              <w:t>360</w:t>
            </w:r>
          </w:p>
        </w:tc>
        <w:tc>
          <w:tcPr>
            <w:tcW w:w="851" w:type="dxa"/>
            <w:vAlign w:val="bottom"/>
            <w:hideMark/>
          </w:tcPr>
          <w:p w14:paraId="414D7F15" w14:textId="4CB7A7BB" w:rsidR="001D79DF" w:rsidRPr="00587482" w:rsidRDefault="004C6E0B" w:rsidP="001B2457">
            <w:pPr>
              <w:widowControl w:val="0"/>
              <w:ind w:hanging="154"/>
              <w:jc w:val="right"/>
            </w:pPr>
            <w:r w:rsidRPr="00587482">
              <w:t>79</w:t>
            </w:r>
            <w:r w:rsidR="00292550" w:rsidRPr="00587482">
              <w:t>,</w:t>
            </w:r>
            <w:r w:rsidR="001D79DF" w:rsidRPr="00587482">
              <w:t>572</w:t>
            </w:r>
          </w:p>
        </w:tc>
        <w:tc>
          <w:tcPr>
            <w:tcW w:w="850" w:type="dxa"/>
            <w:vAlign w:val="bottom"/>
            <w:hideMark/>
          </w:tcPr>
          <w:p w14:paraId="551119ED" w14:textId="29BB4FF9" w:rsidR="001D79DF" w:rsidRPr="00587482" w:rsidRDefault="004C6E0B" w:rsidP="001B2457">
            <w:pPr>
              <w:widowControl w:val="0"/>
              <w:ind w:hanging="154"/>
              <w:jc w:val="right"/>
            </w:pPr>
            <w:r w:rsidRPr="00587482">
              <w:t>85</w:t>
            </w:r>
            <w:r w:rsidR="00687B27" w:rsidRPr="00587482">
              <w:t>,</w:t>
            </w:r>
            <w:r w:rsidR="001D79DF" w:rsidRPr="00587482">
              <w:t>783</w:t>
            </w:r>
          </w:p>
        </w:tc>
        <w:tc>
          <w:tcPr>
            <w:tcW w:w="851" w:type="dxa"/>
            <w:vAlign w:val="bottom"/>
            <w:hideMark/>
          </w:tcPr>
          <w:p w14:paraId="0C1C7603" w14:textId="4B2235A0" w:rsidR="001D79DF" w:rsidRPr="00587482" w:rsidRDefault="001D79DF" w:rsidP="001B2457">
            <w:pPr>
              <w:widowControl w:val="0"/>
              <w:ind w:hanging="154"/>
              <w:jc w:val="right"/>
            </w:pPr>
            <w:r w:rsidRPr="00587482">
              <w:t>73</w:t>
            </w:r>
            <w:r w:rsidR="00292550" w:rsidRPr="00587482">
              <w:t>,</w:t>
            </w:r>
            <w:r w:rsidRPr="00587482">
              <w:t>678</w:t>
            </w:r>
          </w:p>
        </w:tc>
        <w:tc>
          <w:tcPr>
            <w:tcW w:w="844" w:type="dxa"/>
            <w:vAlign w:val="bottom"/>
            <w:hideMark/>
          </w:tcPr>
          <w:p w14:paraId="3AE80D8F" w14:textId="2FD5B567" w:rsidR="001D79DF" w:rsidRPr="00587482" w:rsidRDefault="004C6E0B" w:rsidP="001B2457">
            <w:pPr>
              <w:widowControl w:val="0"/>
              <w:ind w:hanging="154"/>
              <w:jc w:val="right"/>
            </w:pPr>
            <w:r w:rsidRPr="00587482">
              <w:t>70</w:t>
            </w:r>
            <w:r w:rsidR="00292550" w:rsidRPr="00587482">
              <w:t>,</w:t>
            </w:r>
            <w:r w:rsidR="001D79DF" w:rsidRPr="00587482">
              <w:t>449</w:t>
            </w:r>
          </w:p>
        </w:tc>
      </w:tr>
      <w:tr w:rsidR="00F86B3A" w:rsidRPr="00587482" w14:paraId="0F7004E0" w14:textId="77777777" w:rsidTr="001B2457">
        <w:tc>
          <w:tcPr>
            <w:tcW w:w="1555" w:type="dxa"/>
            <w:vAlign w:val="center"/>
            <w:hideMark/>
          </w:tcPr>
          <w:p w14:paraId="4F8FD29A" w14:textId="477F4D34" w:rsidR="001D79DF" w:rsidRPr="00587482" w:rsidRDefault="001D79DF" w:rsidP="008E5613">
            <w:pPr>
              <w:widowControl w:val="0"/>
            </w:pPr>
            <w:r w:rsidRPr="00587482">
              <w:t>NOPAT, млн.т</w:t>
            </w:r>
            <w:r w:rsidR="00F86B3A" w:rsidRPr="00587482">
              <w:t>г</w:t>
            </w:r>
          </w:p>
        </w:tc>
        <w:tc>
          <w:tcPr>
            <w:tcW w:w="708" w:type="dxa"/>
            <w:vAlign w:val="bottom"/>
            <w:hideMark/>
          </w:tcPr>
          <w:p w14:paraId="5B8F32D6" w14:textId="27764AF3" w:rsidR="001D79DF" w:rsidRPr="00587482" w:rsidRDefault="001D79DF" w:rsidP="001B2457">
            <w:pPr>
              <w:widowControl w:val="0"/>
              <w:jc w:val="right"/>
            </w:pPr>
            <w:r w:rsidRPr="00587482">
              <w:t>5</w:t>
            </w:r>
            <w:r w:rsidR="00292550" w:rsidRPr="00587482">
              <w:t>,</w:t>
            </w:r>
            <w:r w:rsidRPr="00587482">
              <w:t>074</w:t>
            </w:r>
          </w:p>
        </w:tc>
        <w:tc>
          <w:tcPr>
            <w:tcW w:w="709" w:type="dxa"/>
            <w:vAlign w:val="bottom"/>
            <w:hideMark/>
          </w:tcPr>
          <w:p w14:paraId="1F9E343B" w14:textId="40B5E28D" w:rsidR="001D79DF" w:rsidRPr="00587482" w:rsidRDefault="001D79DF" w:rsidP="001B2457">
            <w:pPr>
              <w:widowControl w:val="0"/>
              <w:ind w:hanging="113"/>
              <w:jc w:val="right"/>
            </w:pPr>
            <w:r w:rsidRPr="00587482">
              <w:t>10</w:t>
            </w:r>
            <w:r w:rsidR="00292550" w:rsidRPr="00587482">
              <w:t>,</w:t>
            </w:r>
            <w:r w:rsidRPr="00587482">
              <w:t>778</w:t>
            </w:r>
          </w:p>
        </w:tc>
        <w:tc>
          <w:tcPr>
            <w:tcW w:w="709" w:type="dxa"/>
            <w:vAlign w:val="bottom"/>
            <w:hideMark/>
          </w:tcPr>
          <w:p w14:paraId="134671E9" w14:textId="25EA1C07" w:rsidR="001D79DF" w:rsidRPr="00587482" w:rsidRDefault="001D79DF" w:rsidP="001B2457">
            <w:pPr>
              <w:widowControl w:val="0"/>
              <w:ind w:hanging="154"/>
              <w:jc w:val="right"/>
            </w:pPr>
            <w:r w:rsidRPr="00587482">
              <w:t>24</w:t>
            </w:r>
            <w:r w:rsidR="00292550" w:rsidRPr="00587482">
              <w:t>,</w:t>
            </w:r>
            <w:r w:rsidRPr="00587482">
              <w:t>835</w:t>
            </w:r>
          </w:p>
        </w:tc>
        <w:tc>
          <w:tcPr>
            <w:tcW w:w="850" w:type="dxa"/>
            <w:vAlign w:val="bottom"/>
            <w:hideMark/>
          </w:tcPr>
          <w:p w14:paraId="108CAD26" w14:textId="3C31A9E5" w:rsidR="001D79DF" w:rsidRPr="00587482" w:rsidRDefault="004E1CF9" w:rsidP="001B2457">
            <w:pPr>
              <w:widowControl w:val="0"/>
              <w:ind w:hanging="154"/>
              <w:jc w:val="right"/>
            </w:pPr>
            <w:r w:rsidRPr="00587482">
              <w:t>41</w:t>
            </w:r>
            <w:r w:rsidR="00292550" w:rsidRPr="00587482">
              <w:t>,</w:t>
            </w:r>
            <w:r w:rsidR="001D79DF" w:rsidRPr="00587482">
              <w:t>693</w:t>
            </w:r>
          </w:p>
        </w:tc>
        <w:tc>
          <w:tcPr>
            <w:tcW w:w="851" w:type="dxa"/>
            <w:vAlign w:val="bottom"/>
            <w:hideMark/>
          </w:tcPr>
          <w:p w14:paraId="7FDB3270" w14:textId="307D696B" w:rsidR="001D79DF" w:rsidRPr="00587482" w:rsidRDefault="004C6E0B" w:rsidP="001B2457">
            <w:pPr>
              <w:widowControl w:val="0"/>
              <w:ind w:hanging="154"/>
              <w:jc w:val="right"/>
            </w:pPr>
            <w:r w:rsidRPr="00587482">
              <w:t>46</w:t>
            </w:r>
            <w:r w:rsidR="00292550" w:rsidRPr="00587482">
              <w:t>,</w:t>
            </w:r>
            <w:r w:rsidR="001D79DF" w:rsidRPr="00587482">
              <w:t>976</w:t>
            </w:r>
          </w:p>
        </w:tc>
        <w:tc>
          <w:tcPr>
            <w:tcW w:w="850" w:type="dxa"/>
            <w:vAlign w:val="bottom"/>
            <w:hideMark/>
          </w:tcPr>
          <w:p w14:paraId="172AF644" w14:textId="256A235F" w:rsidR="001D79DF" w:rsidRPr="00587482" w:rsidRDefault="004C6E0B" w:rsidP="001B2457">
            <w:pPr>
              <w:widowControl w:val="0"/>
              <w:ind w:hanging="154"/>
              <w:jc w:val="right"/>
            </w:pPr>
            <w:r w:rsidRPr="00587482">
              <w:t>43</w:t>
            </w:r>
            <w:r w:rsidR="00292550" w:rsidRPr="00587482">
              <w:t>,</w:t>
            </w:r>
            <w:r w:rsidR="001D79DF" w:rsidRPr="00587482">
              <w:t>225</w:t>
            </w:r>
          </w:p>
        </w:tc>
        <w:tc>
          <w:tcPr>
            <w:tcW w:w="851" w:type="dxa"/>
            <w:vAlign w:val="bottom"/>
            <w:hideMark/>
          </w:tcPr>
          <w:p w14:paraId="663640AE" w14:textId="324F8F2C" w:rsidR="001D79DF" w:rsidRPr="00587482" w:rsidRDefault="004C6E0B" w:rsidP="001B2457">
            <w:pPr>
              <w:widowControl w:val="0"/>
              <w:ind w:hanging="154"/>
              <w:jc w:val="right"/>
            </w:pPr>
            <w:r w:rsidRPr="00587482">
              <w:t>46</w:t>
            </w:r>
            <w:r w:rsidR="00292550" w:rsidRPr="00587482">
              <w:t>,</w:t>
            </w:r>
            <w:r w:rsidR="001D79DF" w:rsidRPr="00587482">
              <w:t>880</w:t>
            </w:r>
          </w:p>
        </w:tc>
        <w:tc>
          <w:tcPr>
            <w:tcW w:w="850" w:type="dxa"/>
            <w:vAlign w:val="bottom"/>
            <w:hideMark/>
          </w:tcPr>
          <w:p w14:paraId="4A5C32F8" w14:textId="65800CA7" w:rsidR="001D79DF" w:rsidRPr="00587482" w:rsidRDefault="004C6E0B" w:rsidP="001B2457">
            <w:pPr>
              <w:widowControl w:val="0"/>
              <w:ind w:hanging="154"/>
              <w:jc w:val="right"/>
            </w:pPr>
            <w:r w:rsidRPr="00587482">
              <w:t>50</w:t>
            </w:r>
            <w:r w:rsidR="001D79DF" w:rsidRPr="00587482">
              <w:t>535</w:t>
            </w:r>
          </w:p>
        </w:tc>
        <w:tc>
          <w:tcPr>
            <w:tcW w:w="851" w:type="dxa"/>
            <w:vAlign w:val="bottom"/>
            <w:hideMark/>
          </w:tcPr>
          <w:p w14:paraId="4E1C332D" w14:textId="13725C08" w:rsidR="001D79DF" w:rsidRPr="00587482" w:rsidRDefault="001D79DF" w:rsidP="001B2457">
            <w:pPr>
              <w:widowControl w:val="0"/>
              <w:ind w:hanging="154"/>
              <w:jc w:val="right"/>
            </w:pPr>
            <w:r w:rsidRPr="00587482">
              <w:t>43</w:t>
            </w:r>
            <w:r w:rsidR="00292550" w:rsidRPr="00587482">
              <w:t>,</w:t>
            </w:r>
            <w:r w:rsidRPr="00587482">
              <w:t>442</w:t>
            </w:r>
          </w:p>
        </w:tc>
        <w:tc>
          <w:tcPr>
            <w:tcW w:w="844" w:type="dxa"/>
            <w:vAlign w:val="bottom"/>
            <w:hideMark/>
          </w:tcPr>
          <w:p w14:paraId="2AE43272" w14:textId="4F5C7B5B" w:rsidR="001D79DF" w:rsidRPr="00587482" w:rsidRDefault="004C6E0B" w:rsidP="001B2457">
            <w:pPr>
              <w:widowControl w:val="0"/>
              <w:ind w:hanging="154"/>
              <w:jc w:val="right"/>
            </w:pPr>
            <w:r w:rsidRPr="00587482">
              <w:t>44</w:t>
            </w:r>
            <w:r w:rsidR="00292550" w:rsidRPr="00587482">
              <w:t>,</w:t>
            </w:r>
            <w:r w:rsidR="001D79DF" w:rsidRPr="00587482">
              <w:t>237</w:t>
            </w:r>
          </w:p>
        </w:tc>
      </w:tr>
      <w:tr w:rsidR="001D79DF" w:rsidRPr="00587482" w14:paraId="292BDBA6" w14:textId="77777777" w:rsidTr="00A92F29">
        <w:tc>
          <w:tcPr>
            <w:tcW w:w="9628" w:type="dxa"/>
            <w:gridSpan w:val="11"/>
          </w:tcPr>
          <w:p w14:paraId="5777C776" w14:textId="0E45CDF0" w:rsidR="001D79DF" w:rsidRPr="00587482" w:rsidRDefault="001D79DF" w:rsidP="006319E1">
            <w:pPr>
              <w:widowControl w:val="0"/>
              <w:ind w:firstLine="447"/>
            </w:pPr>
            <w:r w:rsidRPr="00587482">
              <w:t>Примечание - составлено автором на основании источник</w:t>
            </w:r>
            <w:r w:rsidR="0022292C" w:rsidRPr="00587482">
              <w:t>а</w:t>
            </w:r>
            <w:r w:rsidRPr="00587482">
              <w:t xml:space="preserve"> </w:t>
            </w:r>
            <w:r w:rsidR="00D81152">
              <w:t>[92]</w:t>
            </w:r>
          </w:p>
        </w:tc>
      </w:tr>
    </w:tbl>
    <w:p w14:paraId="152E70E6" w14:textId="77777777" w:rsidR="001B2457" w:rsidRPr="00587482" w:rsidRDefault="001B2457" w:rsidP="006319E1">
      <w:pPr>
        <w:widowControl w:val="0"/>
        <w:ind w:firstLine="567"/>
        <w:jc w:val="both"/>
        <w:rPr>
          <w:color w:val="000000" w:themeColor="text1"/>
          <w:sz w:val="28"/>
          <w:szCs w:val="28"/>
        </w:rPr>
      </w:pPr>
    </w:p>
    <w:p w14:paraId="1A9A58A1" w14:textId="58CB9560" w:rsidR="00A92F29" w:rsidRPr="00587482" w:rsidRDefault="00A92F29" w:rsidP="006319E1">
      <w:pPr>
        <w:widowControl w:val="0"/>
        <w:ind w:firstLine="567"/>
        <w:jc w:val="both"/>
        <w:rPr>
          <w:color w:val="000000" w:themeColor="text1"/>
          <w:sz w:val="28"/>
          <w:szCs w:val="28"/>
        </w:rPr>
      </w:pPr>
      <w:r w:rsidRPr="00587482">
        <w:rPr>
          <w:color w:val="000000" w:themeColor="text1"/>
          <w:sz w:val="28"/>
          <w:szCs w:val="28"/>
        </w:rPr>
        <w:t xml:space="preserve">Изменение цен на нефть повлияли на результативные показатели компании по сравнению с другими отчетными периодами. В 2015 году цена за баррель нефти составила 52,3 дол. США, по сравнению с 2024 годом, когда нефть составила около 81 дол. США. </w:t>
      </w:r>
    </w:p>
    <w:p w14:paraId="12E198AB" w14:textId="3AE4D08B" w:rsidR="00CC7E56" w:rsidRPr="00587482" w:rsidRDefault="00CC7E56" w:rsidP="006319E1">
      <w:pPr>
        <w:widowControl w:val="0"/>
        <w:ind w:firstLine="567"/>
        <w:jc w:val="both"/>
        <w:rPr>
          <w:sz w:val="28"/>
          <w:szCs w:val="28"/>
        </w:rPr>
      </w:pPr>
      <w:r w:rsidRPr="00587482">
        <w:rPr>
          <w:sz w:val="28"/>
          <w:szCs w:val="28"/>
        </w:rPr>
        <w:t xml:space="preserve">Согласно таблице </w:t>
      </w:r>
      <w:r w:rsidR="00145634" w:rsidRPr="00587482">
        <w:rPr>
          <w:sz w:val="28"/>
          <w:szCs w:val="28"/>
        </w:rPr>
        <w:t>7</w:t>
      </w:r>
      <w:r w:rsidRPr="00587482">
        <w:rPr>
          <w:sz w:val="28"/>
          <w:szCs w:val="28"/>
        </w:rPr>
        <w:t xml:space="preserve">, за период 2015-2024 гг. АО «Матен Петролеум» демонстрирует значительный рост производственных объёмов. </w:t>
      </w:r>
      <w:r w:rsidR="00292550" w:rsidRPr="00587482">
        <w:rPr>
          <w:sz w:val="28"/>
          <w:szCs w:val="28"/>
        </w:rPr>
        <w:t xml:space="preserve">Добыча нефти увеличилась с </w:t>
      </w:r>
      <w:r w:rsidR="0097637E" w:rsidRPr="0097637E">
        <w:rPr>
          <w:sz w:val="28"/>
          <w:szCs w:val="28"/>
        </w:rPr>
        <w:t>494,7</w:t>
      </w:r>
      <w:r w:rsidR="0097637E">
        <w:rPr>
          <w:sz w:val="28"/>
          <w:szCs w:val="28"/>
        </w:rPr>
        <w:t xml:space="preserve"> тыс</w:t>
      </w:r>
      <w:r w:rsidRPr="00587482">
        <w:rPr>
          <w:sz w:val="28"/>
          <w:szCs w:val="28"/>
        </w:rPr>
        <w:t xml:space="preserve">. тонн в 2015 году до 1,61 млн тонн в 2024 году, несмотря на временное снижение в 2016-2017 гг. Выручка компании также возросла почти в пять раз, достигнув 162,5 млрд тенге, однако в 2023-2024 гг. ее динамика стабилизировалась, что свидетельствует о влиянии внешней ценовой конъюнктуры. Себестоимость и расходы по реализации увеличивались пропорционально расширению деятельности, отражая рост операционных издержек на фоне увеличения добычи. </w:t>
      </w:r>
    </w:p>
    <w:p w14:paraId="73AA994E" w14:textId="77777777" w:rsidR="00CC7E56" w:rsidRPr="00587482" w:rsidRDefault="00CC7E56" w:rsidP="006319E1">
      <w:pPr>
        <w:widowControl w:val="0"/>
        <w:ind w:firstLine="567"/>
        <w:jc w:val="both"/>
        <w:rPr>
          <w:sz w:val="28"/>
          <w:szCs w:val="28"/>
        </w:rPr>
      </w:pPr>
      <w:r w:rsidRPr="00587482">
        <w:rPr>
          <w:sz w:val="28"/>
          <w:szCs w:val="28"/>
        </w:rPr>
        <w:t xml:space="preserve">Показатель </w:t>
      </w:r>
      <w:r w:rsidRPr="00587482">
        <w:rPr>
          <w:sz w:val="28"/>
          <w:szCs w:val="28"/>
          <w:lang w:val="en-US"/>
        </w:rPr>
        <w:t>EBITDA</w:t>
      </w:r>
      <w:r w:rsidRPr="00587482">
        <w:rPr>
          <w:sz w:val="28"/>
          <w:szCs w:val="28"/>
        </w:rPr>
        <w:t xml:space="preserve"> вырос с 10,9 млрд тенге в 2015 году до пиковых 85,8 млрд тенге в 2022, после чего умеренно снизился до 70,4 млрд тенге. Аналогично позитивную динамику демонстрирует </w:t>
      </w:r>
      <w:r w:rsidRPr="00587482">
        <w:rPr>
          <w:sz w:val="28"/>
          <w:szCs w:val="28"/>
          <w:lang w:val="en-US"/>
        </w:rPr>
        <w:t>NOPAT</w:t>
      </w:r>
      <w:r w:rsidRPr="00587482">
        <w:rPr>
          <w:sz w:val="28"/>
          <w:szCs w:val="28"/>
        </w:rPr>
        <w:t xml:space="preserve">, увеличившись с 5,1 млрд тенге до 44,2 млрд тенге, при этом в 2020-2024 гг. наблюдается период относительной стабилизации финансовых показателей.  </w:t>
      </w:r>
    </w:p>
    <w:p w14:paraId="72C84696" w14:textId="1886A7FF" w:rsidR="00CC7E56" w:rsidRPr="00587482" w:rsidRDefault="00CC7E56" w:rsidP="006319E1">
      <w:pPr>
        <w:widowControl w:val="0"/>
        <w:ind w:firstLine="567"/>
        <w:jc w:val="both"/>
        <w:rPr>
          <w:sz w:val="28"/>
          <w:szCs w:val="28"/>
        </w:rPr>
      </w:pPr>
      <w:r w:rsidRPr="00587482">
        <w:rPr>
          <w:sz w:val="28"/>
          <w:szCs w:val="28"/>
        </w:rPr>
        <w:t xml:space="preserve">Рисунок </w:t>
      </w:r>
      <w:r w:rsidR="00E815F5" w:rsidRPr="00587482">
        <w:rPr>
          <w:sz w:val="28"/>
          <w:szCs w:val="28"/>
        </w:rPr>
        <w:t>5</w:t>
      </w:r>
      <w:r w:rsidRPr="00587482">
        <w:rPr>
          <w:sz w:val="28"/>
          <w:szCs w:val="28"/>
        </w:rPr>
        <w:t xml:space="preserve"> демонстрирует сопоставление выручки от реализации и расходов по реализации ОАР АО «Матен Петролеум» за период 2015-2024 гг. На протяжении рассматриваемого периода, можно увидеть, что выручка компании показывает выраженный рост (в частности, 2017-2019 гг.), что соответствует фазе расширения добычи и благоприятной ценовой конъюнктуре. </w:t>
      </w:r>
    </w:p>
    <w:p w14:paraId="02CFD17F" w14:textId="7F35F073" w:rsidR="00F265FF" w:rsidRPr="00587482" w:rsidRDefault="00F265FF" w:rsidP="006319E1">
      <w:pPr>
        <w:widowControl w:val="0"/>
        <w:ind w:firstLine="567"/>
        <w:jc w:val="both"/>
        <w:rPr>
          <w:sz w:val="28"/>
          <w:szCs w:val="28"/>
        </w:rPr>
      </w:pPr>
      <w:r w:rsidRPr="00587482">
        <w:rPr>
          <w:sz w:val="28"/>
          <w:szCs w:val="28"/>
        </w:rPr>
        <w:t>Наиболее интенсивный рост выручки наблюдается в 2017-2018 гг., когда данный показатель увеличился более чем в полтора раза, что может быть связано с наращиванием производственных объемов, вводом дополнительных добывающих мощностей и ростом экспортных поставок. В 2019-2022 гг. положительная динамика выручки сохраняется, достигая пиковых значений в 2022 году, что отражает совокупное влияние высоких цен на нефть и устойчивого уровня добычи.</w:t>
      </w:r>
    </w:p>
    <w:p w14:paraId="660DD84B" w14:textId="01E95716" w:rsidR="00F265FF" w:rsidRPr="00587482" w:rsidRDefault="00F265FF" w:rsidP="006319E1">
      <w:pPr>
        <w:widowControl w:val="0"/>
        <w:ind w:firstLine="567"/>
        <w:jc w:val="both"/>
        <w:rPr>
          <w:sz w:val="28"/>
          <w:szCs w:val="28"/>
        </w:rPr>
      </w:pPr>
      <w:r w:rsidRPr="00587482">
        <w:rPr>
          <w:sz w:val="28"/>
          <w:szCs w:val="28"/>
        </w:rPr>
        <w:t>В 2023-2024 гг. фиксируется умеренное снижение выручки, что может быть обусловлено изменениями внешней рыночной конъюнктуры, корректировкой объёмов реализации и влиянием макроэкономических факторов (рис</w:t>
      </w:r>
      <w:r w:rsidR="00F86B3A" w:rsidRPr="00587482">
        <w:rPr>
          <w:sz w:val="28"/>
          <w:szCs w:val="28"/>
        </w:rPr>
        <w:t xml:space="preserve">унок </w:t>
      </w:r>
      <w:r w:rsidR="00E815F5" w:rsidRPr="00587482">
        <w:rPr>
          <w:sz w:val="28"/>
          <w:szCs w:val="28"/>
        </w:rPr>
        <w:t>5</w:t>
      </w:r>
      <w:r w:rsidRPr="00587482">
        <w:rPr>
          <w:sz w:val="28"/>
          <w:szCs w:val="28"/>
        </w:rPr>
        <w:t>).</w:t>
      </w:r>
    </w:p>
    <w:p w14:paraId="01E3971F" w14:textId="77777777" w:rsidR="00F86B3A" w:rsidRPr="00587482" w:rsidRDefault="00F86B3A" w:rsidP="006319E1">
      <w:pPr>
        <w:widowControl w:val="0"/>
        <w:ind w:firstLine="709"/>
        <w:jc w:val="both"/>
        <w:rPr>
          <w:sz w:val="28"/>
          <w:szCs w:val="28"/>
        </w:rPr>
      </w:pPr>
    </w:p>
    <w:p w14:paraId="6C3CB2A3" w14:textId="77777777" w:rsidR="00CC7E56" w:rsidRPr="00587482" w:rsidRDefault="00CC7E56" w:rsidP="006319E1">
      <w:pPr>
        <w:widowControl w:val="0"/>
        <w:jc w:val="both"/>
        <w:rPr>
          <w:sz w:val="28"/>
          <w:szCs w:val="28"/>
        </w:rPr>
      </w:pPr>
      <w:r w:rsidRPr="00984BB7">
        <w:rPr>
          <w:noProof/>
          <w:sz w:val="18"/>
          <w:szCs w:val="18"/>
        </w:rPr>
        <w:drawing>
          <wp:inline distT="0" distB="0" distL="0" distR="0" wp14:anchorId="6A9A0C22" wp14:editId="499831E4">
            <wp:extent cx="5980430" cy="2143125"/>
            <wp:effectExtent l="0" t="0" r="1270" b="9525"/>
            <wp:docPr id="52" name="Диаграмма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F9E13E5" w14:textId="52C5A360" w:rsidR="00CC7E56" w:rsidRPr="00587482" w:rsidRDefault="00CC7E56" w:rsidP="006319E1">
      <w:pPr>
        <w:widowControl w:val="0"/>
        <w:jc w:val="center"/>
        <w:rPr>
          <w:color w:val="000000" w:themeColor="text1"/>
          <w:sz w:val="28"/>
          <w:szCs w:val="28"/>
        </w:rPr>
      </w:pPr>
      <w:r w:rsidRPr="00587482">
        <w:rPr>
          <w:color w:val="000000" w:themeColor="text1"/>
          <w:sz w:val="28"/>
          <w:szCs w:val="28"/>
        </w:rPr>
        <w:t xml:space="preserve">Рисунок </w:t>
      </w:r>
      <w:r w:rsidR="00E815F5" w:rsidRPr="00587482">
        <w:rPr>
          <w:color w:val="000000" w:themeColor="text1"/>
          <w:sz w:val="28"/>
          <w:szCs w:val="28"/>
        </w:rPr>
        <w:t>5</w:t>
      </w:r>
      <w:r w:rsidRPr="00587482">
        <w:rPr>
          <w:color w:val="000000" w:themeColor="text1"/>
          <w:sz w:val="28"/>
          <w:szCs w:val="28"/>
        </w:rPr>
        <w:t xml:space="preserve"> - Динамика доходов и расходов от реализации Матен Петролеум за 2015-2024 годы</w:t>
      </w:r>
    </w:p>
    <w:p w14:paraId="1E6E1BA0" w14:textId="77777777" w:rsidR="00CC7E56" w:rsidRPr="00587482" w:rsidRDefault="00CC7E56" w:rsidP="006319E1">
      <w:pPr>
        <w:widowControl w:val="0"/>
        <w:ind w:firstLine="709"/>
        <w:jc w:val="both"/>
        <w:rPr>
          <w:color w:val="000000" w:themeColor="text1"/>
          <w:sz w:val="24"/>
          <w:szCs w:val="24"/>
        </w:rPr>
      </w:pPr>
    </w:p>
    <w:p w14:paraId="01267E1A" w14:textId="658A5EAD" w:rsidR="00CC7E56" w:rsidRPr="00587482" w:rsidRDefault="00750E67" w:rsidP="006319E1">
      <w:pPr>
        <w:widowControl w:val="0"/>
        <w:ind w:firstLine="567"/>
        <w:jc w:val="both"/>
        <w:rPr>
          <w:color w:val="000000" w:themeColor="text1"/>
          <w:sz w:val="28"/>
          <w:szCs w:val="28"/>
        </w:rPr>
      </w:pPr>
      <w:r w:rsidRPr="00587482">
        <w:rPr>
          <w:color w:val="000000" w:themeColor="text1"/>
          <w:sz w:val="28"/>
          <w:szCs w:val="28"/>
        </w:rPr>
        <w:t>Примечание: с</w:t>
      </w:r>
      <w:r w:rsidR="00CC7E56" w:rsidRPr="00587482">
        <w:rPr>
          <w:color w:val="000000" w:themeColor="text1"/>
          <w:sz w:val="28"/>
          <w:szCs w:val="28"/>
        </w:rPr>
        <w:t xml:space="preserve">оставлено автором на основе источников </w:t>
      </w:r>
      <w:r w:rsidR="00D81152">
        <w:rPr>
          <w:color w:val="000000" w:themeColor="text1"/>
          <w:sz w:val="28"/>
          <w:szCs w:val="28"/>
        </w:rPr>
        <w:t>[92]</w:t>
      </w:r>
    </w:p>
    <w:p w14:paraId="3CC06F08" w14:textId="77777777" w:rsidR="00CC7E56" w:rsidRPr="00587482" w:rsidRDefault="00CC7E56" w:rsidP="006319E1">
      <w:pPr>
        <w:widowControl w:val="0"/>
        <w:ind w:firstLine="709"/>
        <w:jc w:val="both"/>
        <w:rPr>
          <w:sz w:val="28"/>
          <w:szCs w:val="28"/>
        </w:rPr>
      </w:pPr>
    </w:p>
    <w:p w14:paraId="7302FFFB" w14:textId="768E1691" w:rsidR="001B2457" w:rsidRPr="00587482" w:rsidRDefault="001B2457" w:rsidP="001B2457">
      <w:pPr>
        <w:widowControl w:val="0"/>
        <w:ind w:firstLine="709"/>
        <w:jc w:val="both"/>
        <w:rPr>
          <w:sz w:val="28"/>
          <w:szCs w:val="28"/>
        </w:rPr>
      </w:pPr>
      <w:r w:rsidRPr="00587482">
        <w:rPr>
          <w:sz w:val="28"/>
          <w:szCs w:val="28"/>
        </w:rPr>
        <w:t>Расходы по реализации, как видно из</w:t>
      </w:r>
      <w:r w:rsidR="008E3B4A" w:rsidRPr="00587482">
        <w:rPr>
          <w:sz w:val="28"/>
          <w:szCs w:val="28"/>
          <w:lang w:val="kk-KZ"/>
        </w:rPr>
        <w:t xml:space="preserve"> </w:t>
      </w:r>
      <w:r w:rsidRPr="00587482">
        <w:rPr>
          <w:sz w:val="28"/>
          <w:szCs w:val="28"/>
        </w:rPr>
        <w:t>данных рисунка</w:t>
      </w:r>
      <w:r w:rsidR="00577C03" w:rsidRPr="00587482">
        <w:rPr>
          <w:sz w:val="28"/>
          <w:szCs w:val="28"/>
        </w:rPr>
        <w:t xml:space="preserve"> 5</w:t>
      </w:r>
      <w:r w:rsidRPr="00587482">
        <w:rPr>
          <w:sz w:val="28"/>
          <w:szCs w:val="28"/>
        </w:rPr>
        <w:t>, растут более плавно и остаются значительно ниже уровня выручки, что указывает на сохранение положительной операционной маржи. Наиболее заметный рост расходов приходится на 2017-2021 гг., когда компания увеличивает масштабы деятельности, после чего в 2023-2024 гг. расходы стабилизируются.</w:t>
      </w:r>
    </w:p>
    <w:p w14:paraId="5523257C" w14:textId="784E9129" w:rsidR="001B2457" w:rsidRPr="00587482" w:rsidRDefault="001B2457" w:rsidP="001B2457">
      <w:pPr>
        <w:widowControl w:val="0"/>
        <w:ind w:firstLine="567"/>
        <w:jc w:val="both"/>
        <w:rPr>
          <w:sz w:val="28"/>
          <w:szCs w:val="28"/>
        </w:rPr>
      </w:pPr>
      <w:r w:rsidRPr="00587482">
        <w:rPr>
          <w:sz w:val="28"/>
          <w:szCs w:val="28"/>
        </w:rPr>
        <w:t>В целом график отражает устойчивую операционную эффективность компании: несмотря на рост затрат, выручка на протяжении всего период</w:t>
      </w:r>
      <w:r w:rsidR="002F28F4" w:rsidRPr="00587482">
        <w:rPr>
          <w:sz w:val="28"/>
          <w:szCs w:val="28"/>
        </w:rPr>
        <w:t>а существенно превышает расходы</w:t>
      </w:r>
      <w:r w:rsidRPr="00587482">
        <w:rPr>
          <w:sz w:val="28"/>
          <w:szCs w:val="28"/>
        </w:rPr>
        <w:t xml:space="preserve">. </w:t>
      </w:r>
    </w:p>
    <w:p w14:paraId="4061F611" w14:textId="0A755B27" w:rsidR="001B2457" w:rsidRPr="00587482" w:rsidRDefault="008E3B4A" w:rsidP="001B2457">
      <w:pPr>
        <w:widowControl w:val="0"/>
        <w:ind w:firstLine="567"/>
        <w:jc w:val="both"/>
        <w:rPr>
          <w:color w:val="000000" w:themeColor="text1"/>
          <w:sz w:val="28"/>
          <w:szCs w:val="28"/>
        </w:rPr>
      </w:pPr>
      <w:r w:rsidRPr="00587482">
        <w:rPr>
          <w:color w:val="000000" w:themeColor="text1"/>
          <w:sz w:val="28"/>
          <w:szCs w:val="28"/>
          <w:lang w:val="kk-KZ"/>
        </w:rPr>
        <w:t>Нами в</w:t>
      </w:r>
      <w:r w:rsidR="001B2457" w:rsidRPr="00587482">
        <w:rPr>
          <w:color w:val="000000" w:themeColor="text1"/>
          <w:sz w:val="28"/>
          <w:szCs w:val="28"/>
        </w:rPr>
        <w:t xml:space="preserve"> данном исследовании также рассматривается деятельность компании АО Каспий нефть, входящего в выборку. Данная компания осуществляет разработку многопластового нефтегазового месторождения Айранколь, расположенного на территории Жылыойского района Атырауской области Республики Казахстан.</w:t>
      </w:r>
    </w:p>
    <w:p w14:paraId="25D6B07A" w14:textId="4AE8D9F9" w:rsidR="00F265FF" w:rsidRPr="00587482" w:rsidRDefault="00693C37" w:rsidP="006319E1">
      <w:pPr>
        <w:widowControl w:val="0"/>
        <w:ind w:firstLine="567"/>
        <w:jc w:val="both"/>
        <w:rPr>
          <w:sz w:val="28"/>
          <w:szCs w:val="28"/>
        </w:rPr>
      </w:pPr>
      <w:r w:rsidRPr="00587482">
        <w:rPr>
          <w:sz w:val="28"/>
          <w:szCs w:val="28"/>
        </w:rPr>
        <w:t>Д</w:t>
      </w:r>
      <w:r w:rsidR="00CC7E56" w:rsidRPr="00587482">
        <w:rPr>
          <w:sz w:val="28"/>
          <w:szCs w:val="28"/>
        </w:rPr>
        <w:t xml:space="preserve">анные </w:t>
      </w:r>
      <w:r w:rsidRPr="00587482">
        <w:rPr>
          <w:sz w:val="28"/>
          <w:szCs w:val="28"/>
        </w:rPr>
        <w:t xml:space="preserve">таблицы </w:t>
      </w:r>
      <w:r w:rsidR="00E815F5" w:rsidRPr="00587482">
        <w:rPr>
          <w:sz w:val="28"/>
          <w:szCs w:val="28"/>
        </w:rPr>
        <w:t>8</w:t>
      </w:r>
      <w:r w:rsidRPr="00587482">
        <w:rPr>
          <w:sz w:val="28"/>
          <w:szCs w:val="28"/>
        </w:rPr>
        <w:t xml:space="preserve"> </w:t>
      </w:r>
      <w:r w:rsidR="00CC7E56" w:rsidRPr="00587482">
        <w:rPr>
          <w:sz w:val="28"/>
          <w:szCs w:val="28"/>
        </w:rPr>
        <w:t xml:space="preserve">показывают, что в период 2015-2019 гг. объемы добычи предприятия оставались относительно стабильными, что отражает устойчивый уровень производственной активности. </w:t>
      </w:r>
    </w:p>
    <w:p w14:paraId="36D48D72" w14:textId="4761D1FD" w:rsidR="00F265FF" w:rsidRPr="00587482" w:rsidRDefault="00F265FF" w:rsidP="006319E1">
      <w:pPr>
        <w:widowControl w:val="0"/>
        <w:jc w:val="both"/>
        <w:rPr>
          <w:color w:val="000000" w:themeColor="text1"/>
        </w:rPr>
      </w:pPr>
    </w:p>
    <w:p w14:paraId="6F5A59B7" w14:textId="7EB38991" w:rsidR="008C1876" w:rsidRPr="00587482" w:rsidRDefault="00CC7E56" w:rsidP="006319E1">
      <w:pPr>
        <w:widowControl w:val="0"/>
        <w:jc w:val="both"/>
        <w:rPr>
          <w:color w:val="000000" w:themeColor="text1"/>
          <w:sz w:val="28"/>
          <w:szCs w:val="28"/>
        </w:rPr>
      </w:pPr>
      <w:r w:rsidRPr="00587482">
        <w:rPr>
          <w:color w:val="000000" w:themeColor="text1"/>
          <w:sz w:val="28"/>
          <w:szCs w:val="28"/>
        </w:rPr>
        <w:t xml:space="preserve">Таблица </w:t>
      </w:r>
      <w:r w:rsidR="00E815F5" w:rsidRPr="00587482">
        <w:rPr>
          <w:color w:val="000000" w:themeColor="text1"/>
          <w:sz w:val="28"/>
          <w:szCs w:val="28"/>
        </w:rPr>
        <w:t>8</w:t>
      </w:r>
      <w:r w:rsidRPr="00587482">
        <w:rPr>
          <w:color w:val="000000" w:themeColor="text1"/>
          <w:sz w:val="28"/>
          <w:szCs w:val="28"/>
        </w:rPr>
        <w:t xml:space="preserve"> – Основные показатели из годового финансового отчета АО «Каспий нефть» за 2015-2024 гг.</w:t>
      </w:r>
    </w:p>
    <w:p w14:paraId="507F16D1" w14:textId="77777777" w:rsidR="00687B27" w:rsidRPr="00587482" w:rsidRDefault="00687B27" w:rsidP="006319E1">
      <w:pPr>
        <w:widowControl w:val="0"/>
        <w:jc w:val="both"/>
        <w:rPr>
          <w:color w:val="000000" w:themeColor="text1"/>
          <w:sz w:val="24"/>
          <w:szCs w:val="24"/>
        </w:rPr>
      </w:pPr>
    </w:p>
    <w:tbl>
      <w:tblPr>
        <w:tblStyle w:val="aa"/>
        <w:tblW w:w="0" w:type="auto"/>
        <w:tblLook w:val="04A0" w:firstRow="1" w:lastRow="0" w:firstColumn="1" w:lastColumn="0" w:noHBand="0" w:noVBand="1"/>
      </w:tblPr>
      <w:tblGrid>
        <w:gridCol w:w="1449"/>
        <w:gridCol w:w="766"/>
        <w:gridCol w:w="666"/>
        <w:gridCol w:w="766"/>
        <w:gridCol w:w="766"/>
        <w:gridCol w:w="766"/>
        <w:gridCol w:w="866"/>
        <w:gridCol w:w="866"/>
        <w:gridCol w:w="866"/>
        <w:gridCol w:w="866"/>
        <w:gridCol w:w="866"/>
      </w:tblGrid>
      <w:tr w:rsidR="008C1876" w:rsidRPr="00587482" w14:paraId="67D07243" w14:textId="77777777" w:rsidTr="00C93FEA">
        <w:tc>
          <w:tcPr>
            <w:tcW w:w="0" w:type="auto"/>
            <w:tcBorders>
              <w:bottom w:val="single" w:sz="4" w:space="0" w:color="auto"/>
            </w:tcBorders>
            <w:hideMark/>
          </w:tcPr>
          <w:p w14:paraId="7C0BD68B" w14:textId="77777777" w:rsidR="008C1876" w:rsidRPr="00587482" w:rsidRDefault="008C1876" w:rsidP="008C1876">
            <w:r w:rsidRPr="00587482">
              <w:t>Показатель</w:t>
            </w:r>
          </w:p>
        </w:tc>
        <w:tc>
          <w:tcPr>
            <w:tcW w:w="0" w:type="auto"/>
            <w:tcBorders>
              <w:bottom w:val="single" w:sz="4" w:space="0" w:color="auto"/>
            </w:tcBorders>
            <w:hideMark/>
          </w:tcPr>
          <w:p w14:paraId="6D328343" w14:textId="77777777" w:rsidR="008C1876" w:rsidRPr="00587482" w:rsidRDefault="008C1876" w:rsidP="008C1876">
            <w:r w:rsidRPr="00587482">
              <w:t>2015</w:t>
            </w:r>
          </w:p>
        </w:tc>
        <w:tc>
          <w:tcPr>
            <w:tcW w:w="0" w:type="auto"/>
            <w:tcBorders>
              <w:bottom w:val="single" w:sz="4" w:space="0" w:color="auto"/>
            </w:tcBorders>
            <w:hideMark/>
          </w:tcPr>
          <w:p w14:paraId="45E2896A" w14:textId="77777777" w:rsidR="008C1876" w:rsidRPr="00587482" w:rsidRDefault="008C1876" w:rsidP="008C1876">
            <w:r w:rsidRPr="00587482">
              <w:t>2016</w:t>
            </w:r>
          </w:p>
        </w:tc>
        <w:tc>
          <w:tcPr>
            <w:tcW w:w="0" w:type="auto"/>
            <w:tcBorders>
              <w:bottom w:val="single" w:sz="4" w:space="0" w:color="auto"/>
            </w:tcBorders>
            <w:hideMark/>
          </w:tcPr>
          <w:p w14:paraId="1EBE8CE3" w14:textId="77777777" w:rsidR="008C1876" w:rsidRPr="00587482" w:rsidRDefault="008C1876" w:rsidP="008C1876">
            <w:r w:rsidRPr="00587482">
              <w:t>2017</w:t>
            </w:r>
          </w:p>
        </w:tc>
        <w:tc>
          <w:tcPr>
            <w:tcW w:w="0" w:type="auto"/>
            <w:tcBorders>
              <w:bottom w:val="single" w:sz="4" w:space="0" w:color="auto"/>
            </w:tcBorders>
            <w:hideMark/>
          </w:tcPr>
          <w:p w14:paraId="0F2FB117" w14:textId="77777777" w:rsidR="008C1876" w:rsidRPr="00587482" w:rsidRDefault="008C1876" w:rsidP="008C1876">
            <w:r w:rsidRPr="00587482">
              <w:t>2018</w:t>
            </w:r>
          </w:p>
        </w:tc>
        <w:tc>
          <w:tcPr>
            <w:tcW w:w="0" w:type="auto"/>
            <w:tcBorders>
              <w:bottom w:val="single" w:sz="4" w:space="0" w:color="auto"/>
            </w:tcBorders>
            <w:hideMark/>
          </w:tcPr>
          <w:p w14:paraId="33A983EA" w14:textId="77777777" w:rsidR="008C1876" w:rsidRPr="00587482" w:rsidRDefault="008C1876" w:rsidP="008C1876">
            <w:r w:rsidRPr="00587482">
              <w:t>2019</w:t>
            </w:r>
          </w:p>
        </w:tc>
        <w:tc>
          <w:tcPr>
            <w:tcW w:w="0" w:type="auto"/>
            <w:tcBorders>
              <w:bottom w:val="single" w:sz="4" w:space="0" w:color="auto"/>
            </w:tcBorders>
            <w:hideMark/>
          </w:tcPr>
          <w:p w14:paraId="09368991" w14:textId="77777777" w:rsidR="008C1876" w:rsidRPr="00587482" w:rsidRDefault="008C1876" w:rsidP="008C1876">
            <w:r w:rsidRPr="00587482">
              <w:t>2020</w:t>
            </w:r>
          </w:p>
        </w:tc>
        <w:tc>
          <w:tcPr>
            <w:tcW w:w="0" w:type="auto"/>
            <w:tcBorders>
              <w:bottom w:val="single" w:sz="4" w:space="0" w:color="auto"/>
            </w:tcBorders>
            <w:hideMark/>
          </w:tcPr>
          <w:p w14:paraId="0C484630" w14:textId="77777777" w:rsidR="008C1876" w:rsidRPr="00587482" w:rsidRDefault="008C1876" w:rsidP="008C1876">
            <w:r w:rsidRPr="00587482">
              <w:t>2021</w:t>
            </w:r>
          </w:p>
        </w:tc>
        <w:tc>
          <w:tcPr>
            <w:tcW w:w="0" w:type="auto"/>
            <w:tcBorders>
              <w:bottom w:val="single" w:sz="4" w:space="0" w:color="auto"/>
            </w:tcBorders>
            <w:hideMark/>
          </w:tcPr>
          <w:p w14:paraId="4BB94FFE" w14:textId="77777777" w:rsidR="008C1876" w:rsidRPr="00587482" w:rsidRDefault="008C1876" w:rsidP="008C1876">
            <w:r w:rsidRPr="00587482">
              <w:t>2022</w:t>
            </w:r>
          </w:p>
        </w:tc>
        <w:tc>
          <w:tcPr>
            <w:tcW w:w="0" w:type="auto"/>
            <w:tcBorders>
              <w:bottom w:val="single" w:sz="4" w:space="0" w:color="auto"/>
            </w:tcBorders>
            <w:hideMark/>
          </w:tcPr>
          <w:p w14:paraId="1F3E91BA" w14:textId="77777777" w:rsidR="008C1876" w:rsidRPr="00587482" w:rsidRDefault="008C1876" w:rsidP="008C1876">
            <w:r w:rsidRPr="00587482">
              <w:t>2023</w:t>
            </w:r>
          </w:p>
        </w:tc>
        <w:tc>
          <w:tcPr>
            <w:tcW w:w="0" w:type="auto"/>
            <w:tcBorders>
              <w:bottom w:val="single" w:sz="4" w:space="0" w:color="auto"/>
            </w:tcBorders>
            <w:hideMark/>
          </w:tcPr>
          <w:p w14:paraId="3E6946DD" w14:textId="77777777" w:rsidR="008C1876" w:rsidRPr="00587482" w:rsidRDefault="008C1876" w:rsidP="008C1876">
            <w:r w:rsidRPr="00587482">
              <w:t>2024</w:t>
            </w:r>
          </w:p>
        </w:tc>
      </w:tr>
      <w:tr w:rsidR="00C93FEA" w:rsidRPr="00587482" w14:paraId="7B8DE20B" w14:textId="77777777" w:rsidTr="00C93FEA">
        <w:tc>
          <w:tcPr>
            <w:tcW w:w="0" w:type="auto"/>
            <w:tcBorders>
              <w:bottom w:val="single" w:sz="4" w:space="0" w:color="auto"/>
            </w:tcBorders>
          </w:tcPr>
          <w:p w14:paraId="6DC85A44" w14:textId="2E872746" w:rsidR="00C93FEA" w:rsidRPr="00587482" w:rsidRDefault="00C93FEA" w:rsidP="00C93FEA">
            <w:pPr>
              <w:jc w:val="center"/>
              <w:rPr>
                <w:lang w:val="en-US"/>
              </w:rPr>
            </w:pPr>
            <w:r w:rsidRPr="00587482">
              <w:rPr>
                <w:lang w:val="en-US"/>
              </w:rPr>
              <w:t>1</w:t>
            </w:r>
          </w:p>
        </w:tc>
        <w:tc>
          <w:tcPr>
            <w:tcW w:w="0" w:type="auto"/>
            <w:tcBorders>
              <w:bottom w:val="single" w:sz="4" w:space="0" w:color="auto"/>
            </w:tcBorders>
          </w:tcPr>
          <w:p w14:paraId="3A3BDA4A" w14:textId="7B663B2B" w:rsidR="00C93FEA" w:rsidRPr="00587482" w:rsidRDefault="00C93FEA" w:rsidP="00C93FEA">
            <w:pPr>
              <w:jc w:val="center"/>
              <w:rPr>
                <w:lang w:val="en-US"/>
              </w:rPr>
            </w:pPr>
            <w:r w:rsidRPr="00587482">
              <w:rPr>
                <w:lang w:val="en-US"/>
              </w:rPr>
              <w:t>2</w:t>
            </w:r>
          </w:p>
        </w:tc>
        <w:tc>
          <w:tcPr>
            <w:tcW w:w="0" w:type="auto"/>
            <w:tcBorders>
              <w:bottom w:val="single" w:sz="4" w:space="0" w:color="auto"/>
            </w:tcBorders>
          </w:tcPr>
          <w:p w14:paraId="25321ED4" w14:textId="4D8F36D5" w:rsidR="00C93FEA" w:rsidRPr="00587482" w:rsidRDefault="00C93FEA" w:rsidP="00C93FEA">
            <w:pPr>
              <w:jc w:val="center"/>
              <w:rPr>
                <w:lang w:val="en-US"/>
              </w:rPr>
            </w:pPr>
            <w:r w:rsidRPr="00587482">
              <w:rPr>
                <w:lang w:val="en-US"/>
              </w:rPr>
              <w:t>3</w:t>
            </w:r>
          </w:p>
        </w:tc>
        <w:tc>
          <w:tcPr>
            <w:tcW w:w="0" w:type="auto"/>
            <w:tcBorders>
              <w:bottom w:val="single" w:sz="4" w:space="0" w:color="auto"/>
            </w:tcBorders>
          </w:tcPr>
          <w:p w14:paraId="0ED56B9B" w14:textId="6E1B4934" w:rsidR="00C93FEA" w:rsidRPr="00587482" w:rsidRDefault="00C93FEA" w:rsidP="00C93FEA">
            <w:pPr>
              <w:jc w:val="center"/>
              <w:rPr>
                <w:lang w:val="en-US"/>
              </w:rPr>
            </w:pPr>
            <w:r w:rsidRPr="00587482">
              <w:rPr>
                <w:lang w:val="en-US"/>
              </w:rPr>
              <w:t>4</w:t>
            </w:r>
          </w:p>
        </w:tc>
        <w:tc>
          <w:tcPr>
            <w:tcW w:w="0" w:type="auto"/>
            <w:tcBorders>
              <w:bottom w:val="single" w:sz="4" w:space="0" w:color="auto"/>
            </w:tcBorders>
          </w:tcPr>
          <w:p w14:paraId="2C8DE2D1" w14:textId="225D3EB3" w:rsidR="00C93FEA" w:rsidRPr="00587482" w:rsidRDefault="00C93FEA" w:rsidP="00C93FEA">
            <w:pPr>
              <w:jc w:val="center"/>
              <w:rPr>
                <w:lang w:val="en-US"/>
              </w:rPr>
            </w:pPr>
            <w:r w:rsidRPr="00587482">
              <w:rPr>
                <w:lang w:val="en-US"/>
              </w:rPr>
              <w:t>5</w:t>
            </w:r>
          </w:p>
        </w:tc>
        <w:tc>
          <w:tcPr>
            <w:tcW w:w="0" w:type="auto"/>
            <w:tcBorders>
              <w:bottom w:val="single" w:sz="4" w:space="0" w:color="auto"/>
            </w:tcBorders>
          </w:tcPr>
          <w:p w14:paraId="5A4326AB" w14:textId="1203D3C6" w:rsidR="00C93FEA" w:rsidRPr="00587482" w:rsidRDefault="00C93FEA" w:rsidP="00C93FEA">
            <w:pPr>
              <w:jc w:val="center"/>
              <w:rPr>
                <w:lang w:val="en-US"/>
              </w:rPr>
            </w:pPr>
            <w:r w:rsidRPr="00587482">
              <w:rPr>
                <w:lang w:val="en-US"/>
              </w:rPr>
              <w:t>6</w:t>
            </w:r>
          </w:p>
        </w:tc>
        <w:tc>
          <w:tcPr>
            <w:tcW w:w="0" w:type="auto"/>
            <w:tcBorders>
              <w:bottom w:val="single" w:sz="4" w:space="0" w:color="auto"/>
            </w:tcBorders>
          </w:tcPr>
          <w:p w14:paraId="5D2F578B" w14:textId="6B2CEC8F" w:rsidR="00C93FEA" w:rsidRPr="00587482" w:rsidRDefault="00C93FEA" w:rsidP="00C93FEA">
            <w:pPr>
              <w:jc w:val="center"/>
              <w:rPr>
                <w:lang w:val="en-US"/>
              </w:rPr>
            </w:pPr>
            <w:r w:rsidRPr="00587482">
              <w:rPr>
                <w:lang w:val="en-US"/>
              </w:rPr>
              <w:t>7</w:t>
            </w:r>
          </w:p>
        </w:tc>
        <w:tc>
          <w:tcPr>
            <w:tcW w:w="0" w:type="auto"/>
            <w:tcBorders>
              <w:bottom w:val="single" w:sz="4" w:space="0" w:color="auto"/>
            </w:tcBorders>
          </w:tcPr>
          <w:p w14:paraId="7C3E5F23" w14:textId="74C577BD" w:rsidR="00C93FEA" w:rsidRPr="00587482" w:rsidRDefault="00C93FEA" w:rsidP="00C93FEA">
            <w:pPr>
              <w:jc w:val="center"/>
              <w:rPr>
                <w:lang w:val="en-US"/>
              </w:rPr>
            </w:pPr>
            <w:r w:rsidRPr="00587482">
              <w:rPr>
                <w:lang w:val="en-US"/>
              </w:rPr>
              <w:t>8</w:t>
            </w:r>
          </w:p>
        </w:tc>
        <w:tc>
          <w:tcPr>
            <w:tcW w:w="0" w:type="auto"/>
            <w:tcBorders>
              <w:bottom w:val="single" w:sz="4" w:space="0" w:color="auto"/>
            </w:tcBorders>
          </w:tcPr>
          <w:p w14:paraId="7FD4B447" w14:textId="552B0AAA" w:rsidR="00C93FEA" w:rsidRPr="00587482" w:rsidRDefault="00C93FEA" w:rsidP="00C93FEA">
            <w:pPr>
              <w:jc w:val="center"/>
              <w:rPr>
                <w:lang w:val="en-US"/>
              </w:rPr>
            </w:pPr>
            <w:r w:rsidRPr="00587482">
              <w:rPr>
                <w:lang w:val="en-US"/>
              </w:rPr>
              <w:t>9</w:t>
            </w:r>
          </w:p>
        </w:tc>
        <w:tc>
          <w:tcPr>
            <w:tcW w:w="0" w:type="auto"/>
            <w:tcBorders>
              <w:bottom w:val="single" w:sz="4" w:space="0" w:color="auto"/>
            </w:tcBorders>
          </w:tcPr>
          <w:p w14:paraId="1E14FDA8" w14:textId="5F70B9A4" w:rsidR="00C93FEA" w:rsidRPr="00587482" w:rsidRDefault="00C93FEA" w:rsidP="00C93FEA">
            <w:pPr>
              <w:jc w:val="center"/>
              <w:rPr>
                <w:lang w:val="en-US"/>
              </w:rPr>
            </w:pPr>
            <w:r w:rsidRPr="00587482">
              <w:rPr>
                <w:lang w:val="en-US"/>
              </w:rPr>
              <w:t>10</w:t>
            </w:r>
          </w:p>
        </w:tc>
        <w:tc>
          <w:tcPr>
            <w:tcW w:w="0" w:type="auto"/>
            <w:tcBorders>
              <w:bottom w:val="single" w:sz="4" w:space="0" w:color="auto"/>
            </w:tcBorders>
          </w:tcPr>
          <w:p w14:paraId="2653E53B" w14:textId="4F31F474" w:rsidR="00C93FEA" w:rsidRPr="00587482" w:rsidRDefault="00C93FEA" w:rsidP="00C93FEA">
            <w:pPr>
              <w:jc w:val="center"/>
              <w:rPr>
                <w:lang w:val="en-US"/>
              </w:rPr>
            </w:pPr>
            <w:r w:rsidRPr="00587482">
              <w:rPr>
                <w:lang w:val="en-US"/>
              </w:rPr>
              <w:t>11</w:t>
            </w:r>
          </w:p>
        </w:tc>
      </w:tr>
      <w:tr w:rsidR="008C1876" w:rsidRPr="00587482" w14:paraId="5EFF3681" w14:textId="77777777" w:rsidTr="006842E6">
        <w:tc>
          <w:tcPr>
            <w:tcW w:w="0" w:type="auto"/>
            <w:tcBorders>
              <w:bottom w:val="nil"/>
            </w:tcBorders>
            <w:hideMark/>
          </w:tcPr>
          <w:p w14:paraId="42BC5659" w14:textId="23CEC87C" w:rsidR="008C1876" w:rsidRPr="00587482" w:rsidRDefault="008C1876" w:rsidP="008C1876">
            <w:r w:rsidRPr="00587482">
              <w:t xml:space="preserve">Добыча, </w:t>
            </w:r>
            <w:r w:rsidRPr="00587482">
              <w:rPr>
                <w:rFonts w:eastAsiaTheme="majorEastAsia"/>
              </w:rPr>
              <w:t>млн</w:t>
            </w:r>
            <w:r w:rsidR="00687B27" w:rsidRPr="00587482">
              <w:rPr>
                <w:rFonts w:eastAsiaTheme="majorEastAsia"/>
              </w:rPr>
              <w:t>.</w:t>
            </w:r>
            <w:r w:rsidRPr="00587482">
              <w:rPr>
                <w:rFonts w:eastAsiaTheme="majorEastAsia"/>
              </w:rPr>
              <w:t>т</w:t>
            </w:r>
          </w:p>
        </w:tc>
        <w:tc>
          <w:tcPr>
            <w:tcW w:w="0" w:type="auto"/>
            <w:tcBorders>
              <w:bottom w:val="nil"/>
            </w:tcBorders>
            <w:vAlign w:val="bottom"/>
            <w:hideMark/>
          </w:tcPr>
          <w:p w14:paraId="4E495E49" w14:textId="77777777" w:rsidR="008C1876" w:rsidRPr="00587482" w:rsidRDefault="008C1876" w:rsidP="006842E6">
            <w:pPr>
              <w:jc w:val="center"/>
            </w:pPr>
            <w:r w:rsidRPr="00587482">
              <w:t>848,57</w:t>
            </w:r>
          </w:p>
        </w:tc>
        <w:tc>
          <w:tcPr>
            <w:tcW w:w="0" w:type="auto"/>
            <w:tcBorders>
              <w:bottom w:val="nil"/>
            </w:tcBorders>
            <w:vAlign w:val="bottom"/>
            <w:hideMark/>
          </w:tcPr>
          <w:p w14:paraId="6FB2FB12" w14:textId="6C9B9683" w:rsidR="008C1876" w:rsidRPr="00587482" w:rsidRDefault="008C1876" w:rsidP="006842E6">
            <w:pPr>
              <w:jc w:val="center"/>
            </w:pPr>
            <w:r w:rsidRPr="00587482">
              <w:t>859,4</w:t>
            </w:r>
          </w:p>
        </w:tc>
        <w:tc>
          <w:tcPr>
            <w:tcW w:w="0" w:type="auto"/>
            <w:tcBorders>
              <w:bottom w:val="nil"/>
            </w:tcBorders>
            <w:vAlign w:val="bottom"/>
            <w:hideMark/>
          </w:tcPr>
          <w:p w14:paraId="4056D89A" w14:textId="77777777" w:rsidR="008C1876" w:rsidRPr="00587482" w:rsidRDefault="008C1876" w:rsidP="006842E6">
            <w:pPr>
              <w:jc w:val="center"/>
            </w:pPr>
            <w:r w:rsidRPr="00587482">
              <w:t>849,00</w:t>
            </w:r>
          </w:p>
        </w:tc>
        <w:tc>
          <w:tcPr>
            <w:tcW w:w="0" w:type="auto"/>
            <w:tcBorders>
              <w:bottom w:val="nil"/>
            </w:tcBorders>
            <w:vAlign w:val="bottom"/>
            <w:hideMark/>
          </w:tcPr>
          <w:p w14:paraId="5EC0578C" w14:textId="77777777" w:rsidR="008C1876" w:rsidRPr="00587482" w:rsidRDefault="008C1876" w:rsidP="006842E6">
            <w:pPr>
              <w:jc w:val="center"/>
            </w:pPr>
            <w:r w:rsidRPr="00587482">
              <w:t>832,56</w:t>
            </w:r>
          </w:p>
        </w:tc>
        <w:tc>
          <w:tcPr>
            <w:tcW w:w="0" w:type="auto"/>
            <w:tcBorders>
              <w:bottom w:val="nil"/>
            </w:tcBorders>
            <w:vAlign w:val="bottom"/>
            <w:hideMark/>
          </w:tcPr>
          <w:p w14:paraId="13EB7A44" w14:textId="77777777" w:rsidR="008C1876" w:rsidRPr="00587482" w:rsidRDefault="008C1876" w:rsidP="006842E6">
            <w:pPr>
              <w:jc w:val="center"/>
            </w:pPr>
            <w:r w:rsidRPr="00587482">
              <w:t>859,40</w:t>
            </w:r>
          </w:p>
        </w:tc>
        <w:tc>
          <w:tcPr>
            <w:tcW w:w="0" w:type="auto"/>
            <w:tcBorders>
              <w:bottom w:val="nil"/>
            </w:tcBorders>
            <w:vAlign w:val="bottom"/>
            <w:hideMark/>
          </w:tcPr>
          <w:p w14:paraId="4BBE4577" w14:textId="5BCBC899" w:rsidR="008C1876" w:rsidRPr="00587482" w:rsidRDefault="008C1876" w:rsidP="006842E6">
            <w:pPr>
              <w:jc w:val="center"/>
            </w:pPr>
            <w:r w:rsidRPr="00587482">
              <w:t>4770,49</w:t>
            </w:r>
          </w:p>
        </w:tc>
        <w:tc>
          <w:tcPr>
            <w:tcW w:w="0" w:type="auto"/>
            <w:tcBorders>
              <w:bottom w:val="nil"/>
            </w:tcBorders>
            <w:vAlign w:val="bottom"/>
            <w:hideMark/>
          </w:tcPr>
          <w:p w14:paraId="5D7BBA00" w14:textId="33DB7065" w:rsidR="008C1876" w:rsidRPr="00587482" w:rsidRDefault="008C1876" w:rsidP="006842E6">
            <w:pPr>
              <w:jc w:val="center"/>
            </w:pPr>
            <w:r w:rsidRPr="00587482">
              <w:t>4770,49</w:t>
            </w:r>
          </w:p>
        </w:tc>
        <w:tc>
          <w:tcPr>
            <w:tcW w:w="0" w:type="auto"/>
            <w:tcBorders>
              <w:bottom w:val="nil"/>
            </w:tcBorders>
            <w:vAlign w:val="bottom"/>
            <w:hideMark/>
          </w:tcPr>
          <w:p w14:paraId="6E9B6EAF" w14:textId="0473B23B" w:rsidR="008C1876" w:rsidRPr="00587482" w:rsidRDefault="008C1876" w:rsidP="006842E6">
            <w:pPr>
              <w:jc w:val="center"/>
            </w:pPr>
            <w:r w:rsidRPr="00587482">
              <w:t>4770,49</w:t>
            </w:r>
          </w:p>
        </w:tc>
        <w:tc>
          <w:tcPr>
            <w:tcW w:w="0" w:type="auto"/>
            <w:tcBorders>
              <w:bottom w:val="nil"/>
            </w:tcBorders>
            <w:vAlign w:val="bottom"/>
            <w:hideMark/>
          </w:tcPr>
          <w:p w14:paraId="5BF223DD" w14:textId="6589253F" w:rsidR="008C1876" w:rsidRPr="00587482" w:rsidRDefault="008C1876" w:rsidP="006842E6">
            <w:pPr>
              <w:jc w:val="center"/>
            </w:pPr>
            <w:r w:rsidRPr="00587482">
              <w:t>4770,49</w:t>
            </w:r>
          </w:p>
        </w:tc>
        <w:tc>
          <w:tcPr>
            <w:tcW w:w="0" w:type="auto"/>
            <w:tcBorders>
              <w:bottom w:val="nil"/>
            </w:tcBorders>
            <w:vAlign w:val="bottom"/>
            <w:hideMark/>
          </w:tcPr>
          <w:p w14:paraId="7356AB86" w14:textId="5966DB58" w:rsidR="008C1876" w:rsidRPr="00587482" w:rsidRDefault="008C1876" w:rsidP="006842E6">
            <w:pPr>
              <w:jc w:val="center"/>
            </w:pPr>
            <w:r w:rsidRPr="00587482">
              <w:t>4770,49</w:t>
            </w:r>
          </w:p>
        </w:tc>
      </w:tr>
    </w:tbl>
    <w:p w14:paraId="00916A13" w14:textId="77777777" w:rsidR="003B263E" w:rsidRDefault="003B263E" w:rsidP="00C93FEA">
      <w:pPr>
        <w:widowControl w:val="0"/>
        <w:jc w:val="both"/>
        <w:rPr>
          <w:sz w:val="28"/>
          <w:szCs w:val="28"/>
        </w:rPr>
      </w:pPr>
    </w:p>
    <w:p w14:paraId="4006F9AB" w14:textId="40D9DA1D" w:rsidR="00C93FEA" w:rsidRPr="00587482" w:rsidRDefault="00C93FEA" w:rsidP="00C93FEA">
      <w:pPr>
        <w:widowControl w:val="0"/>
        <w:jc w:val="both"/>
        <w:rPr>
          <w:sz w:val="28"/>
          <w:szCs w:val="28"/>
        </w:rPr>
      </w:pPr>
      <w:r w:rsidRPr="00587482">
        <w:rPr>
          <w:sz w:val="28"/>
          <w:szCs w:val="28"/>
        </w:rPr>
        <w:t>Продолжение таблицы 8</w:t>
      </w:r>
    </w:p>
    <w:p w14:paraId="62BDC169" w14:textId="77777777" w:rsidR="00C93FEA" w:rsidRPr="00587482" w:rsidRDefault="00C93FEA" w:rsidP="006319E1">
      <w:pPr>
        <w:widowControl w:val="0"/>
        <w:ind w:firstLine="567"/>
        <w:jc w:val="both"/>
        <w:rPr>
          <w:sz w:val="28"/>
          <w:szCs w:val="28"/>
        </w:rPr>
      </w:pPr>
    </w:p>
    <w:tbl>
      <w:tblPr>
        <w:tblStyle w:val="aa"/>
        <w:tblW w:w="0" w:type="auto"/>
        <w:tblLook w:val="04A0" w:firstRow="1" w:lastRow="0" w:firstColumn="1" w:lastColumn="0" w:noHBand="0" w:noVBand="1"/>
      </w:tblPr>
      <w:tblGrid>
        <w:gridCol w:w="2268"/>
        <w:gridCol w:w="666"/>
        <w:gridCol w:w="666"/>
        <w:gridCol w:w="666"/>
        <w:gridCol w:w="766"/>
        <w:gridCol w:w="766"/>
        <w:gridCol w:w="766"/>
        <w:gridCol w:w="766"/>
        <w:gridCol w:w="766"/>
        <w:gridCol w:w="766"/>
        <w:gridCol w:w="766"/>
      </w:tblGrid>
      <w:tr w:rsidR="00C93FEA" w:rsidRPr="00587482" w14:paraId="57E18521" w14:textId="77777777" w:rsidTr="00C93FEA">
        <w:tc>
          <w:tcPr>
            <w:tcW w:w="0" w:type="auto"/>
            <w:tcBorders>
              <w:top w:val="single" w:sz="4" w:space="0" w:color="auto"/>
            </w:tcBorders>
            <w:hideMark/>
          </w:tcPr>
          <w:p w14:paraId="0FD8833C" w14:textId="44819436" w:rsidR="00C93FEA" w:rsidRPr="00587482" w:rsidRDefault="00C93FEA" w:rsidP="00C93FEA">
            <w:pPr>
              <w:jc w:val="center"/>
            </w:pPr>
            <w:r w:rsidRPr="00587482">
              <w:t>1</w:t>
            </w:r>
          </w:p>
        </w:tc>
        <w:tc>
          <w:tcPr>
            <w:tcW w:w="0" w:type="auto"/>
            <w:tcBorders>
              <w:top w:val="single" w:sz="4" w:space="0" w:color="auto"/>
            </w:tcBorders>
            <w:hideMark/>
          </w:tcPr>
          <w:p w14:paraId="002F58E9" w14:textId="49999CA8" w:rsidR="00C93FEA" w:rsidRPr="00587482" w:rsidRDefault="00C93FEA" w:rsidP="00C93FEA">
            <w:pPr>
              <w:jc w:val="center"/>
            </w:pPr>
            <w:r w:rsidRPr="00587482">
              <w:t>2</w:t>
            </w:r>
          </w:p>
        </w:tc>
        <w:tc>
          <w:tcPr>
            <w:tcW w:w="0" w:type="auto"/>
            <w:tcBorders>
              <w:top w:val="single" w:sz="4" w:space="0" w:color="auto"/>
            </w:tcBorders>
            <w:hideMark/>
          </w:tcPr>
          <w:p w14:paraId="33729A64" w14:textId="597E33AF" w:rsidR="00C93FEA" w:rsidRPr="00587482" w:rsidRDefault="00C93FEA" w:rsidP="00C93FEA">
            <w:pPr>
              <w:jc w:val="center"/>
            </w:pPr>
            <w:r w:rsidRPr="00587482">
              <w:t>3</w:t>
            </w:r>
          </w:p>
        </w:tc>
        <w:tc>
          <w:tcPr>
            <w:tcW w:w="0" w:type="auto"/>
            <w:tcBorders>
              <w:top w:val="single" w:sz="4" w:space="0" w:color="auto"/>
            </w:tcBorders>
            <w:hideMark/>
          </w:tcPr>
          <w:p w14:paraId="4E99CD90" w14:textId="15F9B976" w:rsidR="00C93FEA" w:rsidRPr="00587482" w:rsidRDefault="00C93FEA" w:rsidP="00C93FEA">
            <w:pPr>
              <w:jc w:val="center"/>
            </w:pPr>
            <w:r w:rsidRPr="00587482">
              <w:t>4</w:t>
            </w:r>
          </w:p>
        </w:tc>
        <w:tc>
          <w:tcPr>
            <w:tcW w:w="0" w:type="auto"/>
            <w:tcBorders>
              <w:top w:val="single" w:sz="4" w:space="0" w:color="auto"/>
            </w:tcBorders>
            <w:hideMark/>
          </w:tcPr>
          <w:p w14:paraId="7D6FF05D" w14:textId="5D1259C2" w:rsidR="00C93FEA" w:rsidRPr="00587482" w:rsidRDefault="00C93FEA" w:rsidP="00C93FEA">
            <w:pPr>
              <w:jc w:val="center"/>
            </w:pPr>
            <w:r w:rsidRPr="00587482">
              <w:t>5</w:t>
            </w:r>
          </w:p>
        </w:tc>
        <w:tc>
          <w:tcPr>
            <w:tcW w:w="0" w:type="auto"/>
            <w:tcBorders>
              <w:top w:val="single" w:sz="4" w:space="0" w:color="auto"/>
            </w:tcBorders>
            <w:hideMark/>
          </w:tcPr>
          <w:p w14:paraId="4A6524EF" w14:textId="6D149CD9" w:rsidR="00C93FEA" w:rsidRPr="00587482" w:rsidRDefault="00C93FEA" w:rsidP="00C93FEA">
            <w:pPr>
              <w:jc w:val="center"/>
            </w:pPr>
            <w:r w:rsidRPr="00587482">
              <w:t>6</w:t>
            </w:r>
          </w:p>
        </w:tc>
        <w:tc>
          <w:tcPr>
            <w:tcW w:w="0" w:type="auto"/>
            <w:tcBorders>
              <w:top w:val="single" w:sz="4" w:space="0" w:color="auto"/>
            </w:tcBorders>
            <w:hideMark/>
          </w:tcPr>
          <w:p w14:paraId="2546B620" w14:textId="2BAE85B5" w:rsidR="00C93FEA" w:rsidRPr="00587482" w:rsidRDefault="00C93FEA" w:rsidP="00C93FEA">
            <w:pPr>
              <w:jc w:val="center"/>
            </w:pPr>
            <w:r w:rsidRPr="00587482">
              <w:t>7</w:t>
            </w:r>
          </w:p>
        </w:tc>
        <w:tc>
          <w:tcPr>
            <w:tcW w:w="0" w:type="auto"/>
            <w:tcBorders>
              <w:top w:val="single" w:sz="4" w:space="0" w:color="auto"/>
            </w:tcBorders>
            <w:hideMark/>
          </w:tcPr>
          <w:p w14:paraId="24C5A02D" w14:textId="48DABF36" w:rsidR="00C93FEA" w:rsidRPr="00587482" w:rsidRDefault="00C93FEA" w:rsidP="00C93FEA">
            <w:pPr>
              <w:jc w:val="center"/>
            </w:pPr>
            <w:r w:rsidRPr="00587482">
              <w:t>8</w:t>
            </w:r>
          </w:p>
        </w:tc>
        <w:tc>
          <w:tcPr>
            <w:tcW w:w="0" w:type="auto"/>
            <w:tcBorders>
              <w:top w:val="single" w:sz="4" w:space="0" w:color="auto"/>
            </w:tcBorders>
            <w:hideMark/>
          </w:tcPr>
          <w:p w14:paraId="4C9E9AD0" w14:textId="3587A78B" w:rsidR="00C93FEA" w:rsidRPr="00587482" w:rsidRDefault="00C93FEA" w:rsidP="00C93FEA">
            <w:pPr>
              <w:jc w:val="center"/>
            </w:pPr>
            <w:r w:rsidRPr="00587482">
              <w:t>9</w:t>
            </w:r>
          </w:p>
        </w:tc>
        <w:tc>
          <w:tcPr>
            <w:tcW w:w="0" w:type="auto"/>
            <w:tcBorders>
              <w:top w:val="single" w:sz="4" w:space="0" w:color="auto"/>
            </w:tcBorders>
            <w:hideMark/>
          </w:tcPr>
          <w:p w14:paraId="7BA60DCD" w14:textId="7403E06C" w:rsidR="00C93FEA" w:rsidRPr="00587482" w:rsidRDefault="00C93FEA" w:rsidP="00C93FEA">
            <w:pPr>
              <w:jc w:val="center"/>
            </w:pPr>
            <w:r w:rsidRPr="00587482">
              <w:t>10</w:t>
            </w:r>
          </w:p>
        </w:tc>
        <w:tc>
          <w:tcPr>
            <w:tcW w:w="0" w:type="auto"/>
            <w:tcBorders>
              <w:top w:val="single" w:sz="4" w:space="0" w:color="auto"/>
            </w:tcBorders>
            <w:hideMark/>
          </w:tcPr>
          <w:p w14:paraId="2C6C756C" w14:textId="601E93DD" w:rsidR="00C93FEA" w:rsidRPr="00587482" w:rsidRDefault="00C93FEA" w:rsidP="00C93FEA">
            <w:pPr>
              <w:jc w:val="center"/>
            </w:pPr>
            <w:r w:rsidRPr="00587482">
              <w:t>11</w:t>
            </w:r>
          </w:p>
        </w:tc>
      </w:tr>
      <w:tr w:rsidR="00C93FEA" w:rsidRPr="00587482" w14:paraId="1BDDB62D" w14:textId="77777777" w:rsidTr="006842E6">
        <w:tc>
          <w:tcPr>
            <w:tcW w:w="0" w:type="auto"/>
            <w:tcBorders>
              <w:top w:val="nil"/>
            </w:tcBorders>
          </w:tcPr>
          <w:p w14:paraId="2158D720" w14:textId="0F25F4CD" w:rsidR="00C93FEA" w:rsidRPr="00587482" w:rsidRDefault="00C93FEA" w:rsidP="00C93FEA">
            <w:r w:rsidRPr="00587482">
              <w:t xml:space="preserve">Доход от реализации, </w:t>
            </w:r>
            <w:r w:rsidRPr="00587482">
              <w:rPr>
                <w:rFonts w:eastAsiaTheme="majorEastAsia"/>
              </w:rPr>
              <w:t>млрд тг</w:t>
            </w:r>
          </w:p>
        </w:tc>
        <w:tc>
          <w:tcPr>
            <w:tcW w:w="0" w:type="auto"/>
            <w:tcBorders>
              <w:top w:val="nil"/>
            </w:tcBorders>
            <w:vAlign w:val="bottom"/>
          </w:tcPr>
          <w:p w14:paraId="6841B885" w14:textId="3E2D1E56" w:rsidR="00C93FEA" w:rsidRPr="00587482" w:rsidRDefault="00C93FEA" w:rsidP="006842E6">
            <w:pPr>
              <w:jc w:val="center"/>
            </w:pPr>
            <w:r w:rsidRPr="00587482">
              <w:t>10,51</w:t>
            </w:r>
          </w:p>
        </w:tc>
        <w:tc>
          <w:tcPr>
            <w:tcW w:w="0" w:type="auto"/>
            <w:tcBorders>
              <w:top w:val="nil"/>
            </w:tcBorders>
            <w:vAlign w:val="bottom"/>
          </w:tcPr>
          <w:p w14:paraId="3C50B49D" w14:textId="63F1961E" w:rsidR="00C93FEA" w:rsidRPr="00587482" w:rsidRDefault="00C93FEA" w:rsidP="006842E6">
            <w:pPr>
              <w:jc w:val="center"/>
            </w:pPr>
            <w:r w:rsidRPr="00587482">
              <w:t>69,15</w:t>
            </w:r>
          </w:p>
        </w:tc>
        <w:tc>
          <w:tcPr>
            <w:tcW w:w="0" w:type="auto"/>
            <w:tcBorders>
              <w:top w:val="nil"/>
            </w:tcBorders>
            <w:vAlign w:val="bottom"/>
          </w:tcPr>
          <w:p w14:paraId="7F2DACE5" w14:textId="4618E4AD" w:rsidR="00C93FEA" w:rsidRPr="00587482" w:rsidRDefault="00C93FEA" w:rsidP="006842E6">
            <w:pPr>
              <w:jc w:val="center"/>
            </w:pPr>
            <w:r w:rsidRPr="00587482">
              <w:t>84,19</w:t>
            </w:r>
          </w:p>
        </w:tc>
        <w:tc>
          <w:tcPr>
            <w:tcW w:w="0" w:type="auto"/>
            <w:tcBorders>
              <w:top w:val="nil"/>
            </w:tcBorders>
            <w:vAlign w:val="bottom"/>
          </w:tcPr>
          <w:p w14:paraId="164EC06F" w14:textId="44098A47" w:rsidR="00C93FEA" w:rsidRPr="00587482" w:rsidRDefault="00C93FEA" w:rsidP="006842E6">
            <w:pPr>
              <w:jc w:val="center"/>
            </w:pPr>
            <w:r w:rsidRPr="00587482">
              <w:t>111,22</w:t>
            </w:r>
          </w:p>
        </w:tc>
        <w:tc>
          <w:tcPr>
            <w:tcW w:w="0" w:type="auto"/>
            <w:tcBorders>
              <w:top w:val="nil"/>
            </w:tcBorders>
            <w:vAlign w:val="bottom"/>
          </w:tcPr>
          <w:p w14:paraId="663923E2" w14:textId="3D0A9FEF" w:rsidR="00C93FEA" w:rsidRPr="00587482" w:rsidRDefault="00C93FEA" w:rsidP="006842E6">
            <w:pPr>
              <w:jc w:val="center"/>
            </w:pPr>
            <w:r w:rsidRPr="00587482">
              <w:t>126,72</w:t>
            </w:r>
          </w:p>
        </w:tc>
        <w:tc>
          <w:tcPr>
            <w:tcW w:w="0" w:type="auto"/>
            <w:tcBorders>
              <w:top w:val="nil"/>
            </w:tcBorders>
            <w:vAlign w:val="bottom"/>
          </w:tcPr>
          <w:p w14:paraId="392292D5" w14:textId="5BA65B01" w:rsidR="00C93FEA" w:rsidRPr="00587482" w:rsidRDefault="00C93FEA" w:rsidP="006842E6">
            <w:pPr>
              <w:jc w:val="center"/>
            </w:pPr>
            <w:r w:rsidRPr="00587482">
              <w:t>126,72</w:t>
            </w:r>
          </w:p>
        </w:tc>
        <w:tc>
          <w:tcPr>
            <w:tcW w:w="0" w:type="auto"/>
            <w:tcBorders>
              <w:top w:val="nil"/>
            </w:tcBorders>
            <w:vAlign w:val="bottom"/>
          </w:tcPr>
          <w:p w14:paraId="7E67C746" w14:textId="17FE24A2" w:rsidR="00C93FEA" w:rsidRPr="00587482" w:rsidRDefault="00C93FEA" w:rsidP="006842E6">
            <w:pPr>
              <w:jc w:val="center"/>
            </w:pPr>
            <w:r w:rsidRPr="00587482">
              <w:t>126,72</w:t>
            </w:r>
          </w:p>
        </w:tc>
        <w:tc>
          <w:tcPr>
            <w:tcW w:w="0" w:type="auto"/>
            <w:tcBorders>
              <w:top w:val="nil"/>
            </w:tcBorders>
            <w:vAlign w:val="bottom"/>
          </w:tcPr>
          <w:p w14:paraId="6E54B6B9" w14:textId="0BD02A94" w:rsidR="00C93FEA" w:rsidRPr="00587482" w:rsidRDefault="00C93FEA" w:rsidP="006842E6">
            <w:pPr>
              <w:jc w:val="center"/>
            </w:pPr>
            <w:r w:rsidRPr="00587482">
              <w:t>126,72</w:t>
            </w:r>
          </w:p>
        </w:tc>
        <w:tc>
          <w:tcPr>
            <w:tcW w:w="0" w:type="auto"/>
            <w:tcBorders>
              <w:top w:val="nil"/>
            </w:tcBorders>
            <w:vAlign w:val="bottom"/>
          </w:tcPr>
          <w:p w14:paraId="42F2BF6F" w14:textId="4BFE2D6E" w:rsidR="00C93FEA" w:rsidRPr="00587482" w:rsidRDefault="00C93FEA" w:rsidP="006842E6">
            <w:pPr>
              <w:jc w:val="center"/>
            </w:pPr>
            <w:r w:rsidRPr="00587482">
              <w:t>126,72</w:t>
            </w:r>
          </w:p>
        </w:tc>
        <w:tc>
          <w:tcPr>
            <w:tcW w:w="0" w:type="auto"/>
            <w:tcBorders>
              <w:top w:val="nil"/>
            </w:tcBorders>
            <w:vAlign w:val="bottom"/>
          </w:tcPr>
          <w:p w14:paraId="75A6D246" w14:textId="7121C19B" w:rsidR="00C93FEA" w:rsidRPr="00587482" w:rsidRDefault="00C93FEA" w:rsidP="006842E6">
            <w:pPr>
              <w:jc w:val="center"/>
            </w:pPr>
            <w:r w:rsidRPr="00587482">
              <w:t>126,72</w:t>
            </w:r>
          </w:p>
        </w:tc>
      </w:tr>
      <w:tr w:rsidR="00C93FEA" w:rsidRPr="00587482" w14:paraId="4FE55666" w14:textId="77777777" w:rsidTr="006842E6">
        <w:tc>
          <w:tcPr>
            <w:tcW w:w="0" w:type="auto"/>
            <w:hideMark/>
          </w:tcPr>
          <w:p w14:paraId="01BD151D" w14:textId="77777777" w:rsidR="00C93FEA" w:rsidRPr="00587482" w:rsidRDefault="00C93FEA" w:rsidP="00C93FEA">
            <w:r w:rsidRPr="00587482">
              <w:t xml:space="preserve">Себестоимость, </w:t>
            </w:r>
            <w:r w:rsidRPr="00587482">
              <w:rPr>
                <w:rFonts w:eastAsiaTheme="majorEastAsia"/>
              </w:rPr>
              <w:t>млрд тг</w:t>
            </w:r>
          </w:p>
        </w:tc>
        <w:tc>
          <w:tcPr>
            <w:tcW w:w="0" w:type="auto"/>
            <w:vAlign w:val="bottom"/>
            <w:hideMark/>
          </w:tcPr>
          <w:p w14:paraId="4DDFB002" w14:textId="77777777" w:rsidR="00C93FEA" w:rsidRPr="00587482" w:rsidRDefault="00C93FEA" w:rsidP="006842E6">
            <w:pPr>
              <w:jc w:val="center"/>
            </w:pPr>
            <w:r w:rsidRPr="00587482">
              <w:t>10,51</w:t>
            </w:r>
          </w:p>
        </w:tc>
        <w:tc>
          <w:tcPr>
            <w:tcW w:w="0" w:type="auto"/>
            <w:vAlign w:val="bottom"/>
            <w:hideMark/>
          </w:tcPr>
          <w:p w14:paraId="19701898" w14:textId="77777777" w:rsidR="00C93FEA" w:rsidRPr="00587482" w:rsidRDefault="00C93FEA" w:rsidP="006842E6">
            <w:pPr>
              <w:jc w:val="center"/>
            </w:pPr>
            <w:r w:rsidRPr="00587482">
              <w:t>12,74</w:t>
            </w:r>
          </w:p>
        </w:tc>
        <w:tc>
          <w:tcPr>
            <w:tcW w:w="0" w:type="auto"/>
            <w:vAlign w:val="bottom"/>
            <w:hideMark/>
          </w:tcPr>
          <w:p w14:paraId="7C6C3DDB" w14:textId="77777777" w:rsidR="00C93FEA" w:rsidRPr="00587482" w:rsidRDefault="00C93FEA" w:rsidP="006842E6">
            <w:pPr>
              <w:jc w:val="center"/>
            </w:pPr>
            <w:r w:rsidRPr="00587482">
              <w:t>20,39</w:t>
            </w:r>
          </w:p>
        </w:tc>
        <w:tc>
          <w:tcPr>
            <w:tcW w:w="0" w:type="auto"/>
            <w:vAlign w:val="bottom"/>
            <w:hideMark/>
          </w:tcPr>
          <w:p w14:paraId="5F8DF511" w14:textId="77777777" w:rsidR="00C93FEA" w:rsidRPr="00587482" w:rsidRDefault="00C93FEA" w:rsidP="006842E6">
            <w:pPr>
              <w:jc w:val="center"/>
            </w:pPr>
            <w:r w:rsidRPr="00587482">
              <w:t>18,51</w:t>
            </w:r>
          </w:p>
        </w:tc>
        <w:tc>
          <w:tcPr>
            <w:tcW w:w="0" w:type="auto"/>
            <w:vAlign w:val="bottom"/>
            <w:hideMark/>
          </w:tcPr>
          <w:p w14:paraId="63FF666A" w14:textId="77777777" w:rsidR="00C93FEA" w:rsidRPr="00587482" w:rsidRDefault="00C93FEA" w:rsidP="006842E6">
            <w:pPr>
              <w:jc w:val="center"/>
            </w:pPr>
            <w:r w:rsidRPr="00587482">
              <w:t>23,43</w:t>
            </w:r>
          </w:p>
        </w:tc>
        <w:tc>
          <w:tcPr>
            <w:tcW w:w="0" w:type="auto"/>
            <w:vAlign w:val="bottom"/>
            <w:hideMark/>
          </w:tcPr>
          <w:p w14:paraId="5808D729" w14:textId="77777777" w:rsidR="00C93FEA" w:rsidRPr="00587482" w:rsidRDefault="00C93FEA" w:rsidP="006842E6">
            <w:pPr>
              <w:jc w:val="center"/>
            </w:pPr>
            <w:r w:rsidRPr="00587482">
              <w:t>88,22</w:t>
            </w:r>
          </w:p>
        </w:tc>
        <w:tc>
          <w:tcPr>
            <w:tcW w:w="0" w:type="auto"/>
            <w:vAlign w:val="bottom"/>
            <w:hideMark/>
          </w:tcPr>
          <w:p w14:paraId="663313E3" w14:textId="77777777" w:rsidR="00C93FEA" w:rsidRPr="00587482" w:rsidRDefault="00C93FEA" w:rsidP="006842E6">
            <w:pPr>
              <w:jc w:val="center"/>
            </w:pPr>
            <w:r w:rsidRPr="00587482">
              <w:t>88,22</w:t>
            </w:r>
          </w:p>
        </w:tc>
        <w:tc>
          <w:tcPr>
            <w:tcW w:w="0" w:type="auto"/>
            <w:vAlign w:val="bottom"/>
            <w:hideMark/>
          </w:tcPr>
          <w:p w14:paraId="508EDD0E" w14:textId="77777777" w:rsidR="00C93FEA" w:rsidRPr="00587482" w:rsidRDefault="00C93FEA" w:rsidP="006842E6">
            <w:pPr>
              <w:jc w:val="center"/>
            </w:pPr>
            <w:r w:rsidRPr="00587482">
              <w:t>88,22</w:t>
            </w:r>
          </w:p>
        </w:tc>
        <w:tc>
          <w:tcPr>
            <w:tcW w:w="0" w:type="auto"/>
            <w:vAlign w:val="bottom"/>
            <w:hideMark/>
          </w:tcPr>
          <w:p w14:paraId="13C34A04" w14:textId="77777777" w:rsidR="00C93FEA" w:rsidRPr="00587482" w:rsidRDefault="00C93FEA" w:rsidP="006842E6">
            <w:pPr>
              <w:jc w:val="center"/>
            </w:pPr>
            <w:r w:rsidRPr="00587482">
              <w:t>88,22</w:t>
            </w:r>
          </w:p>
        </w:tc>
        <w:tc>
          <w:tcPr>
            <w:tcW w:w="0" w:type="auto"/>
            <w:vAlign w:val="bottom"/>
            <w:hideMark/>
          </w:tcPr>
          <w:p w14:paraId="45FB2C75" w14:textId="77777777" w:rsidR="00C93FEA" w:rsidRPr="00587482" w:rsidRDefault="00C93FEA" w:rsidP="006842E6">
            <w:pPr>
              <w:jc w:val="center"/>
            </w:pPr>
            <w:r w:rsidRPr="00587482">
              <w:t>88,22</w:t>
            </w:r>
          </w:p>
        </w:tc>
      </w:tr>
      <w:tr w:rsidR="00C93FEA" w:rsidRPr="00587482" w14:paraId="0DA7690F" w14:textId="77777777" w:rsidTr="006842E6">
        <w:tc>
          <w:tcPr>
            <w:tcW w:w="0" w:type="auto"/>
            <w:hideMark/>
          </w:tcPr>
          <w:p w14:paraId="2C30755A" w14:textId="77777777" w:rsidR="00C93FEA" w:rsidRPr="00587482" w:rsidRDefault="00C93FEA" w:rsidP="00C93FEA">
            <w:r w:rsidRPr="00587482">
              <w:t xml:space="preserve">Расходы по реализации и ОАР, </w:t>
            </w:r>
            <w:r w:rsidRPr="00587482">
              <w:rPr>
                <w:rFonts w:eastAsiaTheme="majorEastAsia"/>
              </w:rPr>
              <w:t>млрд тг</w:t>
            </w:r>
          </w:p>
        </w:tc>
        <w:tc>
          <w:tcPr>
            <w:tcW w:w="0" w:type="auto"/>
            <w:vAlign w:val="bottom"/>
            <w:hideMark/>
          </w:tcPr>
          <w:p w14:paraId="5A12BF8E" w14:textId="77777777" w:rsidR="00C93FEA" w:rsidRPr="00587482" w:rsidRDefault="00C93FEA" w:rsidP="006842E6">
            <w:pPr>
              <w:jc w:val="center"/>
            </w:pPr>
            <w:r w:rsidRPr="00587482">
              <w:t>20,02</w:t>
            </w:r>
          </w:p>
        </w:tc>
        <w:tc>
          <w:tcPr>
            <w:tcW w:w="0" w:type="auto"/>
            <w:vAlign w:val="bottom"/>
            <w:hideMark/>
          </w:tcPr>
          <w:p w14:paraId="1C4B9DD4" w14:textId="77777777" w:rsidR="00C93FEA" w:rsidRPr="00587482" w:rsidRDefault="00C93FEA" w:rsidP="006842E6">
            <w:pPr>
              <w:jc w:val="center"/>
            </w:pPr>
            <w:r w:rsidRPr="00587482">
              <w:t>19,67</w:t>
            </w:r>
          </w:p>
        </w:tc>
        <w:tc>
          <w:tcPr>
            <w:tcW w:w="0" w:type="auto"/>
            <w:vAlign w:val="bottom"/>
            <w:hideMark/>
          </w:tcPr>
          <w:p w14:paraId="1BF28F6E" w14:textId="77777777" w:rsidR="00C93FEA" w:rsidRPr="00587482" w:rsidRDefault="00C93FEA" w:rsidP="006842E6">
            <w:pPr>
              <w:jc w:val="center"/>
            </w:pPr>
            <w:r w:rsidRPr="00587482">
              <w:t>20,02</w:t>
            </w:r>
          </w:p>
        </w:tc>
        <w:tc>
          <w:tcPr>
            <w:tcW w:w="0" w:type="auto"/>
            <w:vAlign w:val="bottom"/>
            <w:hideMark/>
          </w:tcPr>
          <w:p w14:paraId="43753864" w14:textId="77777777" w:rsidR="00C93FEA" w:rsidRPr="00587482" w:rsidRDefault="00C93FEA" w:rsidP="006842E6">
            <w:pPr>
              <w:jc w:val="center"/>
            </w:pPr>
            <w:r w:rsidRPr="00587482">
              <w:t>37,97</w:t>
            </w:r>
          </w:p>
        </w:tc>
        <w:tc>
          <w:tcPr>
            <w:tcW w:w="0" w:type="auto"/>
            <w:vAlign w:val="bottom"/>
            <w:hideMark/>
          </w:tcPr>
          <w:p w14:paraId="03012E79" w14:textId="77777777" w:rsidR="00C93FEA" w:rsidRPr="00587482" w:rsidRDefault="00C93FEA" w:rsidP="006842E6">
            <w:pPr>
              <w:jc w:val="center"/>
            </w:pPr>
            <w:r w:rsidRPr="00587482">
              <w:t>39,39</w:t>
            </w:r>
          </w:p>
        </w:tc>
        <w:tc>
          <w:tcPr>
            <w:tcW w:w="0" w:type="auto"/>
            <w:vAlign w:val="bottom"/>
            <w:hideMark/>
          </w:tcPr>
          <w:p w14:paraId="5F6078C6" w14:textId="77777777" w:rsidR="00C93FEA" w:rsidRPr="00587482" w:rsidRDefault="00C93FEA" w:rsidP="006842E6">
            <w:pPr>
              <w:jc w:val="center"/>
            </w:pPr>
            <w:r w:rsidRPr="00587482">
              <w:t>120,32</w:t>
            </w:r>
          </w:p>
        </w:tc>
        <w:tc>
          <w:tcPr>
            <w:tcW w:w="0" w:type="auto"/>
            <w:vAlign w:val="bottom"/>
            <w:hideMark/>
          </w:tcPr>
          <w:p w14:paraId="13063334" w14:textId="77777777" w:rsidR="00C93FEA" w:rsidRPr="00587482" w:rsidRDefault="00C93FEA" w:rsidP="006842E6">
            <w:pPr>
              <w:jc w:val="center"/>
            </w:pPr>
            <w:r w:rsidRPr="00587482">
              <w:t>120,32</w:t>
            </w:r>
          </w:p>
        </w:tc>
        <w:tc>
          <w:tcPr>
            <w:tcW w:w="0" w:type="auto"/>
            <w:vAlign w:val="bottom"/>
            <w:hideMark/>
          </w:tcPr>
          <w:p w14:paraId="6FE71240" w14:textId="77777777" w:rsidR="00C93FEA" w:rsidRPr="00587482" w:rsidRDefault="00C93FEA" w:rsidP="006842E6">
            <w:pPr>
              <w:jc w:val="center"/>
            </w:pPr>
            <w:r w:rsidRPr="00587482">
              <w:t>120,32</w:t>
            </w:r>
          </w:p>
        </w:tc>
        <w:tc>
          <w:tcPr>
            <w:tcW w:w="0" w:type="auto"/>
            <w:vAlign w:val="bottom"/>
            <w:hideMark/>
          </w:tcPr>
          <w:p w14:paraId="0EB42294" w14:textId="77777777" w:rsidR="00C93FEA" w:rsidRPr="00587482" w:rsidRDefault="00C93FEA" w:rsidP="006842E6">
            <w:pPr>
              <w:jc w:val="center"/>
            </w:pPr>
            <w:r w:rsidRPr="00587482">
              <w:t>120,32</w:t>
            </w:r>
          </w:p>
        </w:tc>
        <w:tc>
          <w:tcPr>
            <w:tcW w:w="0" w:type="auto"/>
            <w:vAlign w:val="bottom"/>
            <w:hideMark/>
          </w:tcPr>
          <w:p w14:paraId="2F9F4F06" w14:textId="77777777" w:rsidR="00C93FEA" w:rsidRPr="00587482" w:rsidRDefault="00C93FEA" w:rsidP="006842E6">
            <w:pPr>
              <w:jc w:val="center"/>
            </w:pPr>
            <w:r w:rsidRPr="00587482">
              <w:t>120,32</w:t>
            </w:r>
          </w:p>
        </w:tc>
      </w:tr>
      <w:tr w:rsidR="00C93FEA" w:rsidRPr="00587482" w14:paraId="6FCA9578" w14:textId="77777777" w:rsidTr="006842E6">
        <w:tc>
          <w:tcPr>
            <w:tcW w:w="0" w:type="auto"/>
            <w:hideMark/>
          </w:tcPr>
          <w:p w14:paraId="6A7609B0" w14:textId="77777777" w:rsidR="00C93FEA" w:rsidRPr="00587482" w:rsidRDefault="00C93FEA" w:rsidP="00C93FEA">
            <w:r w:rsidRPr="00587482">
              <w:t xml:space="preserve">EBITDA, </w:t>
            </w:r>
            <w:r w:rsidRPr="00587482">
              <w:rPr>
                <w:rFonts w:eastAsiaTheme="majorEastAsia"/>
              </w:rPr>
              <w:t>млрд тг</w:t>
            </w:r>
          </w:p>
        </w:tc>
        <w:tc>
          <w:tcPr>
            <w:tcW w:w="0" w:type="auto"/>
            <w:vAlign w:val="bottom"/>
            <w:hideMark/>
          </w:tcPr>
          <w:p w14:paraId="4D5E8957" w14:textId="77777777" w:rsidR="00C93FEA" w:rsidRPr="00587482" w:rsidRDefault="00C93FEA" w:rsidP="006842E6">
            <w:pPr>
              <w:jc w:val="center"/>
            </w:pPr>
            <w:r w:rsidRPr="00587482">
              <w:t>10,98</w:t>
            </w:r>
          </w:p>
        </w:tc>
        <w:tc>
          <w:tcPr>
            <w:tcW w:w="0" w:type="auto"/>
            <w:vAlign w:val="bottom"/>
            <w:hideMark/>
          </w:tcPr>
          <w:p w14:paraId="3EC7B7BB" w14:textId="77777777" w:rsidR="00C93FEA" w:rsidRPr="00587482" w:rsidRDefault="00C93FEA" w:rsidP="006842E6">
            <w:pPr>
              <w:jc w:val="center"/>
            </w:pPr>
            <w:r w:rsidRPr="00587482">
              <w:t>37,13</w:t>
            </w:r>
          </w:p>
        </w:tc>
        <w:tc>
          <w:tcPr>
            <w:tcW w:w="0" w:type="auto"/>
            <w:vAlign w:val="bottom"/>
            <w:hideMark/>
          </w:tcPr>
          <w:p w14:paraId="0EE054B5" w14:textId="77777777" w:rsidR="00C93FEA" w:rsidRPr="00587482" w:rsidRDefault="00C93FEA" w:rsidP="006842E6">
            <w:pPr>
              <w:jc w:val="center"/>
            </w:pPr>
            <w:r w:rsidRPr="00587482">
              <w:t>23,46</w:t>
            </w:r>
          </w:p>
        </w:tc>
        <w:tc>
          <w:tcPr>
            <w:tcW w:w="0" w:type="auto"/>
            <w:vAlign w:val="bottom"/>
            <w:hideMark/>
          </w:tcPr>
          <w:p w14:paraId="4F1E5A14" w14:textId="77777777" w:rsidR="00C93FEA" w:rsidRPr="00587482" w:rsidRDefault="00C93FEA" w:rsidP="006842E6">
            <w:pPr>
              <w:jc w:val="center"/>
            </w:pPr>
            <w:r w:rsidRPr="00587482">
              <w:t>57,56</w:t>
            </w:r>
          </w:p>
        </w:tc>
        <w:tc>
          <w:tcPr>
            <w:tcW w:w="0" w:type="auto"/>
            <w:vAlign w:val="bottom"/>
            <w:hideMark/>
          </w:tcPr>
          <w:p w14:paraId="5A727F31" w14:textId="77777777" w:rsidR="00C93FEA" w:rsidRPr="00587482" w:rsidRDefault="00C93FEA" w:rsidP="006842E6">
            <w:pPr>
              <w:jc w:val="center"/>
            </w:pPr>
            <w:r w:rsidRPr="00587482">
              <w:t>67,03</w:t>
            </w:r>
          </w:p>
        </w:tc>
        <w:tc>
          <w:tcPr>
            <w:tcW w:w="0" w:type="auto"/>
            <w:vAlign w:val="bottom"/>
            <w:hideMark/>
          </w:tcPr>
          <w:p w14:paraId="7586510A" w14:textId="77777777" w:rsidR="00C93FEA" w:rsidRPr="00587482" w:rsidRDefault="00C93FEA" w:rsidP="006842E6">
            <w:pPr>
              <w:jc w:val="center"/>
            </w:pPr>
            <w:r w:rsidRPr="00587482">
              <w:t>123,42</w:t>
            </w:r>
          </w:p>
        </w:tc>
        <w:tc>
          <w:tcPr>
            <w:tcW w:w="0" w:type="auto"/>
            <w:vAlign w:val="bottom"/>
            <w:hideMark/>
          </w:tcPr>
          <w:p w14:paraId="3CDFEF75" w14:textId="77777777" w:rsidR="00C93FEA" w:rsidRPr="00587482" w:rsidRDefault="00C93FEA" w:rsidP="006842E6">
            <w:pPr>
              <w:jc w:val="center"/>
            </w:pPr>
            <w:r w:rsidRPr="00587482">
              <w:t>123,42</w:t>
            </w:r>
          </w:p>
        </w:tc>
        <w:tc>
          <w:tcPr>
            <w:tcW w:w="0" w:type="auto"/>
            <w:vAlign w:val="bottom"/>
            <w:hideMark/>
          </w:tcPr>
          <w:p w14:paraId="75F23B09" w14:textId="77777777" w:rsidR="00C93FEA" w:rsidRPr="00587482" w:rsidRDefault="00C93FEA" w:rsidP="006842E6">
            <w:pPr>
              <w:jc w:val="center"/>
            </w:pPr>
            <w:r w:rsidRPr="00587482">
              <w:t>123,42</w:t>
            </w:r>
          </w:p>
        </w:tc>
        <w:tc>
          <w:tcPr>
            <w:tcW w:w="0" w:type="auto"/>
            <w:vAlign w:val="bottom"/>
            <w:hideMark/>
          </w:tcPr>
          <w:p w14:paraId="68CFB8CF" w14:textId="77777777" w:rsidR="00C93FEA" w:rsidRPr="00587482" w:rsidRDefault="00C93FEA" w:rsidP="006842E6">
            <w:pPr>
              <w:jc w:val="center"/>
            </w:pPr>
            <w:r w:rsidRPr="00587482">
              <w:t>123,42</w:t>
            </w:r>
          </w:p>
        </w:tc>
        <w:tc>
          <w:tcPr>
            <w:tcW w:w="0" w:type="auto"/>
            <w:vAlign w:val="bottom"/>
            <w:hideMark/>
          </w:tcPr>
          <w:p w14:paraId="03F1D6D0" w14:textId="77777777" w:rsidR="00C93FEA" w:rsidRPr="00587482" w:rsidRDefault="00C93FEA" w:rsidP="006842E6">
            <w:pPr>
              <w:jc w:val="center"/>
            </w:pPr>
            <w:r w:rsidRPr="00587482">
              <w:t>123,42</w:t>
            </w:r>
          </w:p>
        </w:tc>
      </w:tr>
      <w:tr w:rsidR="00C93FEA" w:rsidRPr="00587482" w14:paraId="602440F9" w14:textId="77777777" w:rsidTr="006842E6">
        <w:tc>
          <w:tcPr>
            <w:tcW w:w="0" w:type="auto"/>
            <w:hideMark/>
          </w:tcPr>
          <w:p w14:paraId="49D5075E" w14:textId="77777777" w:rsidR="00C93FEA" w:rsidRPr="00587482" w:rsidRDefault="00C93FEA" w:rsidP="00C93FEA">
            <w:r w:rsidRPr="00587482">
              <w:t xml:space="preserve">NOPAT, </w:t>
            </w:r>
            <w:r w:rsidRPr="00587482">
              <w:rPr>
                <w:rFonts w:eastAsiaTheme="majorEastAsia"/>
              </w:rPr>
              <w:t>млрд тг</w:t>
            </w:r>
          </w:p>
        </w:tc>
        <w:tc>
          <w:tcPr>
            <w:tcW w:w="0" w:type="auto"/>
            <w:vAlign w:val="bottom"/>
            <w:hideMark/>
          </w:tcPr>
          <w:p w14:paraId="0C8874D9" w14:textId="77777777" w:rsidR="00C93FEA" w:rsidRPr="00587482" w:rsidRDefault="00C93FEA" w:rsidP="006842E6">
            <w:pPr>
              <w:jc w:val="center"/>
            </w:pPr>
            <w:r w:rsidRPr="00587482">
              <w:t>10,42</w:t>
            </w:r>
          </w:p>
        </w:tc>
        <w:tc>
          <w:tcPr>
            <w:tcW w:w="0" w:type="auto"/>
            <w:vAlign w:val="bottom"/>
            <w:hideMark/>
          </w:tcPr>
          <w:p w14:paraId="69F7582F" w14:textId="77777777" w:rsidR="00C93FEA" w:rsidRPr="00587482" w:rsidRDefault="00C93FEA" w:rsidP="006842E6">
            <w:pPr>
              <w:jc w:val="center"/>
            </w:pPr>
            <w:r w:rsidRPr="00587482">
              <w:t>20,37</w:t>
            </w:r>
          </w:p>
        </w:tc>
        <w:tc>
          <w:tcPr>
            <w:tcW w:w="0" w:type="auto"/>
            <w:vAlign w:val="bottom"/>
            <w:hideMark/>
          </w:tcPr>
          <w:p w14:paraId="50FEFB7C" w14:textId="77777777" w:rsidR="00C93FEA" w:rsidRPr="00587482" w:rsidRDefault="00C93FEA" w:rsidP="006842E6">
            <w:pPr>
              <w:jc w:val="center"/>
            </w:pPr>
            <w:r w:rsidRPr="00587482">
              <w:t>10,42</w:t>
            </w:r>
          </w:p>
        </w:tc>
        <w:tc>
          <w:tcPr>
            <w:tcW w:w="0" w:type="auto"/>
            <w:vAlign w:val="bottom"/>
            <w:hideMark/>
          </w:tcPr>
          <w:p w14:paraId="610299EA" w14:textId="77777777" w:rsidR="00C93FEA" w:rsidRPr="00587482" w:rsidRDefault="00C93FEA" w:rsidP="006842E6">
            <w:pPr>
              <w:jc w:val="center"/>
            </w:pPr>
            <w:r w:rsidRPr="00587482">
              <w:t>15,65</w:t>
            </w:r>
          </w:p>
        </w:tc>
        <w:tc>
          <w:tcPr>
            <w:tcW w:w="0" w:type="auto"/>
            <w:vAlign w:val="bottom"/>
            <w:hideMark/>
          </w:tcPr>
          <w:p w14:paraId="3BD785FE" w14:textId="77777777" w:rsidR="00C93FEA" w:rsidRPr="00587482" w:rsidRDefault="00C93FEA" w:rsidP="006842E6">
            <w:pPr>
              <w:jc w:val="center"/>
            </w:pPr>
            <w:r w:rsidRPr="00587482">
              <w:t>20,37</w:t>
            </w:r>
          </w:p>
        </w:tc>
        <w:tc>
          <w:tcPr>
            <w:tcW w:w="0" w:type="auto"/>
            <w:vAlign w:val="bottom"/>
            <w:hideMark/>
          </w:tcPr>
          <w:p w14:paraId="563C2EE6" w14:textId="77777777" w:rsidR="00C93FEA" w:rsidRPr="00587482" w:rsidRDefault="00C93FEA" w:rsidP="006842E6">
            <w:pPr>
              <w:jc w:val="center"/>
            </w:pPr>
            <w:r w:rsidRPr="00587482">
              <w:t>65,51</w:t>
            </w:r>
          </w:p>
        </w:tc>
        <w:tc>
          <w:tcPr>
            <w:tcW w:w="0" w:type="auto"/>
            <w:vAlign w:val="bottom"/>
            <w:hideMark/>
          </w:tcPr>
          <w:p w14:paraId="5DE00E49" w14:textId="77777777" w:rsidR="00C93FEA" w:rsidRPr="00587482" w:rsidRDefault="00C93FEA" w:rsidP="006842E6">
            <w:pPr>
              <w:jc w:val="center"/>
            </w:pPr>
            <w:r w:rsidRPr="00587482">
              <w:t>65,51</w:t>
            </w:r>
          </w:p>
        </w:tc>
        <w:tc>
          <w:tcPr>
            <w:tcW w:w="0" w:type="auto"/>
            <w:vAlign w:val="bottom"/>
            <w:hideMark/>
          </w:tcPr>
          <w:p w14:paraId="7790F376" w14:textId="77777777" w:rsidR="00C93FEA" w:rsidRPr="00587482" w:rsidRDefault="00C93FEA" w:rsidP="006842E6">
            <w:pPr>
              <w:jc w:val="center"/>
            </w:pPr>
            <w:r w:rsidRPr="00587482">
              <w:t>65,51</w:t>
            </w:r>
          </w:p>
        </w:tc>
        <w:tc>
          <w:tcPr>
            <w:tcW w:w="0" w:type="auto"/>
            <w:vAlign w:val="bottom"/>
            <w:hideMark/>
          </w:tcPr>
          <w:p w14:paraId="0ED8FA1E" w14:textId="77777777" w:rsidR="00C93FEA" w:rsidRPr="00587482" w:rsidRDefault="00C93FEA" w:rsidP="006842E6">
            <w:pPr>
              <w:jc w:val="center"/>
            </w:pPr>
            <w:r w:rsidRPr="00587482">
              <w:t>65,51</w:t>
            </w:r>
          </w:p>
        </w:tc>
        <w:tc>
          <w:tcPr>
            <w:tcW w:w="0" w:type="auto"/>
            <w:vAlign w:val="bottom"/>
            <w:hideMark/>
          </w:tcPr>
          <w:p w14:paraId="35001B4E" w14:textId="77777777" w:rsidR="00C93FEA" w:rsidRPr="00587482" w:rsidRDefault="00C93FEA" w:rsidP="006842E6">
            <w:pPr>
              <w:jc w:val="center"/>
            </w:pPr>
            <w:r w:rsidRPr="00587482">
              <w:t>65,51</w:t>
            </w:r>
          </w:p>
        </w:tc>
      </w:tr>
      <w:tr w:rsidR="00C93FEA" w:rsidRPr="00587482" w14:paraId="6EF02F85" w14:textId="77777777" w:rsidTr="00C93FEA">
        <w:tc>
          <w:tcPr>
            <w:tcW w:w="0" w:type="auto"/>
            <w:gridSpan w:val="11"/>
          </w:tcPr>
          <w:p w14:paraId="69DD6ECA" w14:textId="41AFD3CD" w:rsidR="00C93FEA" w:rsidRPr="00587482" w:rsidRDefault="00C93FEA" w:rsidP="00C93FEA">
            <w:pPr>
              <w:ind w:firstLine="447"/>
            </w:pPr>
            <w:r w:rsidRPr="00587482">
              <w:rPr>
                <w:rStyle w:val="af2"/>
                <w:rFonts w:eastAsiaTheme="majorEastAsia"/>
                <w:b w:val="0"/>
                <w:bCs w:val="0"/>
              </w:rPr>
              <w:t xml:space="preserve">Примечание </w:t>
            </w:r>
            <w:r w:rsidRPr="00587482">
              <w:rPr>
                <w:rStyle w:val="af2"/>
                <w:rFonts w:eastAsiaTheme="majorEastAsia"/>
              </w:rPr>
              <w:t>—</w:t>
            </w:r>
            <w:r w:rsidRPr="00587482">
              <w:t xml:space="preserve"> составлено автором на основании источника </w:t>
            </w:r>
            <w:r w:rsidR="00D81152">
              <w:t>[92]</w:t>
            </w:r>
          </w:p>
        </w:tc>
      </w:tr>
    </w:tbl>
    <w:p w14:paraId="2A1ED452" w14:textId="1336AAEA" w:rsidR="00C93FEA" w:rsidRPr="00587482" w:rsidRDefault="00C93FEA" w:rsidP="00C93FEA">
      <w:pPr>
        <w:widowControl w:val="0"/>
        <w:jc w:val="both"/>
        <w:rPr>
          <w:sz w:val="28"/>
          <w:szCs w:val="28"/>
        </w:rPr>
      </w:pPr>
    </w:p>
    <w:p w14:paraId="75F0288D" w14:textId="2DCDE4DB" w:rsidR="00F86B3A" w:rsidRPr="00587482" w:rsidRDefault="00D81152" w:rsidP="00D81152">
      <w:pPr>
        <w:widowControl w:val="0"/>
        <w:ind w:firstLine="567"/>
        <w:jc w:val="both"/>
        <w:rPr>
          <w:sz w:val="28"/>
          <w:szCs w:val="28"/>
        </w:rPr>
      </w:pPr>
      <w:r w:rsidRPr="00587482">
        <w:rPr>
          <w:sz w:val="28"/>
          <w:szCs w:val="28"/>
        </w:rPr>
        <w:t>Данная динамика может указывать на фазу поддержания добычи при ограниченном вводе новых мощностей и ориентации компании на стабилизаци</w:t>
      </w:r>
      <w:r>
        <w:rPr>
          <w:sz w:val="28"/>
          <w:szCs w:val="28"/>
        </w:rPr>
        <w:t>ю производственных показателей.</w:t>
      </w:r>
      <w:r w:rsidRPr="00D81152">
        <w:rPr>
          <w:sz w:val="28"/>
          <w:szCs w:val="28"/>
        </w:rPr>
        <w:t xml:space="preserve"> </w:t>
      </w:r>
      <w:r w:rsidR="00F86B3A" w:rsidRPr="00587482">
        <w:rPr>
          <w:sz w:val="28"/>
          <w:szCs w:val="28"/>
        </w:rPr>
        <w:t xml:space="preserve">Начиная с 2020 года в отчётности фиксируется резкое увеличение добычи до 4,77 млн тонн, причем этот показатель неизменно повторяется в течение 2020-2024 гг., что </w:t>
      </w:r>
      <w:r w:rsidR="008E3B4A" w:rsidRPr="00587482">
        <w:rPr>
          <w:sz w:val="28"/>
          <w:szCs w:val="28"/>
          <w:lang w:val="kk-KZ"/>
        </w:rPr>
        <w:t xml:space="preserve">на наш взглдя, </w:t>
      </w:r>
      <w:r w:rsidR="00F86B3A" w:rsidRPr="00587482">
        <w:rPr>
          <w:sz w:val="28"/>
          <w:szCs w:val="28"/>
        </w:rPr>
        <w:t>может свидетельствовать о существенном расширении добывающих мощностей, вовлечении в разработку новых пластов, реализации инвестиционных проектов по модернизации инфраструктуры либо пересмотре технологических решений по повышению нефтеотдачи.</w:t>
      </w:r>
    </w:p>
    <w:p w14:paraId="10DEB895" w14:textId="77777777" w:rsidR="00CC7E56" w:rsidRPr="00587482" w:rsidRDefault="00CC7E56" w:rsidP="006319E1">
      <w:pPr>
        <w:widowControl w:val="0"/>
        <w:ind w:firstLine="567"/>
        <w:jc w:val="both"/>
        <w:rPr>
          <w:sz w:val="28"/>
          <w:szCs w:val="28"/>
        </w:rPr>
      </w:pPr>
      <w:r w:rsidRPr="00587482">
        <w:rPr>
          <w:sz w:val="28"/>
          <w:szCs w:val="28"/>
        </w:rPr>
        <w:t xml:space="preserve">Показатели </w:t>
      </w:r>
      <w:r w:rsidRPr="00587482">
        <w:rPr>
          <w:sz w:val="28"/>
          <w:szCs w:val="28"/>
          <w:lang w:val="en-US"/>
        </w:rPr>
        <w:t>EBITDA</w:t>
      </w:r>
      <w:r w:rsidRPr="00587482">
        <w:rPr>
          <w:sz w:val="28"/>
          <w:szCs w:val="28"/>
        </w:rPr>
        <w:t xml:space="preserve"> и </w:t>
      </w:r>
      <w:r w:rsidRPr="00587482">
        <w:rPr>
          <w:sz w:val="28"/>
          <w:szCs w:val="28"/>
          <w:lang w:val="en-US"/>
        </w:rPr>
        <w:t>NOPAT</w:t>
      </w:r>
      <w:r w:rsidRPr="00587482">
        <w:rPr>
          <w:sz w:val="28"/>
          <w:szCs w:val="28"/>
        </w:rPr>
        <w:t xml:space="preserve"> отражают положительную динамику, согласно таблице 10. После умеренных колебаний в 2015-2019 гг. в 2020 году данные показатели увеличиваются более чем в два раза и далее фиксируются на стабильных уровнях – 123,4 млрд тенге пол </w:t>
      </w:r>
      <w:r w:rsidRPr="00587482">
        <w:rPr>
          <w:sz w:val="28"/>
          <w:szCs w:val="28"/>
          <w:lang w:val="en-US"/>
        </w:rPr>
        <w:t>EBITDA</w:t>
      </w:r>
      <w:r w:rsidRPr="00587482">
        <w:rPr>
          <w:sz w:val="28"/>
          <w:szCs w:val="28"/>
        </w:rPr>
        <w:t xml:space="preserve"> и 65,5 млрд тенге по </w:t>
      </w:r>
      <w:r w:rsidRPr="00587482">
        <w:rPr>
          <w:sz w:val="28"/>
          <w:szCs w:val="28"/>
          <w:lang w:val="en-US"/>
        </w:rPr>
        <w:t>NOPAT</w:t>
      </w:r>
      <w:r w:rsidRPr="00587482">
        <w:rPr>
          <w:sz w:val="28"/>
          <w:szCs w:val="28"/>
        </w:rPr>
        <w:t xml:space="preserve"> в 2020-2024 гг. Это свидетельствует о высокой операционной рентабельности, достигаемой в условиях увеличение добычи и выручки.</w:t>
      </w:r>
    </w:p>
    <w:p w14:paraId="600A6E05" w14:textId="58014CE4" w:rsidR="00732BD4" w:rsidRPr="00587482" w:rsidRDefault="00CC7E56" w:rsidP="001B2457">
      <w:pPr>
        <w:widowControl w:val="0"/>
        <w:ind w:firstLine="567"/>
        <w:jc w:val="both"/>
        <w:rPr>
          <w:sz w:val="28"/>
          <w:szCs w:val="28"/>
        </w:rPr>
      </w:pPr>
      <w:r w:rsidRPr="00587482">
        <w:rPr>
          <w:sz w:val="28"/>
          <w:szCs w:val="28"/>
        </w:rPr>
        <w:t xml:space="preserve">Рисунок </w:t>
      </w:r>
      <w:r w:rsidR="00E815F5" w:rsidRPr="00587482">
        <w:rPr>
          <w:sz w:val="28"/>
          <w:szCs w:val="28"/>
        </w:rPr>
        <w:t>6</w:t>
      </w:r>
      <w:r w:rsidRPr="00587482">
        <w:rPr>
          <w:sz w:val="28"/>
          <w:szCs w:val="28"/>
        </w:rPr>
        <w:t xml:space="preserve"> иллюстрирует динамику дохода от реализации и расходов АО «Каспий нефть» за период 2015-2024. </w:t>
      </w:r>
    </w:p>
    <w:p w14:paraId="73A4CA23" w14:textId="40C968D9" w:rsidR="00C42746" w:rsidRPr="00587482" w:rsidRDefault="00C42746" w:rsidP="006319E1">
      <w:pPr>
        <w:widowControl w:val="0"/>
        <w:jc w:val="both"/>
        <w:rPr>
          <w:sz w:val="28"/>
          <w:szCs w:val="28"/>
        </w:rPr>
      </w:pPr>
    </w:p>
    <w:p w14:paraId="0F637EA3" w14:textId="77777777" w:rsidR="00CC7E56" w:rsidRPr="00587482" w:rsidRDefault="00CC7E56" w:rsidP="006319E1">
      <w:pPr>
        <w:widowControl w:val="0"/>
        <w:jc w:val="both"/>
        <w:rPr>
          <w:sz w:val="28"/>
          <w:szCs w:val="28"/>
        </w:rPr>
      </w:pPr>
      <w:r w:rsidRPr="00587482">
        <w:rPr>
          <w:noProof/>
        </w:rPr>
        <w:drawing>
          <wp:inline distT="0" distB="0" distL="0" distR="0" wp14:anchorId="7FA75930" wp14:editId="6F5FB3A3">
            <wp:extent cx="6029960" cy="2314575"/>
            <wp:effectExtent l="0" t="0" r="8890" b="9525"/>
            <wp:docPr id="53" name="Диаграмма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6FDDEF8" w14:textId="22C17D47" w:rsidR="00CC7E56" w:rsidRPr="00587482" w:rsidRDefault="00CC7E56" w:rsidP="006319E1">
      <w:pPr>
        <w:widowControl w:val="0"/>
        <w:jc w:val="center"/>
        <w:rPr>
          <w:color w:val="000000" w:themeColor="text1"/>
          <w:sz w:val="28"/>
          <w:szCs w:val="28"/>
        </w:rPr>
      </w:pPr>
      <w:r w:rsidRPr="00587482">
        <w:rPr>
          <w:color w:val="000000" w:themeColor="text1"/>
          <w:sz w:val="28"/>
          <w:szCs w:val="28"/>
        </w:rPr>
        <w:t xml:space="preserve">Рисунок </w:t>
      </w:r>
      <w:r w:rsidR="00E815F5" w:rsidRPr="00587482">
        <w:rPr>
          <w:color w:val="000000" w:themeColor="text1"/>
          <w:sz w:val="28"/>
          <w:szCs w:val="28"/>
        </w:rPr>
        <w:t>6</w:t>
      </w:r>
      <w:r w:rsidRPr="00587482">
        <w:rPr>
          <w:color w:val="000000" w:themeColor="text1"/>
          <w:sz w:val="28"/>
          <w:szCs w:val="28"/>
        </w:rPr>
        <w:t xml:space="preserve"> - Динамика доходов и расходов от реализации «Каспий нефть» за 2015-2024 годы</w:t>
      </w:r>
    </w:p>
    <w:p w14:paraId="045FD34C" w14:textId="77777777" w:rsidR="00CC7E56" w:rsidRPr="00587482" w:rsidRDefault="00CC7E56" w:rsidP="006319E1">
      <w:pPr>
        <w:widowControl w:val="0"/>
        <w:ind w:firstLine="567"/>
        <w:jc w:val="both"/>
        <w:rPr>
          <w:color w:val="000000" w:themeColor="text1"/>
          <w:sz w:val="24"/>
          <w:szCs w:val="24"/>
        </w:rPr>
      </w:pPr>
    </w:p>
    <w:p w14:paraId="6B39C02E" w14:textId="404165AD" w:rsidR="00CC7E56" w:rsidRPr="00587482" w:rsidRDefault="00CC7E56" w:rsidP="006319E1">
      <w:pPr>
        <w:widowControl w:val="0"/>
        <w:ind w:firstLine="567"/>
        <w:jc w:val="both"/>
        <w:rPr>
          <w:color w:val="000000" w:themeColor="text1"/>
          <w:sz w:val="28"/>
          <w:szCs w:val="28"/>
        </w:rPr>
      </w:pPr>
      <w:r w:rsidRPr="00587482">
        <w:rPr>
          <w:color w:val="000000" w:themeColor="text1"/>
          <w:sz w:val="28"/>
          <w:szCs w:val="28"/>
        </w:rPr>
        <w:t>Примечание</w:t>
      </w:r>
      <w:r w:rsidR="00C42746" w:rsidRPr="00587482">
        <w:rPr>
          <w:color w:val="000000" w:themeColor="text1"/>
          <w:sz w:val="28"/>
          <w:szCs w:val="28"/>
        </w:rPr>
        <w:t xml:space="preserve"> -</w:t>
      </w:r>
      <w:r w:rsidRPr="00587482">
        <w:rPr>
          <w:color w:val="000000" w:themeColor="text1"/>
          <w:sz w:val="28"/>
          <w:szCs w:val="28"/>
        </w:rPr>
        <w:t xml:space="preserve"> составлено автором на основе источник</w:t>
      </w:r>
      <w:r w:rsidR="0022292C" w:rsidRPr="00587482">
        <w:rPr>
          <w:color w:val="000000" w:themeColor="text1"/>
          <w:sz w:val="28"/>
          <w:szCs w:val="28"/>
        </w:rPr>
        <w:t>а</w:t>
      </w:r>
      <w:r w:rsidRPr="00587482">
        <w:rPr>
          <w:color w:val="000000" w:themeColor="text1"/>
          <w:sz w:val="28"/>
          <w:szCs w:val="28"/>
        </w:rPr>
        <w:t xml:space="preserve"> </w:t>
      </w:r>
      <w:r w:rsidR="00D81152">
        <w:rPr>
          <w:color w:val="000000" w:themeColor="text1"/>
          <w:sz w:val="28"/>
          <w:szCs w:val="28"/>
        </w:rPr>
        <w:t>[92]</w:t>
      </w:r>
      <w:r w:rsidRPr="00587482">
        <w:rPr>
          <w:color w:val="000000" w:themeColor="text1"/>
          <w:sz w:val="28"/>
          <w:szCs w:val="28"/>
        </w:rPr>
        <w:t xml:space="preserve"> </w:t>
      </w:r>
    </w:p>
    <w:p w14:paraId="580EFC53" w14:textId="77777777" w:rsidR="00C16EA3" w:rsidRPr="00587482" w:rsidRDefault="00C16EA3" w:rsidP="006319E1">
      <w:pPr>
        <w:widowControl w:val="0"/>
        <w:autoSpaceDE w:val="0"/>
        <w:autoSpaceDN w:val="0"/>
        <w:adjustRightInd w:val="0"/>
        <w:ind w:firstLine="567"/>
        <w:jc w:val="both"/>
        <w:rPr>
          <w:color w:val="000000" w:themeColor="text1"/>
          <w:sz w:val="28"/>
          <w:szCs w:val="28"/>
        </w:rPr>
      </w:pPr>
    </w:p>
    <w:p w14:paraId="61DC14D3" w14:textId="62667989" w:rsidR="001B2457" w:rsidRPr="00587482" w:rsidRDefault="001B2457" w:rsidP="001B2457">
      <w:pPr>
        <w:widowControl w:val="0"/>
        <w:ind w:firstLine="567"/>
        <w:jc w:val="both"/>
        <w:rPr>
          <w:sz w:val="28"/>
          <w:szCs w:val="28"/>
        </w:rPr>
      </w:pPr>
      <w:r w:rsidRPr="00587482">
        <w:rPr>
          <w:sz w:val="28"/>
          <w:szCs w:val="28"/>
        </w:rPr>
        <w:t>В целом анализируемый период</w:t>
      </w:r>
      <w:r w:rsidR="00B25F50" w:rsidRPr="00587482">
        <w:rPr>
          <w:sz w:val="28"/>
          <w:szCs w:val="28"/>
        </w:rPr>
        <w:t>, как показано на рисунке 6,</w:t>
      </w:r>
      <w:r w:rsidRPr="00587482">
        <w:rPr>
          <w:sz w:val="28"/>
          <w:szCs w:val="28"/>
        </w:rPr>
        <w:t xml:space="preserve"> характеризуется устойчивым ростом доходов от реализации, особенно в 2016-2019 гг., что отражает расширение масштабов деятельности компании, рост объёмов добычи и благоприятную конъюнктуру мирового рынка нефти.</w:t>
      </w:r>
    </w:p>
    <w:p w14:paraId="5317D5D1" w14:textId="7B2FF5F3" w:rsidR="001B2457" w:rsidRPr="00587482" w:rsidRDefault="001B2457" w:rsidP="001B2457">
      <w:pPr>
        <w:widowControl w:val="0"/>
        <w:ind w:firstLine="567"/>
        <w:jc w:val="both"/>
        <w:rPr>
          <w:sz w:val="28"/>
          <w:szCs w:val="28"/>
        </w:rPr>
      </w:pPr>
      <w:r w:rsidRPr="00587482">
        <w:rPr>
          <w:sz w:val="28"/>
          <w:szCs w:val="28"/>
        </w:rPr>
        <w:t xml:space="preserve">Расходы по реализации и общехозяйственные расходы в период 2015-2019 гг. демонстрируют умеренный рост, оставаясь относительно стабильными. Однако начиная с 2020 года, как показано на рисунке 6, фиксируется резкое увеличение расходов до уровня порядка 120 млн тенге, после чего данный показатель, сохраняется практически неизменным на протяжении 2020-2024 гг. </w:t>
      </w:r>
      <w:r w:rsidR="008E3B4A" w:rsidRPr="00587482">
        <w:rPr>
          <w:sz w:val="28"/>
          <w:szCs w:val="28"/>
        </w:rPr>
        <w:t>По нашему мнению, т</w:t>
      </w:r>
      <w:r w:rsidRPr="00587482">
        <w:rPr>
          <w:sz w:val="28"/>
          <w:szCs w:val="28"/>
        </w:rPr>
        <w:t xml:space="preserve">акая динамика может быть обусловлена расширением добывающих мощностей, ростом затрат на обслуживание инфраструктуры, оплату труда и соблюдение экологических и социальных требований. </w:t>
      </w:r>
    </w:p>
    <w:p w14:paraId="547293BB" w14:textId="77777777" w:rsidR="001B2457" w:rsidRPr="00587482" w:rsidRDefault="001B2457" w:rsidP="001B2457">
      <w:pPr>
        <w:widowControl w:val="0"/>
        <w:ind w:firstLine="567"/>
        <w:jc w:val="both"/>
        <w:rPr>
          <w:sz w:val="28"/>
          <w:szCs w:val="28"/>
        </w:rPr>
      </w:pPr>
      <w:r w:rsidRPr="00587482">
        <w:rPr>
          <w:sz w:val="28"/>
          <w:szCs w:val="28"/>
        </w:rPr>
        <w:t>Также, на рисунке 6 видно, что в период 2020–2024 гг. компания показывает почти горизонтальную динамику: выручка после 2019 г. фактически стабилизируются. Это свидетельствует о том, что «Каспий нефть» вошла в фазу устойчивого бизнеса: основные месторождения, вероятно, полностью освоены, а повышение эффективности компенсируется внешними ограничениями (цены, налоги, тарифы).</w:t>
      </w:r>
    </w:p>
    <w:p w14:paraId="48C385F3" w14:textId="382D32EE" w:rsidR="00732BD4" w:rsidRPr="00587482" w:rsidRDefault="00732BD4" w:rsidP="006319E1">
      <w:pPr>
        <w:widowControl w:val="0"/>
        <w:autoSpaceDE w:val="0"/>
        <w:autoSpaceDN w:val="0"/>
        <w:adjustRightInd w:val="0"/>
        <w:ind w:firstLine="567"/>
        <w:jc w:val="both"/>
        <w:rPr>
          <w:color w:val="000000" w:themeColor="text1"/>
          <w:sz w:val="28"/>
          <w:szCs w:val="28"/>
        </w:rPr>
      </w:pPr>
      <w:r w:rsidRPr="00587482">
        <w:rPr>
          <w:color w:val="000000" w:themeColor="text1"/>
          <w:sz w:val="28"/>
          <w:szCs w:val="28"/>
        </w:rPr>
        <w:t xml:space="preserve">Сопоставление динамики доходов и расходов на рисунке </w:t>
      </w:r>
      <w:r w:rsidR="00DC19D0" w:rsidRPr="00587482">
        <w:rPr>
          <w:color w:val="000000" w:themeColor="text1"/>
          <w:sz w:val="28"/>
          <w:szCs w:val="28"/>
        </w:rPr>
        <w:t>6</w:t>
      </w:r>
      <w:r w:rsidRPr="00587482">
        <w:rPr>
          <w:color w:val="000000" w:themeColor="text1"/>
          <w:sz w:val="28"/>
          <w:szCs w:val="28"/>
        </w:rPr>
        <w:t>, показывает, что несмотря на рост затрат, компания сохраняет положительный операционный разрыв, что указывает на относительную финансовую устойчивость бизнеса. Одновременно высокая концентрация расходов на стабильном уровне подчеркивает необходимость повышения эффективности управления издержками и усиления роли внутренних механизмов, включая социальное партнерство, в обеспечении долгосрочной устойчивости компаний.</w:t>
      </w:r>
    </w:p>
    <w:p w14:paraId="779E9F15" w14:textId="4D3D271F" w:rsidR="00CC7E56" w:rsidRPr="00587482" w:rsidRDefault="00CC7E56" w:rsidP="006319E1">
      <w:pPr>
        <w:widowControl w:val="0"/>
        <w:autoSpaceDE w:val="0"/>
        <w:autoSpaceDN w:val="0"/>
        <w:adjustRightInd w:val="0"/>
        <w:ind w:firstLine="567"/>
        <w:jc w:val="both"/>
        <w:rPr>
          <w:color w:val="000000" w:themeColor="text1"/>
          <w:sz w:val="28"/>
          <w:szCs w:val="28"/>
          <w:lang w:eastAsia="en-US"/>
        </w:rPr>
      </w:pPr>
      <w:r w:rsidRPr="00587482">
        <w:rPr>
          <w:color w:val="000000" w:themeColor="text1"/>
          <w:sz w:val="28"/>
          <w:szCs w:val="28"/>
        </w:rPr>
        <w:t xml:space="preserve">Продолжая анализ компаний, включённых в выборку исследования, следующим объектом рассмотрения является национальная компания «КазМунайГаз» (КМГ). КМГ выступает ключевым казахстанским оператором, занимающийся разведкой, добычей, транспортировкой нефти и углеводородов, также </w:t>
      </w:r>
      <w:r w:rsidRPr="00587482">
        <w:rPr>
          <w:color w:val="000000" w:themeColor="text1"/>
          <w:sz w:val="28"/>
          <w:szCs w:val="28"/>
          <w:lang w:eastAsia="en-US"/>
        </w:rPr>
        <w:t>представляющий интересы страны в нефтегазовой сфере Республики</w:t>
      </w:r>
      <w:r w:rsidR="00801D03" w:rsidRPr="00587482">
        <w:rPr>
          <w:color w:val="000000" w:themeColor="text1"/>
          <w:sz w:val="28"/>
          <w:szCs w:val="28"/>
          <w:lang w:eastAsia="en-US"/>
        </w:rPr>
        <w:t xml:space="preserve"> </w:t>
      </w:r>
      <w:r w:rsidR="00D81152">
        <w:rPr>
          <w:color w:val="000000" w:themeColor="text1"/>
          <w:sz w:val="28"/>
          <w:szCs w:val="28"/>
          <w:lang w:eastAsia="en-US"/>
        </w:rPr>
        <w:t>[92]</w:t>
      </w:r>
      <w:r w:rsidRPr="00587482">
        <w:rPr>
          <w:color w:val="000000" w:themeColor="text1"/>
          <w:sz w:val="28"/>
          <w:szCs w:val="28"/>
          <w:lang w:eastAsia="en-US"/>
        </w:rPr>
        <w:t xml:space="preserve">. </w:t>
      </w:r>
    </w:p>
    <w:p w14:paraId="09811A4F" w14:textId="73F4C76E" w:rsidR="00732BD4" w:rsidRPr="00587482" w:rsidRDefault="00732BD4" w:rsidP="006319E1">
      <w:pPr>
        <w:widowControl w:val="0"/>
        <w:autoSpaceDE w:val="0"/>
        <w:autoSpaceDN w:val="0"/>
        <w:adjustRightInd w:val="0"/>
        <w:ind w:firstLine="567"/>
        <w:jc w:val="both"/>
        <w:rPr>
          <w:color w:val="000000" w:themeColor="text1"/>
          <w:sz w:val="28"/>
          <w:szCs w:val="28"/>
          <w:lang w:eastAsia="en-US"/>
        </w:rPr>
      </w:pPr>
      <w:r w:rsidRPr="00587482">
        <w:rPr>
          <w:color w:val="000000" w:themeColor="text1"/>
          <w:sz w:val="28"/>
          <w:szCs w:val="28"/>
          <w:lang w:eastAsia="en-US"/>
        </w:rPr>
        <w:t xml:space="preserve">Особая роль КМГ обусловлена не только масштабами его производственной и финансово-экономической деятельности, но и системообразующим значением компании для национальной экономики, формированием доходов государственного бюджета и реализуемой государственной политики в нефтегазовой сфере. </w:t>
      </w:r>
    </w:p>
    <w:p w14:paraId="1B49E7B6" w14:textId="464D15A8" w:rsidR="00CC7E56" w:rsidRPr="00587482" w:rsidRDefault="00CC7E56" w:rsidP="006319E1">
      <w:pPr>
        <w:widowControl w:val="0"/>
        <w:autoSpaceDE w:val="0"/>
        <w:autoSpaceDN w:val="0"/>
        <w:adjustRightInd w:val="0"/>
        <w:ind w:firstLine="567"/>
        <w:jc w:val="both"/>
        <w:rPr>
          <w:color w:val="000000" w:themeColor="text1"/>
          <w:sz w:val="28"/>
          <w:szCs w:val="28"/>
          <w:lang w:eastAsia="en-US"/>
        </w:rPr>
      </w:pPr>
      <w:r w:rsidRPr="00587482">
        <w:rPr>
          <w:color w:val="000000" w:themeColor="text1"/>
          <w:sz w:val="28"/>
          <w:szCs w:val="28"/>
          <w:lang w:eastAsia="en-US"/>
        </w:rPr>
        <w:t>За период 2015-2024 гг. национальная компания КМГ демонстрирует существенные изменения в объёмах добычи и финансовых результатах (табл</w:t>
      </w:r>
      <w:r w:rsidR="00DC19D0" w:rsidRPr="00587482">
        <w:rPr>
          <w:color w:val="000000" w:themeColor="text1"/>
          <w:sz w:val="28"/>
          <w:szCs w:val="28"/>
          <w:lang w:eastAsia="en-US"/>
        </w:rPr>
        <w:t>ица 9</w:t>
      </w:r>
      <w:r w:rsidRPr="00587482">
        <w:rPr>
          <w:color w:val="000000" w:themeColor="text1"/>
          <w:sz w:val="28"/>
          <w:szCs w:val="28"/>
          <w:lang w:eastAsia="en-US"/>
        </w:rPr>
        <w:t xml:space="preserve">). </w:t>
      </w:r>
    </w:p>
    <w:p w14:paraId="7D4AE6FD" w14:textId="77777777" w:rsidR="00CC7E56" w:rsidRPr="00587482" w:rsidRDefault="00CC7E56" w:rsidP="006319E1">
      <w:pPr>
        <w:widowControl w:val="0"/>
        <w:autoSpaceDE w:val="0"/>
        <w:autoSpaceDN w:val="0"/>
        <w:adjustRightInd w:val="0"/>
        <w:ind w:firstLine="567"/>
        <w:jc w:val="both"/>
        <w:rPr>
          <w:color w:val="000000" w:themeColor="text1"/>
          <w:sz w:val="28"/>
          <w:szCs w:val="28"/>
          <w:lang w:eastAsia="en-US"/>
        </w:rPr>
      </w:pPr>
    </w:p>
    <w:p w14:paraId="3D8C68C1" w14:textId="505DCAB2" w:rsidR="00CC7E56" w:rsidRPr="00587482" w:rsidRDefault="00CC7E56" w:rsidP="006319E1">
      <w:pPr>
        <w:widowControl w:val="0"/>
        <w:jc w:val="both"/>
        <w:rPr>
          <w:color w:val="000000" w:themeColor="text1"/>
          <w:sz w:val="28"/>
          <w:szCs w:val="28"/>
        </w:rPr>
      </w:pPr>
      <w:r w:rsidRPr="00587482">
        <w:rPr>
          <w:color w:val="000000" w:themeColor="text1"/>
          <w:sz w:val="28"/>
          <w:szCs w:val="28"/>
        </w:rPr>
        <w:t xml:space="preserve">Таблица </w:t>
      </w:r>
      <w:r w:rsidR="00DC19D0" w:rsidRPr="00587482">
        <w:rPr>
          <w:color w:val="000000" w:themeColor="text1"/>
          <w:sz w:val="28"/>
          <w:szCs w:val="28"/>
        </w:rPr>
        <w:t>9</w:t>
      </w:r>
      <w:r w:rsidRPr="00587482">
        <w:rPr>
          <w:color w:val="000000" w:themeColor="text1"/>
          <w:sz w:val="28"/>
          <w:szCs w:val="28"/>
        </w:rPr>
        <w:t xml:space="preserve"> – Основные показатели из годового финансового отчета </w:t>
      </w:r>
      <w:r w:rsidRPr="00587482">
        <w:rPr>
          <w:bCs/>
          <w:sz w:val="28"/>
          <w:szCs w:val="28"/>
        </w:rPr>
        <w:t xml:space="preserve">АО «НК «КазМунайГаз» </w:t>
      </w:r>
      <w:r w:rsidRPr="00587482">
        <w:rPr>
          <w:color w:val="000000" w:themeColor="text1"/>
          <w:sz w:val="28"/>
          <w:szCs w:val="28"/>
        </w:rPr>
        <w:t>за 2015-2024 гг.</w:t>
      </w:r>
    </w:p>
    <w:p w14:paraId="6743C21A" w14:textId="77777777" w:rsidR="00687B27" w:rsidRPr="00587482" w:rsidRDefault="00687B27" w:rsidP="006319E1">
      <w:pPr>
        <w:widowControl w:val="0"/>
        <w:jc w:val="both"/>
        <w:rPr>
          <w:color w:val="000000" w:themeColor="text1"/>
          <w:sz w:val="28"/>
          <w:szCs w:val="28"/>
        </w:rPr>
      </w:pPr>
    </w:p>
    <w:tbl>
      <w:tblPr>
        <w:tblStyle w:val="aa"/>
        <w:tblW w:w="0" w:type="auto"/>
        <w:tblLayout w:type="fixed"/>
        <w:tblCellMar>
          <w:left w:w="68" w:type="dxa"/>
          <w:right w:w="0" w:type="dxa"/>
        </w:tblCellMar>
        <w:tblLook w:val="04A0" w:firstRow="1" w:lastRow="0" w:firstColumn="1" w:lastColumn="0" w:noHBand="0" w:noVBand="1"/>
      </w:tblPr>
      <w:tblGrid>
        <w:gridCol w:w="2177"/>
        <w:gridCol w:w="746"/>
        <w:gridCol w:w="745"/>
        <w:gridCol w:w="745"/>
        <w:gridCol w:w="745"/>
        <w:gridCol w:w="745"/>
        <w:gridCol w:w="745"/>
        <w:gridCol w:w="745"/>
        <w:gridCol w:w="745"/>
        <w:gridCol w:w="745"/>
        <w:gridCol w:w="745"/>
      </w:tblGrid>
      <w:tr w:rsidR="00B86628" w:rsidRPr="00587482" w14:paraId="197E0E8A" w14:textId="77777777" w:rsidTr="00B86628">
        <w:tc>
          <w:tcPr>
            <w:tcW w:w="2177" w:type="dxa"/>
            <w:hideMark/>
          </w:tcPr>
          <w:p w14:paraId="4E9B7CB8" w14:textId="77777777" w:rsidR="00CC7E56" w:rsidRPr="00587482" w:rsidRDefault="00CC7E56" w:rsidP="006C75F9">
            <w:pPr>
              <w:widowControl w:val="0"/>
              <w:rPr>
                <w:bCs/>
              </w:rPr>
            </w:pPr>
            <w:r w:rsidRPr="00587482">
              <w:rPr>
                <w:bCs/>
              </w:rPr>
              <w:t>Показатель</w:t>
            </w:r>
          </w:p>
        </w:tc>
        <w:tc>
          <w:tcPr>
            <w:tcW w:w="746" w:type="dxa"/>
            <w:hideMark/>
          </w:tcPr>
          <w:p w14:paraId="3E0C790F" w14:textId="77777777" w:rsidR="00CC7E56" w:rsidRPr="00587482" w:rsidRDefault="00CC7E56" w:rsidP="006319E1">
            <w:pPr>
              <w:widowControl w:val="0"/>
              <w:jc w:val="center"/>
              <w:rPr>
                <w:bCs/>
              </w:rPr>
            </w:pPr>
            <w:r w:rsidRPr="00587482">
              <w:rPr>
                <w:bCs/>
              </w:rPr>
              <w:t>2015</w:t>
            </w:r>
          </w:p>
        </w:tc>
        <w:tc>
          <w:tcPr>
            <w:tcW w:w="745" w:type="dxa"/>
            <w:hideMark/>
          </w:tcPr>
          <w:p w14:paraId="7F8D0299" w14:textId="77777777" w:rsidR="00CC7E56" w:rsidRPr="00587482" w:rsidRDefault="00CC7E56" w:rsidP="006319E1">
            <w:pPr>
              <w:widowControl w:val="0"/>
              <w:jc w:val="center"/>
              <w:rPr>
                <w:bCs/>
              </w:rPr>
            </w:pPr>
            <w:r w:rsidRPr="00587482">
              <w:rPr>
                <w:bCs/>
              </w:rPr>
              <w:t>2016</w:t>
            </w:r>
          </w:p>
        </w:tc>
        <w:tc>
          <w:tcPr>
            <w:tcW w:w="745" w:type="dxa"/>
            <w:hideMark/>
          </w:tcPr>
          <w:p w14:paraId="5FA992BA" w14:textId="77777777" w:rsidR="00CC7E56" w:rsidRPr="00587482" w:rsidRDefault="00CC7E56" w:rsidP="006319E1">
            <w:pPr>
              <w:widowControl w:val="0"/>
              <w:jc w:val="center"/>
              <w:rPr>
                <w:bCs/>
              </w:rPr>
            </w:pPr>
            <w:r w:rsidRPr="00587482">
              <w:rPr>
                <w:bCs/>
              </w:rPr>
              <w:t>2017</w:t>
            </w:r>
          </w:p>
        </w:tc>
        <w:tc>
          <w:tcPr>
            <w:tcW w:w="745" w:type="dxa"/>
            <w:hideMark/>
          </w:tcPr>
          <w:p w14:paraId="076EE009" w14:textId="77777777" w:rsidR="00CC7E56" w:rsidRPr="00587482" w:rsidRDefault="00CC7E56" w:rsidP="006319E1">
            <w:pPr>
              <w:widowControl w:val="0"/>
              <w:jc w:val="center"/>
              <w:rPr>
                <w:bCs/>
              </w:rPr>
            </w:pPr>
            <w:r w:rsidRPr="00587482">
              <w:rPr>
                <w:bCs/>
              </w:rPr>
              <w:t>2018</w:t>
            </w:r>
          </w:p>
        </w:tc>
        <w:tc>
          <w:tcPr>
            <w:tcW w:w="745" w:type="dxa"/>
            <w:hideMark/>
          </w:tcPr>
          <w:p w14:paraId="4395736A" w14:textId="77777777" w:rsidR="00CC7E56" w:rsidRPr="00587482" w:rsidRDefault="00CC7E56" w:rsidP="006319E1">
            <w:pPr>
              <w:widowControl w:val="0"/>
              <w:jc w:val="center"/>
              <w:rPr>
                <w:bCs/>
              </w:rPr>
            </w:pPr>
            <w:r w:rsidRPr="00587482">
              <w:rPr>
                <w:bCs/>
              </w:rPr>
              <w:t>2019</w:t>
            </w:r>
          </w:p>
        </w:tc>
        <w:tc>
          <w:tcPr>
            <w:tcW w:w="745" w:type="dxa"/>
            <w:hideMark/>
          </w:tcPr>
          <w:p w14:paraId="5779818C" w14:textId="77777777" w:rsidR="00CC7E56" w:rsidRPr="00587482" w:rsidRDefault="00CC7E56" w:rsidP="006319E1">
            <w:pPr>
              <w:widowControl w:val="0"/>
              <w:jc w:val="center"/>
              <w:rPr>
                <w:bCs/>
              </w:rPr>
            </w:pPr>
            <w:r w:rsidRPr="00587482">
              <w:rPr>
                <w:bCs/>
              </w:rPr>
              <w:t>2020</w:t>
            </w:r>
          </w:p>
        </w:tc>
        <w:tc>
          <w:tcPr>
            <w:tcW w:w="745" w:type="dxa"/>
            <w:hideMark/>
          </w:tcPr>
          <w:p w14:paraId="6B6BC21B" w14:textId="77777777" w:rsidR="00CC7E56" w:rsidRPr="00587482" w:rsidRDefault="00CC7E56" w:rsidP="006319E1">
            <w:pPr>
              <w:widowControl w:val="0"/>
              <w:jc w:val="center"/>
              <w:rPr>
                <w:bCs/>
              </w:rPr>
            </w:pPr>
            <w:r w:rsidRPr="00587482">
              <w:rPr>
                <w:bCs/>
              </w:rPr>
              <w:t>2021</w:t>
            </w:r>
          </w:p>
        </w:tc>
        <w:tc>
          <w:tcPr>
            <w:tcW w:w="745" w:type="dxa"/>
            <w:hideMark/>
          </w:tcPr>
          <w:p w14:paraId="20027561" w14:textId="77777777" w:rsidR="00CC7E56" w:rsidRPr="00587482" w:rsidRDefault="00CC7E56" w:rsidP="006319E1">
            <w:pPr>
              <w:widowControl w:val="0"/>
              <w:jc w:val="center"/>
              <w:rPr>
                <w:bCs/>
              </w:rPr>
            </w:pPr>
            <w:r w:rsidRPr="00587482">
              <w:rPr>
                <w:bCs/>
              </w:rPr>
              <w:t>2022</w:t>
            </w:r>
          </w:p>
        </w:tc>
        <w:tc>
          <w:tcPr>
            <w:tcW w:w="745" w:type="dxa"/>
            <w:hideMark/>
          </w:tcPr>
          <w:p w14:paraId="195DCF8D" w14:textId="77777777" w:rsidR="00CC7E56" w:rsidRPr="00587482" w:rsidRDefault="00CC7E56" w:rsidP="006319E1">
            <w:pPr>
              <w:widowControl w:val="0"/>
              <w:jc w:val="center"/>
              <w:rPr>
                <w:bCs/>
              </w:rPr>
            </w:pPr>
            <w:r w:rsidRPr="00587482">
              <w:rPr>
                <w:bCs/>
              </w:rPr>
              <w:t>2023</w:t>
            </w:r>
          </w:p>
        </w:tc>
        <w:tc>
          <w:tcPr>
            <w:tcW w:w="745" w:type="dxa"/>
            <w:hideMark/>
          </w:tcPr>
          <w:p w14:paraId="3EF00860" w14:textId="77777777" w:rsidR="00CC7E56" w:rsidRPr="00587482" w:rsidRDefault="00CC7E56" w:rsidP="006319E1">
            <w:pPr>
              <w:widowControl w:val="0"/>
              <w:jc w:val="center"/>
              <w:rPr>
                <w:bCs/>
              </w:rPr>
            </w:pPr>
            <w:r w:rsidRPr="00587482">
              <w:rPr>
                <w:bCs/>
              </w:rPr>
              <w:t>2024</w:t>
            </w:r>
          </w:p>
        </w:tc>
      </w:tr>
      <w:tr w:rsidR="00C93FEA" w:rsidRPr="00587482" w14:paraId="4128EC89" w14:textId="77777777" w:rsidTr="00B86628">
        <w:tc>
          <w:tcPr>
            <w:tcW w:w="2177" w:type="dxa"/>
          </w:tcPr>
          <w:p w14:paraId="77843A29" w14:textId="214A358B" w:rsidR="00C93FEA" w:rsidRPr="00587482" w:rsidRDefault="00C93FEA" w:rsidP="00C93FEA">
            <w:pPr>
              <w:widowControl w:val="0"/>
              <w:jc w:val="center"/>
              <w:rPr>
                <w:bCs/>
              </w:rPr>
            </w:pPr>
            <w:r w:rsidRPr="00587482">
              <w:rPr>
                <w:bCs/>
              </w:rPr>
              <w:t>1</w:t>
            </w:r>
          </w:p>
        </w:tc>
        <w:tc>
          <w:tcPr>
            <w:tcW w:w="746" w:type="dxa"/>
          </w:tcPr>
          <w:p w14:paraId="26B81BD3" w14:textId="36F4DD34" w:rsidR="00C93FEA" w:rsidRPr="00587482" w:rsidRDefault="00C93FEA" w:rsidP="00C93FEA">
            <w:pPr>
              <w:widowControl w:val="0"/>
              <w:jc w:val="center"/>
              <w:rPr>
                <w:bCs/>
              </w:rPr>
            </w:pPr>
            <w:r w:rsidRPr="00587482">
              <w:rPr>
                <w:bCs/>
              </w:rPr>
              <w:t>2</w:t>
            </w:r>
          </w:p>
        </w:tc>
        <w:tc>
          <w:tcPr>
            <w:tcW w:w="745" w:type="dxa"/>
          </w:tcPr>
          <w:p w14:paraId="00103AE8" w14:textId="6AD6E735" w:rsidR="00C93FEA" w:rsidRPr="00587482" w:rsidRDefault="00C93FEA" w:rsidP="00C93FEA">
            <w:pPr>
              <w:widowControl w:val="0"/>
              <w:jc w:val="center"/>
              <w:rPr>
                <w:bCs/>
              </w:rPr>
            </w:pPr>
            <w:r w:rsidRPr="00587482">
              <w:rPr>
                <w:bCs/>
              </w:rPr>
              <w:t>3</w:t>
            </w:r>
          </w:p>
        </w:tc>
        <w:tc>
          <w:tcPr>
            <w:tcW w:w="745" w:type="dxa"/>
          </w:tcPr>
          <w:p w14:paraId="09B0942D" w14:textId="5170DBDB" w:rsidR="00C93FEA" w:rsidRPr="00587482" w:rsidRDefault="00C93FEA" w:rsidP="00C93FEA">
            <w:pPr>
              <w:widowControl w:val="0"/>
              <w:jc w:val="center"/>
              <w:rPr>
                <w:bCs/>
              </w:rPr>
            </w:pPr>
            <w:r w:rsidRPr="00587482">
              <w:rPr>
                <w:bCs/>
              </w:rPr>
              <w:t>4</w:t>
            </w:r>
          </w:p>
        </w:tc>
        <w:tc>
          <w:tcPr>
            <w:tcW w:w="745" w:type="dxa"/>
          </w:tcPr>
          <w:p w14:paraId="5631372C" w14:textId="71AF4748" w:rsidR="00C93FEA" w:rsidRPr="00587482" w:rsidRDefault="00C93FEA" w:rsidP="00C93FEA">
            <w:pPr>
              <w:widowControl w:val="0"/>
              <w:jc w:val="center"/>
              <w:rPr>
                <w:bCs/>
              </w:rPr>
            </w:pPr>
            <w:r w:rsidRPr="00587482">
              <w:rPr>
                <w:bCs/>
              </w:rPr>
              <w:t>5</w:t>
            </w:r>
          </w:p>
        </w:tc>
        <w:tc>
          <w:tcPr>
            <w:tcW w:w="745" w:type="dxa"/>
          </w:tcPr>
          <w:p w14:paraId="391E7CA7" w14:textId="6C4E967B" w:rsidR="00C93FEA" w:rsidRPr="00587482" w:rsidRDefault="00C93FEA" w:rsidP="00C93FEA">
            <w:pPr>
              <w:widowControl w:val="0"/>
              <w:jc w:val="center"/>
              <w:rPr>
                <w:bCs/>
              </w:rPr>
            </w:pPr>
            <w:r w:rsidRPr="00587482">
              <w:rPr>
                <w:bCs/>
              </w:rPr>
              <w:t>6</w:t>
            </w:r>
          </w:p>
        </w:tc>
        <w:tc>
          <w:tcPr>
            <w:tcW w:w="745" w:type="dxa"/>
          </w:tcPr>
          <w:p w14:paraId="61A0E8FC" w14:textId="1DEFDA4E" w:rsidR="00C93FEA" w:rsidRPr="00587482" w:rsidRDefault="00C93FEA" w:rsidP="00C93FEA">
            <w:pPr>
              <w:widowControl w:val="0"/>
              <w:jc w:val="center"/>
              <w:rPr>
                <w:bCs/>
              </w:rPr>
            </w:pPr>
            <w:r w:rsidRPr="00587482">
              <w:rPr>
                <w:bCs/>
              </w:rPr>
              <w:t>7</w:t>
            </w:r>
          </w:p>
        </w:tc>
        <w:tc>
          <w:tcPr>
            <w:tcW w:w="745" w:type="dxa"/>
          </w:tcPr>
          <w:p w14:paraId="7516EEF9" w14:textId="1596B24A" w:rsidR="00C93FEA" w:rsidRPr="00587482" w:rsidRDefault="00C93FEA" w:rsidP="00C93FEA">
            <w:pPr>
              <w:widowControl w:val="0"/>
              <w:jc w:val="center"/>
              <w:rPr>
                <w:bCs/>
              </w:rPr>
            </w:pPr>
            <w:r w:rsidRPr="00587482">
              <w:rPr>
                <w:bCs/>
              </w:rPr>
              <w:t>8</w:t>
            </w:r>
          </w:p>
        </w:tc>
        <w:tc>
          <w:tcPr>
            <w:tcW w:w="745" w:type="dxa"/>
          </w:tcPr>
          <w:p w14:paraId="0BDAC816" w14:textId="51426D17" w:rsidR="00C93FEA" w:rsidRPr="00587482" w:rsidRDefault="00C93FEA" w:rsidP="00C93FEA">
            <w:pPr>
              <w:widowControl w:val="0"/>
              <w:jc w:val="center"/>
              <w:rPr>
                <w:bCs/>
              </w:rPr>
            </w:pPr>
            <w:r w:rsidRPr="00587482">
              <w:rPr>
                <w:bCs/>
              </w:rPr>
              <w:t>9</w:t>
            </w:r>
          </w:p>
        </w:tc>
        <w:tc>
          <w:tcPr>
            <w:tcW w:w="745" w:type="dxa"/>
          </w:tcPr>
          <w:p w14:paraId="633AB0C2" w14:textId="7C5FEBA3" w:rsidR="00C93FEA" w:rsidRPr="00587482" w:rsidRDefault="00C93FEA" w:rsidP="00C93FEA">
            <w:pPr>
              <w:widowControl w:val="0"/>
              <w:jc w:val="center"/>
              <w:rPr>
                <w:bCs/>
              </w:rPr>
            </w:pPr>
            <w:r w:rsidRPr="00587482">
              <w:rPr>
                <w:bCs/>
              </w:rPr>
              <w:t>10</w:t>
            </w:r>
          </w:p>
        </w:tc>
        <w:tc>
          <w:tcPr>
            <w:tcW w:w="745" w:type="dxa"/>
          </w:tcPr>
          <w:p w14:paraId="5D9BE83A" w14:textId="06DFB5B8" w:rsidR="00C93FEA" w:rsidRPr="00587482" w:rsidRDefault="00C93FEA" w:rsidP="00C93FEA">
            <w:pPr>
              <w:widowControl w:val="0"/>
              <w:jc w:val="center"/>
              <w:rPr>
                <w:bCs/>
              </w:rPr>
            </w:pPr>
            <w:r w:rsidRPr="00587482">
              <w:rPr>
                <w:bCs/>
              </w:rPr>
              <w:t>11</w:t>
            </w:r>
          </w:p>
        </w:tc>
      </w:tr>
      <w:tr w:rsidR="00C93FEA" w:rsidRPr="00587482" w14:paraId="34F30F42" w14:textId="77777777" w:rsidTr="006842E6">
        <w:trPr>
          <w:cantSplit/>
        </w:trPr>
        <w:tc>
          <w:tcPr>
            <w:tcW w:w="2177" w:type="dxa"/>
            <w:tcBorders>
              <w:bottom w:val="nil"/>
            </w:tcBorders>
            <w:hideMark/>
          </w:tcPr>
          <w:p w14:paraId="14007870" w14:textId="06C3891C" w:rsidR="00C93FEA" w:rsidRPr="00587482" w:rsidRDefault="00C93FEA" w:rsidP="00C93FEA">
            <w:pPr>
              <w:widowControl w:val="0"/>
            </w:pPr>
            <w:r w:rsidRPr="00587482">
              <w:t>Добыча, мил. тонн</w:t>
            </w:r>
          </w:p>
        </w:tc>
        <w:tc>
          <w:tcPr>
            <w:tcW w:w="746" w:type="dxa"/>
            <w:tcBorders>
              <w:bottom w:val="nil"/>
            </w:tcBorders>
            <w:vAlign w:val="bottom"/>
            <w:hideMark/>
          </w:tcPr>
          <w:p w14:paraId="71190BEB" w14:textId="25391BA2" w:rsidR="00C93FEA" w:rsidRPr="00587482" w:rsidRDefault="00C93FEA" w:rsidP="006842E6">
            <w:pPr>
              <w:widowControl w:val="0"/>
              <w:jc w:val="center"/>
            </w:pPr>
            <w:r w:rsidRPr="00587482">
              <w:t>22,670</w:t>
            </w:r>
          </w:p>
        </w:tc>
        <w:tc>
          <w:tcPr>
            <w:tcW w:w="745" w:type="dxa"/>
            <w:tcBorders>
              <w:bottom w:val="nil"/>
            </w:tcBorders>
            <w:vAlign w:val="bottom"/>
            <w:hideMark/>
          </w:tcPr>
          <w:p w14:paraId="68EB2F27" w14:textId="03086FC3" w:rsidR="00C93FEA" w:rsidRPr="00587482" w:rsidRDefault="00C93FEA" w:rsidP="006842E6">
            <w:pPr>
              <w:widowControl w:val="0"/>
              <w:jc w:val="center"/>
            </w:pPr>
            <w:r w:rsidRPr="00587482">
              <w:t>22,638</w:t>
            </w:r>
          </w:p>
        </w:tc>
        <w:tc>
          <w:tcPr>
            <w:tcW w:w="745" w:type="dxa"/>
            <w:tcBorders>
              <w:bottom w:val="nil"/>
            </w:tcBorders>
            <w:vAlign w:val="bottom"/>
            <w:hideMark/>
          </w:tcPr>
          <w:p w14:paraId="217CE3E1" w14:textId="3B9A3BB5" w:rsidR="00C93FEA" w:rsidRPr="00587482" w:rsidRDefault="00C93FEA" w:rsidP="006842E6">
            <w:pPr>
              <w:widowControl w:val="0"/>
              <w:jc w:val="center"/>
            </w:pPr>
            <w:r w:rsidRPr="00587482">
              <w:t>23,362</w:t>
            </w:r>
          </w:p>
        </w:tc>
        <w:tc>
          <w:tcPr>
            <w:tcW w:w="745" w:type="dxa"/>
            <w:tcBorders>
              <w:bottom w:val="nil"/>
            </w:tcBorders>
            <w:vAlign w:val="bottom"/>
            <w:hideMark/>
          </w:tcPr>
          <w:p w14:paraId="4F3EFA1E" w14:textId="5A0B4F1D" w:rsidR="00C93FEA" w:rsidRPr="00587482" w:rsidRDefault="00C93FEA" w:rsidP="006842E6">
            <w:pPr>
              <w:widowControl w:val="0"/>
              <w:jc w:val="center"/>
            </w:pPr>
            <w:r w:rsidRPr="00587482">
              <w:t>23,606</w:t>
            </w:r>
          </w:p>
        </w:tc>
        <w:tc>
          <w:tcPr>
            <w:tcW w:w="745" w:type="dxa"/>
            <w:tcBorders>
              <w:bottom w:val="nil"/>
            </w:tcBorders>
            <w:vAlign w:val="bottom"/>
            <w:hideMark/>
          </w:tcPr>
          <w:p w14:paraId="3E0E2066" w14:textId="6EF15BC9" w:rsidR="00C93FEA" w:rsidRPr="00587482" w:rsidRDefault="00C93FEA" w:rsidP="006842E6">
            <w:pPr>
              <w:widowControl w:val="0"/>
              <w:jc w:val="center"/>
            </w:pPr>
            <w:r w:rsidRPr="00587482">
              <w:t>23,618</w:t>
            </w:r>
          </w:p>
        </w:tc>
        <w:tc>
          <w:tcPr>
            <w:tcW w:w="745" w:type="dxa"/>
            <w:tcBorders>
              <w:bottom w:val="nil"/>
            </w:tcBorders>
            <w:vAlign w:val="bottom"/>
            <w:hideMark/>
          </w:tcPr>
          <w:p w14:paraId="3EFDB82E" w14:textId="682EDA7B" w:rsidR="00C93FEA" w:rsidRPr="00587482" w:rsidRDefault="00C93FEA" w:rsidP="006842E6">
            <w:pPr>
              <w:widowControl w:val="0"/>
              <w:jc w:val="center"/>
            </w:pPr>
            <w:r w:rsidRPr="00587482">
              <w:t>124</w:t>
            </w:r>
            <w:r w:rsidR="001B1A98">
              <w:t>,</w:t>
            </w:r>
            <w:r w:rsidRPr="00587482">
              <w:t>959</w:t>
            </w:r>
          </w:p>
        </w:tc>
        <w:tc>
          <w:tcPr>
            <w:tcW w:w="745" w:type="dxa"/>
            <w:tcBorders>
              <w:bottom w:val="nil"/>
            </w:tcBorders>
            <w:vAlign w:val="bottom"/>
            <w:hideMark/>
          </w:tcPr>
          <w:p w14:paraId="268F8F5C" w14:textId="19D1AD68" w:rsidR="00C93FEA" w:rsidRPr="00587482" w:rsidRDefault="00C93FEA" w:rsidP="006842E6">
            <w:pPr>
              <w:widowControl w:val="0"/>
              <w:jc w:val="center"/>
            </w:pPr>
            <w:r w:rsidRPr="00587482">
              <w:t>135,071</w:t>
            </w:r>
          </w:p>
        </w:tc>
        <w:tc>
          <w:tcPr>
            <w:tcW w:w="745" w:type="dxa"/>
            <w:tcBorders>
              <w:bottom w:val="nil"/>
            </w:tcBorders>
            <w:vAlign w:val="bottom"/>
            <w:hideMark/>
          </w:tcPr>
          <w:p w14:paraId="6C7B7D4F" w14:textId="7E4B15CD" w:rsidR="00C93FEA" w:rsidRPr="00587482" w:rsidRDefault="00C93FEA" w:rsidP="006842E6">
            <w:pPr>
              <w:widowControl w:val="0"/>
              <w:jc w:val="center"/>
            </w:pPr>
            <w:r w:rsidRPr="00587482">
              <w:t>145,183</w:t>
            </w:r>
          </w:p>
        </w:tc>
        <w:tc>
          <w:tcPr>
            <w:tcW w:w="745" w:type="dxa"/>
            <w:tcBorders>
              <w:bottom w:val="nil"/>
            </w:tcBorders>
            <w:vAlign w:val="bottom"/>
            <w:hideMark/>
          </w:tcPr>
          <w:p w14:paraId="58832513" w14:textId="4635E2CB" w:rsidR="00C93FEA" w:rsidRPr="00587482" w:rsidRDefault="00C93FEA" w:rsidP="006842E6">
            <w:pPr>
              <w:widowControl w:val="0"/>
              <w:jc w:val="center"/>
            </w:pPr>
            <w:r w:rsidRPr="00587482">
              <w:t>139,189</w:t>
            </w:r>
          </w:p>
        </w:tc>
        <w:tc>
          <w:tcPr>
            <w:tcW w:w="745" w:type="dxa"/>
            <w:tcBorders>
              <w:bottom w:val="nil"/>
            </w:tcBorders>
            <w:vAlign w:val="bottom"/>
            <w:hideMark/>
          </w:tcPr>
          <w:p w14:paraId="3A3240F7" w14:textId="6D809B0A" w:rsidR="00C93FEA" w:rsidRPr="00587482" w:rsidRDefault="00C93FEA" w:rsidP="006842E6">
            <w:pPr>
              <w:widowControl w:val="0"/>
              <w:jc w:val="center"/>
            </w:pPr>
            <w:r w:rsidRPr="00587482">
              <w:t>139,371</w:t>
            </w:r>
          </w:p>
        </w:tc>
      </w:tr>
    </w:tbl>
    <w:p w14:paraId="518016F1" w14:textId="4DF2DB4C" w:rsidR="00732BD4" w:rsidRPr="00587482" w:rsidRDefault="00C93FEA" w:rsidP="00C93FEA">
      <w:pPr>
        <w:widowControl w:val="0"/>
        <w:jc w:val="both"/>
        <w:rPr>
          <w:sz w:val="28"/>
          <w:szCs w:val="28"/>
        </w:rPr>
      </w:pPr>
      <w:r w:rsidRPr="00587482">
        <w:rPr>
          <w:sz w:val="28"/>
          <w:szCs w:val="28"/>
        </w:rPr>
        <w:t>Продолжение таблицы 9</w:t>
      </w:r>
    </w:p>
    <w:p w14:paraId="78D3E2C6" w14:textId="77777777" w:rsidR="00C93FEA" w:rsidRPr="00587482" w:rsidRDefault="00C93FEA" w:rsidP="006319E1">
      <w:pPr>
        <w:widowControl w:val="0"/>
        <w:ind w:firstLine="567"/>
        <w:jc w:val="both"/>
        <w:rPr>
          <w:sz w:val="28"/>
          <w:szCs w:val="28"/>
        </w:rPr>
      </w:pPr>
    </w:p>
    <w:tbl>
      <w:tblPr>
        <w:tblStyle w:val="aa"/>
        <w:tblW w:w="0" w:type="auto"/>
        <w:tblLayout w:type="fixed"/>
        <w:tblCellMar>
          <w:left w:w="68" w:type="dxa"/>
          <w:right w:w="0" w:type="dxa"/>
        </w:tblCellMar>
        <w:tblLook w:val="04A0" w:firstRow="1" w:lastRow="0" w:firstColumn="1" w:lastColumn="0" w:noHBand="0" w:noVBand="1"/>
      </w:tblPr>
      <w:tblGrid>
        <w:gridCol w:w="2177"/>
        <w:gridCol w:w="746"/>
        <w:gridCol w:w="745"/>
        <w:gridCol w:w="745"/>
        <w:gridCol w:w="745"/>
        <w:gridCol w:w="745"/>
        <w:gridCol w:w="745"/>
        <w:gridCol w:w="745"/>
        <w:gridCol w:w="745"/>
        <w:gridCol w:w="745"/>
        <w:gridCol w:w="745"/>
      </w:tblGrid>
      <w:tr w:rsidR="00C93FEA" w:rsidRPr="00587482" w14:paraId="29862DEF" w14:textId="77777777" w:rsidTr="00C93FEA">
        <w:trPr>
          <w:cantSplit/>
        </w:trPr>
        <w:tc>
          <w:tcPr>
            <w:tcW w:w="2177" w:type="dxa"/>
            <w:tcBorders>
              <w:bottom w:val="nil"/>
            </w:tcBorders>
          </w:tcPr>
          <w:p w14:paraId="5C00779A" w14:textId="3622B113" w:rsidR="00C93FEA" w:rsidRPr="00587482" w:rsidRDefault="00C93FEA" w:rsidP="00C93FEA">
            <w:pPr>
              <w:widowControl w:val="0"/>
              <w:jc w:val="center"/>
            </w:pPr>
            <w:r w:rsidRPr="00587482">
              <w:rPr>
                <w:bCs/>
              </w:rPr>
              <w:t>1</w:t>
            </w:r>
          </w:p>
        </w:tc>
        <w:tc>
          <w:tcPr>
            <w:tcW w:w="746" w:type="dxa"/>
            <w:tcBorders>
              <w:bottom w:val="nil"/>
            </w:tcBorders>
          </w:tcPr>
          <w:p w14:paraId="18F93A78" w14:textId="6BEFF699" w:rsidR="00C93FEA" w:rsidRPr="00587482" w:rsidRDefault="00C93FEA" w:rsidP="00C93FEA">
            <w:pPr>
              <w:widowControl w:val="0"/>
              <w:jc w:val="center"/>
            </w:pPr>
            <w:r w:rsidRPr="00587482">
              <w:rPr>
                <w:bCs/>
              </w:rPr>
              <w:t>2</w:t>
            </w:r>
          </w:p>
        </w:tc>
        <w:tc>
          <w:tcPr>
            <w:tcW w:w="745" w:type="dxa"/>
            <w:tcBorders>
              <w:bottom w:val="nil"/>
            </w:tcBorders>
          </w:tcPr>
          <w:p w14:paraId="2C44DA2C" w14:textId="6FD43D78" w:rsidR="00C93FEA" w:rsidRPr="00587482" w:rsidRDefault="00C93FEA" w:rsidP="00C93FEA">
            <w:pPr>
              <w:widowControl w:val="0"/>
              <w:jc w:val="center"/>
            </w:pPr>
            <w:r w:rsidRPr="00587482">
              <w:rPr>
                <w:bCs/>
              </w:rPr>
              <w:t>3</w:t>
            </w:r>
          </w:p>
        </w:tc>
        <w:tc>
          <w:tcPr>
            <w:tcW w:w="745" w:type="dxa"/>
            <w:tcBorders>
              <w:bottom w:val="nil"/>
            </w:tcBorders>
          </w:tcPr>
          <w:p w14:paraId="687295E2" w14:textId="3C472865" w:rsidR="00C93FEA" w:rsidRPr="00587482" w:rsidRDefault="00C93FEA" w:rsidP="00C93FEA">
            <w:pPr>
              <w:widowControl w:val="0"/>
              <w:jc w:val="center"/>
            </w:pPr>
            <w:r w:rsidRPr="00587482">
              <w:rPr>
                <w:bCs/>
              </w:rPr>
              <w:t>4</w:t>
            </w:r>
          </w:p>
        </w:tc>
        <w:tc>
          <w:tcPr>
            <w:tcW w:w="745" w:type="dxa"/>
            <w:tcBorders>
              <w:bottom w:val="nil"/>
            </w:tcBorders>
          </w:tcPr>
          <w:p w14:paraId="0EECFF62" w14:textId="10E571A7" w:rsidR="00C93FEA" w:rsidRPr="00587482" w:rsidRDefault="00C93FEA" w:rsidP="00C93FEA">
            <w:pPr>
              <w:widowControl w:val="0"/>
              <w:jc w:val="center"/>
            </w:pPr>
            <w:r w:rsidRPr="00587482">
              <w:rPr>
                <w:bCs/>
              </w:rPr>
              <w:t>5</w:t>
            </w:r>
          </w:p>
        </w:tc>
        <w:tc>
          <w:tcPr>
            <w:tcW w:w="745" w:type="dxa"/>
            <w:tcBorders>
              <w:bottom w:val="nil"/>
            </w:tcBorders>
          </w:tcPr>
          <w:p w14:paraId="350E04E1" w14:textId="4D45C7AB" w:rsidR="00C93FEA" w:rsidRPr="00587482" w:rsidRDefault="00C93FEA" w:rsidP="00C93FEA">
            <w:pPr>
              <w:widowControl w:val="0"/>
              <w:jc w:val="center"/>
            </w:pPr>
            <w:r w:rsidRPr="00587482">
              <w:rPr>
                <w:bCs/>
              </w:rPr>
              <w:t>6</w:t>
            </w:r>
          </w:p>
        </w:tc>
        <w:tc>
          <w:tcPr>
            <w:tcW w:w="745" w:type="dxa"/>
            <w:tcBorders>
              <w:bottom w:val="nil"/>
            </w:tcBorders>
          </w:tcPr>
          <w:p w14:paraId="75DE0101" w14:textId="0909C736" w:rsidR="00C93FEA" w:rsidRPr="00587482" w:rsidRDefault="00C93FEA" w:rsidP="00C93FEA">
            <w:pPr>
              <w:widowControl w:val="0"/>
              <w:jc w:val="center"/>
            </w:pPr>
            <w:r w:rsidRPr="00587482">
              <w:rPr>
                <w:bCs/>
              </w:rPr>
              <w:t>7</w:t>
            </w:r>
          </w:p>
        </w:tc>
        <w:tc>
          <w:tcPr>
            <w:tcW w:w="745" w:type="dxa"/>
            <w:tcBorders>
              <w:bottom w:val="nil"/>
            </w:tcBorders>
          </w:tcPr>
          <w:p w14:paraId="60D97853" w14:textId="572C1F28" w:rsidR="00C93FEA" w:rsidRPr="00587482" w:rsidRDefault="00C93FEA" w:rsidP="00C93FEA">
            <w:pPr>
              <w:widowControl w:val="0"/>
              <w:jc w:val="center"/>
            </w:pPr>
            <w:r w:rsidRPr="00587482">
              <w:rPr>
                <w:bCs/>
              </w:rPr>
              <w:t>8</w:t>
            </w:r>
          </w:p>
        </w:tc>
        <w:tc>
          <w:tcPr>
            <w:tcW w:w="745" w:type="dxa"/>
            <w:tcBorders>
              <w:bottom w:val="nil"/>
            </w:tcBorders>
          </w:tcPr>
          <w:p w14:paraId="11E9F6D3" w14:textId="52B438BE" w:rsidR="00C93FEA" w:rsidRPr="00587482" w:rsidRDefault="00C93FEA" w:rsidP="00C93FEA">
            <w:pPr>
              <w:widowControl w:val="0"/>
              <w:jc w:val="center"/>
            </w:pPr>
            <w:r w:rsidRPr="00587482">
              <w:rPr>
                <w:bCs/>
              </w:rPr>
              <w:t>9</w:t>
            </w:r>
          </w:p>
        </w:tc>
        <w:tc>
          <w:tcPr>
            <w:tcW w:w="745" w:type="dxa"/>
            <w:tcBorders>
              <w:bottom w:val="nil"/>
            </w:tcBorders>
          </w:tcPr>
          <w:p w14:paraId="57AEBAFE" w14:textId="66F1AA7C" w:rsidR="00C93FEA" w:rsidRPr="00587482" w:rsidRDefault="00C93FEA" w:rsidP="00C93FEA">
            <w:pPr>
              <w:widowControl w:val="0"/>
              <w:jc w:val="center"/>
            </w:pPr>
            <w:r w:rsidRPr="00587482">
              <w:rPr>
                <w:bCs/>
              </w:rPr>
              <w:t>10</w:t>
            </w:r>
          </w:p>
        </w:tc>
        <w:tc>
          <w:tcPr>
            <w:tcW w:w="745" w:type="dxa"/>
            <w:tcBorders>
              <w:bottom w:val="nil"/>
            </w:tcBorders>
          </w:tcPr>
          <w:p w14:paraId="654880E8" w14:textId="6026529A" w:rsidR="00C93FEA" w:rsidRPr="00587482" w:rsidRDefault="00C93FEA" w:rsidP="00C93FEA">
            <w:pPr>
              <w:widowControl w:val="0"/>
              <w:jc w:val="center"/>
            </w:pPr>
            <w:r w:rsidRPr="00587482">
              <w:rPr>
                <w:bCs/>
              </w:rPr>
              <w:t>11</w:t>
            </w:r>
          </w:p>
        </w:tc>
      </w:tr>
      <w:tr w:rsidR="00840500" w:rsidRPr="00587482" w14:paraId="76B7E500" w14:textId="77777777" w:rsidTr="007C3C13">
        <w:trPr>
          <w:cantSplit/>
        </w:trPr>
        <w:tc>
          <w:tcPr>
            <w:tcW w:w="2177" w:type="dxa"/>
            <w:tcBorders>
              <w:bottom w:val="nil"/>
            </w:tcBorders>
          </w:tcPr>
          <w:p w14:paraId="1875D672" w14:textId="77777777" w:rsidR="00840500" w:rsidRPr="00587482" w:rsidRDefault="00840500" w:rsidP="007C3C13">
            <w:pPr>
              <w:widowControl w:val="0"/>
            </w:pPr>
            <w:r w:rsidRPr="00587482">
              <w:t>Доход от реализации, млрд.тг</w:t>
            </w:r>
          </w:p>
        </w:tc>
        <w:tc>
          <w:tcPr>
            <w:tcW w:w="746" w:type="dxa"/>
            <w:tcBorders>
              <w:bottom w:val="nil"/>
            </w:tcBorders>
            <w:vAlign w:val="bottom"/>
          </w:tcPr>
          <w:p w14:paraId="7BB08ED4" w14:textId="77777777" w:rsidR="00840500" w:rsidRPr="00587482" w:rsidRDefault="00840500" w:rsidP="007C3C13">
            <w:pPr>
              <w:widowControl w:val="0"/>
              <w:jc w:val="center"/>
            </w:pPr>
            <w:r w:rsidRPr="00587482">
              <w:t>1,093</w:t>
            </w:r>
          </w:p>
        </w:tc>
        <w:tc>
          <w:tcPr>
            <w:tcW w:w="745" w:type="dxa"/>
            <w:tcBorders>
              <w:bottom w:val="nil"/>
            </w:tcBorders>
            <w:vAlign w:val="bottom"/>
          </w:tcPr>
          <w:p w14:paraId="3F645CCB" w14:textId="77777777" w:rsidR="00840500" w:rsidRPr="00587482" w:rsidRDefault="00840500" w:rsidP="007C3C13">
            <w:pPr>
              <w:widowControl w:val="0"/>
              <w:jc w:val="center"/>
            </w:pPr>
            <w:r w:rsidRPr="00587482">
              <w:t>1,857</w:t>
            </w:r>
          </w:p>
        </w:tc>
        <w:tc>
          <w:tcPr>
            <w:tcW w:w="745" w:type="dxa"/>
            <w:tcBorders>
              <w:bottom w:val="nil"/>
            </w:tcBorders>
            <w:vAlign w:val="bottom"/>
          </w:tcPr>
          <w:p w14:paraId="0848A24E" w14:textId="77777777" w:rsidR="00840500" w:rsidRPr="00587482" w:rsidRDefault="00840500" w:rsidP="007C3C13">
            <w:pPr>
              <w:widowControl w:val="0"/>
              <w:jc w:val="center"/>
            </w:pPr>
            <w:r w:rsidRPr="00587482">
              <w:t>6,456</w:t>
            </w:r>
          </w:p>
        </w:tc>
        <w:tc>
          <w:tcPr>
            <w:tcW w:w="745" w:type="dxa"/>
            <w:tcBorders>
              <w:bottom w:val="nil"/>
            </w:tcBorders>
            <w:vAlign w:val="bottom"/>
          </w:tcPr>
          <w:p w14:paraId="6587338B" w14:textId="77777777" w:rsidR="00840500" w:rsidRPr="00587482" w:rsidRDefault="00840500" w:rsidP="007C3C13">
            <w:pPr>
              <w:widowControl w:val="0"/>
              <w:jc w:val="center"/>
            </w:pPr>
            <w:r w:rsidRPr="00587482">
              <w:t>6,989</w:t>
            </w:r>
          </w:p>
        </w:tc>
        <w:tc>
          <w:tcPr>
            <w:tcW w:w="745" w:type="dxa"/>
            <w:tcBorders>
              <w:bottom w:val="nil"/>
            </w:tcBorders>
            <w:vAlign w:val="bottom"/>
          </w:tcPr>
          <w:p w14:paraId="0ED157F5" w14:textId="77777777" w:rsidR="00840500" w:rsidRPr="00587482" w:rsidRDefault="00840500" w:rsidP="007C3C13">
            <w:pPr>
              <w:widowControl w:val="0"/>
              <w:jc w:val="center"/>
            </w:pPr>
            <w:r w:rsidRPr="00587482">
              <w:t>6,859</w:t>
            </w:r>
          </w:p>
        </w:tc>
        <w:tc>
          <w:tcPr>
            <w:tcW w:w="745" w:type="dxa"/>
            <w:tcBorders>
              <w:bottom w:val="nil"/>
            </w:tcBorders>
            <w:vAlign w:val="bottom"/>
          </w:tcPr>
          <w:p w14:paraId="1027FA2B" w14:textId="77777777" w:rsidR="00840500" w:rsidRPr="00587482" w:rsidRDefault="00840500" w:rsidP="007C3C13">
            <w:pPr>
              <w:widowControl w:val="0"/>
              <w:jc w:val="center"/>
            </w:pPr>
            <w:r w:rsidRPr="00587482">
              <w:t>7,468</w:t>
            </w:r>
          </w:p>
        </w:tc>
        <w:tc>
          <w:tcPr>
            <w:tcW w:w="745" w:type="dxa"/>
            <w:tcBorders>
              <w:bottom w:val="nil"/>
            </w:tcBorders>
            <w:vAlign w:val="bottom"/>
          </w:tcPr>
          <w:p w14:paraId="68B504E2" w14:textId="77777777" w:rsidR="00840500" w:rsidRPr="00587482" w:rsidRDefault="00840500" w:rsidP="007C3C13">
            <w:pPr>
              <w:widowControl w:val="0"/>
              <w:jc w:val="center"/>
            </w:pPr>
            <w:r w:rsidRPr="00587482">
              <w:t>8,077</w:t>
            </w:r>
          </w:p>
        </w:tc>
        <w:tc>
          <w:tcPr>
            <w:tcW w:w="745" w:type="dxa"/>
            <w:tcBorders>
              <w:bottom w:val="nil"/>
            </w:tcBorders>
            <w:vAlign w:val="bottom"/>
          </w:tcPr>
          <w:p w14:paraId="038933F6" w14:textId="77777777" w:rsidR="00840500" w:rsidRPr="00587482" w:rsidRDefault="00840500" w:rsidP="007C3C13">
            <w:pPr>
              <w:widowControl w:val="0"/>
              <w:jc w:val="center"/>
            </w:pPr>
            <w:r w:rsidRPr="00587482">
              <w:t>8,686</w:t>
            </w:r>
          </w:p>
        </w:tc>
        <w:tc>
          <w:tcPr>
            <w:tcW w:w="745" w:type="dxa"/>
            <w:tcBorders>
              <w:bottom w:val="nil"/>
            </w:tcBorders>
            <w:vAlign w:val="bottom"/>
          </w:tcPr>
          <w:p w14:paraId="419B2063" w14:textId="77777777" w:rsidR="00840500" w:rsidRPr="00587482" w:rsidRDefault="00840500" w:rsidP="007C3C13">
            <w:pPr>
              <w:widowControl w:val="0"/>
              <w:jc w:val="center"/>
            </w:pPr>
            <w:r w:rsidRPr="00587482">
              <w:t>8,320</w:t>
            </w:r>
          </w:p>
        </w:tc>
        <w:tc>
          <w:tcPr>
            <w:tcW w:w="745" w:type="dxa"/>
            <w:tcBorders>
              <w:bottom w:val="nil"/>
            </w:tcBorders>
            <w:vAlign w:val="bottom"/>
          </w:tcPr>
          <w:p w14:paraId="77363C65" w14:textId="77777777" w:rsidR="00840500" w:rsidRPr="00587482" w:rsidRDefault="00840500" w:rsidP="007C3C13">
            <w:pPr>
              <w:widowControl w:val="0"/>
              <w:jc w:val="center"/>
            </w:pPr>
            <w:r w:rsidRPr="00587482">
              <w:t>8,330</w:t>
            </w:r>
          </w:p>
        </w:tc>
      </w:tr>
      <w:tr w:rsidR="00D81152" w:rsidRPr="00587482" w14:paraId="12762D8E" w14:textId="77777777" w:rsidTr="007C3C13">
        <w:trPr>
          <w:cantSplit/>
        </w:trPr>
        <w:tc>
          <w:tcPr>
            <w:tcW w:w="2177" w:type="dxa"/>
            <w:tcBorders>
              <w:bottom w:val="nil"/>
            </w:tcBorders>
          </w:tcPr>
          <w:p w14:paraId="607DEB09" w14:textId="77777777" w:rsidR="00D81152" w:rsidRPr="00587482" w:rsidRDefault="00D81152" w:rsidP="007C3C13">
            <w:pPr>
              <w:widowControl w:val="0"/>
            </w:pPr>
            <w:r w:rsidRPr="00587482">
              <w:t>Себестоимость</w:t>
            </w:r>
          </w:p>
          <w:p w14:paraId="59AE93FB" w14:textId="77777777" w:rsidR="00D81152" w:rsidRPr="00587482" w:rsidRDefault="00D81152" w:rsidP="007C3C13">
            <w:pPr>
              <w:widowControl w:val="0"/>
            </w:pPr>
            <w:r w:rsidRPr="00587482">
              <w:t>млрд. тг</w:t>
            </w:r>
          </w:p>
        </w:tc>
        <w:tc>
          <w:tcPr>
            <w:tcW w:w="746" w:type="dxa"/>
            <w:tcBorders>
              <w:bottom w:val="nil"/>
            </w:tcBorders>
            <w:vAlign w:val="bottom"/>
          </w:tcPr>
          <w:p w14:paraId="196FEA9D" w14:textId="77777777" w:rsidR="00D81152" w:rsidRPr="00587482" w:rsidRDefault="00D81152" w:rsidP="007C3C13">
            <w:pPr>
              <w:widowControl w:val="0"/>
              <w:jc w:val="center"/>
            </w:pPr>
            <w:r w:rsidRPr="00587482">
              <w:t>1,093</w:t>
            </w:r>
          </w:p>
        </w:tc>
        <w:tc>
          <w:tcPr>
            <w:tcW w:w="745" w:type="dxa"/>
            <w:tcBorders>
              <w:bottom w:val="nil"/>
            </w:tcBorders>
            <w:vAlign w:val="bottom"/>
          </w:tcPr>
          <w:p w14:paraId="7588481F" w14:textId="77777777" w:rsidR="00D81152" w:rsidRPr="00587482" w:rsidRDefault="00D81152" w:rsidP="007C3C13">
            <w:pPr>
              <w:widowControl w:val="0"/>
              <w:jc w:val="center"/>
            </w:pPr>
            <w:r w:rsidRPr="00587482">
              <w:t>1,561</w:t>
            </w:r>
          </w:p>
        </w:tc>
        <w:tc>
          <w:tcPr>
            <w:tcW w:w="745" w:type="dxa"/>
            <w:tcBorders>
              <w:bottom w:val="nil"/>
            </w:tcBorders>
            <w:vAlign w:val="bottom"/>
          </w:tcPr>
          <w:p w14:paraId="0843CB38" w14:textId="77777777" w:rsidR="00D81152" w:rsidRPr="00587482" w:rsidRDefault="00D81152" w:rsidP="007C3C13">
            <w:pPr>
              <w:widowControl w:val="0"/>
              <w:jc w:val="center"/>
            </w:pPr>
            <w:r w:rsidRPr="00587482">
              <w:t>4,233</w:t>
            </w:r>
          </w:p>
        </w:tc>
        <w:tc>
          <w:tcPr>
            <w:tcW w:w="745" w:type="dxa"/>
            <w:tcBorders>
              <w:bottom w:val="nil"/>
            </w:tcBorders>
            <w:vAlign w:val="bottom"/>
          </w:tcPr>
          <w:p w14:paraId="2BD7E3DC" w14:textId="77777777" w:rsidR="00D81152" w:rsidRPr="00587482" w:rsidRDefault="00D81152" w:rsidP="007C3C13">
            <w:pPr>
              <w:widowControl w:val="0"/>
              <w:jc w:val="center"/>
            </w:pPr>
            <w:r w:rsidRPr="00587482">
              <w:t>4,278</w:t>
            </w:r>
          </w:p>
        </w:tc>
        <w:tc>
          <w:tcPr>
            <w:tcW w:w="745" w:type="dxa"/>
            <w:tcBorders>
              <w:bottom w:val="nil"/>
            </w:tcBorders>
            <w:vAlign w:val="bottom"/>
          </w:tcPr>
          <w:p w14:paraId="144D3176" w14:textId="77777777" w:rsidR="00D81152" w:rsidRPr="00587482" w:rsidRDefault="00D81152" w:rsidP="007C3C13">
            <w:pPr>
              <w:widowControl w:val="0"/>
              <w:jc w:val="center"/>
            </w:pPr>
            <w:r w:rsidRPr="00587482">
              <w:t>3,914</w:t>
            </w:r>
          </w:p>
        </w:tc>
        <w:tc>
          <w:tcPr>
            <w:tcW w:w="745" w:type="dxa"/>
            <w:tcBorders>
              <w:bottom w:val="nil"/>
            </w:tcBorders>
            <w:vAlign w:val="bottom"/>
          </w:tcPr>
          <w:p w14:paraId="706F3ABB" w14:textId="77777777" w:rsidR="00D81152" w:rsidRPr="00587482" w:rsidRDefault="00D81152" w:rsidP="007C3C13">
            <w:pPr>
              <w:widowControl w:val="0"/>
              <w:jc w:val="center"/>
            </w:pPr>
            <w:r w:rsidRPr="00587482">
              <w:t>4,298</w:t>
            </w:r>
          </w:p>
        </w:tc>
        <w:tc>
          <w:tcPr>
            <w:tcW w:w="745" w:type="dxa"/>
            <w:tcBorders>
              <w:bottom w:val="nil"/>
            </w:tcBorders>
            <w:vAlign w:val="bottom"/>
          </w:tcPr>
          <w:p w14:paraId="762D00FB" w14:textId="77777777" w:rsidR="00D81152" w:rsidRPr="00587482" w:rsidRDefault="00D81152" w:rsidP="007C3C13">
            <w:pPr>
              <w:widowControl w:val="0"/>
              <w:jc w:val="center"/>
            </w:pPr>
            <w:r w:rsidRPr="00587482">
              <w:t>4,649</w:t>
            </w:r>
          </w:p>
        </w:tc>
        <w:tc>
          <w:tcPr>
            <w:tcW w:w="745" w:type="dxa"/>
            <w:tcBorders>
              <w:bottom w:val="nil"/>
            </w:tcBorders>
            <w:vAlign w:val="bottom"/>
          </w:tcPr>
          <w:p w14:paraId="378B9080" w14:textId="77777777" w:rsidR="00D81152" w:rsidRPr="00587482" w:rsidRDefault="00D81152" w:rsidP="007C3C13">
            <w:pPr>
              <w:widowControl w:val="0"/>
              <w:jc w:val="center"/>
            </w:pPr>
            <w:r w:rsidRPr="00587482">
              <w:t>5,000</w:t>
            </w:r>
          </w:p>
        </w:tc>
        <w:tc>
          <w:tcPr>
            <w:tcW w:w="745" w:type="dxa"/>
            <w:tcBorders>
              <w:bottom w:val="nil"/>
            </w:tcBorders>
            <w:vAlign w:val="bottom"/>
          </w:tcPr>
          <w:p w14:paraId="003346F6" w14:textId="77777777" w:rsidR="00D81152" w:rsidRPr="00587482" w:rsidRDefault="00D81152" w:rsidP="007C3C13">
            <w:pPr>
              <w:widowControl w:val="0"/>
              <w:jc w:val="center"/>
            </w:pPr>
            <w:r w:rsidRPr="00587482">
              <w:t>4,794</w:t>
            </w:r>
          </w:p>
        </w:tc>
        <w:tc>
          <w:tcPr>
            <w:tcW w:w="745" w:type="dxa"/>
            <w:tcBorders>
              <w:bottom w:val="nil"/>
            </w:tcBorders>
            <w:vAlign w:val="bottom"/>
          </w:tcPr>
          <w:p w14:paraId="4A35F148" w14:textId="77777777" w:rsidR="00D81152" w:rsidRPr="00587482" w:rsidRDefault="00D81152" w:rsidP="007C3C13">
            <w:pPr>
              <w:widowControl w:val="0"/>
              <w:jc w:val="center"/>
            </w:pPr>
            <w:r w:rsidRPr="00587482">
              <w:t>4,799</w:t>
            </w:r>
          </w:p>
        </w:tc>
      </w:tr>
      <w:tr w:rsidR="00D81152" w:rsidRPr="00587482" w14:paraId="3EDDE411" w14:textId="77777777" w:rsidTr="007C3C13">
        <w:trPr>
          <w:cantSplit/>
        </w:trPr>
        <w:tc>
          <w:tcPr>
            <w:tcW w:w="2177" w:type="dxa"/>
            <w:tcBorders>
              <w:bottom w:val="nil"/>
            </w:tcBorders>
          </w:tcPr>
          <w:p w14:paraId="5ABE4CA4" w14:textId="77777777" w:rsidR="00D81152" w:rsidRPr="00587482" w:rsidRDefault="00D81152" w:rsidP="007C3C13">
            <w:pPr>
              <w:widowControl w:val="0"/>
            </w:pPr>
            <w:r w:rsidRPr="00587482">
              <w:t xml:space="preserve">Расходы по </w:t>
            </w:r>
          </w:p>
          <w:p w14:paraId="518F2849" w14:textId="77777777" w:rsidR="00D81152" w:rsidRPr="00587482" w:rsidRDefault="00D81152" w:rsidP="007C3C13">
            <w:pPr>
              <w:widowControl w:val="0"/>
            </w:pPr>
            <w:r w:rsidRPr="00587482">
              <w:t>реализации и ОАР млрд.тг</w:t>
            </w:r>
          </w:p>
        </w:tc>
        <w:tc>
          <w:tcPr>
            <w:tcW w:w="746" w:type="dxa"/>
            <w:tcBorders>
              <w:bottom w:val="nil"/>
            </w:tcBorders>
            <w:vAlign w:val="bottom"/>
          </w:tcPr>
          <w:p w14:paraId="7C096A42" w14:textId="77777777" w:rsidR="00D81152" w:rsidRPr="00587482" w:rsidRDefault="00D81152" w:rsidP="007C3C13">
            <w:pPr>
              <w:widowControl w:val="0"/>
              <w:jc w:val="center"/>
            </w:pPr>
            <w:r w:rsidRPr="00587482">
              <w:t>231,528</w:t>
            </w:r>
          </w:p>
        </w:tc>
        <w:tc>
          <w:tcPr>
            <w:tcW w:w="745" w:type="dxa"/>
            <w:tcBorders>
              <w:bottom w:val="nil"/>
            </w:tcBorders>
            <w:vAlign w:val="bottom"/>
          </w:tcPr>
          <w:p w14:paraId="103E5BD8" w14:textId="77777777" w:rsidR="00D81152" w:rsidRPr="00587482" w:rsidRDefault="00D81152" w:rsidP="007C3C13">
            <w:pPr>
              <w:widowControl w:val="0"/>
              <w:jc w:val="center"/>
            </w:pPr>
            <w:r w:rsidRPr="00587482">
              <w:t>163,791</w:t>
            </w:r>
          </w:p>
        </w:tc>
        <w:tc>
          <w:tcPr>
            <w:tcW w:w="745" w:type="dxa"/>
            <w:tcBorders>
              <w:bottom w:val="nil"/>
            </w:tcBorders>
            <w:vAlign w:val="bottom"/>
          </w:tcPr>
          <w:p w14:paraId="4356164E" w14:textId="77777777" w:rsidR="00D81152" w:rsidRPr="00587482" w:rsidRDefault="00D81152" w:rsidP="007C3C13">
            <w:pPr>
              <w:widowControl w:val="0"/>
              <w:jc w:val="center"/>
            </w:pPr>
            <w:r w:rsidRPr="00587482">
              <w:t>213,300</w:t>
            </w:r>
          </w:p>
        </w:tc>
        <w:tc>
          <w:tcPr>
            <w:tcW w:w="745" w:type="dxa"/>
            <w:tcBorders>
              <w:bottom w:val="nil"/>
            </w:tcBorders>
            <w:vAlign w:val="bottom"/>
          </w:tcPr>
          <w:p w14:paraId="58A287F3" w14:textId="77777777" w:rsidR="00D81152" w:rsidRPr="00587482" w:rsidRDefault="00D81152" w:rsidP="007C3C13">
            <w:pPr>
              <w:widowControl w:val="0"/>
              <w:jc w:val="center"/>
            </w:pPr>
            <w:r w:rsidRPr="00587482">
              <w:t>213,485</w:t>
            </w:r>
          </w:p>
        </w:tc>
        <w:tc>
          <w:tcPr>
            <w:tcW w:w="745" w:type="dxa"/>
            <w:tcBorders>
              <w:bottom w:val="nil"/>
            </w:tcBorders>
            <w:vAlign w:val="bottom"/>
          </w:tcPr>
          <w:p w14:paraId="6E465868" w14:textId="77777777" w:rsidR="00D81152" w:rsidRPr="00587482" w:rsidRDefault="00D81152" w:rsidP="007C3C13">
            <w:pPr>
              <w:widowControl w:val="0"/>
              <w:jc w:val="center"/>
            </w:pPr>
            <w:r w:rsidRPr="00587482">
              <w:t>213,967</w:t>
            </w:r>
          </w:p>
        </w:tc>
        <w:tc>
          <w:tcPr>
            <w:tcW w:w="745" w:type="dxa"/>
            <w:tcBorders>
              <w:bottom w:val="nil"/>
            </w:tcBorders>
            <w:vAlign w:val="bottom"/>
          </w:tcPr>
          <w:p w14:paraId="1BBA7389" w14:textId="77777777" w:rsidR="00D81152" w:rsidRPr="00587482" w:rsidRDefault="00D81152" w:rsidP="007C3C13">
            <w:pPr>
              <w:widowControl w:val="0"/>
              <w:jc w:val="center"/>
            </w:pPr>
            <w:r w:rsidRPr="00587482">
              <w:t>402,582</w:t>
            </w:r>
          </w:p>
        </w:tc>
        <w:tc>
          <w:tcPr>
            <w:tcW w:w="745" w:type="dxa"/>
            <w:tcBorders>
              <w:bottom w:val="nil"/>
            </w:tcBorders>
            <w:vAlign w:val="bottom"/>
          </w:tcPr>
          <w:p w14:paraId="5AEF1C05" w14:textId="77777777" w:rsidR="00D81152" w:rsidRPr="00587482" w:rsidRDefault="00D81152" w:rsidP="007C3C13">
            <w:pPr>
              <w:widowControl w:val="0"/>
              <w:jc w:val="center"/>
            </w:pPr>
            <w:r w:rsidRPr="00587482">
              <w:t>435,802</w:t>
            </w:r>
          </w:p>
        </w:tc>
        <w:tc>
          <w:tcPr>
            <w:tcW w:w="745" w:type="dxa"/>
            <w:tcBorders>
              <w:bottom w:val="nil"/>
            </w:tcBorders>
            <w:vAlign w:val="bottom"/>
          </w:tcPr>
          <w:p w14:paraId="2212D013" w14:textId="77777777" w:rsidR="00D81152" w:rsidRPr="00587482" w:rsidRDefault="00D81152" w:rsidP="007C3C13">
            <w:pPr>
              <w:widowControl w:val="0"/>
              <w:jc w:val="center"/>
            </w:pPr>
            <w:r w:rsidRPr="00587482">
              <w:t>469,022</w:t>
            </w:r>
          </w:p>
        </w:tc>
        <w:tc>
          <w:tcPr>
            <w:tcW w:w="745" w:type="dxa"/>
            <w:tcBorders>
              <w:bottom w:val="nil"/>
            </w:tcBorders>
            <w:vAlign w:val="bottom"/>
          </w:tcPr>
          <w:p w14:paraId="46C51DBA" w14:textId="77777777" w:rsidR="00D81152" w:rsidRPr="00587482" w:rsidRDefault="00D81152" w:rsidP="007C3C13">
            <w:pPr>
              <w:widowControl w:val="0"/>
              <w:jc w:val="center"/>
            </w:pPr>
            <w:r w:rsidRPr="00587482">
              <w:t>449,921</w:t>
            </w:r>
          </w:p>
        </w:tc>
        <w:tc>
          <w:tcPr>
            <w:tcW w:w="745" w:type="dxa"/>
            <w:tcBorders>
              <w:bottom w:val="nil"/>
            </w:tcBorders>
            <w:vAlign w:val="bottom"/>
          </w:tcPr>
          <w:p w14:paraId="13124496" w14:textId="77777777" w:rsidR="00D81152" w:rsidRPr="00587482" w:rsidRDefault="00D81152" w:rsidP="007C3C13">
            <w:pPr>
              <w:widowControl w:val="0"/>
              <w:jc w:val="center"/>
            </w:pPr>
            <w:r w:rsidRPr="00587482">
              <w:t>450,642</w:t>
            </w:r>
          </w:p>
        </w:tc>
      </w:tr>
      <w:tr w:rsidR="00C93FEA" w:rsidRPr="00587482" w14:paraId="02A08B2C" w14:textId="77777777" w:rsidTr="006842E6">
        <w:trPr>
          <w:cantSplit/>
        </w:trPr>
        <w:tc>
          <w:tcPr>
            <w:tcW w:w="2177" w:type="dxa"/>
            <w:tcBorders>
              <w:bottom w:val="nil"/>
            </w:tcBorders>
          </w:tcPr>
          <w:p w14:paraId="36F65DF3" w14:textId="1BD3EFCD" w:rsidR="00C93FEA" w:rsidRPr="00587482" w:rsidRDefault="00C93FEA" w:rsidP="00C93FEA">
            <w:pPr>
              <w:widowControl w:val="0"/>
            </w:pPr>
            <w:r w:rsidRPr="00587482">
              <w:t>EBITDA, млрд.тг</w:t>
            </w:r>
          </w:p>
        </w:tc>
        <w:tc>
          <w:tcPr>
            <w:tcW w:w="746" w:type="dxa"/>
            <w:tcBorders>
              <w:bottom w:val="nil"/>
            </w:tcBorders>
            <w:vAlign w:val="bottom"/>
          </w:tcPr>
          <w:p w14:paraId="247EF511" w14:textId="2CA35D39" w:rsidR="00C93FEA" w:rsidRPr="00587482" w:rsidRDefault="00C93FEA" w:rsidP="006842E6">
            <w:pPr>
              <w:widowControl w:val="0"/>
              <w:jc w:val="center"/>
            </w:pPr>
            <w:r w:rsidRPr="00587482">
              <w:t>2,215</w:t>
            </w:r>
          </w:p>
        </w:tc>
        <w:tc>
          <w:tcPr>
            <w:tcW w:w="745" w:type="dxa"/>
            <w:tcBorders>
              <w:bottom w:val="nil"/>
            </w:tcBorders>
            <w:vAlign w:val="bottom"/>
          </w:tcPr>
          <w:p w14:paraId="358C5316" w14:textId="123C0DB4" w:rsidR="00C93FEA" w:rsidRPr="00587482" w:rsidRDefault="00C93FEA" w:rsidP="006842E6">
            <w:pPr>
              <w:widowControl w:val="0"/>
              <w:jc w:val="center"/>
            </w:pPr>
            <w:r w:rsidRPr="00587482">
              <w:t>3,041</w:t>
            </w:r>
          </w:p>
        </w:tc>
        <w:tc>
          <w:tcPr>
            <w:tcW w:w="745" w:type="dxa"/>
            <w:tcBorders>
              <w:bottom w:val="nil"/>
            </w:tcBorders>
            <w:vAlign w:val="bottom"/>
          </w:tcPr>
          <w:p w14:paraId="635C3886" w14:textId="24E67C7F" w:rsidR="00C93FEA" w:rsidRPr="00587482" w:rsidRDefault="00C93FEA" w:rsidP="006842E6">
            <w:pPr>
              <w:widowControl w:val="0"/>
              <w:jc w:val="center"/>
            </w:pPr>
            <w:r w:rsidRPr="00587482">
              <w:t>1,268</w:t>
            </w:r>
          </w:p>
        </w:tc>
        <w:tc>
          <w:tcPr>
            <w:tcW w:w="745" w:type="dxa"/>
            <w:tcBorders>
              <w:bottom w:val="nil"/>
            </w:tcBorders>
            <w:vAlign w:val="bottom"/>
          </w:tcPr>
          <w:p w14:paraId="63F15C19" w14:textId="3942E044" w:rsidR="00C93FEA" w:rsidRPr="00587482" w:rsidRDefault="00C93FEA" w:rsidP="006842E6">
            <w:pPr>
              <w:widowControl w:val="0"/>
              <w:jc w:val="center"/>
            </w:pPr>
            <w:r w:rsidRPr="00587482">
              <w:t>1,707</w:t>
            </w:r>
          </w:p>
        </w:tc>
        <w:tc>
          <w:tcPr>
            <w:tcW w:w="745" w:type="dxa"/>
            <w:tcBorders>
              <w:bottom w:val="nil"/>
            </w:tcBorders>
            <w:vAlign w:val="bottom"/>
          </w:tcPr>
          <w:p w14:paraId="3D6708BE" w14:textId="55A25928" w:rsidR="00C93FEA" w:rsidRPr="00587482" w:rsidRDefault="00C93FEA" w:rsidP="006842E6">
            <w:pPr>
              <w:widowControl w:val="0"/>
              <w:jc w:val="center"/>
            </w:pPr>
            <w:r w:rsidRPr="00587482">
              <w:t>1,963</w:t>
            </w:r>
          </w:p>
        </w:tc>
        <w:tc>
          <w:tcPr>
            <w:tcW w:w="745" w:type="dxa"/>
            <w:tcBorders>
              <w:bottom w:val="nil"/>
            </w:tcBorders>
            <w:vAlign w:val="bottom"/>
          </w:tcPr>
          <w:p w14:paraId="34C73CD0" w14:textId="5043462C" w:rsidR="00C93FEA" w:rsidRPr="00587482" w:rsidRDefault="00C93FEA" w:rsidP="006842E6">
            <w:pPr>
              <w:widowControl w:val="0"/>
              <w:jc w:val="center"/>
            </w:pPr>
            <w:r w:rsidRPr="00587482">
              <w:t>2,167</w:t>
            </w:r>
          </w:p>
        </w:tc>
        <w:tc>
          <w:tcPr>
            <w:tcW w:w="745" w:type="dxa"/>
            <w:tcBorders>
              <w:bottom w:val="nil"/>
            </w:tcBorders>
            <w:vAlign w:val="bottom"/>
          </w:tcPr>
          <w:p w14:paraId="5A74BE98" w14:textId="3FE7DC61" w:rsidR="00C93FEA" w:rsidRPr="00587482" w:rsidRDefault="00C93FEA" w:rsidP="006842E6">
            <w:pPr>
              <w:widowControl w:val="0"/>
              <w:jc w:val="center"/>
            </w:pPr>
            <w:r w:rsidRPr="00587482">
              <w:t>2,344</w:t>
            </w:r>
          </w:p>
        </w:tc>
        <w:tc>
          <w:tcPr>
            <w:tcW w:w="745" w:type="dxa"/>
            <w:tcBorders>
              <w:bottom w:val="nil"/>
            </w:tcBorders>
            <w:vAlign w:val="bottom"/>
          </w:tcPr>
          <w:p w14:paraId="4BC0AE8D" w14:textId="3CFE3946" w:rsidR="00C93FEA" w:rsidRPr="00587482" w:rsidRDefault="00C93FEA" w:rsidP="006842E6">
            <w:pPr>
              <w:widowControl w:val="0"/>
              <w:jc w:val="center"/>
            </w:pPr>
            <w:r w:rsidRPr="00587482">
              <w:t>2,522</w:t>
            </w:r>
          </w:p>
        </w:tc>
        <w:tc>
          <w:tcPr>
            <w:tcW w:w="745" w:type="dxa"/>
            <w:tcBorders>
              <w:bottom w:val="nil"/>
            </w:tcBorders>
            <w:vAlign w:val="bottom"/>
          </w:tcPr>
          <w:p w14:paraId="39F52F30" w14:textId="7FE80991" w:rsidR="00C93FEA" w:rsidRPr="00587482" w:rsidRDefault="00C93FEA" w:rsidP="006842E6">
            <w:pPr>
              <w:widowControl w:val="0"/>
              <w:jc w:val="center"/>
            </w:pPr>
            <w:r w:rsidRPr="00587482">
              <w:t>2,416</w:t>
            </w:r>
          </w:p>
        </w:tc>
        <w:tc>
          <w:tcPr>
            <w:tcW w:w="745" w:type="dxa"/>
            <w:tcBorders>
              <w:bottom w:val="nil"/>
            </w:tcBorders>
            <w:vAlign w:val="bottom"/>
          </w:tcPr>
          <w:p w14:paraId="0E2027B9" w14:textId="03C40966" w:rsidR="00C93FEA" w:rsidRPr="00587482" w:rsidRDefault="00C93FEA" w:rsidP="006842E6">
            <w:pPr>
              <w:widowControl w:val="0"/>
              <w:jc w:val="center"/>
            </w:pPr>
            <w:r w:rsidRPr="00587482">
              <w:t>2,418</w:t>
            </w:r>
          </w:p>
        </w:tc>
      </w:tr>
      <w:tr w:rsidR="00C93FEA" w:rsidRPr="00587482" w14:paraId="58D55D2C" w14:textId="77777777" w:rsidTr="006842E6">
        <w:trPr>
          <w:cantSplit/>
        </w:trPr>
        <w:tc>
          <w:tcPr>
            <w:tcW w:w="2177" w:type="dxa"/>
            <w:tcBorders>
              <w:bottom w:val="single" w:sz="4" w:space="0" w:color="auto"/>
            </w:tcBorders>
          </w:tcPr>
          <w:p w14:paraId="1B9CE1A6" w14:textId="77777777" w:rsidR="00C93FEA" w:rsidRPr="00587482" w:rsidRDefault="00C93FEA" w:rsidP="00C93FEA">
            <w:pPr>
              <w:widowControl w:val="0"/>
            </w:pPr>
            <w:r w:rsidRPr="00587482">
              <w:t>NOPAT, млрд.тг</w:t>
            </w:r>
          </w:p>
        </w:tc>
        <w:tc>
          <w:tcPr>
            <w:tcW w:w="746" w:type="dxa"/>
            <w:tcBorders>
              <w:bottom w:val="single" w:sz="4" w:space="0" w:color="auto"/>
            </w:tcBorders>
            <w:vAlign w:val="bottom"/>
          </w:tcPr>
          <w:p w14:paraId="6C895D24" w14:textId="77777777" w:rsidR="00C93FEA" w:rsidRPr="00587482" w:rsidRDefault="00C93FEA" w:rsidP="006842E6">
            <w:pPr>
              <w:widowControl w:val="0"/>
              <w:jc w:val="center"/>
            </w:pPr>
            <w:r w:rsidRPr="00587482">
              <w:t>0,398</w:t>
            </w:r>
          </w:p>
        </w:tc>
        <w:tc>
          <w:tcPr>
            <w:tcW w:w="745" w:type="dxa"/>
            <w:tcBorders>
              <w:bottom w:val="single" w:sz="4" w:space="0" w:color="auto"/>
            </w:tcBorders>
            <w:vAlign w:val="bottom"/>
          </w:tcPr>
          <w:p w14:paraId="6CC724FD" w14:textId="77777777" w:rsidR="00C93FEA" w:rsidRPr="00587482" w:rsidRDefault="00C93FEA" w:rsidP="006842E6">
            <w:pPr>
              <w:widowControl w:val="0"/>
              <w:jc w:val="center"/>
            </w:pPr>
            <w:r w:rsidRPr="00587482">
              <w:t>0,305</w:t>
            </w:r>
          </w:p>
        </w:tc>
        <w:tc>
          <w:tcPr>
            <w:tcW w:w="745" w:type="dxa"/>
            <w:tcBorders>
              <w:bottom w:val="single" w:sz="4" w:space="0" w:color="auto"/>
            </w:tcBorders>
            <w:vAlign w:val="bottom"/>
          </w:tcPr>
          <w:p w14:paraId="2EE2E1F1" w14:textId="77777777" w:rsidR="00C93FEA" w:rsidRPr="00587482" w:rsidRDefault="00C93FEA" w:rsidP="006842E6">
            <w:pPr>
              <w:widowControl w:val="0"/>
              <w:jc w:val="center"/>
            </w:pPr>
            <w:r w:rsidRPr="00587482">
              <w:t>0,507</w:t>
            </w:r>
          </w:p>
        </w:tc>
        <w:tc>
          <w:tcPr>
            <w:tcW w:w="745" w:type="dxa"/>
            <w:tcBorders>
              <w:bottom w:val="single" w:sz="4" w:space="0" w:color="auto"/>
            </w:tcBorders>
            <w:vAlign w:val="bottom"/>
          </w:tcPr>
          <w:p w14:paraId="5102A0E8" w14:textId="77777777" w:rsidR="00C93FEA" w:rsidRPr="00587482" w:rsidRDefault="00C93FEA" w:rsidP="006842E6">
            <w:pPr>
              <w:widowControl w:val="0"/>
              <w:jc w:val="center"/>
            </w:pPr>
            <w:r w:rsidRPr="00587482">
              <w:t>0,694</w:t>
            </w:r>
          </w:p>
        </w:tc>
        <w:tc>
          <w:tcPr>
            <w:tcW w:w="745" w:type="dxa"/>
            <w:tcBorders>
              <w:bottom w:val="single" w:sz="4" w:space="0" w:color="auto"/>
            </w:tcBorders>
            <w:vAlign w:val="bottom"/>
          </w:tcPr>
          <w:p w14:paraId="6CE3D39F" w14:textId="77777777" w:rsidR="00C93FEA" w:rsidRPr="00587482" w:rsidRDefault="00C93FEA" w:rsidP="006842E6">
            <w:pPr>
              <w:widowControl w:val="0"/>
              <w:jc w:val="center"/>
            </w:pPr>
            <w:r w:rsidRPr="00587482">
              <w:t>1,158</w:t>
            </w:r>
          </w:p>
        </w:tc>
        <w:tc>
          <w:tcPr>
            <w:tcW w:w="745" w:type="dxa"/>
            <w:tcBorders>
              <w:bottom w:val="single" w:sz="4" w:space="0" w:color="auto"/>
            </w:tcBorders>
            <w:vAlign w:val="bottom"/>
          </w:tcPr>
          <w:p w14:paraId="7B3A77D0" w14:textId="77777777" w:rsidR="00C93FEA" w:rsidRPr="00587482" w:rsidRDefault="00C93FEA" w:rsidP="006842E6">
            <w:pPr>
              <w:widowControl w:val="0"/>
              <w:jc w:val="center"/>
            </w:pPr>
            <w:r w:rsidRPr="00587482">
              <w:t>1,065</w:t>
            </w:r>
          </w:p>
        </w:tc>
        <w:tc>
          <w:tcPr>
            <w:tcW w:w="745" w:type="dxa"/>
            <w:tcBorders>
              <w:bottom w:val="single" w:sz="4" w:space="0" w:color="auto"/>
            </w:tcBorders>
            <w:vAlign w:val="bottom"/>
          </w:tcPr>
          <w:p w14:paraId="0D136CEA" w14:textId="77777777" w:rsidR="00C93FEA" w:rsidRPr="00587482" w:rsidRDefault="00C93FEA" w:rsidP="006842E6">
            <w:pPr>
              <w:widowControl w:val="0"/>
              <w:jc w:val="center"/>
            </w:pPr>
            <w:r w:rsidRPr="00587482">
              <w:t>1,152</w:t>
            </w:r>
          </w:p>
        </w:tc>
        <w:tc>
          <w:tcPr>
            <w:tcW w:w="745" w:type="dxa"/>
            <w:tcBorders>
              <w:bottom w:val="single" w:sz="4" w:space="0" w:color="auto"/>
            </w:tcBorders>
            <w:vAlign w:val="bottom"/>
          </w:tcPr>
          <w:p w14:paraId="3D45F458" w14:textId="77777777" w:rsidR="00C93FEA" w:rsidRPr="00587482" w:rsidRDefault="00C93FEA" w:rsidP="006842E6">
            <w:pPr>
              <w:widowControl w:val="0"/>
              <w:jc w:val="center"/>
            </w:pPr>
            <w:r w:rsidRPr="00587482">
              <w:t>1,240</w:t>
            </w:r>
          </w:p>
        </w:tc>
        <w:tc>
          <w:tcPr>
            <w:tcW w:w="745" w:type="dxa"/>
            <w:tcBorders>
              <w:bottom w:val="single" w:sz="4" w:space="0" w:color="auto"/>
            </w:tcBorders>
            <w:vAlign w:val="bottom"/>
          </w:tcPr>
          <w:p w14:paraId="3FBBBBAB" w14:textId="77777777" w:rsidR="00C93FEA" w:rsidRPr="00587482" w:rsidRDefault="00C93FEA" w:rsidP="006842E6">
            <w:pPr>
              <w:widowControl w:val="0"/>
              <w:jc w:val="center"/>
            </w:pPr>
            <w:r w:rsidRPr="00587482">
              <w:t>0,878</w:t>
            </w:r>
          </w:p>
        </w:tc>
        <w:tc>
          <w:tcPr>
            <w:tcW w:w="745" w:type="dxa"/>
            <w:tcBorders>
              <w:bottom w:val="single" w:sz="4" w:space="0" w:color="auto"/>
            </w:tcBorders>
            <w:vAlign w:val="bottom"/>
          </w:tcPr>
          <w:p w14:paraId="201B77F3" w14:textId="77777777" w:rsidR="00C93FEA" w:rsidRPr="00587482" w:rsidRDefault="00C93FEA" w:rsidP="006842E6">
            <w:pPr>
              <w:widowControl w:val="0"/>
              <w:jc w:val="center"/>
            </w:pPr>
            <w:r w:rsidRPr="00587482">
              <w:t>1,094</w:t>
            </w:r>
          </w:p>
        </w:tc>
      </w:tr>
      <w:tr w:rsidR="00C93FEA" w:rsidRPr="00587482" w14:paraId="7F1720F4" w14:textId="77777777" w:rsidTr="00C93FEA">
        <w:tc>
          <w:tcPr>
            <w:tcW w:w="9628" w:type="dxa"/>
            <w:gridSpan w:val="11"/>
            <w:tcBorders>
              <w:bottom w:val="single" w:sz="4" w:space="0" w:color="auto"/>
            </w:tcBorders>
          </w:tcPr>
          <w:p w14:paraId="0C644E29" w14:textId="6D22D878" w:rsidR="00C93FEA" w:rsidRPr="00587482" w:rsidRDefault="00C93FEA" w:rsidP="00C93FEA">
            <w:pPr>
              <w:widowControl w:val="0"/>
              <w:ind w:firstLine="447"/>
            </w:pPr>
            <w:r w:rsidRPr="00587482">
              <w:rPr>
                <w:color w:val="000000" w:themeColor="text1"/>
              </w:rPr>
              <w:t xml:space="preserve">Примечание - составлено автором на основе источников </w:t>
            </w:r>
            <w:r w:rsidR="00D81152">
              <w:rPr>
                <w:color w:val="000000" w:themeColor="text1"/>
              </w:rPr>
              <w:t>[92]</w:t>
            </w:r>
          </w:p>
        </w:tc>
      </w:tr>
    </w:tbl>
    <w:p w14:paraId="2709F73A" w14:textId="77777777" w:rsidR="00C93FEA" w:rsidRPr="00587482" w:rsidRDefault="00C93FEA" w:rsidP="006319E1">
      <w:pPr>
        <w:widowControl w:val="0"/>
        <w:ind w:firstLine="567"/>
        <w:jc w:val="both"/>
        <w:rPr>
          <w:sz w:val="28"/>
          <w:szCs w:val="28"/>
        </w:rPr>
      </w:pPr>
    </w:p>
    <w:p w14:paraId="5EADE172" w14:textId="77777777" w:rsidR="001B2457" w:rsidRPr="00587482" w:rsidRDefault="001B2457" w:rsidP="001B2457">
      <w:pPr>
        <w:widowControl w:val="0"/>
        <w:autoSpaceDE w:val="0"/>
        <w:autoSpaceDN w:val="0"/>
        <w:adjustRightInd w:val="0"/>
        <w:ind w:firstLine="567"/>
        <w:jc w:val="both"/>
        <w:rPr>
          <w:color w:val="000000" w:themeColor="text1"/>
          <w:sz w:val="28"/>
          <w:szCs w:val="28"/>
          <w:lang w:eastAsia="en-US"/>
        </w:rPr>
      </w:pPr>
      <w:r w:rsidRPr="00587482">
        <w:rPr>
          <w:color w:val="000000" w:themeColor="text1"/>
          <w:sz w:val="28"/>
          <w:szCs w:val="28"/>
          <w:lang w:eastAsia="en-US"/>
        </w:rPr>
        <w:t>В 2015-2019 гг. добыча нефти остается стабильной (в пределах 22,6-23,6 млн тонн), однако начиная с 2020 года в отчетности фиксируется резкий рост до 124,9 млн тонн, с дальнейшим увеличением до 145,2 млн тонн в 2022 году. Данная тенденция связана с консолидацией активов. В период с 2023-2024 гг. объем добычи удерживается на уровне 139 млн тонн.</w:t>
      </w:r>
    </w:p>
    <w:p w14:paraId="575AA780" w14:textId="53FAB0C4" w:rsidR="00CC7E56" w:rsidRPr="00587482" w:rsidRDefault="00CC7E56" w:rsidP="006319E1">
      <w:pPr>
        <w:widowControl w:val="0"/>
        <w:ind w:firstLine="567"/>
        <w:jc w:val="both"/>
        <w:rPr>
          <w:sz w:val="28"/>
          <w:szCs w:val="28"/>
        </w:rPr>
      </w:pPr>
      <w:r w:rsidRPr="00587482">
        <w:rPr>
          <w:sz w:val="28"/>
          <w:szCs w:val="28"/>
        </w:rPr>
        <w:t xml:space="preserve">Согласно данным в таблице </w:t>
      </w:r>
      <w:r w:rsidR="00DC19D0" w:rsidRPr="00587482">
        <w:rPr>
          <w:sz w:val="28"/>
          <w:szCs w:val="28"/>
        </w:rPr>
        <w:t>9</w:t>
      </w:r>
      <w:r w:rsidRPr="00587482">
        <w:rPr>
          <w:sz w:val="28"/>
          <w:szCs w:val="28"/>
        </w:rPr>
        <w:t>, можно увидеть, что EBITDA и NOPAT делают значительный скачок: NOPAT увеличивается с 398 до 1 158 млрд тенге. Это фаза после 2014–2015 кризиса, когда на фоне восстановления цен на нефть и оптимизации затрат КМГ заметно улучшает свои финансовые показатели.</w:t>
      </w:r>
    </w:p>
    <w:p w14:paraId="4BD8B9DB" w14:textId="368D88A5" w:rsidR="00CC7E56" w:rsidRPr="00587482" w:rsidRDefault="00CC7E56" w:rsidP="006319E1">
      <w:pPr>
        <w:widowControl w:val="0"/>
        <w:ind w:firstLine="567"/>
        <w:jc w:val="both"/>
        <w:rPr>
          <w:sz w:val="28"/>
          <w:szCs w:val="28"/>
        </w:rPr>
      </w:pPr>
      <w:r w:rsidRPr="00587482">
        <w:rPr>
          <w:sz w:val="28"/>
          <w:szCs w:val="28"/>
        </w:rPr>
        <w:t xml:space="preserve">Рисунок </w:t>
      </w:r>
      <w:r w:rsidR="00DC19D0" w:rsidRPr="00587482">
        <w:rPr>
          <w:sz w:val="28"/>
          <w:szCs w:val="28"/>
        </w:rPr>
        <w:t>7</w:t>
      </w:r>
      <w:r w:rsidRPr="00587482">
        <w:rPr>
          <w:sz w:val="28"/>
          <w:szCs w:val="28"/>
        </w:rPr>
        <w:t xml:space="preserve">, в свою очередь демонстрирует динамику дохода от реализации и расходов ОАР КМГ за период 2015-2024 гг. </w:t>
      </w:r>
      <w:r w:rsidR="00380430" w:rsidRPr="00587482">
        <w:rPr>
          <w:sz w:val="28"/>
          <w:szCs w:val="28"/>
        </w:rPr>
        <w:t xml:space="preserve">Анализ представленных данных </w:t>
      </w:r>
      <w:r w:rsidR="008E3B4A" w:rsidRPr="00587482">
        <w:rPr>
          <w:sz w:val="28"/>
          <w:szCs w:val="28"/>
        </w:rPr>
        <w:t xml:space="preserve">нам </w:t>
      </w:r>
      <w:r w:rsidR="00380430" w:rsidRPr="00587482">
        <w:rPr>
          <w:sz w:val="28"/>
          <w:szCs w:val="28"/>
        </w:rPr>
        <w:t>позволяет сделать вывод об устойчивом восходящем тренде доходов от реализации на протяжении всего рассматриваемого периода. Наиболее резкий рост наблюдается в 2016-2017 гг., когда показатель увеличился в несколько раз, что отражает расширение операционной деятельности компании, рост объемов добычи и переработки углеводородов, а также благоприятную ценовую конъюнктуру на мировом рынке нефти.</w:t>
      </w:r>
    </w:p>
    <w:p w14:paraId="781E7D07" w14:textId="77777777" w:rsidR="00C42746" w:rsidRPr="00587482" w:rsidRDefault="00C42746" w:rsidP="006319E1">
      <w:pPr>
        <w:widowControl w:val="0"/>
        <w:ind w:firstLine="567"/>
        <w:jc w:val="both"/>
        <w:rPr>
          <w:sz w:val="28"/>
          <w:szCs w:val="28"/>
        </w:rPr>
      </w:pPr>
    </w:p>
    <w:p w14:paraId="545EF706" w14:textId="77777777" w:rsidR="00CC7E56" w:rsidRPr="00587482" w:rsidRDefault="00CC7E56" w:rsidP="006319E1">
      <w:pPr>
        <w:widowControl w:val="0"/>
        <w:jc w:val="center"/>
        <w:rPr>
          <w:sz w:val="28"/>
          <w:szCs w:val="28"/>
        </w:rPr>
      </w:pPr>
      <w:r w:rsidRPr="00984BB7">
        <w:rPr>
          <w:noProof/>
          <w:color w:val="000000" w:themeColor="text1"/>
        </w:rPr>
        <w:drawing>
          <wp:inline distT="0" distB="0" distL="0" distR="0" wp14:anchorId="1FF4C6A7" wp14:editId="6590443F">
            <wp:extent cx="5879465" cy="2387600"/>
            <wp:effectExtent l="0" t="0" r="6985" b="12700"/>
            <wp:docPr id="54" name="Диаграмма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A3793AB" w14:textId="321ADFEF" w:rsidR="00CC7E56" w:rsidRPr="00587482" w:rsidRDefault="00CC7E56" w:rsidP="006319E1">
      <w:pPr>
        <w:widowControl w:val="0"/>
        <w:jc w:val="center"/>
        <w:rPr>
          <w:color w:val="000000" w:themeColor="text1"/>
          <w:sz w:val="28"/>
          <w:szCs w:val="28"/>
        </w:rPr>
      </w:pPr>
      <w:r w:rsidRPr="00587482">
        <w:rPr>
          <w:color w:val="000000" w:themeColor="text1"/>
          <w:sz w:val="28"/>
          <w:szCs w:val="28"/>
        </w:rPr>
        <w:t xml:space="preserve">Рисунок </w:t>
      </w:r>
      <w:r w:rsidR="00DC19D0" w:rsidRPr="00587482">
        <w:rPr>
          <w:color w:val="000000" w:themeColor="text1"/>
          <w:sz w:val="28"/>
          <w:szCs w:val="28"/>
        </w:rPr>
        <w:t>7</w:t>
      </w:r>
      <w:r w:rsidRPr="00587482">
        <w:rPr>
          <w:color w:val="000000" w:themeColor="text1"/>
          <w:sz w:val="28"/>
          <w:szCs w:val="28"/>
        </w:rPr>
        <w:t xml:space="preserve"> - Динамика доходов и расходов от реализации </w:t>
      </w:r>
      <w:r w:rsidRPr="00587482">
        <w:rPr>
          <w:bCs/>
          <w:sz w:val="28"/>
          <w:szCs w:val="28"/>
        </w:rPr>
        <w:t xml:space="preserve">АО «НК «КазМунайГаз </w:t>
      </w:r>
      <w:r w:rsidRPr="00587482">
        <w:rPr>
          <w:color w:val="000000" w:themeColor="text1"/>
          <w:sz w:val="28"/>
          <w:szCs w:val="28"/>
        </w:rPr>
        <w:t>за 2015-2024 годы</w:t>
      </w:r>
    </w:p>
    <w:p w14:paraId="2128F5F1" w14:textId="77777777" w:rsidR="00CC7E56" w:rsidRPr="00587482" w:rsidRDefault="00CC7E56" w:rsidP="006319E1">
      <w:pPr>
        <w:widowControl w:val="0"/>
        <w:ind w:firstLine="567"/>
        <w:rPr>
          <w:color w:val="000000" w:themeColor="text1"/>
          <w:sz w:val="24"/>
          <w:szCs w:val="24"/>
        </w:rPr>
      </w:pPr>
    </w:p>
    <w:p w14:paraId="3B6FEAD4" w14:textId="1D5A6F46" w:rsidR="00CC7E56" w:rsidRPr="00587482" w:rsidRDefault="00CC7E56" w:rsidP="006319E1">
      <w:pPr>
        <w:widowControl w:val="0"/>
        <w:ind w:firstLine="567"/>
        <w:rPr>
          <w:color w:val="000000" w:themeColor="text1"/>
          <w:sz w:val="28"/>
          <w:szCs w:val="28"/>
        </w:rPr>
      </w:pPr>
      <w:r w:rsidRPr="00587482">
        <w:rPr>
          <w:color w:val="000000" w:themeColor="text1"/>
          <w:sz w:val="28"/>
          <w:szCs w:val="28"/>
        </w:rPr>
        <w:t>Примечание</w:t>
      </w:r>
      <w:r w:rsidR="00C42746" w:rsidRPr="00587482">
        <w:rPr>
          <w:color w:val="000000" w:themeColor="text1"/>
          <w:sz w:val="28"/>
          <w:szCs w:val="28"/>
        </w:rPr>
        <w:t xml:space="preserve"> -</w:t>
      </w:r>
      <w:r w:rsidRPr="00587482">
        <w:rPr>
          <w:color w:val="000000" w:themeColor="text1"/>
          <w:sz w:val="28"/>
          <w:szCs w:val="28"/>
        </w:rPr>
        <w:t xml:space="preserve"> составлено автором на основе источников </w:t>
      </w:r>
      <w:r w:rsidR="00D81152">
        <w:rPr>
          <w:color w:val="000000" w:themeColor="text1"/>
          <w:sz w:val="28"/>
          <w:szCs w:val="28"/>
        </w:rPr>
        <w:t>[92]</w:t>
      </w:r>
    </w:p>
    <w:p w14:paraId="02F325CB" w14:textId="77777777" w:rsidR="001B2457" w:rsidRPr="00587482" w:rsidRDefault="001B2457" w:rsidP="001B2457">
      <w:pPr>
        <w:widowControl w:val="0"/>
        <w:ind w:firstLine="567"/>
        <w:jc w:val="both"/>
        <w:rPr>
          <w:sz w:val="28"/>
          <w:szCs w:val="28"/>
        </w:rPr>
      </w:pPr>
      <w:r w:rsidRPr="00587482">
        <w:rPr>
          <w:sz w:val="28"/>
          <w:szCs w:val="28"/>
        </w:rPr>
        <w:t xml:space="preserve">В последующие годы динамика доходов сохраняет положительный характер, как видно на рисунке 7. Пиковые значения дохода от реализации фиксируются в 2022 году, после чего в 2023-2024 гг. наблюдается незначительная корректировка показателя при сохранении его на стабильно высоком уровне. </w:t>
      </w:r>
    </w:p>
    <w:p w14:paraId="44FD8E93" w14:textId="7DB3B19D" w:rsidR="001B2457" w:rsidRPr="00587482" w:rsidRDefault="001B2457" w:rsidP="001B2457">
      <w:pPr>
        <w:widowControl w:val="0"/>
        <w:ind w:firstLine="709"/>
        <w:jc w:val="both"/>
        <w:rPr>
          <w:sz w:val="28"/>
          <w:szCs w:val="28"/>
        </w:rPr>
      </w:pPr>
      <w:r w:rsidRPr="00587482">
        <w:rPr>
          <w:sz w:val="28"/>
          <w:szCs w:val="28"/>
        </w:rPr>
        <w:t>Расходы по реализации и общехозяйственные ра</w:t>
      </w:r>
      <w:r w:rsidR="00B25F50" w:rsidRPr="00587482">
        <w:rPr>
          <w:sz w:val="28"/>
          <w:szCs w:val="28"/>
        </w:rPr>
        <w:t xml:space="preserve">сходы </w:t>
      </w:r>
      <w:r w:rsidRPr="00587482">
        <w:rPr>
          <w:sz w:val="28"/>
          <w:szCs w:val="28"/>
        </w:rPr>
        <w:t xml:space="preserve">остаются значительно ниже уровня доходов, демонстрируя умеренный рост на протяжении рассматриваемого периода. Значимое увеличение фиксируется в 2020-2022 гг., что связано с масштабированием производственных операций и повышением затратного давления, однако в 2023-2024 расходы стабилизируются. </w:t>
      </w:r>
    </w:p>
    <w:p w14:paraId="0EE280DB" w14:textId="07C98943" w:rsidR="00CC7E56" w:rsidRPr="00587482" w:rsidRDefault="00CC7E56" w:rsidP="006319E1">
      <w:pPr>
        <w:widowControl w:val="0"/>
        <w:ind w:firstLine="567"/>
        <w:jc w:val="both"/>
        <w:rPr>
          <w:color w:val="000000" w:themeColor="text1"/>
          <w:sz w:val="28"/>
          <w:szCs w:val="28"/>
        </w:rPr>
      </w:pPr>
      <w:r w:rsidRPr="00587482">
        <w:rPr>
          <w:color w:val="000000" w:themeColor="text1"/>
          <w:sz w:val="28"/>
          <w:szCs w:val="28"/>
        </w:rPr>
        <w:t>Следующим объектом исследования является АО «Эмбамунайгаз». Данная компания – одна из современных и технологически развивающихся нефтяных компаний РК. Предприятие осуществляет комплексный цикл работ, включающий разведку, геологоразведку, разработку мест</w:t>
      </w:r>
      <w:r w:rsidR="00E4650A" w:rsidRPr="00587482">
        <w:rPr>
          <w:color w:val="000000" w:themeColor="text1"/>
          <w:sz w:val="28"/>
          <w:szCs w:val="28"/>
        </w:rPr>
        <w:t>орождений, добычу нефти и газа</w:t>
      </w:r>
      <w:r w:rsidR="001E5296" w:rsidRPr="00587482">
        <w:rPr>
          <w:color w:val="000000" w:themeColor="text1"/>
          <w:sz w:val="28"/>
          <w:szCs w:val="28"/>
        </w:rPr>
        <w:t xml:space="preserve"> </w:t>
      </w:r>
      <w:r w:rsidR="00D81152">
        <w:rPr>
          <w:color w:val="000000" w:themeColor="text1"/>
          <w:sz w:val="28"/>
          <w:szCs w:val="28"/>
        </w:rPr>
        <w:t>[92]</w:t>
      </w:r>
      <w:r w:rsidR="00E4650A" w:rsidRPr="00587482">
        <w:rPr>
          <w:color w:val="000000" w:themeColor="text1"/>
          <w:sz w:val="28"/>
          <w:szCs w:val="28"/>
        </w:rPr>
        <w:t>.</w:t>
      </w:r>
    </w:p>
    <w:p w14:paraId="29BCF68A" w14:textId="77777777" w:rsidR="000B62BF" w:rsidRPr="00587482" w:rsidRDefault="00CC7E56" w:rsidP="006319E1">
      <w:pPr>
        <w:widowControl w:val="0"/>
        <w:ind w:firstLine="567"/>
        <w:jc w:val="both"/>
        <w:rPr>
          <w:color w:val="000000" w:themeColor="text1"/>
          <w:sz w:val="28"/>
          <w:szCs w:val="28"/>
        </w:rPr>
      </w:pPr>
      <w:r w:rsidRPr="00587482">
        <w:rPr>
          <w:color w:val="000000" w:themeColor="text1"/>
          <w:sz w:val="28"/>
          <w:szCs w:val="28"/>
        </w:rPr>
        <w:t xml:space="preserve">Анализ динамики производственных и финансовых показателей компании за 2015-2024 гг. позволяет проследить особенности ее развития и оценить их изменение эффективности в условиях трансформации отраслевой конъюнктуры. </w:t>
      </w:r>
    </w:p>
    <w:p w14:paraId="261BEB64" w14:textId="7A304B12" w:rsidR="00CC7E56" w:rsidRPr="00587482" w:rsidRDefault="00CC7E56" w:rsidP="006319E1">
      <w:pPr>
        <w:widowControl w:val="0"/>
        <w:ind w:firstLine="567"/>
        <w:jc w:val="both"/>
        <w:rPr>
          <w:sz w:val="28"/>
          <w:szCs w:val="28"/>
        </w:rPr>
      </w:pPr>
      <w:r w:rsidRPr="00587482">
        <w:rPr>
          <w:sz w:val="28"/>
          <w:szCs w:val="28"/>
        </w:rPr>
        <w:t>Согласно данным в таблице 1</w:t>
      </w:r>
      <w:r w:rsidR="00DC19D0" w:rsidRPr="00587482">
        <w:rPr>
          <w:sz w:val="28"/>
          <w:szCs w:val="28"/>
        </w:rPr>
        <w:t>0</w:t>
      </w:r>
      <w:r w:rsidRPr="00587482">
        <w:rPr>
          <w:sz w:val="28"/>
          <w:szCs w:val="28"/>
        </w:rPr>
        <w:t>, в 2015–2019 гг., компания развивается по траектории умеренного, но стабильного роста. Добыча увеличивается с 2,823 до 2,9 млн тонн, а доход от реализации возрастает более чем в два раза, что указывает на улучшение операционной загрузки и благоприятную ценовую среду.</w:t>
      </w:r>
    </w:p>
    <w:p w14:paraId="1B5CEDD1" w14:textId="72DA6B6C" w:rsidR="0036245F" w:rsidRPr="00587482" w:rsidRDefault="001B2457" w:rsidP="001B2457">
      <w:pPr>
        <w:widowControl w:val="0"/>
        <w:ind w:firstLine="567"/>
        <w:jc w:val="both"/>
        <w:rPr>
          <w:sz w:val="28"/>
          <w:szCs w:val="28"/>
        </w:rPr>
      </w:pPr>
      <w:r w:rsidRPr="00587482">
        <w:rPr>
          <w:color w:val="000000" w:themeColor="text1"/>
          <w:sz w:val="28"/>
          <w:szCs w:val="28"/>
        </w:rPr>
        <w:t xml:space="preserve">Увеличение себестоимости и коммерческих расходов происходит более плавно, что способствует росту маржинальности. Показатели </w:t>
      </w:r>
      <w:r w:rsidRPr="00587482">
        <w:rPr>
          <w:color w:val="000000" w:themeColor="text1"/>
          <w:sz w:val="28"/>
          <w:szCs w:val="28"/>
          <w:lang w:val="en-US"/>
        </w:rPr>
        <w:t>EBITDA</w:t>
      </w:r>
      <w:r w:rsidRPr="00587482">
        <w:rPr>
          <w:color w:val="000000" w:themeColor="text1"/>
          <w:sz w:val="28"/>
          <w:szCs w:val="28"/>
        </w:rPr>
        <w:t xml:space="preserve"> </w:t>
      </w:r>
      <w:r w:rsidRPr="00587482">
        <w:rPr>
          <w:color w:val="000000" w:themeColor="text1"/>
          <w:sz w:val="28"/>
          <w:szCs w:val="28"/>
          <w:lang w:val="kk-KZ"/>
        </w:rPr>
        <w:t xml:space="preserve">и </w:t>
      </w:r>
      <w:r w:rsidRPr="00587482">
        <w:rPr>
          <w:color w:val="000000" w:themeColor="text1"/>
          <w:sz w:val="28"/>
          <w:szCs w:val="28"/>
          <w:lang w:val="en-US"/>
        </w:rPr>
        <w:t>NOPAT</w:t>
      </w:r>
      <w:r w:rsidRPr="00587482">
        <w:rPr>
          <w:color w:val="000000" w:themeColor="text1"/>
          <w:sz w:val="28"/>
          <w:szCs w:val="28"/>
        </w:rPr>
        <w:t xml:space="preserve"> достигают пиковых значений в 2018-2019 гг.</w:t>
      </w:r>
    </w:p>
    <w:p w14:paraId="6588C625" w14:textId="539E8DC0" w:rsidR="001B2457" w:rsidRPr="00587482" w:rsidRDefault="001B2457" w:rsidP="006319E1">
      <w:pPr>
        <w:widowControl w:val="0"/>
        <w:rPr>
          <w:sz w:val="28"/>
          <w:szCs w:val="28"/>
        </w:rPr>
      </w:pPr>
    </w:p>
    <w:p w14:paraId="6EFD76BA" w14:textId="3FF230CA" w:rsidR="00CC7E56" w:rsidRPr="00587482" w:rsidRDefault="00CC7E56" w:rsidP="006319E1">
      <w:pPr>
        <w:widowControl w:val="0"/>
        <w:jc w:val="both"/>
        <w:rPr>
          <w:color w:val="000000" w:themeColor="text1"/>
          <w:sz w:val="28"/>
          <w:szCs w:val="28"/>
        </w:rPr>
      </w:pPr>
      <w:r w:rsidRPr="00587482">
        <w:rPr>
          <w:color w:val="000000" w:themeColor="text1"/>
          <w:sz w:val="28"/>
          <w:szCs w:val="28"/>
        </w:rPr>
        <w:t>Таблица 1</w:t>
      </w:r>
      <w:r w:rsidR="00DC19D0" w:rsidRPr="00587482">
        <w:rPr>
          <w:color w:val="000000" w:themeColor="text1"/>
          <w:sz w:val="28"/>
          <w:szCs w:val="28"/>
        </w:rPr>
        <w:t>0</w:t>
      </w:r>
      <w:r w:rsidRPr="00587482">
        <w:rPr>
          <w:color w:val="000000" w:themeColor="text1"/>
          <w:sz w:val="28"/>
          <w:szCs w:val="28"/>
        </w:rPr>
        <w:t xml:space="preserve"> – Основные показатели из годового финансового отчета </w:t>
      </w:r>
      <w:r w:rsidRPr="00587482">
        <w:rPr>
          <w:bCs/>
          <w:sz w:val="28"/>
          <w:szCs w:val="28"/>
        </w:rPr>
        <w:t xml:space="preserve">АО «Эмбамунайгаз» </w:t>
      </w:r>
      <w:r w:rsidRPr="00587482">
        <w:rPr>
          <w:color w:val="000000" w:themeColor="text1"/>
          <w:sz w:val="28"/>
          <w:szCs w:val="28"/>
        </w:rPr>
        <w:t>за 2015-2024 гг.</w:t>
      </w:r>
    </w:p>
    <w:p w14:paraId="53B3F396" w14:textId="77777777" w:rsidR="00687B27" w:rsidRPr="00587482" w:rsidRDefault="00687B27" w:rsidP="006319E1">
      <w:pPr>
        <w:widowControl w:val="0"/>
        <w:jc w:val="both"/>
        <w:rPr>
          <w:color w:val="000000" w:themeColor="text1"/>
          <w:sz w:val="28"/>
          <w:szCs w:val="28"/>
        </w:rPr>
      </w:pPr>
    </w:p>
    <w:tbl>
      <w:tblPr>
        <w:tblStyle w:val="aa"/>
        <w:tblW w:w="9634" w:type="dxa"/>
        <w:jc w:val="center"/>
        <w:tblCellMar>
          <w:left w:w="11" w:type="dxa"/>
          <w:right w:w="11" w:type="dxa"/>
        </w:tblCellMar>
        <w:tblLook w:val="04A0" w:firstRow="1" w:lastRow="0" w:firstColumn="1" w:lastColumn="0" w:noHBand="0" w:noVBand="1"/>
      </w:tblPr>
      <w:tblGrid>
        <w:gridCol w:w="2187"/>
        <w:gridCol w:w="899"/>
        <w:gridCol w:w="672"/>
        <w:gridCol w:w="809"/>
        <w:gridCol w:w="672"/>
        <w:gridCol w:w="704"/>
        <w:gridCol w:w="672"/>
        <w:gridCol w:w="672"/>
        <w:gridCol w:w="701"/>
        <w:gridCol w:w="702"/>
        <w:gridCol w:w="944"/>
      </w:tblGrid>
      <w:tr w:rsidR="0089184E" w:rsidRPr="00587482" w14:paraId="5480DCF0" w14:textId="77777777" w:rsidTr="0089184E">
        <w:trPr>
          <w:jc w:val="center"/>
        </w:trPr>
        <w:tc>
          <w:tcPr>
            <w:tcW w:w="2264" w:type="dxa"/>
            <w:hideMark/>
          </w:tcPr>
          <w:p w14:paraId="0CC0B948" w14:textId="77777777" w:rsidR="00CC7E56" w:rsidRPr="00587482" w:rsidRDefault="00CC7E56" w:rsidP="006319E1">
            <w:pPr>
              <w:widowControl w:val="0"/>
              <w:jc w:val="center"/>
              <w:rPr>
                <w:bCs/>
              </w:rPr>
            </w:pPr>
            <w:r w:rsidRPr="00587482">
              <w:rPr>
                <w:bCs/>
              </w:rPr>
              <w:t>Показатель</w:t>
            </w:r>
          </w:p>
        </w:tc>
        <w:tc>
          <w:tcPr>
            <w:tcW w:w="924" w:type="dxa"/>
            <w:hideMark/>
          </w:tcPr>
          <w:p w14:paraId="5890AE6F" w14:textId="77777777" w:rsidR="00CC7E56" w:rsidRPr="00587482" w:rsidRDefault="00CC7E56" w:rsidP="006319E1">
            <w:pPr>
              <w:widowControl w:val="0"/>
              <w:jc w:val="center"/>
              <w:rPr>
                <w:bCs/>
              </w:rPr>
            </w:pPr>
            <w:r w:rsidRPr="00587482">
              <w:rPr>
                <w:bCs/>
              </w:rPr>
              <w:t>2015</w:t>
            </w:r>
          </w:p>
        </w:tc>
        <w:tc>
          <w:tcPr>
            <w:tcW w:w="622" w:type="dxa"/>
            <w:hideMark/>
          </w:tcPr>
          <w:p w14:paraId="4180C9C4" w14:textId="77777777" w:rsidR="00CC7E56" w:rsidRPr="00587482" w:rsidRDefault="00CC7E56" w:rsidP="006319E1">
            <w:pPr>
              <w:widowControl w:val="0"/>
              <w:jc w:val="center"/>
              <w:rPr>
                <w:bCs/>
              </w:rPr>
            </w:pPr>
            <w:r w:rsidRPr="00587482">
              <w:rPr>
                <w:bCs/>
              </w:rPr>
              <w:t>2016</w:t>
            </w:r>
          </w:p>
        </w:tc>
        <w:tc>
          <w:tcPr>
            <w:tcW w:w="824" w:type="dxa"/>
            <w:hideMark/>
          </w:tcPr>
          <w:p w14:paraId="04C93E32" w14:textId="77777777" w:rsidR="00CC7E56" w:rsidRPr="00587482" w:rsidRDefault="00CC7E56" w:rsidP="006319E1">
            <w:pPr>
              <w:widowControl w:val="0"/>
              <w:jc w:val="center"/>
              <w:rPr>
                <w:bCs/>
              </w:rPr>
            </w:pPr>
            <w:r w:rsidRPr="00587482">
              <w:rPr>
                <w:bCs/>
              </w:rPr>
              <w:t>2017</w:t>
            </w:r>
          </w:p>
        </w:tc>
        <w:tc>
          <w:tcPr>
            <w:tcW w:w="622" w:type="dxa"/>
            <w:hideMark/>
          </w:tcPr>
          <w:p w14:paraId="3763BD69" w14:textId="77777777" w:rsidR="00CC7E56" w:rsidRPr="00587482" w:rsidRDefault="00CC7E56" w:rsidP="006319E1">
            <w:pPr>
              <w:widowControl w:val="0"/>
              <w:jc w:val="center"/>
              <w:rPr>
                <w:bCs/>
              </w:rPr>
            </w:pPr>
            <w:r w:rsidRPr="00587482">
              <w:rPr>
                <w:bCs/>
              </w:rPr>
              <w:t>2018</w:t>
            </w:r>
          </w:p>
        </w:tc>
        <w:tc>
          <w:tcPr>
            <w:tcW w:w="707" w:type="dxa"/>
            <w:hideMark/>
          </w:tcPr>
          <w:p w14:paraId="0866364C" w14:textId="77777777" w:rsidR="00CC7E56" w:rsidRPr="00587482" w:rsidRDefault="00CC7E56" w:rsidP="006319E1">
            <w:pPr>
              <w:widowControl w:val="0"/>
              <w:jc w:val="center"/>
              <w:rPr>
                <w:bCs/>
              </w:rPr>
            </w:pPr>
            <w:r w:rsidRPr="00587482">
              <w:rPr>
                <w:bCs/>
              </w:rPr>
              <w:t>2019</w:t>
            </w:r>
          </w:p>
        </w:tc>
        <w:tc>
          <w:tcPr>
            <w:tcW w:w="667" w:type="dxa"/>
            <w:hideMark/>
          </w:tcPr>
          <w:p w14:paraId="543DAA38" w14:textId="77777777" w:rsidR="00CC7E56" w:rsidRPr="00587482" w:rsidRDefault="00CC7E56" w:rsidP="006319E1">
            <w:pPr>
              <w:widowControl w:val="0"/>
              <w:jc w:val="center"/>
              <w:rPr>
                <w:bCs/>
              </w:rPr>
            </w:pPr>
            <w:r w:rsidRPr="00587482">
              <w:rPr>
                <w:bCs/>
              </w:rPr>
              <w:t>2020</w:t>
            </w:r>
          </w:p>
        </w:tc>
        <w:tc>
          <w:tcPr>
            <w:tcW w:w="622" w:type="dxa"/>
            <w:hideMark/>
          </w:tcPr>
          <w:p w14:paraId="5CB8116A" w14:textId="77777777" w:rsidR="00CC7E56" w:rsidRPr="00587482" w:rsidRDefault="00CC7E56" w:rsidP="006319E1">
            <w:pPr>
              <w:widowControl w:val="0"/>
              <w:jc w:val="center"/>
              <w:rPr>
                <w:bCs/>
              </w:rPr>
            </w:pPr>
            <w:r w:rsidRPr="00587482">
              <w:rPr>
                <w:bCs/>
              </w:rPr>
              <w:t>2021</w:t>
            </w:r>
          </w:p>
        </w:tc>
        <w:tc>
          <w:tcPr>
            <w:tcW w:w="704" w:type="dxa"/>
            <w:hideMark/>
          </w:tcPr>
          <w:p w14:paraId="1C80FF01" w14:textId="77777777" w:rsidR="00CC7E56" w:rsidRPr="00587482" w:rsidRDefault="00CC7E56" w:rsidP="006319E1">
            <w:pPr>
              <w:widowControl w:val="0"/>
              <w:jc w:val="center"/>
              <w:rPr>
                <w:bCs/>
              </w:rPr>
            </w:pPr>
            <w:r w:rsidRPr="00587482">
              <w:rPr>
                <w:bCs/>
              </w:rPr>
              <w:t>2022</w:t>
            </w:r>
          </w:p>
        </w:tc>
        <w:tc>
          <w:tcPr>
            <w:tcW w:w="705" w:type="dxa"/>
            <w:hideMark/>
          </w:tcPr>
          <w:p w14:paraId="1BC387A2" w14:textId="77777777" w:rsidR="00CC7E56" w:rsidRPr="00587482" w:rsidRDefault="00CC7E56" w:rsidP="006319E1">
            <w:pPr>
              <w:widowControl w:val="0"/>
              <w:jc w:val="center"/>
              <w:rPr>
                <w:bCs/>
              </w:rPr>
            </w:pPr>
            <w:r w:rsidRPr="00587482">
              <w:rPr>
                <w:bCs/>
              </w:rPr>
              <w:t>2023</w:t>
            </w:r>
          </w:p>
        </w:tc>
        <w:tc>
          <w:tcPr>
            <w:tcW w:w="973" w:type="dxa"/>
            <w:hideMark/>
          </w:tcPr>
          <w:p w14:paraId="37370328" w14:textId="77777777" w:rsidR="00CC7E56" w:rsidRPr="00587482" w:rsidRDefault="00CC7E56" w:rsidP="006319E1">
            <w:pPr>
              <w:widowControl w:val="0"/>
              <w:jc w:val="center"/>
              <w:rPr>
                <w:bCs/>
              </w:rPr>
            </w:pPr>
            <w:r w:rsidRPr="00587482">
              <w:rPr>
                <w:bCs/>
              </w:rPr>
              <w:t>2024</w:t>
            </w:r>
          </w:p>
        </w:tc>
      </w:tr>
      <w:tr w:rsidR="0089184E" w:rsidRPr="00587482" w14:paraId="1551D3E6" w14:textId="77777777" w:rsidTr="006842E6">
        <w:trPr>
          <w:jc w:val="center"/>
        </w:trPr>
        <w:tc>
          <w:tcPr>
            <w:tcW w:w="2264" w:type="dxa"/>
            <w:tcBorders>
              <w:bottom w:val="single" w:sz="4" w:space="0" w:color="auto"/>
            </w:tcBorders>
            <w:hideMark/>
          </w:tcPr>
          <w:p w14:paraId="6EA8C0FF" w14:textId="623D6D4E" w:rsidR="00CC7E56" w:rsidRPr="00587482" w:rsidRDefault="0089184E" w:rsidP="000B62BF">
            <w:pPr>
              <w:widowControl w:val="0"/>
              <w:ind w:left="122"/>
            </w:pPr>
            <w:r w:rsidRPr="00587482">
              <w:t>Добыча, млн</w:t>
            </w:r>
            <w:r w:rsidR="00CC7E56" w:rsidRPr="00587482">
              <w:t>. тонн</w:t>
            </w:r>
          </w:p>
        </w:tc>
        <w:tc>
          <w:tcPr>
            <w:tcW w:w="924" w:type="dxa"/>
            <w:tcBorders>
              <w:bottom w:val="single" w:sz="4" w:space="0" w:color="auto"/>
            </w:tcBorders>
            <w:vAlign w:val="bottom"/>
            <w:hideMark/>
          </w:tcPr>
          <w:p w14:paraId="5B00E05C" w14:textId="50B3E3CA" w:rsidR="00CC7E56" w:rsidRPr="00587482" w:rsidRDefault="00097BC2" w:rsidP="006842E6">
            <w:pPr>
              <w:widowControl w:val="0"/>
              <w:jc w:val="center"/>
            </w:pPr>
            <w:r w:rsidRPr="00587482">
              <w:t>2</w:t>
            </w:r>
            <w:r w:rsidR="0089184E" w:rsidRPr="00587482">
              <w:t>,</w:t>
            </w:r>
            <w:r w:rsidR="00CC7E56" w:rsidRPr="00587482">
              <w:t>823</w:t>
            </w:r>
          </w:p>
        </w:tc>
        <w:tc>
          <w:tcPr>
            <w:tcW w:w="622" w:type="dxa"/>
            <w:tcBorders>
              <w:bottom w:val="single" w:sz="4" w:space="0" w:color="auto"/>
            </w:tcBorders>
            <w:vAlign w:val="bottom"/>
            <w:hideMark/>
          </w:tcPr>
          <w:p w14:paraId="4BAC0EA6" w14:textId="3C642FD3" w:rsidR="00CC7E56" w:rsidRPr="00587482" w:rsidRDefault="00097BC2" w:rsidP="006842E6">
            <w:pPr>
              <w:widowControl w:val="0"/>
              <w:jc w:val="center"/>
            </w:pPr>
            <w:r w:rsidRPr="00587482">
              <w:t>2</w:t>
            </w:r>
            <w:r w:rsidR="0089184E" w:rsidRPr="00587482">
              <w:t>,</w:t>
            </w:r>
            <w:r w:rsidR="00CC7E56" w:rsidRPr="00587482">
              <w:t>832</w:t>
            </w:r>
          </w:p>
        </w:tc>
        <w:tc>
          <w:tcPr>
            <w:tcW w:w="824" w:type="dxa"/>
            <w:tcBorders>
              <w:bottom w:val="single" w:sz="4" w:space="0" w:color="auto"/>
            </w:tcBorders>
            <w:vAlign w:val="bottom"/>
            <w:hideMark/>
          </w:tcPr>
          <w:p w14:paraId="22BADF5B" w14:textId="1C94A865" w:rsidR="00CC7E56" w:rsidRPr="00587482" w:rsidRDefault="00097BC2" w:rsidP="006842E6">
            <w:pPr>
              <w:widowControl w:val="0"/>
              <w:jc w:val="center"/>
            </w:pPr>
            <w:r w:rsidRPr="00587482">
              <w:t>2</w:t>
            </w:r>
            <w:r w:rsidR="0089184E" w:rsidRPr="00587482">
              <w:t>,</w:t>
            </w:r>
            <w:r w:rsidR="00CC7E56" w:rsidRPr="00587482">
              <w:t>840</w:t>
            </w:r>
          </w:p>
        </w:tc>
        <w:tc>
          <w:tcPr>
            <w:tcW w:w="622" w:type="dxa"/>
            <w:tcBorders>
              <w:bottom w:val="single" w:sz="4" w:space="0" w:color="auto"/>
            </w:tcBorders>
            <w:vAlign w:val="bottom"/>
            <w:hideMark/>
          </w:tcPr>
          <w:p w14:paraId="761772DB" w14:textId="711574E8" w:rsidR="00CC7E56" w:rsidRPr="00587482" w:rsidRDefault="00097BC2" w:rsidP="006842E6">
            <w:pPr>
              <w:widowControl w:val="0"/>
              <w:jc w:val="center"/>
            </w:pPr>
            <w:r w:rsidRPr="00587482">
              <w:t>2</w:t>
            </w:r>
            <w:r w:rsidR="0089184E" w:rsidRPr="00587482">
              <w:t>,</w:t>
            </w:r>
            <w:r w:rsidR="00CC7E56" w:rsidRPr="00587482">
              <w:t>895</w:t>
            </w:r>
          </w:p>
        </w:tc>
        <w:tc>
          <w:tcPr>
            <w:tcW w:w="707" w:type="dxa"/>
            <w:tcBorders>
              <w:bottom w:val="single" w:sz="4" w:space="0" w:color="auto"/>
            </w:tcBorders>
            <w:vAlign w:val="bottom"/>
            <w:hideMark/>
          </w:tcPr>
          <w:p w14:paraId="7C9E42BA" w14:textId="1D67DEFD" w:rsidR="00CC7E56" w:rsidRPr="00587482" w:rsidRDefault="00097BC2" w:rsidP="006842E6">
            <w:pPr>
              <w:widowControl w:val="0"/>
              <w:jc w:val="center"/>
            </w:pPr>
            <w:r w:rsidRPr="00587482">
              <w:t>2</w:t>
            </w:r>
            <w:r w:rsidR="0089184E" w:rsidRPr="00587482">
              <w:t>,</w:t>
            </w:r>
            <w:r w:rsidR="00CC7E56" w:rsidRPr="00587482">
              <w:t>900</w:t>
            </w:r>
          </w:p>
        </w:tc>
        <w:tc>
          <w:tcPr>
            <w:tcW w:w="667" w:type="dxa"/>
            <w:tcBorders>
              <w:bottom w:val="single" w:sz="4" w:space="0" w:color="auto"/>
            </w:tcBorders>
            <w:vAlign w:val="bottom"/>
            <w:hideMark/>
          </w:tcPr>
          <w:p w14:paraId="5E72CD7C" w14:textId="74AF77C8" w:rsidR="00CC7E56" w:rsidRPr="00587482" w:rsidRDefault="00097BC2" w:rsidP="006842E6">
            <w:pPr>
              <w:widowControl w:val="0"/>
              <w:jc w:val="center"/>
            </w:pPr>
            <w:r w:rsidRPr="00587482">
              <w:t>5</w:t>
            </w:r>
            <w:r w:rsidR="0089184E" w:rsidRPr="00587482">
              <w:t>,</w:t>
            </w:r>
            <w:r w:rsidR="00CC7E56" w:rsidRPr="00587482">
              <w:t>010</w:t>
            </w:r>
          </w:p>
        </w:tc>
        <w:tc>
          <w:tcPr>
            <w:tcW w:w="622" w:type="dxa"/>
            <w:tcBorders>
              <w:bottom w:val="single" w:sz="4" w:space="0" w:color="auto"/>
            </w:tcBorders>
            <w:vAlign w:val="bottom"/>
            <w:hideMark/>
          </w:tcPr>
          <w:p w14:paraId="7541E7E2" w14:textId="059C21F1" w:rsidR="00CC7E56" w:rsidRPr="00587482" w:rsidRDefault="00097BC2" w:rsidP="006842E6">
            <w:pPr>
              <w:widowControl w:val="0"/>
              <w:jc w:val="center"/>
            </w:pPr>
            <w:r w:rsidRPr="00587482">
              <w:t>4</w:t>
            </w:r>
            <w:r w:rsidR="0089184E" w:rsidRPr="00587482">
              <w:t>,</w:t>
            </w:r>
            <w:r w:rsidR="00CC7E56" w:rsidRPr="00587482">
              <w:t>786</w:t>
            </w:r>
          </w:p>
        </w:tc>
        <w:tc>
          <w:tcPr>
            <w:tcW w:w="704" w:type="dxa"/>
            <w:tcBorders>
              <w:bottom w:val="single" w:sz="4" w:space="0" w:color="auto"/>
            </w:tcBorders>
            <w:vAlign w:val="bottom"/>
            <w:hideMark/>
          </w:tcPr>
          <w:p w14:paraId="7C69C122" w14:textId="1AB59B2C" w:rsidR="00CC7E56" w:rsidRPr="00587482" w:rsidRDefault="00097BC2" w:rsidP="006842E6">
            <w:pPr>
              <w:widowControl w:val="0"/>
              <w:jc w:val="center"/>
            </w:pPr>
            <w:r w:rsidRPr="00587482">
              <w:t>4</w:t>
            </w:r>
            <w:r w:rsidR="0089184E" w:rsidRPr="00587482">
              <w:t>,</w:t>
            </w:r>
            <w:r w:rsidR="00CC7E56" w:rsidRPr="00587482">
              <w:t>561</w:t>
            </w:r>
          </w:p>
        </w:tc>
        <w:tc>
          <w:tcPr>
            <w:tcW w:w="705" w:type="dxa"/>
            <w:tcBorders>
              <w:bottom w:val="single" w:sz="4" w:space="0" w:color="auto"/>
            </w:tcBorders>
            <w:vAlign w:val="bottom"/>
            <w:hideMark/>
          </w:tcPr>
          <w:p w14:paraId="0023351C" w14:textId="7EE88EA9" w:rsidR="00CC7E56" w:rsidRPr="00587482" w:rsidRDefault="00097BC2" w:rsidP="006842E6">
            <w:pPr>
              <w:widowControl w:val="0"/>
              <w:jc w:val="center"/>
            </w:pPr>
            <w:r w:rsidRPr="00587482">
              <w:t>4</w:t>
            </w:r>
            <w:r w:rsidR="0089184E" w:rsidRPr="00587482">
              <w:t>,</w:t>
            </w:r>
            <w:r w:rsidR="00CC7E56" w:rsidRPr="00587482">
              <w:t>061</w:t>
            </w:r>
          </w:p>
        </w:tc>
        <w:tc>
          <w:tcPr>
            <w:tcW w:w="973" w:type="dxa"/>
            <w:tcBorders>
              <w:bottom w:val="single" w:sz="4" w:space="0" w:color="auto"/>
            </w:tcBorders>
            <w:vAlign w:val="bottom"/>
            <w:hideMark/>
          </w:tcPr>
          <w:p w14:paraId="61B91B1B" w14:textId="6917A87F" w:rsidR="00CC7E56" w:rsidRPr="00587482" w:rsidRDefault="00097BC2" w:rsidP="006842E6">
            <w:pPr>
              <w:widowControl w:val="0"/>
              <w:jc w:val="center"/>
            </w:pPr>
            <w:r w:rsidRPr="00587482">
              <w:t>5</w:t>
            </w:r>
            <w:r w:rsidR="0089184E" w:rsidRPr="00587482">
              <w:t>,</w:t>
            </w:r>
            <w:r w:rsidR="00CC7E56" w:rsidRPr="00587482">
              <w:t>077</w:t>
            </w:r>
          </w:p>
        </w:tc>
      </w:tr>
      <w:tr w:rsidR="0089184E" w:rsidRPr="00587482" w14:paraId="43ECF99D" w14:textId="77777777" w:rsidTr="006842E6">
        <w:trPr>
          <w:jc w:val="center"/>
        </w:trPr>
        <w:tc>
          <w:tcPr>
            <w:tcW w:w="2264" w:type="dxa"/>
            <w:tcBorders>
              <w:top w:val="single" w:sz="4" w:space="0" w:color="auto"/>
              <w:bottom w:val="single" w:sz="4" w:space="0" w:color="auto"/>
            </w:tcBorders>
          </w:tcPr>
          <w:p w14:paraId="460BBD1A" w14:textId="686321BE" w:rsidR="001D79DF" w:rsidRPr="00587482" w:rsidRDefault="001D79DF" w:rsidP="000B62BF">
            <w:pPr>
              <w:widowControl w:val="0"/>
              <w:ind w:left="122"/>
            </w:pPr>
            <w:r w:rsidRPr="00587482">
              <w:t xml:space="preserve">Расходы по реализации и ОАР, </w:t>
            </w:r>
            <w:r w:rsidR="0089184E" w:rsidRPr="00587482">
              <w:t>млрд</w:t>
            </w:r>
            <w:r w:rsidRPr="00587482">
              <w:t>.т</w:t>
            </w:r>
            <w:r w:rsidR="0089184E" w:rsidRPr="00587482">
              <w:t>г</w:t>
            </w:r>
          </w:p>
        </w:tc>
        <w:tc>
          <w:tcPr>
            <w:tcW w:w="924" w:type="dxa"/>
            <w:tcBorders>
              <w:top w:val="single" w:sz="4" w:space="0" w:color="auto"/>
              <w:bottom w:val="single" w:sz="4" w:space="0" w:color="auto"/>
            </w:tcBorders>
            <w:vAlign w:val="bottom"/>
          </w:tcPr>
          <w:p w14:paraId="4B625C12" w14:textId="117C28FE" w:rsidR="001D79DF" w:rsidRPr="00587482" w:rsidRDefault="001D79DF" w:rsidP="006842E6">
            <w:pPr>
              <w:widowControl w:val="0"/>
              <w:jc w:val="center"/>
            </w:pPr>
            <w:r w:rsidRPr="00587482">
              <w:t>86</w:t>
            </w:r>
            <w:r w:rsidR="0089184E" w:rsidRPr="00587482">
              <w:t>,</w:t>
            </w:r>
            <w:r w:rsidRPr="00587482">
              <w:t>300</w:t>
            </w:r>
          </w:p>
        </w:tc>
        <w:tc>
          <w:tcPr>
            <w:tcW w:w="622" w:type="dxa"/>
            <w:tcBorders>
              <w:top w:val="single" w:sz="4" w:space="0" w:color="auto"/>
              <w:bottom w:val="single" w:sz="4" w:space="0" w:color="auto"/>
            </w:tcBorders>
            <w:vAlign w:val="bottom"/>
          </w:tcPr>
          <w:p w14:paraId="1772FF46" w14:textId="3F1812D0" w:rsidR="001D79DF" w:rsidRPr="00587482" w:rsidRDefault="001D79DF" w:rsidP="006842E6">
            <w:pPr>
              <w:widowControl w:val="0"/>
              <w:jc w:val="center"/>
            </w:pPr>
            <w:r w:rsidRPr="00587482">
              <w:t>77</w:t>
            </w:r>
            <w:r w:rsidR="0089184E" w:rsidRPr="00587482">
              <w:t>,</w:t>
            </w:r>
            <w:r w:rsidRPr="00587482">
              <w:t>730</w:t>
            </w:r>
          </w:p>
        </w:tc>
        <w:tc>
          <w:tcPr>
            <w:tcW w:w="824" w:type="dxa"/>
            <w:tcBorders>
              <w:top w:val="single" w:sz="4" w:space="0" w:color="auto"/>
              <w:bottom w:val="single" w:sz="4" w:space="0" w:color="auto"/>
            </w:tcBorders>
            <w:vAlign w:val="bottom"/>
          </w:tcPr>
          <w:p w14:paraId="31B7E703" w14:textId="27D90A23" w:rsidR="001D79DF" w:rsidRPr="00587482" w:rsidRDefault="001D79DF" w:rsidP="006842E6">
            <w:pPr>
              <w:widowControl w:val="0"/>
              <w:jc w:val="center"/>
            </w:pPr>
            <w:r w:rsidRPr="00587482">
              <w:t>114</w:t>
            </w:r>
            <w:r w:rsidR="0089184E" w:rsidRPr="00587482">
              <w:t>,</w:t>
            </w:r>
            <w:r w:rsidRPr="00587482">
              <w:t>132</w:t>
            </w:r>
          </w:p>
        </w:tc>
        <w:tc>
          <w:tcPr>
            <w:tcW w:w="622" w:type="dxa"/>
            <w:tcBorders>
              <w:top w:val="single" w:sz="4" w:space="0" w:color="auto"/>
              <w:bottom w:val="single" w:sz="4" w:space="0" w:color="auto"/>
            </w:tcBorders>
            <w:vAlign w:val="bottom"/>
          </w:tcPr>
          <w:p w14:paraId="77263BF9" w14:textId="06EB0A95" w:rsidR="001D79DF" w:rsidRPr="00587482" w:rsidRDefault="001D79DF" w:rsidP="006842E6">
            <w:pPr>
              <w:widowControl w:val="0"/>
              <w:jc w:val="center"/>
            </w:pPr>
            <w:r w:rsidRPr="00587482">
              <w:t>202</w:t>
            </w:r>
            <w:r w:rsidR="0089184E" w:rsidRPr="00587482">
              <w:t>,</w:t>
            </w:r>
            <w:r w:rsidRPr="00587482">
              <w:t>803</w:t>
            </w:r>
          </w:p>
        </w:tc>
        <w:tc>
          <w:tcPr>
            <w:tcW w:w="707" w:type="dxa"/>
            <w:tcBorders>
              <w:top w:val="single" w:sz="4" w:space="0" w:color="auto"/>
              <w:bottom w:val="single" w:sz="4" w:space="0" w:color="auto"/>
            </w:tcBorders>
            <w:vAlign w:val="bottom"/>
          </w:tcPr>
          <w:p w14:paraId="10D7B027" w14:textId="5B31E03F" w:rsidR="001D79DF" w:rsidRPr="00587482" w:rsidRDefault="001D79DF" w:rsidP="006842E6">
            <w:pPr>
              <w:widowControl w:val="0"/>
              <w:jc w:val="center"/>
            </w:pPr>
            <w:r w:rsidRPr="00587482">
              <w:t>162</w:t>
            </w:r>
            <w:r w:rsidR="0089184E" w:rsidRPr="00587482">
              <w:t>,</w:t>
            </w:r>
            <w:r w:rsidRPr="00587482">
              <w:t>505</w:t>
            </w:r>
          </w:p>
        </w:tc>
        <w:tc>
          <w:tcPr>
            <w:tcW w:w="667" w:type="dxa"/>
            <w:tcBorders>
              <w:top w:val="single" w:sz="4" w:space="0" w:color="auto"/>
              <w:bottom w:val="single" w:sz="4" w:space="0" w:color="auto"/>
            </w:tcBorders>
            <w:vAlign w:val="bottom"/>
          </w:tcPr>
          <w:p w14:paraId="3D8D82D6" w14:textId="3A246AAD" w:rsidR="001D79DF" w:rsidRPr="00587482" w:rsidRDefault="001D79DF" w:rsidP="006842E6">
            <w:pPr>
              <w:widowControl w:val="0"/>
              <w:jc w:val="center"/>
            </w:pPr>
            <w:r w:rsidRPr="00587482">
              <w:t>167</w:t>
            </w:r>
            <w:r w:rsidR="0089184E" w:rsidRPr="00587482">
              <w:t>,</w:t>
            </w:r>
            <w:r w:rsidRPr="00587482">
              <w:t>954</w:t>
            </w:r>
          </w:p>
        </w:tc>
        <w:tc>
          <w:tcPr>
            <w:tcW w:w="622" w:type="dxa"/>
            <w:tcBorders>
              <w:top w:val="single" w:sz="4" w:space="0" w:color="auto"/>
              <w:bottom w:val="single" w:sz="4" w:space="0" w:color="auto"/>
            </w:tcBorders>
            <w:vAlign w:val="bottom"/>
          </w:tcPr>
          <w:p w14:paraId="78E12E32" w14:textId="120D98F1" w:rsidR="001D79DF" w:rsidRPr="00587482" w:rsidRDefault="001D79DF" w:rsidP="006842E6">
            <w:pPr>
              <w:widowControl w:val="0"/>
              <w:jc w:val="center"/>
            </w:pPr>
            <w:r w:rsidRPr="00587482">
              <w:t>160</w:t>
            </w:r>
            <w:r w:rsidR="0089184E" w:rsidRPr="00587482">
              <w:t>,</w:t>
            </w:r>
            <w:r w:rsidRPr="00587482">
              <w:t>573</w:t>
            </w:r>
          </w:p>
        </w:tc>
        <w:tc>
          <w:tcPr>
            <w:tcW w:w="704" w:type="dxa"/>
            <w:tcBorders>
              <w:top w:val="single" w:sz="4" w:space="0" w:color="auto"/>
              <w:bottom w:val="single" w:sz="4" w:space="0" w:color="auto"/>
            </w:tcBorders>
            <w:vAlign w:val="bottom"/>
          </w:tcPr>
          <w:p w14:paraId="71B627ED" w14:textId="43AC2D97" w:rsidR="001D79DF" w:rsidRPr="00587482" w:rsidRDefault="001D79DF" w:rsidP="006842E6">
            <w:pPr>
              <w:widowControl w:val="0"/>
              <w:jc w:val="center"/>
            </w:pPr>
            <w:r w:rsidRPr="00587482">
              <w:t>153</w:t>
            </w:r>
            <w:r w:rsidR="0089184E" w:rsidRPr="00587482">
              <w:t>,</w:t>
            </w:r>
            <w:r w:rsidRPr="00587482">
              <w:t>193</w:t>
            </w:r>
          </w:p>
        </w:tc>
        <w:tc>
          <w:tcPr>
            <w:tcW w:w="705" w:type="dxa"/>
            <w:tcBorders>
              <w:top w:val="single" w:sz="4" w:space="0" w:color="auto"/>
              <w:bottom w:val="single" w:sz="4" w:space="0" w:color="auto"/>
            </w:tcBorders>
            <w:vAlign w:val="bottom"/>
          </w:tcPr>
          <w:p w14:paraId="7426A15C" w14:textId="510C9B0A" w:rsidR="001D79DF" w:rsidRPr="00587482" w:rsidRDefault="001D79DF" w:rsidP="006842E6">
            <w:pPr>
              <w:widowControl w:val="0"/>
              <w:jc w:val="center"/>
            </w:pPr>
            <w:r w:rsidRPr="00587482">
              <w:t>134</w:t>
            </w:r>
            <w:r w:rsidR="0089184E" w:rsidRPr="00587482">
              <w:t>,</w:t>
            </w:r>
            <w:r w:rsidRPr="00587482">
              <w:t>000</w:t>
            </w:r>
          </w:p>
        </w:tc>
        <w:tc>
          <w:tcPr>
            <w:tcW w:w="973" w:type="dxa"/>
            <w:tcBorders>
              <w:top w:val="single" w:sz="4" w:space="0" w:color="auto"/>
              <w:bottom w:val="single" w:sz="4" w:space="0" w:color="auto"/>
            </w:tcBorders>
            <w:vAlign w:val="bottom"/>
          </w:tcPr>
          <w:p w14:paraId="090946C7" w14:textId="317F7285" w:rsidR="001D79DF" w:rsidRPr="00587482" w:rsidRDefault="00097BC2" w:rsidP="006842E6">
            <w:pPr>
              <w:widowControl w:val="0"/>
              <w:jc w:val="center"/>
            </w:pPr>
            <w:r w:rsidRPr="00587482">
              <w:t>171</w:t>
            </w:r>
            <w:r w:rsidR="0089184E" w:rsidRPr="00587482">
              <w:t>,</w:t>
            </w:r>
            <w:r w:rsidR="001D79DF" w:rsidRPr="00587482">
              <w:t>000</w:t>
            </w:r>
          </w:p>
        </w:tc>
      </w:tr>
      <w:tr w:rsidR="0089184E" w:rsidRPr="00587482" w14:paraId="5164B1CF" w14:textId="77777777" w:rsidTr="006842E6">
        <w:trPr>
          <w:jc w:val="center"/>
        </w:trPr>
        <w:tc>
          <w:tcPr>
            <w:tcW w:w="2264" w:type="dxa"/>
            <w:tcBorders>
              <w:top w:val="single" w:sz="4" w:space="0" w:color="auto"/>
              <w:bottom w:val="single" w:sz="4" w:space="0" w:color="auto"/>
            </w:tcBorders>
          </w:tcPr>
          <w:p w14:paraId="04BC7EE6" w14:textId="22673DCE" w:rsidR="00687B27" w:rsidRPr="00587482" w:rsidRDefault="00687B27" w:rsidP="000B62BF">
            <w:pPr>
              <w:widowControl w:val="0"/>
              <w:ind w:left="122"/>
            </w:pPr>
            <w:r w:rsidRPr="00587482">
              <w:t xml:space="preserve">Доход от реализации, </w:t>
            </w:r>
            <w:r w:rsidR="0089184E" w:rsidRPr="00587482">
              <w:t>млрд</w:t>
            </w:r>
            <w:r w:rsidRPr="00587482">
              <w:t>.т</w:t>
            </w:r>
            <w:r w:rsidR="0089184E" w:rsidRPr="00587482">
              <w:t>г</w:t>
            </w:r>
          </w:p>
        </w:tc>
        <w:tc>
          <w:tcPr>
            <w:tcW w:w="924" w:type="dxa"/>
            <w:tcBorders>
              <w:top w:val="single" w:sz="4" w:space="0" w:color="auto"/>
              <w:bottom w:val="single" w:sz="4" w:space="0" w:color="auto"/>
            </w:tcBorders>
            <w:vAlign w:val="bottom"/>
          </w:tcPr>
          <w:p w14:paraId="4E5CE1BF" w14:textId="361D49DB" w:rsidR="00687B27" w:rsidRPr="00587482" w:rsidRDefault="00687B27" w:rsidP="006842E6">
            <w:pPr>
              <w:widowControl w:val="0"/>
              <w:jc w:val="center"/>
            </w:pPr>
            <w:r w:rsidRPr="00587482">
              <w:t>198</w:t>
            </w:r>
            <w:r w:rsidR="0089184E" w:rsidRPr="00587482">
              <w:t>,</w:t>
            </w:r>
            <w:r w:rsidRPr="00587482">
              <w:t>112</w:t>
            </w:r>
          </w:p>
        </w:tc>
        <w:tc>
          <w:tcPr>
            <w:tcW w:w="622" w:type="dxa"/>
            <w:tcBorders>
              <w:top w:val="single" w:sz="4" w:space="0" w:color="auto"/>
              <w:bottom w:val="single" w:sz="4" w:space="0" w:color="auto"/>
            </w:tcBorders>
            <w:vAlign w:val="bottom"/>
          </w:tcPr>
          <w:p w14:paraId="5C4D2BF6" w14:textId="3DB2BA08" w:rsidR="00687B27" w:rsidRPr="00587482" w:rsidRDefault="00687B27" w:rsidP="006842E6">
            <w:pPr>
              <w:widowControl w:val="0"/>
              <w:jc w:val="center"/>
            </w:pPr>
            <w:r w:rsidRPr="00587482">
              <w:t>243</w:t>
            </w:r>
            <w:r w:rsidR="0089184E" w:rsidRPr="00587482">
              <w:t>,</w:t>
            </w:r>
            <w:r w:rsidRPr="00587482">
              <w:t>517</w:t>
            </w:r>
          </w:p>
        </w:tc>
        <w:tc>
          <w:tcPr>
            <w:tcW w:w="824" w:type="dxa"/>
            <w:tcBorders>
              <w:top w:val="single" w:sz="4" w:space="0" w:color="auto"/>
              <w:bottom w:val="single" w:sz="4" w:space="0" w:color="auto"/>
            </w:tcBorders>
            <w:vAlign w:val="bottom"/>
          </w:tcPr>
          <w:p w14:paraId="179C5276" w14:textId="060E97C3" w:rsidR="00687B27" w:rsidRPr="00587482" w:rsidRDefault="00687B27" w:rsidP="006842E6">
            <w:pPr>
              <w:widowControl w:val="0"/>
              <w:jc w:val="center"/>
            </w:pPr>
            <w:r w:rsidRPr="00587482">
              <w:t>309</w:t>
            </w:r>
            <w:r w:rsidR="0089184E" w:rsidRPr="00587482">
              <w:t>,</w:t>
            </w:r>
            <w:r w:rsidRPr="00587482">
              <w:t>747</w:t>
            </w:r>
          </w:p>
        </w:tc>
        <w:tc>
          <w:tcPr>
            <w:tcW w:w="622" w:type="dxa"/>
            <w:tcBorders>
              <w:top w:val="single" w:sz="4" w:space="0" w:color="auto"/>
              <w:bottom w:val="single" w:sz="4" w:space="0" w:color="auto"/>
            </w:tcBorders>
            <w:vAlign w:val="bottom"/>
          </w:tcPr>
          <w:p w14:paraId="63144764" w14:textId="7DB4DC01" w:rsidR="00687B27" w:rsidRPr="00587482" w:rsidRDefault="00687B27" w:rsidP="006842E6">
            <w:pPr>
              <w:widowControl w:val="0"/>
              <w:jc w:val="center"/>
            </w:pPr>
            <w:r w:rsidRPr="00587482">
              <w:t>432</w:t>
            </w:r>
            <w:r w:rsidR="0089184E" w:rsidRPr="00587482">
              <w:t>,</w:t>
            </w:r>
            <w:r w:rsidRPr="00587482">
              <w:t>250</w:t>
            </w:r>
          </w:p>
        </w:tc>
        <w:tc>
          <w:tcPr>
            <w:tcW w:w="707" w:type="dxa"/>
            <w:tcBorders>
              <w:top w:val="single" w:sz="4" w:space="0" w:color="auto"/>
              <w:bottom w:val="single" w:sz="4" w:space="0" w:color="auto"/>
            </w:tcBorders>
            <w:vAlign w:val="bottom"/>
          </w:tcPr>
          <w:p w14:paraId="1C03AEF5" w14:textId="41E9109B" w:rsidR="00687B27" w:rsidRPr="00587482" w:rsidRDefault="00687B27" w:rsidP="006842E6">
            <w:pPr>
              <w:widowControl w:val="0"/>
              <w:jc w:val="center"/>
            </w:pPr>
            <w:r w:rsidRPr="00587482">
              <w:t>450</w:t>
            </w:r>
            <w:r w:rsidR="0089184E" w:rsidRPr="00587482">
              <w:t>,</w:t>
            </w:r>
            <w:r w:rsidRPr="00587482">
              <w:t>945</w:t>
            </w:r>
          </w:p>
        </w:tc>
        <w:tc>
          <w:tcPr>
            <w:tcW w:w="667" w:type="dxa"/>
            <w:tcBorders>
              <w:top w:val="single" w:sz="4" w:space="0" w:color="auto"/>
              <w:bottom w:val="single" w:sz="4" w:space="0" w:color="auto"/>
            </w:tcBorders>
            <w:vAlign w:val="bottom"/>
          </w:tcPr>
          <w:p w14:paraId="545BA87F" w14:textId="020E5FA2" w:rsidR="00687B27" w:rsidRPr="00587482" w:rsidRDefault="00687B27" w:rsidP="006842E6">
            <w:pPr>
              <w:widowControl w:val="0"/>
              <w:jc w:val="center"/>
            </w:pPr>
            <w:r w:rsidRPr="00587482">
              <w:t>432</w:t>
            </w:r>
            <w:r w:rsidR="0089184E" w:rsidRPr="00587482">
              <w:t>,</w:t>
            </w:r>
            <w:r w:rsidRPr="00587482">
              <w:t>000</w:t>
            </w:r>
          </w:p>
        </w:tc>
        <w:tc>
          <w:tcPr>
            <w:tcW w:w="622" w:type="dxa"/>
            <w:tcBorders>
              <w:top w:val="single" w:sz="4" w:space="0" w:color="auto"/>
              <w:bottom w:val="single" w:sz="4" w:space="0" w:color="auto"/>
            </w:tcBorders>
            <w:vAlign w:val="bottom"/>
          </w:tcPr>
          <w:p w14:paraId="5B5BF284" w14:textId="34F46DEC" w:rsidR="00687B27" w:rsidRPr="00587482" w:rsidRDefault="00687B27" w:rsidP="006842E6">
            <w:pPr>
              <w:widowControl w:val="0"/>
              <w:jc w:val="center"/>
            </w:pPr>
            <w:r w:rsidRPr="00587482">
              <w:t>413</w:t>
            </w:r>
            <w:r w:rsidR="0089184E" w:rsidRPr="00587482">
              <w:t>,</w:t>
            </w:r>
            <w:r w:rsidRPr="00587482">
              <w:t>056</w:t>
            </w:r>
          </w:p>
        </w:tc>
        <w:tc>
          <w:tcPr>
            <w:tcW w:w="704" w:type="dxa"/>
            <w:tcBorders>
              <w:top w:val="single" w:sz="4" w:space="0" w:color="auto"/>
              <w:bottom w:val="single" w:sz="4" w:space="0" w:color="auto"/>
            </w:tcBorders>
            <w:vAlign w:val="bottom"/>
          </w:tcPr>
          <w:p w14:paraId="71739EBF" w14:textId="578444CE" w:rsidR="00687B27" w:rsidRPr="00587482" w:rsidRDefault="00687B27" w:rsidP="006842E6">
            <w:pPr>
              <w:widowControl w:val="0"/>
              <w:jc w:val="center"/>
            </w:pPr>
            <w:r w:rsidRPr="00587482">
              <w:t>394</w:t>
            </w:r>
            <w:r w:rsidR="0089184E" w:rsidRPr="00587482">
              <w:t>,</w:t>
            </w:r>
            <w:r w:rsidRPr="00587482">
              <w:t>112</w:t>
            </w:r>
          </w:p>
        </w:tc>
        <w:tc>
          <w:tcPr>
            <w:tcW w:w="705" w:type="dxa"/>
            <w:tcBorders>
              <w:top w:val="single" w:sz="4" w:space="0" w:color="auto"/>
              <w:bottom w:val="single" w:sz="4" w:space="0" w:color="auto"/>
            </w:tcBorders>
            <w:vAlign w:val="bottom"/>
          </w:tcPr>
          <w:p w14:paraId="7B9DFBB2" w14:textId="6D2F4BA9" w:rsidR="00687B27" w:rsidRPr="00587482" w:rsidRDefault="00687B27" w:rsidP="006842E6">
            <w:pPr>
              <w:widowControl w:val="0"/>
              <w:jc w:val="center"/>
            </w:pPr>
            <w:r w:rsidRPr="00587482">
              <w:t>345</w:t>
            </w:r>
            <w:r w:rsidR="0089184E" w:rsidRPr="00587482">
              <w:t>,</w:t>
            </w:r>
            <w:r w:rsidRPr="00587482">
              <w:t>000</w:t>
            </w:r>
          </w:p>
        </w:tc>
        <w:tc>
          <w:tcPr>
            <w:tcW w:w="973" w:type="dxa"/>
            <w:tcBorders>
              <w:top w:val="single" w:sz="4" w:space="0" w:color="auto"/>
              <w:bottom w:val="single" w:sz="4" w:space="0" w:color="auto"/>
            </w:tcBorders>
            <w:vAlign w:val="bottom"/>
          </w:tcPr>
          <w:p w14:paraId="76CDD4AC" w14:textId="7FB64BA9" w:rsidR="00687B27" w:rsidRPr="00587482" w:rsidRDefault="00687B27" w:rsidP="006842E6">
            <w:pPr>
              <w:widowControl w:val="0"/>
              <w:jc w:val="center"/>
            </w:pPr>
            <w:r w:rsidRPr="00587482">
              <w:t>438</w:t>
            </w:r>
            <w:r w:rsidR="0089184E" w:rsidRPr="00587482">
              <w:t>,</w:t>
            </w:r>
            <w:r w:rsidRPr="00587482">
              <w:t>000</w:t>
            </w:r>
          </w:p>
        </w:tc>
      </w:tr>
      <w:tr w:rsidR="0089184E" w:rsidRPr="00587482" w14:paraId="3EEC95C4" w14:textId="77777777" w:rsidTr="006842E6">
        <w:trPr>
          <w:jc w:val="center"/>
        </w:trPr>
        <w:tc>
          <w:tcPr>
            <w:tcW w:w="2264" w:type="dxa"/>
            <w:tcBorders>
              <w:top w:val="single" w:sz="4" w:space="0" w:color="auto"/>
              <w:bottom w:val="single" w:sz="4" w:space="0" w:color="auto"/>
            </w:tcBorders>
          </w:tcPr>
          <w:p w14:paraId="02F5D638" w14:textId="3B559C24" w:rsidR="00687B27" w:rsidRPr="00587482" w:rsidRDefault="00687B27" w:rsidP="000B62BF">
            <w:pPr>
              <w:widowControl w:val="0"/>
              <w:ind w:left="122"/>
            </w:pPr>
            <w:r w:rsidRPr="00587482">
              <w:t xml:space="preserve">Себестоимость, </w:t>
            </w:r>
            <w:r w:rsidR="0089184E" w:rsidRPr="00587482">
              <w:t>млрд</w:t>
            </w:r>
            <w:r w:rsidRPr="00587482">
              <w:t>.т</w:t>
            </w:r>
            <w:r w:rsidR="0089184E" w:rsidRPr="00587482">
              <w:t>г</w:t>
            </w:r>
          </w:p>
        </w:tc>
        <w:tc>
          <w:tcPr>
            <w:tcW w:w="924" w:type="dxa"/>
            <w:tcBorders>
              <w:top w:val="single" w:sz="4" w:space="0" w:color="auto"/>
              <w:bottom w:val="single" w:sz="4" w:space="0" w:color="auto"/>
            </w:tcBorders>
            <w:vAlign w:val="bottom"/>
          </w:tcPr>
          <w:p w14:paraId="2C27C7F6" w14:textId="43367190" w:rsidR="00687B27" w:rsidRPr="00587482" w:rsidRDefault="00687B27" w:rsidP="006842E6">
            <w:pPr>
              <w:widowControl w:val="0"/>
              <w:jc w:val="center"/>
            </w:pPr>
            <w:r w:rsidRPr="00587482">
              <w:t>94</w:t>
            </w:r>
            <w:r w:rsidR="0089184E" w:rsidRPr="00587482">
              <w:t>,</w:t>
            </w:r>
            <w:r w:rsidRPr="00587482">
              <w:t>991</w:t>
            </w:r>
          </w:p>
        </w:tc>
        <w:tc>
          <w:tcPr>
            <w:tcW w:w="622" w:type="dxa"/>
            <w:tcBorders>
              <w:top w:val="single" w:sz="4" w:space="0" w:color="auto"/>
              <w:bottom w:val="single" w:sz="4" w:space="0" w:color="auto"/>
            </w:tcBorders>
            <w:vAlign w:val="bottom"/>
          </w:tcPr>
          <w:p w14:paraId="0D2EE2E4" w14:textId="37F9AEBB" w:rsidR="00687B27" w:rsidRPr="00587482" w:rsidRDefault="00687B27" w:rsidP="006842E6">
            <w:pPr>
              <w:widowControl w:val="0"/>
              <w:jc w:val="center"/>
            </w:pPr>
            <w:r w:rsidRPr="00587482">
              <w:t>95</w:t>
            </w:r>
            <w:r w:rsidR="0089184E" w:rsidRPr="00587482">
              <w:t>,</w:t>
            </w:r>
            <w:r w:rsidRPr="00587482">
              <w:t>772</w:t>
            </w:r>
          </w:p>
        </w:tc>
        <w:tc>
          <w:tcPr>
            <w:tcW w:w="824" w:type="dxa"/>
            <w:tcBorders>
              <w:top w:val="single" w:sz="4" w:space="0" w:color="auto"/>
              <w:bottom w:val="single" w:sz="4" w:space="0" w:color="auto"/>
            </w:tcBorders>
            <w:vAlign w:val="bottom"/>
          </w:tcPr>
          <w:p w14:paraId="5AC309FC" w14:textId="1FF30AD2" w:rsidR="00687B27" w:rsidRPr="00587482" w:rsidRDefault="00687B27" w:rsidP="006842E6">
            <w:pPr>
              <w:widowControl w:val="0"/>
              <w:jc w:val="center"/>
            </w:pPr>
            <w:r w:rsidRPr="00587482">
              <w:t>12</w:t>
            </w:r>
            <w:r w:rsidR="0089184E" w:rsidRPr="00587482">
              <w:t>,</w:t>
            </w:r>
            <w:r w:rsidRPr="00587482">
              <w:t>1290</w:t>
            </w:r>
          </w:p>
        </w:tc>
        <w:tc>
          <w:tcPr>
            <w:tcW w:w="622" w:type="dxa"/>
            <w:tcBorders>
              <w:top w:val="single" w:sz="4" w:space="0" w:color="auto"/>
              <w:bottom w:val="single" w:sz="4" w:space="0" w:color="auto"/>
            </w:tcBorders>
            <w:vAlign w:val="bottom"/>
          </w:tcPr>
          <w:p w14:paraId="0762FB7E" w14:textId="524DA3A2" w:rsidR="00687B27" w:rsidRPr="00587482" w:rsidRDefault="00687B27" w:rsidP="006842E6">
            <w:pPr>
              <w:widowControl w:val="0"/>
              <w:jc w:val="center"/>
            </w:pPr>
            <w:r w:rsidRPr="00587482">
              <w:t>136</w:t>
            </w:r>
            <w:r w:rsidR="0089184E" w:rsidRPr="00587482">
              <w:t>,</w:t>
            </w:r>
            <w:r w:rsidRPr="00587482">
              <w:t>477</w:t>
            </w:r>
          </w:p>
        </w:tc>
        <w:tc>
          <w:tcPr>
            <w:tcW w:w="707" w:type="dxa"/>
            <w:tcBorders>
              <w:top w:val="single" w:sz="4" w:space="0" w:color="auto"/>
              <w:bottom w:val="single" w:sz="4" w:space="0" w:color="auto"/>
            </w:tcBorders>
            <w:vAlign w:val="bottom"/>
          </w:tcPr>
          <w:p w14:paraId="7B56B64F" w14:textId="29C328E2" w:rsidR="00687B27" w:rsidRPr="00587482" w:rsidRDefault="00687B27" w:rsidP="006842E6">
            <w:pPr>
              <w:widowControl w:val="0"/>
              <w:jc w:val="center"/>
            </w:pPr>
            <w:r w:rsidRPr="00587482">
              <w:t>150</w:t>
            </w:r>
            <w:r w:rsidR="0089184E" w:rsidRPr="00587482">
              <w:t>,</w:t>
            </w:r>
            <w:r w:rsidRPr="00587482">
              <w:t>630</w:t>
            </w:r>
          </w:p>
        </w:tc>
        <w:tc>
          <w:tcPr>
            <w:tcW w:w="667" w:type="dxa"/>
            <w:tcBorders>
              <w:top w:val="single" w:sz="4" w:space="0" w:color="auto"/>
              <w:bottom w:val="single" w:sz="4" w:space="0" w:color="auto"/>
            </w:tcBorders>
            <w:vAlign w:val="bottom"/>
          </w:tcPr>
          <w:p w14:paraId="489CF4FA" w14:textId="1814B2D1" w:rsidR="00687B27" w:rsidRPr="00587482" w:rsidRDefault="00687B27" w:rsidP="006842E6">
            <w:pPr>
              <w:widowControl w:val="0"/>
              <w:jc w:val="center"/>
            </w:pPr>
            <w:r w:rsidRPr="00587482">
              <w:t>150</w:t>
            </w:r>
            <w:r w:rsidR="0089184E" w:rsidRPr="00587482">
              <w:t>,</w:t>
            </w:r>
            <w:r w:rsidRPr="00587482">
              <w:t>941</w:t>
            </w:r>
          </w:p>
        </w:tc>
        <w:tc>
          <w:tcPr>
            <w:tcW w:w="622" w:type="dxa"/>
            <w:tcBorders>
              <w:top w:val="single" w:sz="4" w:space="0" w:color="auto"/>
              <w:bottom w:val="single" w:sz="4" w:space="0" w:color="auto"/>
            </w:tcBorders>
            <w:vAlign w:val="bottom"/>
          </w:tcPr>
          <w:p w14:paraId="486EF376" w14:textId="7A94EFCF" w:rsidR="00687B27" w:rsidRPr="00587482" w:rsidRDefault="00687B27" w:rsidP="006842E6">
            <w:pPr>
              <w:widowControl w:val="0"/>
              <w:jc w:val="center"/>
            </w:pPr>
            <w:r w:rsidRPr="00587482">
              <w:t>144</w:t>
            </w:r>
            <w:r w:rsidR="0089184E" w:rsidRPr="00587482">
              <w:t>,</w:t>
            </w:r>
            <w:r w:rsidRPr="00587482">
              <w:t>416</w:t>
            </w:r>
          </w:p>
        </w:tc>
        <w:tc>
          <w:tcPr>
            <w:tcW w:w="704" w:type="dxa"/>
            <w:tcBorders>
              <w:top w:val="single" w:sz="4" w:space="0" w:color="auto"/>
              <w:bottom w:val="single" w:sz="4" w:space="0" w:color="auto"/>
            </w:tcBorders>
            <w:vAlign w:val="bottom"/>
          </w:tcPr>
          <w:p w14:paraId="637ECB22" w14:textId="12398880" w:rsidR="00687B27" w:rsidRPr="00587482" w:rsidRDefault="00687B27" w:rsidP="006842E6">
            <w:pPr>
              <w:widowControl w:val="0"/>
              <w:jc w:val="center"/>
            </w:pPr>
            <w:r w:rsidRPr="00587482">
              <w:t>137</w:t>
            </w:r>
            <w:r w:rsidR="0089184E" w:rsidRPr="00587482">
              <w:t>,</w:t>
            </w:r>
            <w:r w:rsidRPr="00587482">
              <w:t>891</w:t>
            </w:r>
          </w:p>
        </w:tc>
        <w:tc>
          <w:tcPr>
            <w:tcW w:w="705" w:type="dxa"/>
            <w:tcBorders>
              <w:top w:val="single" w:sz="4" w:space="0" w:color="auto"/>
              <w:bottom w:val="single" w:sz="4" w:space="0" w:color="auto"/>
            </w:tcBorders>
            <w:vAlign w:val="bottom"/>
          </w:tcPr>
          <w:p w14:paraId="1243CC51" w14:textId="29885473" w:rsidR="00687B27" w:rsidRPr="00587482" w:rsidRDefault="00687B27" w:rsidP="006842E6">
            <w:pPr>
              <w:widowControl w:val="0"/>
              <w:jc w:val="center"/>
            </w:pPr>
            <w:r w:rsidRPr="00587482">
              <w:t>121</w:t>
            </w:r>
            <w:r w:rsidR="0089184E" w:rsidRPr="00587482">
              <w:t>,</w:t>
            </w:r>
            <w:r w:rsidRPr="00587482">
              <w:t>000</w:t>
            </w:r>
          </w:p>
        </w:tc>
        <w:tc>
          <w:tcPr>
            <w:tcW w:w="973" w:type="dxa"/>
            <w:tcBorders>
              <w:top w:val="single" w:sz="4" w:space="0" w:color="auto"/>
              <w:bottom w:val="single" w:sz="4" w:space="0" w:color="auto"/>
            </w:tcBorders>
            <w:vAlign w:val="bottom"/>
          </w:tcPr>
          <w:p w14:paraId="4E0207A8" w14:textId="2DD96D74" w:rsidR="00687B27" w:rsidRPr="00587482" w:rsidRDefault="00687B27" w:rsidP="006842E6">
            <w:pPr>
              <w:widowControl w:val="0"/>
              <w:jc w:val="center"/>
            </w:pPr>
            <w:r w:rsidRPr="00587482">
              <w:t>154</w:t>
            </w:r>
            <w:r w:rsidR="0089184E" w:rsidRPr="00587482">
              <w:t>,</w:t>
            </w:r>
            <w:r w:rsidRPr="00587482">
              <w:t>000</w:t>
            </w:r>
          </w:p>
        </w:tc>
      </w:tr>
      <w:tr w:rsidR="0089184E" w:rsidRPr="00587482" w14:paraId="1B8E9782" w14:textId="77777777" w:rsidTr="006842E6">
        <w:trPr>
          <w:jc w:val="center"/>
        </w:trPr>
        <w:tc>
          <w:tcPr>
            <w:tcW w:w="2264" w:type="dxa"/>
            <w:tcBorders>
              <w:top w:val="single" w:sz="4" w:space="0" w:color="auto"/>
              <w:bottom w:val="single" w:sz="4" w:space="0" w:color="auto"/>
            </w:tcBorders>
          </w:tcPr>
          <w:p w14:paraId="02972D56" w14:textId="5B54C396" w:rsidR="00687B27" w:rsidRPr="00587482" w:rsidRDefault="00687B27" w:rsidP="000B62BF">
            <w:pPr>
              <w:widowControl w:val="0"/>
              <w:ind w:left="122"/>
            </w:pPr>
            <w:r w:rsidRPr="00587482">
              <w:t xml:space="preserve">NOPAT, </w:t>
            </w:r>
            <w:r w:rsidR="0089184E" w:rsidRPr="00587482">
              <w:t>млрд</w:t>
            </w:r>
            <w:r w:rsidRPr="00587482">
              <w:t>.т</w:t>
            </w:r>
            <w:r w:rsidR="0089184E" w:rsidRPr="00587482">
              <w:t>г</w:t>
            </w:r>
          </w:p>
        </w:tc>
        <w:tc>
          <w:tcPr>
            <w:tcW w:w="924" w:type="dxa"/>
            <w:tcBorders>
              <w:top w:val="single" w:sz="4" w:space="0" w:color="auto"/>
              <w:bottom w:val="single" w:sz="4" w:space="0" w:color="auto"/>
            </w:tcBorders>
            <w:vAlign w:val="bottom"/>
          </w:tcPr>
          <w:p w14:paraId="7CB2E5D3" w14:textId="749C2FF9" w:rsidR="00687B27" w:rsidRPr="00587482" w:rsidRDefault="00687B27" w:rsidP="006842E6">
            <w:pPr>
              <w:widowControl w:val="0"/>
              <w:jc w:val="center"/>
            </w:pPr>
            <w:r w:rsidRPr="00587482">
              <w:t>61</w:t>
            </w:r>
            <w:r w:rsidR="0089184E" w:rsidRPr="00587482">
              <w:t>,</w:t>
            </w:r>
            <w:r w:rsidRPr="00587482">
              <w:t>360</w:t>
            </w:r>
          </w:p>
        </w:tc>
        <w:tc>
          <w:tcPr>
            <w:tcW w:w="622" w:type="dxa"/>
            <w:tcBorders>
              <w:top w:val="single" w:sz="4" w:space="0" w:color="auto"/>
              <w:bottom w:val="single" w:sz="4" w:space="0" w:color="auto"/>
            </w:tcBorders>
            <w:vAlign w:val="bottom"/>
          </w:tcPr>
          <w:p w14:paraId="7627C896" w14:textId="2BDC9F04" w:rsidR="00687B27" w:rsidRPr="00587482" w:rsidRDefault="00687B27" w:rsidP="006842E6">
            <w:pPr>
              <w:widowControl w:val="0"/>
              <w:jc w:val="center"/>
            </w:pPr>
            <w:r w:rsidRPr="00587482">
              <w:t>56</w:t>
            </w:r>
            <w:r w:rsidR="0089184E" w:rsidRPr="00587482">
              <w:t>,</w:t>
            </w:r>
            <w:r w:rsidRPr="00587482">
              <w:t>120</w:t>
            </w:r>
          </w:p>
        </w:tc>
        <w:tc>
          <w:tcPr>
            <w:tcW w:w="824" w:type="dxa"/>
            <w:tcBorders>
              <w:top w:val="single" w:sz="4" w:space="0" w:color="auto"/>
              <w:bottom w:val="single" w:sz="4" w:space="0" w:color="auto"/>
            </w:tcBorders>
            <w:vAlign w:val="bottom"/>
          </w:tcPr>
          <w:p w14:paraId="6F4719DA" w14:textId="7899B781" w:rsidR="00687B27" w:rsidRPr="00587482" w:rsidRDefault="00687B27" w:rsidP="006842E6">
            <w:pPr>
              <w:widowControl w:val="0"/>
              <w:jc w:val="center"/>
            </w:pPr>
            <w:r w:rsidRPr="00587482">
              <w:t>83</w:t>
            </w:r>
            <w:r w:rsidR="0089184E" w:rsidRPr="00587482">
              <w:t>,</w:t>
            </w:r>
            <w:r w:rsidRPr="00587482">
              <w:t>390</w:t>
            </w:r>
          </w:p>
        </w:tc>
        <w:tc>
          <w:tcPr>
            <w:tcW w:w="622" w:type="dxa"/>
            <w:tcBorders>
              <w:top w:val="single" w:sz="4" w:space="0" w:color="auto"/>
              <w:bottom w:val="single" w:sz="4" w:space="0" w:color="auto"/>
            </w:tcBorders>
            <w:vAlign w:val="bottom"/>
          </w:tcPr>
          <w:p w14:paraId="15B7A7AD" w14:textId="53F5F0BA" w:rsidR="00687B27" w:rsidRPr="00587482" w:rsidRDefault="00687B27" w:rsidP="006842E6">
            <w:pPr>
              <w:widowControl w:val="0"/>
              <w:jc w:val="center"/>
            </w:pPr>
            <w:r w:rsidRPr="00587482">
              <w:t>101</w:t>
            </w:r>
            <w:r w:rsidR="0089184E" w:rsidRPr="00587482">
              <w:t>,</w:t>
            </w:r>
            <w:r w:rsidRPr="00587482">
              <w:t>400</w:t>
            </w:r>
          </w:p>
        </w:tc>
        <w:tc>
          <w:tcPr>
            <w:tcW w:w="707" w:type="dxa"/>
            <w:tcBorders>
              <w:top w:val="single" w:sz="4" w:space="0" w:color="auto"/>
              <w:bottom w:val="single" w:sz="4" w:space="0" w:color="auto"/>
            </w:tcBorders>
            <w:vAlign w:val="bottom"/>
          </w:tcPr>
          <w:p w14:paraId="41A8457B" w14:textId="05EC48AF" w:rsidR="00687B27" w:rsidRPr="00587482" w:rsidRDefault="00687B27" w:rsidP="006842E6">
            <w:pPr>
              <w:widowControl w:val="0"/>
              <w:jc w:val="center"/>
            </w:pPr>
            <w:r w:rsidRPr="00587482">
              <w:t>101</w:t>
            </w:r>
            <w:r w:rsidR="0089184E" w:rsidRPr="00587482">
              <w:t>,</w:t>
            </w:r>
            <w:r w:rsidRPr="00587482">
              <w:t>400</w:t>
            </w:r>
          </w:p>
        </w:tc>
        <w:tc>
          <w:tcPr>
            <w:tcW w:w="667" w:type="dxa"/>
            <w:tcBorders>
              <w:top w:val="single" w:sz="4" w:space="0" w:color="auto"/>
              <w:bottom w:val="single" w:sz="4" w:space="0" w:color="auto"/>
            </w:tcBorders>
            <w:vAlign w:val="bottom"/>
          </w:tcPr>
          <w:p w14:paraId="6F7E4AE9" w14:textId="49263B49" w:rsidR="00687B27" w:rsidRPr="00587482" w:rsidRDefault="00687B27" w:rsidP="006842E6">
            <w:pPr>
              <w:widowControl w:val="0"/>
              <w:jc w:val="center"/>
            </w:pPr>
            <w:r w:rsidRPr="00587482">
              <w:t>86</w:t>
            </w:r>
            <w:r w:rsidR="0089184E" w:rsidRPr="00587482">
              <w:t>,</w:t>
            </w:r>
            <w:r w:rsidRPr="00587482">
              <w:t>814</w:t>
            </w:r>
          </w:p>
        </w:tc>
        <w:tc>
          <w:tcPr>
            <w:tcW w:w="622" w:type="dxa"/>
            <w:tcBorders>
              <w:top w:val="single" w:sz="4" w:space="0" w:color="auto"/>
              <w:bottom w:val="single" w:sz="4" w:space="0" w:color="auto"/>
            </w:tcBorders>
            <w:vAlign w:val="bottom"/>
          </w:tcPr>
          <w:p w14:paraId="5B0CB492" w14:textId="0A33FFC2" w:rsidR="00687B27" w:rsidRPr="00587482" w:rsidRDefault="00687B27" w:rsidP="006842E6">
            <w:pPr>
              <w:widowControl w:val="0"/>
              <w:jc w:val="center"/>
            </w:pPr>
            <w:r w:rsidRPr="00587482">
              <w:t>72</w:t>
            </w:r>
            <w:r w:rsidR="0089184E" w:rsidRPr="00587482">
              <w:t>,</w:t>
            </w:r>
            <w:r w:rsidRPr="00587482">
              <w:t>227</w:t>
            </w:r>
          </w:p>
        </w:tc>
        <w:tc>
          <w:tcPr>
            <w:tcW w:w="704" w:type="dxa"/>
            <w:tcBorders>
              <w:top w:val="single" w:sz="4" w:space="0" w:color="auto"/>
              <w:bottom w:val="single" w:sz="4" w:space="0" w:color="auto"/>
            </w:tcBorders>
            <w:vAlign w:val="bottom"/>
          </w:tcPr>
          <w:p w14:paraId="11781C7C" w14:textId="2AC08297" w:rsidR="00687B27" w:rsidRPr="00587482" w:rsidRDefault="00687B27" w:rsidP="006842E6">
            <w:pPr>
              <w:widowControl w:val="0"/>
              <w:jc w:val="center"/>
            </w:pPr>
            <w:r w:rsidRPr="00587482">
              <w:t>57</w:t>
            </w:r>
            <w:r w:rsidR="0089184E" w:rsidRPr="00587482">
              <w:t>,</w:t>
            </w:r>
            <w:r w:rsidRPr="00587482">
              <w:t>641</w:t>
            </w:r>
          </w:p>
        </w:tc>
        <w:tc>
          <w:tcPr>
            <w:tcW w:w="705" w:type="dxa"/>
            <w:tcBorders>
              <w:top w:val="single" w:sz="4" w:space="0" w:color="auto"/>
              <w:bottom w:val="single" w:sz="4" w:space="0" w:color="auto"/>
            </w:tcBorders>
            <w:vAlign w:val="bottom"/>
          </w:tcPr>
          <w:p w14:paraId="47E9738C" w14:textId="0D09B591" w:rsidR="00687B27" w:rsidRPr="00587482" w:rsidRDefault="00687B27" w:rsidP="006842E6">
            <w:pPr>
              <w:widowControl w:val="0"/>
              <w:jc w:val="center"/>
            </w:pPr>
            <w:r w:rsidRPr="00587482">
              <w:t>48</w:t>
            </w:r>
            <w:r w:rsidR="0089184E" w:rsidRPr="00587482">
              <w:t>,</w:t>
            </w:r>
            <w:r w:rsidRPr="00587482">
              <w:t>000</w:t>
            </w:r>
          </w:p>
        </w:tc>
        <w:tc>
          <w:tcPr>
            <w:tcW w:w="973" w:type="dxa"/>
            <w:tcBorders>
              <w:top w:val="single" w:sz="4" w:space="0" w:color="auto"/>
              <w:bottom w:val="single" w:sz="4" w:space="0" w:color="auto"/>
            </w:tcBorders>
            <w:vAlign w:val="bottom"/>
          </w:tcPr>
          <w:p w14:paraId="6202AC08" w14:textId="5B9F9307" w:rsidR="00687B27" w:rsidRPr="00587482" w:rsidRDefault="00687B27" w:rsidP="006842E6">
            <w:pPr>
              <w:widowControl w:val="0"/>
              <w:jc w:val="center"/>
            </w:pPr>
            <w:r w:rsidRPr="00587482">
              <w:t>6</w:t>
            </w:r>
            <w:r w:rsidR="0089184E" w:rsidRPr="00587482">
              <w:t>,</w:t>
            </w:r>
            <w:r w:rsidRPr="00587482">
              <w:t>700</w:t>
            </w:r>
          </w:p>
        </w:tc>
      </w:tr>
      <w:tr w:rsidR="0089184E" w:rsidRPr="00587482" w14:paraId="4911E4CA" w14:textId="77777777" w:rsidTr="0089184E">
        <w:trPr>
          <w:jc w:val="center"/>
        </w:trPr>
        <w:tc>
          <w:tcPr>
            <w:tcW w:w="9634" w:type="dxa"/>
            <w:gridSpan w:val="11"/>
            <w:tcBorders>
              <w:top w:val="single" w:sz="4" w:space="0" w:color="auto"/>
              <w:bottom w:val="single" w:sz="4" w:space="0" w:color="auto"/>
            </w:tcBorders>
          </w:tcPr>
          <w:p w14:paraId="035E05D1" w14:textId="72D28718" w:rsidR="0089184E" w:rsidRPr="00587482" w:rsidRDefault="0089184E" w:rsidP="0089184E">
            <w:pPr>
              <w:widowControl w:val="0"/>
              <w:ind w:firstLine="551"/>
            </w:pPr>
            <w:r w:rsidRPr="00587482">
              <w:rPr>
                <w:color w:val="000000" w:themeColor="text1"/>
              </w:rPr>
              <w:t>Примечание - составлено автором на основе источник</w:t>
            </w:r>
            <w:r w:rsidR="0022292C" w:rsidRPr="00587482">
              <w:rPr>
                <w:color w:val="000000" w:themeColor="text1"/>
              </w:rPr>
              <w:t>а</w:t>
            </w:r>
            <w:r w:rsidRPr="00587482">
              <w:rPr>
                <w:color w:val="000000" w:themeColor="text1"/>
              </w:rPr>
              <w:t xml:space="preserve"> </w:t>
            </w:r>
            <w:r w:rsidR="00D81152">
              <w:rPr>
                <w:color w:val="000000" w:themeColor="text1"/>
              </w:rPr>
              <w:t>[92]</w:t>
            </w:r>
          </w:p>
        </w:tc>
      </w:tr>
    </w:tbl>
    <w:p w14:paraId="72362A92" w14:textId="03257D62" w:rsidR="00097BC2" w:rsidRPr="00587482" w:rsidRDefault="00097BC2" w:rsidP="0089184E">
      <w:pPr>
        <w:widowControl w:val="0"/>
        <w:jc w:val="both"/>
        <w:rPr>
          <w:color w:val="000000" w:themeColor="text1"/>
          <w:sz w:val="28"/>
          <w:szCs w:val="28"/>
        </w:rPr>
      </w:pPr>
    </w:p>
    <w:p w14:paraId="3F8198A2" w14:textId="09AFA9AF" w:rsidR="00CC7E56" w:rsidRPr="00587482" w:rsidRDefault="00CC7E56" w:rsidP="006319E1">
      <w:pPr>
        <w:widowControl w:val="0"/>
        <w:ind w:firstLine="567"/>
        <w:jc w:val="both"/>
        <w:rPr>
          <w:color w:val="000000" w:themeColor="text1"/>
          <w:sz w:val="28"/>
          <w:szCs w:val="28"/>
        </w:rPr>
      </w:pPr>
      <w:r w:rsidRPr="00587482">
        <w:rPr>
          <w:color w:val="000000" w:themeColor="text1"/>
          <w:sz w:val="28"/>
          <w:szCs w:val="28"/>
        </w:rPr>
        <w:t>После 2020 года, компания сталкивается с волатильность., однако в 2024 году фиксируется частичное восстановление ключевых финансовых показателей, что свидетельствует л сохранении ее операционной устойчивости</w:t>
      </w:r>
      <w:r w:rsidR="00D240FF" w:rsidRPr="00587482">
        <w:rPr>
          <w:color w:val="000000" w:themeColor="text1"/>
          <w:sz w:val="28"/>
          <w:szCs w:val="28"/>
        </w:rPr>
        <w:t>.</w:t>
      </w:r>
    </w:p>
    <w:p w14:paraId="69C96713" w14:textId="7EC7A8DD" w:rsidR="00CC7E56" w:rsidRPr="00587482" w:rsidRDefault="00CC7E56" w:rsidP="006319E1">
      <w:pPr>
        <w:widowControl w:val="0"/>
        <w:ind w:firstLine="567"/>
        <w:jc w:val="both"/>
        <w:rPr>
          <w:sz w:val="28"/>
          <w:szCs w:val="28"/>
        </w:rPr>
      </w:pPr>
      <w:r w:rsidRPr="00587482">
        <w:rPr>
          <w:sz w:val="28"/>
          <w:szCs w:val="28"/>
        </w:rPr>
        <w:t xml:space="preserve">Рисунок </w:t>
      </w:r>
      <w:r w:rsidR="00DC19D0" w:rsidRPr="00587482">
        <w:rPr>
          <w:sz w:val="28"/>
          <w:szCs w:val="28"/>
        </w:rPr>
        <w:t>8</w:t>
      </w:r>
      <w:r w:rsidRPr="00587482">
        <w:rPr>
          <w:sz w:val="28"/>
          <w:szCs w:val="28"/>
        </w:rPr>
        <w:t xml:space="preserve"> демонстрирует изменение доходов и расходов от реализации АО «Эмбамунайгаз» за период 2014-2025 гг. </w:t>
      </w:r>
    </w:p>
    <w:p w14:paraId="6E843724" w14:textId="77777777" w:rsidR="00CC7E56" w:rsidRPr="00587482" w:rsidRDefault="00CC7E56" w:rsidP="006319E1">
      <w:pPr>
        <w:widowControl w:val="0"/>
        <w:ind w:firstLine="709"/>
        <w:jc w:val="both"/>
        <w:rPr>
          <w:sz w:val="28"/>
          <w:szCs w:val="28"/>
        </w:rPr>
      </w:pPr>
    </w:p>
    <w:p w14:paraId="614447DA" w14:textId="77777777" w:rsidR="00CC7E56" w:rsidRPr="00587482" w:rsidRDefault="00CC7E56" w:rsidP="006319E1">
      <w:pPr>
        <w:widowControl w:val="0"/>
        <w:jc w:val="center"/>
        <w:rPr>
          <w:sz w:val="28"/>
          <w:szCs w:val="28"/>
        </w:rPr>
      </w:pPr>
      <w:r w:rsidRPr="00587482">
        <w:rPr>
          <w:noProof/>
        </w:rPr>
        <w:drawing>
          <wp:inline distT="0" distB="0" distL="0" distR="0" wp14:anchorId="1C721A91" wp14:editId="7434A1F3">
            <wp:extent cx="6066155" cy="2219325"/>
            <wp:effectExtent l="0" t="0" r="10795" b="9525"/>
            <wp:docPr id="55" name="Диаграмма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3856611" w14:textId="743AF97C" w:rsidR="00CC7E56" w:rsidRPr="00587482" w:rsidRDefault="00CC7E56" w:rsidP="006319E1">
      <w:pPr>
        <w:widowControl w:val="0"/>
        <w:jc w:val="center"/>
        <w:rPr>
          <w:color w:val="000000" w:themeColor="text1"/>
          <w:sz w:val="28"/>
          <w:szCs w:val="28"/>
        </w:rPr>
      </w:pPr>
      <w:r w:rsidRPr="00587482">
        <w:rPr>
          <w:color w:val="000000" w:themeColor="text1"/>
          <w:sz w:val="28"/>
          <w:szCs w:val="28"/>
        </w:rPr>
        <w:t xml:space="preserve">Рисунок </w:t>
      </w:r>
      <w:r w:rsidR="00DC19D0" w:rsidRPr="00587482">
        <w:rPr>
          <w:color w:val="000000" w:themeColor="text1"/>
          <w:sz w:val="28"/>
          <w:szCs w:val="28"/>
        </w:rPr>
        <w:t>8</w:t>
      </w:r>
      <w:r w:rsidRPr="00587482">
        <w:rPr>
          <w:color w:val="000000" w:themeColor="text1"/>
          <w:sz w:val="28"/>
          <w:szCs w:val="28"/>
        </w:rPr>
        <w:t xml:space="preserve"> - Динамика доходов и расходов от реализации </w:t>
      </w:r>
      <w:r w:rsidRPr="00587482">
        <w:rPr>
          <w:bCs/>
          <w:sz w:val="28"/>
          <w:szCs w:val="28"/>
        </w:rPr>
        <w:t xml:space="preserve">АО «Эмбамунайгаз» </w:t>
      </w:r>
      <w:r w:rsidRPr="00587482">
        <w:rPr>
          <w:color w:val="000000" w:themeColor="text1"/>
          <w:sz w:val="28"/>
          <w:szCs w:val="28"/>
        </w:rPr>
        <w:t>за 2015-2024 годы</w:t>
      </w:r>
    </w:p>
    <w:p w14:paraId="7FA954EA" w14:textId="77777777" w:rsidR="00CC7E56" w:rsidRPr="00587482" w:rsidRDefault="00CC7E56" w:rsidP="006319E1">
      <w:pPr>
        <w:widowControl w:val="0"/>
        <w:ind w:firstLine="567"/>
        <w:rPr>
          <w:color w:val="000000" w:themeColor="text1"/>
          <w:sz w:val="24"/>
          <w:szCs w:val="24"/>
        </w:rPr>
      </w:pPr>
    </w:p>
    <w:p w14:paraId="1E2BA4CC" w14:textId="30B3950A" w:rsidR="00CC7E56" w:rsidRPr="00587482" w:rsidRDefault="00CC7E56" w:rsidP="006319E1">
      <w:pPr>
        <w:widowControl w:val="0"/>
        <w:ind w:firstLine="567"/>
        <w:rPr>
          <w:color w:val="000000" w:themeColor="text1"/>
          <w:sz w:val="28"/>
          <w:szCs w:val="28"/>
        </w:rPr>
      </w:pPr>
      <w:r w:rsidRPr="00587482">
        <w:rPr>
          <w:color w:val="000000" w:themeColor="text1"/>
          <w:sz w:val="28"/>
          <w:szCs w:val="28"/>
        </w:rPr>
        <w:t>Примечание</w:t>
      </w:r>
      <w:r w:rsidR="00D240FF" w:rsidRPr="00587482">
        <w:rPr>
          <w:color w:val="000000" w:themeColor="text1"/>
          <w:sz w:val="28"/>
          <w:szCs w:val="28"/>
        </w:rPr>
        <w:t xml:space="preserve"> -</w:t>
      </w:r>
      <w:r w:rsidRPr="00587482">
        <w:rPr>
          <w:color w:val="000000" w:themeColor="text1"/>
          <w:sz w:val="28"/>
          <w:szCs w:val="28"/>
        </w:rPr>
        <w:t xml:space="preserve"> составлено автором на основе источник</w:t>
      </w:r>
      <w:r w:rsidR="0022292C" w:rsidRPr="00587482">
        <w:rPr>
          <w:color w:val="000000" w:themeColor="text1"/>
          <w:sz w:val="28"/>
          <w:szCs w:val="28"/>
        </w:rPr>
        <w:t>а</w:t>
      </w:r>
      <w:r w:rsidRPr="00587482">
        <w:rPr>
          <w:color w:val="000000" w:themeColor="text1"/>
          <w:sz w:val="28"/>
          <w:szCs w:val="28"/>
        </w:rPr>
        <w:t xml:space="preserve"> </w:t>
      </w:r>
      <w:r w:rsidR="00D81152">
        <w:rPr>
          <w:color w:val="000000" w:themeColor="text1"/>
          <w:sz w:val="28"/>
          <w:szCs w:val="28"/>
        </w:rPr>
        <w:t>[92]</w:t>
      </w:r>
    </w:p>
    <w:p w14:paraId="324D16C9" w14:textId="77777777" w:rsidR="000E7BEA" w:rsidRPr="00587482" w:rsidRDefault="000E7BEA" w:rsidP="006319E1">
      <w:pPr>
        <w:widowControl w:val="0"/>
        <w:ind w:firstLine="567"/>
        <w:jc w:val="both"/>
        <w:rPr>
          <w:sz w:val="28"/>
          <w:szCs w:val="28"/>
        </w:rPr>
      </w:pPr>
    </w:p>
    <w:p w14:paraId="2DB87B67" w14:textId="78764F9E" w:rsidR="00CC7E56" w:rsidRPr="00587482" w:rsidRDefault="000B62BF" w:rsidP="006319E1">
      <w:pPr>
        <w:widowControl w:val="0"/>
        <w:ind w:firstLine="567"/>
        <w:jc w:val="both"/>
        <w:rPr>
          <w:sz w:val="28"/>
          <w:szCs w:val="28"/>
        </w:rPr>
      </w:pPr>
      <w:r w:rsidRPr="00587482">
        <w:rPr>
          <w:sz w:val="28"/>
          <w:szCs w:val="28"/>
        </w:rPr>
        <w:t>Данные рисунка</w:t>
      </w:r>
      <w:r w:rsidR="00B25F50" w:rsidRPr="00587482">
        <w:rPr>
          <w:sz w:val="28"/>
          <w:szCs w:val="28"/>
        </w:rPr>
        <w:t xml:space="preserve"> 8</w:t>
      </w:r>
      <w:r w:rsidRPr="00587482">
        <w:rPr>
          <w:sz w:val="28"/>
          <w:szCs w:val="28"/>
        </w:rPr>
        <w:t xml:space="preserve"> свидетельствуют о динамичном</w:t>
      </w:r>
      <w:r w:rsidR="00CC7E56" w:rsidRPr="00587482">
        <w:rPr>
          <w:sz w:val="28"/>
          <w:szCs w:val="28"/>
        </w:rPr>
        <w:t xml:space="preserve"> рост</w:t>
      </w:r>
      <w:r w:rsidRPr="00587482">
        <w:rPr>
          <w:sz w:val="28"/>
          <w:szCs w:val="28"/>
        </w:rPr>
        <w:t>е</w:t>
      </w:r>
      <w:r w:rsidR="00CC7E56" w:rsidRPr="00587482">
        <w:rPr>
          <w:sz w:val="28"/>
          <w:szCs w:val="28"/>
        </w:rPr>
        <w:t xml:space="preserve"> доходов и расходов компании. </w:t>
      </w:r>
      <w:r w:rsidRPr="00587482">
        <w:rPr>
          <w:sz w:val="28"/>
          <w:szCs w:val="28"/>
        </w:rPr>
        <w:t>В частности,</w:t>
      </w:r>
      <w:r w:rsidR="00CC7E56" w:rsidRPr="00587482">
        <w:rPr>
          <w:sz w:val="28"/>
          <w:szCs w:val="28"/>
        </w:rPr>
        <w:t xml:space="preserve"> в 2015-2019 гг. показатели выручки демонстрируют устойчивый рост, опережающий увеличение расходов, что обеспечивает рост операционной эффективности компании. В 2020-2022 гг. наблюдается коррекция обоих показателей на фоне внешних шоков и изменения производственной активности, после чего в 2024 году фиксируется частичное восстановление, выраженное в росте выручки и соответствующем увеличении затрат. </w:t>
      </w:r>
    </w:p>
    <w:p w14:paraId="1962E9B9" w14:textId="54D0F6B8" w:rsidR="00CC7E56" w:rsidRPr="00587482" w:rsidRDefault="00CC7E56" w:rsidP="006319E1">
      <w:pPr>
        <w:widowControl w:val="0"/>
        <w:autoSpaceDE w:val="0"/>
        <w:autoSpaceDN w:val="0"/>
        <w:adjustRightInd w:val="0"/>
        <w:ind w:firstLine="567"/>
        <w:jc w:val="both"/>
        <w:rPr>
          <w:color w:val="000000" w:themeColor="text1"/>
          <w:sz w:val="28"/>
          <w:szCs w:val="28"/>
          <w:lang w:eastAsia="en-US"/>
        </w:rPr>
      </w:pPr>
      <w:r w:rsidRPr="00587482">
        <w:rPr>
          <w:color w:val="000000" w:themeColor="text1"/>
          <w:sz w:val="28"/>
          <w:szCs w:val="28"/>
          <w:lang w:eastAsia="en-US"/>
        </w:rPr>
        <w:t>ТОО «Казахойл Актобе» также является одной из рассматриваемых компаний в рамках данного исследования. Предприятие расположено в Актюбинской области и является одной из крупных компаний нефтедобывающего сектора данного региона. Кроме того, данная компания обладает репутацией одного из лидеров в сфере добычи нефти, а также ведущая в рамках социальной и корпоративной ответственности. Такой успех компания заполучила благодаря высоким темпам роста добычи нефти, высокому профессионализму персонала, а также ориентированности на использование современных передовых технологий.</w:t>
      </w:r>
    </w:p>
    <w:p w14:paraId="02AD26BE" w14:textId="72F20602" w:rsidR="00CC7E56" w:rsidRPr="00587482" w:rsidRDefault="00CC7E56" w:rsidP="006319E1">
      <w:pPr>
        <w:widowControl w:val="0"/>
        <w:autoSpaceDE w:val="0"/>
        <w:autoSpaceDN w:val="0"/>
        <w:adjustRightInd w:val="0"/>
        <w:ind w:firstLine="567"/>
        <w:jc w:val="both"/>
        <w:rPr>
          <w:color w:val="000000" w:themeColor="text1"/>
          <w:sz w:val="28"/>
          <w:szCs w:val="28"/>
          <w:lang w:eastAsia="en-US"/>
        </w:rPr>
      </w:pPr>
      <w:r w:rsidRPr="00587482">
        <w:rPr>
          <w:color w:val="000000" w:themeColor="text1"/>
          <w:sz w:val="28"/>
          <w:szCs w:val="28"/>
          <w:lang w:eastAsia="en-US"/>
        </w:rPr>
        <w:t xml:space="preserve">Ниже представлены производственные и финансовые показатели ТОО </w:t>
      </w:r>
      <w:r w:rsidRPr="00587482">
        <w:rPr>
          <w:bCs/>
          <w:sz w:val="28"/>
          <w:szCs w:val="28"/>
        </w:rPr>
        <w:t xml:space="preserve">«Казахойл Актобе» </w:t>
      </w:r>
      <w:r w:rsidRPr="00587482">
        <w:rPr>
          <w:color w:val="000000" w:themeColor="text1"/>
          <w:sz w:val="28"/>
          <w:szCs w:val="28"/>
        </w:rPr>
        <w:t xml:space="preserve">за 2015-2024 </w:t>
      </w:r>
      <w:r w:rsidR="00380430" w:rsidRPr="00587482">
        <w:rPr>
          <w:color w:val="000000" w:themeColor="text1"/>
          <w:sz w:val="28"/>
          <w:szCs w:val="28"/>
        </w:rPr>
        <w:t>гг.</w:t>
      </w:r>
      <w:r w:rsidRPr="00587482">
        <w:rPr>
          <w:color w:val="000000" w:themeColor="text1"/>
          <w:sz w:val="28"/>
          <w:szCs w:val="28"/>
        </w:rPr>
        <w:t>, позволяющие оценить динамику добычи, выручки, затрат и эффективности предприятия в долгосрочном разрезе (</w:t>
      </w:r>
      <w:r w:rsidR="00DC19D0" w:rsidRPr="00587482">
        <w:rPr>
          <w:color w:val="000000" w:themeColor="text1"/>
          <w:sz w:val="28"/>
          <w:szCs w:val="28"/>
        </w:rPr>
        <w:t>т</w:t>
      </w:r>
      <w:r w:rsidRPr="00587482">
        <w:rPr>
          <w:color w:val="000000" w:themeColor="text1"/>
          <w:sz w:val="28"/>
          <w:szCs w:val="28"/>
        </w:rPr>
        <w:t>аблица 1</w:t>
      </w:r>
      <w:r w:rsidR="00DC19D0" w:rsidRPr="00587482">
        <w:rPr>
          <w:color w:val="000000" w:themeColor="text1"/>
          <w:sz w:val="28"/>
          <w:szCs w:val="28"/>
        </w:rPr>
        <w:t>1</w:t>
      </w:r>
      <w:r w:rsidRPr="00587482">
        <w:rPr>
          <w:color w:val="000000" w:themeColor="text1"/>
          <w:sz w:val="28"/>
          <w:szCs w:val="28"/>
        </w:rPr>
        <w:t xml:space="preserve">). </w:t>
      </w:r>
    </w:p>
    <w:p w14:paraId="47B3F3E8" w14:textId="77777777" w:rsidR="00CC7E56" w:rsidRPr="00587482" w:rsidRDefault="00CC7E56" w:rsidP="006319E1">
      <w:pPr>
        <w:widowControl w:val="0"/>
        <w:autoSpaceDE w:val="0"/>
        <w:autoSpaceDN w:val="0"/>
        <w:adjustRightInd w:val="0"/>
        <w:ind w:firstLine="567"/>
        <w:jc w:val="both"/>
        <w:rPr>
          <w:color w:val="000000" w:themeColor="text1"/>
          <w:sz w:val="28"/>
          <w:szCs w:val="28"/>
          <w:lang w:eastAsia="en-US"/>
        </w:rPr>
      </w:pPr>
    </w:p>
    <w:p w14:paraId="5DA0DD8E" w14:textId="26824B7C" w:rsidR="00CC7E56" w:rsidRPr="00587482" w:rsidRDefault="00CC7E56" w:rsidP="006319E1">
      <w:pPr>
        <w:widowControl w:val="0"/>
        <w:jc w:val="both"/>
        <w:rPr>
          <w:color w:val="000000" w:themeColor="text1"/>
          <w:sz w:val="28"/>
          <w:szCs w:val="28"/>
        </w:rPr>
      </w:pPr>
      <w:r w:rsidRPr="00587482">
        <w:rPr>
          <w:color w:val="000000" w:themeColor="text1"/>
          <w:sz w:val="28"/>
          <w:szCs w:val="28"/>
        </w:rPr>
        <w:t>Таблица 1</w:t>
      </w:r>
      <w:r w:rsidR="00DC19D0" w:rsidRPr="00587482">
        <w:rPr>
          <w:color w:val="000000" w:themeColor="text1"/>
          <w:sz w:val="28"/>
          <w:szCs w:val="28"/>
        </w:rPr>
        <w:t>1</w:t>
      </w:r>
      <w:r w:rsidRPr="00587482">
        <w:rPr>
          <w:color w:val="000000" w:themeColor="text1"/>
          <w:sz w:val="28"/>
          <w:szCs w:val="28"/>
        </w:rPr>
        <w:t xml:space="preserve"> – Основные показатели из годового финансового отчета </w:t>
      </w:r>
      <w:r w:rsidRPr="00587482">
        <w:rPr>
          <w:bCs/>
          <w:sz w:val="28"/>
          <w:szCs w:val="28"/>
        </w:rPr>
        <w:t xml:space="preserve">ТОО «Казахойл Актобе» </w:t>
      </w:r>
      <w:r w:rsidRPr="00587482">
        <w:rPr>
          <w:color w:val="000000" w:themeColor="text1"/>
          <w:sz w:val="28"/>
          <w:szCs w:val="28"/>
        </w:rPr>
        <w:t>за 2015-2024 гг.</w:t>
      </w:r>
    </w:p>
    <w:p w14:paraId="28946C5C" w14:textId="77777777" w:rsidR="0089184E" w:rsidRPr="00587482" w:rsidRDefault="0089184E" w:rsidP="006319E1">
      <w:pPr>
        <w:widowControl w:val="0"/>
        <w:jc w:val="both"/>
        <w:rPr>
          <w:color w:val="000000" w:themeColor="text1"/>
          <w:sz w:val="28"/>
          <w:szCs w:val="28"/>
        </w:rPr>
      </w:pPr>
    </w:p>
    <w:tbl>
      <w:tblPr>
        <w:tblStyle w:val="aa"/>
        <w:tblW w:w="5000" w:type="pct"/>
        <w:tblCellMar>
          <w:left w:w="11" w:type="dxa"/>
          <w:right w:w="11" w:type="dxa"/>
        </w:tblCellMar>
        <w:tblLook w:val="04A0" w:firstRow="1" w:lastRow="0" w:firstColumn="1" w:lastColumn="0" w:noHBand="0" w:noVBand="1"/>
      </w:tblPr>
      <w:tblGrid>
        <w:gridCol w:w="2263"/>
        <w:gridCol w:w="845"/>
        <w:gridCol w:w="709"/>
        <w:gridCol w:w="707"/>
        <w:gridCol w:w="711"/>
        <w:gridCol w:w="778"/>
        <w:gridCol w:w="728"/>
        <w:gridCol w:w="728"/>
        <w:gridCol w:w="730"/>
        <w:gridCol w:w="730"/>
        <w:gridCol w:w="699"/>
      </w:tblGrid>
      <w:tr w:rsidR="000B62BF" w:rsidRPr="00587482" w14:paraId="397C343E" w14:textId="77777777" w:rsidTr="00C93FEA">
        <w:tc>
          <w:tcPr>
            <w:tcW w:w="1175" w:type="pct"/>
            <w:tcBorders>
              <w:bottom w:val="nil"/>
            </w:tcBorders>
            <w:hideMark/>
          </w:tcPr>
          <w:p w14:paraId="7F606BFF" w14:textId="77777777" w:rsidR="00CC7E56" w:rsidRPr="00587482" w:rsidRDefault="00CC7E56" w:rsidP="006319E1">
            <w:pPr>
              <w:widowControl w:val="0"/>
              <w:jc w:val="center"/>
              <w:rPr>
                <w:bCs/>
              </w:rPr>
            </w:pPr>
            <w:r w:rsidRPr="00587482">
              <w:rPr>
                <w:bCs/>
              </w:rPr>
              <w:t>Показатель</w:t>
            </w:r>
          </w:p>
        </w:tc>
        <w:tc>
          <w:tcPr>
            <w:tcW w:w="439" w:type="pct"/>
            <w:tcBorders>
              <w:bottom w:val="nil"/>
            </w:tcBorders>
            <w:hideMark/>
          </w:tcPr>
          <w:p w14:paraId="311C068E" w14:textId="77777777" w:rsidR="00CC7E56" w:rsidRPr="00587482" w:rsidRDefault="00CC7E56" w:rsidP="00237217">
            <w:pPr>
              <w:widowControl w:val="0"/>
              <w:jc w:val="center"/>
              <w:rPr>
                <w:bCs/>
              </w:rPr>
            </w:pPr>
            <w:r w:rsidRPr="00587482">
              <w:rPr>
                <w:bCs/>
              </w:rPr>
              <w:t>2015</w:t>
            </w:r>
          </w:p>
        </w:tc>
        <w:tc>
          <w:tcPr>
            <w:tcW w:w="368" w:type="pct"/>
            <w:tcBorders>
              <w:bottom w:val="nil"/>
            </w:tcBorders>
            <w:hideMark/>
          </w:tcPr>
          <w:p w14:paraId="1B34453D" w14:textId="77777777" w:rsidR="00CC7E56" w:rsidRPr="00587482" w:rsidRDefault="00CC7E56" w:rsidP="00237217">
            <w:pPr>
              <w:widowControl w:val="0"/>
              <w:jc w:val="center"/>
              <w:rPr>
                <w:bCs/>
              </w:rPr>
            </w:pPr>
            <w:r w:rsidRPr="00587482">
              <w:rPr>
                <w:bCs/>
              </w:rPr>
              <w:t>2016</w:t>
            </w:r>
          </w:p>
        </w:tc>
        <w:tc>
          <w:tcPr>
            <w:tcW w:w="367" w:type="pct"/>
            <w:tcBorders>
              <w:bottom w:val="nil"/>
            </w:tcBorders>
            <w:hideMark/>
          </w:tcPr>
          <w:p w14:paraId="3F50EBDC" w14:textId="77777777" w:rsidR="00CC7E56" w:rsidRPr="00587482" w:rsidRDefault="00CC7E56" w:rsidP="00237217">
            <w:pPr>
              <w:widowControl w:val="0"/>
              <w:jc w:val="center"/>
              <w:rPr>
                <w:bCs/>
              </w:rPr>
            </w:pPr>
            <w:r w:rsidRPr="00587482">
              <w:rPr>
                <w:bCs/>
              </w:rPr>
              <w:t>2017</w:t>
            </w:r>
          </w:p>
        </w:tc>
        <w:tc>
          <w:tcPr>
            <w:tcW w:w="369" w:type="pct"/>
            <w:tcBorders>
              <w:bottom w:val="nil"/>
            </w:tcBorders>
            <w:hideMark/>
          </w:tcPr>
          <w:p w14:paraId="1E752154" w14:textId="77777777" w:rsidR="00CC7E56" w:rsidRPr="00587482" w:rsidRDefault="00CC7E56" w:rsidP="00237217">
            <w:pPr>
              <w:widowControl w:val="0"/>
              <w:jc w:val="center"/>
              <w:rPr>
                <w:bCs/>
              </w:rPr>
            </w:pPr>
            <w:r w:rsidRPr="00587482">
              <w:rPr>
                <w:bCs/>
              </w:rPr>
              <w:t>2018</w:t>
            </w:r>
          </w:p>
        </w:tc>
        <w:tc>
          <w:tcPr>
            <w:tcW w:w="404" w:type="pct"/>
            <w:tcBorders>
              <w:bottom w:val="nil"/>
            </w:tcBorders>
            <w:hideMark/>
          </w:tcPr>
          <w:p w14:paraId="0E8C5528" w14:textId="77777777" w:rsidR="00CC7E56" w:rsidRPr="00587482" w:rsidRDefault="00CC7E56" w:rsidP="00237217">
            <w:pPr>
              <w:widowControl w:val="0"/>
              <w:jc w:val="center"/>
              <w:rPr>
                <w:bCs/>
              </w:rPr>
            </w:pPr>
            <w:r w:rsidRPr="00587482">
              <w:rPr>
                <w:bCs/>
              </w:rPr>
              <w:t>2019</w:t>
            </w:r>
          </w:p>
        </w:tc>
        <w:tc>
          <w:tcPr>
            <w:tcW w:w="378" w:type="pct"/>
            <w:tcBorders>
              <w:bottom w:val="nil"/>
            </w:tcBorders>
            <w:hideMark/>
          </w:tcPr>
          <w:p w14:paraId="38AB9781" w14:textId="77777777" w:rsidR="00CC7E56" w:rsidRPr="00587482" w:rsidRDefault="00CC7E56" w:rsidP="00237217">
            <w:pPr>
              <w:widowControl w:val="0"/>
              <w:jc w:val="center"/>
              <w:rPr>
                <w:bCs/>
              </w:rPr>
            </w:pPr>
            <w:r w:rsidRPr="00587482">
              <w:rPr>
                <w:bCs/>
              </w:rPr>
              <w:t>2020</w:t>
            </w:r>
          </w:p>
        </w:tc>
        <w:tc>
          <w:tcPr>
            <w:tcW w:w="378" w:type="pct"/>
            <w:tcBorders>
              <w:bottom w:val="nil"/>
            </w:tcBorders>
            <w:hideMark/>
          </w:tcPr>
          <w:p w14:paraId="29DFFDA4" w14:textId="77777777" w:rsidR="00CC7E56" w:rsidRPr="00587482" w:rsidRDefault="00CC7E56" w:rsidP="00237217">
            <w:pPr>
              <w:widowControl w:val="0"/>
              <w:jc w:val="center"/>
              <w:rPr>
                <w:bCs/>
              </w:rPr>
            </w:pPr>
            <w:r w:rsidRPr="00587482">
              <w:rPr>
                <w:bCs/>
              </w:rPr>
              <w:t>2021</w:t>
            </w:r>
          </w:p>
        </w:tc>
        <w:tc>
          <w:tcPr>
            <w:tcW w:w="379" w:type="pct"/>
            <w:tcBorders>
              <w:bottom w:val="nil"/>
            </w:tcBorders>
            <w:hideMark/>
          </w:tcPr>
          <w:p w14:paraId="111244E3" w14:textId="77777777" w:rsidR="00CC7E56" w:rsidRPr="00587482" w:rsidRDefault="00CC7E56" w:rsidP="00237217">
            <w:pPr>
              <w:widowControl w:val="0"/>
              <w:jc w:val="center"/>
              <w:rPr>
                <w:bCs/>
              </w:rPr>
            </w:pPr>
            <w:r w:rsidRPr="00587482">
              <w:rPr>
                <w:bCs/>
              </w:rPr>
              <w:t>2022</w:t>
            </w:r>
          </w:p>
        </w:tc>
        <w:tc>
          <w:tcPr>
            <w:tcW w:w="379" w:type="pct"/>
            <w:tcBorders>
              <w:bottom w:val="nil"/>
            </w:tcBorders>
            <w:hideMark/>
          </w:tcPr>
          <w:p w14:paraId="04E976CF" w14:textId="77777777" w:rsidR="00CC7E56" w:rsidRPr="00587482" w:rsidRDefault="00CC7E56" w:rsidP="00237217">
            <w:pPr>
              <w:widowControl w:val="0"/>
              <w:jc w:val="center"/>
              <w:rPr>
                <w:bCs/>
              </w:rPr>
            </w:pPr>
            <w:r w:rsidRPr="00587482">
              <w:rPr>
                <w:bCs/>
              </w:rPr>
              <w:t>2023</w:t>
            </w:r>
          </w:p>
        </w:tc>
        <w:tc>
          <w:tcPr>
            <w:tcW w:w="363" w:type="pct"/>
            <w:tcBorders>
              <w:bottom w:val="nil"/>
            </w:tcBorders>
            <w:hideMark/>
          </w:tcPr>
          <w:p w14:paraId="0B7F9B79" w14:textId="77777777" w:rsidR="00CC7E56" w:rsidRPr="00587482" w:rsidRDefault="00CC7E56" w:rsidP="00237217">
            <w:pPr>
              <w:widowControl w:val="0"/>
              <w:jc w:val="center"/>
              <w:rPr>
                <w:bCs/>
              </w:rPr>
            </w:pPr>
            <w:r w:rsidRPr="00587482">
              <w:rPr>
                <w:bCs/>
              </w:rPr>
              <w:t>2024</w:t>
            </w:r>
          </w:p>
        </w:tc>
      </w:tr>
      <w:tr w:rsidR="00C93FEA" w:rsidRPr="00587482" w14:paraId="68F5CDAB" w14:textId="77777777" w:rsidTr="00C93FEA">
        <w:tc>
          <w:tcPr>
            <w:tcW w:w="1175" w:type="pct"/>
            <w:tcBorders>
              <w:bottom w:val="nil"/>
            </w:tcBorders>
          </w:tcPr>
          <w:p w14:paraId="3E922137" w14:textId="58A5A622" w:rsidR="00C93FEA" w:rsidRPr="00587482" w:rsidRDefault="00C93FEA" w:rsidP="006319E1">
            <w:pPr>
              <w:widowControl w:val="0"/>
              <w:jc w:val="center"/>
              <w:rPr>
                <w:bCs/>
              </w:rPr>
            </w:pPr>
            <w:r w:rsidRPr="00587482">
              <w:rPr>
                <w:bCs/>
              </w:rPr>
              <w:t>1</w:t>
            </w:r>
          </w:p>
        </w:tc>
        <w:tc>
          <w:tcPr>
            <w:tcW w:w="439" w:type="pct"/>
            <w:tcBorders>
              <w:bottom w:val="nil"/>
            </w:tcBorders>
          </w:tcPr>
          <w:p w14:paraId="07111D5D" w14:textId="60E52FA6" w:rsidR="00C93FEA" w:rsidRPr="00587482" w:rsidRDefault="00C93FEA" w:rsidP="00237217">
            <w:pPr>
              <w:widowControl w:val="0"/>
              <w:jc w:val="center"/>
              <w:rPr>
                <w:bCs/>
              </w:rPr>
            </w:pPr>
            <w:r w:rsidRPr="00587482">
              <w:rPr>
                <w:bCs/>
              </w:rPr>
              <w:t>2</w:t>
            </w:r>
          </w:p>
        </w:tc>
        <w:tc>
          <w:tcPr>
            <w:tcW w:w="368" w:type="pct"/>
            <w:tcBorders>
              <w:bottom w:val="nil"/>
            </w:tcBorders>
          </w:tcPr>
          <w:p w14:paraId="36A03F38" w14:textId="4A38F20E" w:rsidR="00C93FEA" w:rsidRPr="00587482" w:rsidRDefault="00C93FEA" w:rsidP="00237217">
            <w:pPr>
              <w:widowControl w:val="0"/>
              <w:jc w:val="center"/>
              <w:rPr>
                <w:bCs/>
              </w:rPr>
            </w:pPr>
            <w:r w:rsidRPr="00587482">
              <w:rPr>
                <w:bCs/>
              </w:rPr>
              <w:t>3</w:t>
            </w:r>
          </w:p>
        </w:tc>
        <w:tc>
          <w:tcPr>
            <w:tcW w:w="367" w:type="pct"/>
            <w:tcBorders>
              <w:bottom w:val="nil"/>
            </w:tcBorders>
          </w:tcPr>
          <w:p w14:paraId="3CA6174B" w14:textId="24917A1F" w:rsidR="00C93FEA" w:rsidRPr="00587482" w:rsidRDefault="00C93FEA" w:rsidP="00237217">
            <w:pPr>
              <w:widowControl w:val="0"/>
              <w:jc w:val="center"/>
              <w:rPr>
                <w:bCs/>
              </w:rPr>
            </w:pPr>
            <w:r w:rsidRPr="00587482">
              <w:rPr>
                <w:bCs/>
              </w:rPr>
              <w:t>4</w:t>
            </w:r>
          </w:p>
        </w:tc>
        <w:tc>
          <w:tcPr>
            <w:tcW w:w="369" w:type="pct"/>
            <w:tcBorders>
              <w:bottom w:val="nil"/>
            </w:tcBorders>
          </w:tcPr>
          <w:p w14:paraId="4AD86AD1" w14:textId="23FB9961" w:rsidR="00C93FEA" w:rsidRPr="00587482" w:rsidRDefault="00C93FEA" w:rsidP="00237217">
            <w:pPr>
              <w:widowControl w:val="0"/>
              <w:jc w:val="center"/>
              <w:rPr>
                <w:bCs/>
              </w:rPr>
            </w:pPr>
            <w:r w:rsidRPr="00587482">
              <w:rPr>
                <w:bCs/>
              </w:rPr>
              <w:t>5</w:t>
            </w:r>
          </w:p>
        </w:tc>
        <w:tc>
          <w:tcPr>
            <w:tcW w:w="404" w:type="pct"/>
            <w:tcBorders>
              <w:bottom w:val="nil"/>
            </w:tcBorders>
          </w:tcPr>
          <w:p w14:paraId="6B86B435" w14:textId="1599CEEA" w:rsidR="00C93FEA" w:rsidRPr="00587482" w:rsidRDefault="00C93FEA" w:rsidP="00237217">
            <w:pPr>
              <w:widowControl w:val="0"/>
              <w:jc w:val="center"/>
              <w:rPr>
                <w:bCs/>
              </w:rPr>
            </w:pPr>
            <w:r w:rsidRPr="00587482">
              <w:rPr>
                <w:bCs/>
              </w:rPr>
              <w:t>6</w:t>
            </w:r>
          </w:p>
        </w:tc>
        <w:tc>
          <w:tcPr>
            <w:tcW w:w="378" w:type="pct"/>
            <w:tcBorders>
              <w:bottom w:val="nil"/>
            </w:tcBorders>
          </w:tcPr>
          <w:p w14:paraId="29BC3EC1" w14:textId="7C783729" w:rsidR="00C93FEA" w:rsidRPr="00587482" w:rsidRDefault="00C93FEA" w:rsidP="00237217">
            <w:pPr>
              <w:widowControl w:val="0"/>
              <w:jc w:val="center"/>
              <w:rPr>
                <w:bCs/>
              </w:rPr>
            </w:pPr>
            <w:r w:rsidRPr="00587482">
              <w:rPr>
                <w:bCs/>
              </w:rPr>
              <w:t>7</w:t>
            </w:r>
          </w:p>
        </w:tc>
        <w:tc>
          <w:tcPr>
            <w:tcW w:w="378" w:type="pct"/>
            <w:tcBorders>
              <w:bottom w:val="nil"/>
            </w:tcBorders>
          </w:tcPr>
          <w:p w14:paraId="35C0425D" w14:textId="059E8220" w:rsidR="00C93FEA" w:rsidRPr="00587482" w:rsidRDefault="00C93FEA" w:rsidP="00237217">
            <w:pPr>
              <w:widowControl w:val="0"/>
              <w:jc w:val="center"/>
              <w:rPr>
                <w:bCs/>
              </w:rPr>
            </w:pPr>
            <w:r w:rsidRPr="00587482">
              <w:rPr>
                <w:bCs/>
              </w:rPr>
              <w:t>8</w:t>
            </w:r>
          </w:p>
        </w:tc>
        <w:tc>
          <w:tcPr>
            <w:tcW w:w="379" w:type="pct"/>
            <w:tcBorders>
              <w:bottom w:val="nil"/>
            </w:tcBorders>
          </w:tcPr>
          <w:p w14:paraId="2BBEB1DE" w14:textId="210F9F67" w:rsidR="00C93FEA" w:rsidRPr="00587482" w:rsidRDefault="00C93FEA" w:rsidP="00237217">
            <w:pPr>
              <w:widowControl w:val="0"/>
              <w:jc w:val="center"/>
              <w:rPr>
                <w:bCs/>
              </w:rPr>
            </w:pPr>
            <w:r w:rsidRPr="00587482">
              <w:rPr>
                <w:bCs/>
              </w:rPr>
              <w:t>9</w:t>
            </w:r>
          </w:p>
        </w:tc>
        <w:tc>
          <w:tcPr>
            <w:tcW w:w="379" w:type="pct"/>
            <w:tcBorders>
              <w:bottom w:val="nil"/>
            </w:tcBorders>
          </w:tcPr>
          <w:p w14:paraId="4DBA6172" w14:textId="6B94C96D" w:rsidR="00C93FEA" w:rsidRPr="00587482" w:rsidRDefault="00C93FEA" w:rsidP="00237217">
            <w:pPr>
              <w:widowControl w:val="0"/>
              <w:jc w:val="center"/>
              <w:rPr>
                <w:bCs/>
              </w:rPr>
            </w:pPr>
            <w:r w:rsidRPr="00587482">
              <w:rPr>
                <w:bCs/>
              </w:rPr>
              <w:t>10</w:t>
            </w:r>
          </w:p>
        </w:tc>
        <w:tc>
          <w:tcPr>
            <w:tcW w:w="363" w:type="pct"/>
            <w:tcBorders>
              <w:bottom w:val="nil"/>
            </w:tcBorders>
          </w:tcPr>
          <w:p w14:paraId="02393D6A" w14:textId="546BE85F" w:rsidR="00C93FEA" w:rsidRPr="00587482" w:rsidRDefault="00C93FEA" w:rsidP="00237217">
            <w:pPr>
              <w:widowControl w:val="0"/>
              <w:jc w:val="center"/>
              <w:rPr>
                <w:bCs/>
              </w:rPr>
            </w:pPr>
            <w:r w:rsidRPr="00587482">
              <w:rPr>
                <w:bCs/>
              </w:rPr>
              <w:t>11</w:t>
            </w:r>
          </w:p>
        </w:tc>
      </w:tr>
      <w:tr w:rsidR="000B62BF" w:rsidRPr="00587482" w14:paraId="7453E38F" w14:textId="77777777" w:rsidTr="006842E6">
        <w:tc>
          <w:tcPr>
            <w:tcW w:w="1175" w:type="pct"/>
            <w:tcBorders>
              <w:bottom w:val="nil"/>
            </w:tcBorders>
            <w:hideMark/>
          </w:tcPr>
          <w:p w14:paraId="6CED0CB5" w14:textId="76BD6B4A" w:rsidR="00350EAD" w:rsidRPr="00587482" w:rsidRDefault="00CC7E56" w:rsidP="000B62BF">
            <w:pPr>
              <w:widowControl w:val="0"/>
              <w:ind w:left="122"/>
            </w:pPr>
            <w:r w:rsidRPr="00587482">
              <w:t>Добыча,</w:t>
            </w:r>
            <w:r w:rsidR="000B62BF" w:rsidRPr="00587482">
              <w:t xml:space="preserve"> </w:t>
            </w:r>
            <w:r w:rsidR="00237217" w:rsidRPr="00587482">
              <w:t>млн</w:t>
            </w:r>
            <w:r w:rsidR="0036245F" w:rsidRPr="00587482">
              <w:t>. тонн</w:t>
            </w:r>
          </w:p>
        </w:tc>
        <w:tc>
          <w:tcPr>
            <w:tcW w:w="439" w:type="pct"/>
            <w:tcBorders>
              <w:bottom w:val="nil"/>
            </w:tcBorders>
            <w:vAlign w:val="bottom"/>
            <w:hideMark/>
          </w:tcPr>
          <w:p w14:paraId="5D0D61F4" w14:textId="005C1592" w:rsidR="00CC7E56" w:rsidRPr="00587482" w:rsidRDefault="00247B82" w:rsidP="006842E6">
            <w:pPr>
              <w:widowControl w:val="0"/>
              <w:jc w:val="center"/>
            </w:pPr>
            <w:r w:rsidRPr="00587482">
              <w:t>0,</w:t>
            </w:r>
            <w:r w:rsidR="00CC7E56" w:rsidRPr="00587482">
              <w:t>801</w:t>
            </w:r>
          </w:p>
        </w:tc>
        <w:tc>
          <w:tcPr>
            <w:tcW w:w="368" w:type="pct"/>
            <w:tcBorders>
              <w:bottom w:val="nil"/>
            </w:tcBorders>
            <w:vAlign w:val="bottom"/>
            <w:hideMark/>
          </w:tcPr>
          <w:p w14:paraId="6573C48D" w14:textId="5EF07C80" w:rsidR="00CC7E56" w:rsidRPr="00587482" w:rsidRDefault="00247B82" w:rsidP="006842E6">
            <w:pPr>
              <w:widowControl w:val="0"/>
              <w:jc w:val="center"/>
            </w:pPr>
            <w:r w:rsidRPr="00587482">
              <w:t>0,</w:t>
            </w:r>
            <w:r w:rsidR="00CC7E56" w:rsidRPr="00587482">
              <w:t>761</w:t>
            </w:r>
          </w:p>
        </w:tc>
        <w:tc>
          <w:tcPr>
            <w:tcW w:w="367" w:type="pct"/>
            <w:tcBorders>
              <w:bottom w:val="nil"/>
            </w:tcBorders>
            <w:vAlign w:val="bottom"/>
            <w:hideMark/>
          </w:tcPr>
          <w:p w14:paraId="2548392E" w14:textId="52CB06B4" w:rsidR="00CC7E56" w:rsidRPr="00587482" w:rsidRDefault="00247B82" w:rsidP="006842E6">
            <w:pPr>
              <w:widowControl w:val="0"/>
              <w:jc w:val="center"/>
            </w:pPr>
            <w:r w:rsidRPr="00587482">
              <w:t>0,</w:t>
            </w:r>
            <w:r w:rsidR="00CC7E56" w:rsidRPr="00587482">
              <w:t>494</w:t>
            </w:r>
          </w:p>
        </w:tc>
        <w:tc>
          <w:tcPr>
            <w:tcW w:w="369" w:type="pct"/>
            <w:tcBorders>
              <w:bottom w:val="nil"/>
            </w:tcBorders>
            <w:vAlign w:val="bottom"/>
            <w:hideMark/>
          </w:tcPr>
          <w:p w14:paraId="5EC65906" w14:textId="4D2FF76B" w:rsidR="00CC7E56" w:rsidRPr="00587482" w:rsidRDefault="00247B82" w:rsidP="006842E6">
            <w:pPr>
              <w:widowControl w:val="0"/>
              <w:jc w:val="center"/>
            </w:pPr>
            <w:r w:rsidRPr="00587482">
              <w:t>0,</w:t>
            </w:r>
            <w:r w:rsidR="00CC7E56" w:rsidRPr="00587482">
              <w:t>591</w:t>
            </w:r>
          </w:p>
        </w:tc>
        <w:tc>
          <w:tcPr>
            <w:tcW w:w="404" w:type="pct"/>
            <w:tcBorders>
              <w:bottom w:val="nil"/>
            </w:tcBorders>
            <w:vAlign w:val="bottom"/>
            <w:hideMark/>
          </w:tcPr>
          <w:p w14:paraId="7A5227AC" w14:textId="75BF07C9" w:rsidR="00CC7E56" w:rsidRPr="00587482" w:rsidRDefault="00247B82" w:rsidP="006842E6">
            <w:pPr>
              <w:widowControl w:val="0"/>
              <w:jc w:val="center"/>
            </w:pPr>
            <w:r w:rsidRPr="00587482">
              <w:t>0,</w:t>
            </w:r>
            <w:r w:rsidR="00CC7E56" w:rsidRPr="00587482">
              <w:t>640</w:t>
            </w:r>
          </w:p>
        </w:tc>
        <w:tc>
          <w:tcPr>
            <w:tcW w:w="378" w:type="pct"/>
            <w:tcBorders>
              <w:bottom w:val="nil"/>
            </w:tcBorders>
            <w:vAlign w:val="bottom"/>
            <w:hideMark/>
          </w:tcPr>
          <w:p w14:paraId="3CC8F249" w14:textId="74DAB788" w:rsidR="00CC7E56" w:rsidRPr="00587482" w:rsidRDefault="00247B82" w:rsidP="006842E6">
            <w:pPr>
              <w:widowControl w:val="0"/>
              <w:jc w:val="center"/>
            </w:pPr>
            <w:r w:rsidRPr="00587482">
              <w:t>0,</w:t>
            </w:r>
            <w:r w:rsidR="00CC7E56" w:rsidRPr="00587482">
              <w:t>719</w:t>
            </w:r>
          </w:p>
        </w:tc>
        <w:tc>
          <w:tcPr>
            <w:tcW w:w="378" w:type="pct"/>
            <w:tcBorders>
              <w:bottom w:val="nil"/>
            </w:tcBorders>
            <w:vAlign w:val="bottom"/>
            <w:hideMark/>
          </w:tcPr>
          <w:p w14:paraId="0403BDA7" w14:textId="53AD7EC8" w:rsidR="00CC7E56" w:rsidRPr="00587482" w:rsidRDefault="00247B82" w:rsidP="006842E6">
            <w:pPr>
              <w:widowControl w:val="0"/>
              <w:jc w:val="center"/>
            </w:pPr>
            <w:r w:rsidRPr="00587482">
              <w:t>0,</w:t>
            </w:r>
            <w:r w:rsidR="00CC7E56" w:rsidRPr="00587482">
              <w:t>719</w:t>
            </w:r>
          </w:p>
        </w:tc>
        <w:tc>
          <w:tcPr>
            <w:tcW w:w="379" w:type="pct"/>
            <w:tcBorders>
              <w:bottom w:val="nil"/>
            </w:tcBorders>
            <w:vAlign w:val="bottom"/>
            <w:hideMark/>
          </w:tcPr>
          <w:p w14:paraId="1E8F6F0F" w14:textId="5C159E58" w:rsidR="00CC7E56" w:rsidRPr="00587482" w:rsidRDefault="00247B82" w:rsidP="006842E6">
            <w:pPr>
              <w:widowControl w:val="0"/>
              <w:jc w:val="center"/>
            </w:pPr>
            <w:r w:rsidRPr="00587482">
              <w:t>0,</w:t>
            </w:r>
            <w:r w:rsidR="00CC7E56" w:rsidRPr="00587482">
              <w:t>719</w:t>
            </w:r>
          </w:p>
        </w:tc>
        <w:tc>
          <w:tcPr>
            <w:tcW w:w="379" w:type="pct"/>
            <w:tcBorders>
              <w:bottom w:val="nil"/>
            </w:tcBorders>
            <w:vAlign w:val="bottom"/>
            <w:hideMark/>
          </w:tcPr>
          <w:p w14:paraId="7FA45F8C" w14:textId="6F977C1A" w:rsidR="00CC7E56" w:rsidRPr="00587482" w:rsidRDefault="00247B82" w:rsidP="006842E6">
            <w:pPr>
              <w:widowControl w:val="0"/>
              <w:jc w:val="center"/>
            </w:pPr>
            <w:r w:rsidRPr="00587482">
              <w:t>0,</w:t>
            </w:r>
            <w:r w:rsidR="00CC7E56" w:rsidRPr="00587482">
              <w:t>719</w:t>
            </w:r>
          </w:p>
        </w:tc>
        <w:tc>
          <w:tcPr>
            <w:tcW w:w="363" w:type="pct"/>
            <w:tcBorders>
              <w:bottom w:val="nil"/>
            </w:tcBorders>
            <w:vAlign w:val="bottom"/>
            <w:hideMark/>
          </w:tcPr>
          <w:p w14:paraId="5FF27A8A" w14:textId="7A33E4EE" w:rsidR="00CC7E56" w:rsidRPr="00587482" w:rsidRDefault="00247B82" w:rsidP="006842E6">
            <w:pPr>
              <w:widowControl w:val="0"/>
              <w:jc w:val="center"/>
            </w:pPr>
            <w:r w:rsidRPr="00587482">
              <w:t>0,</w:t>
            </w:r>
            <w:r w:rsidR="00CC7E56" w:rsidRPr="00587482">
              <w:t>719</w:t>
            </w:r>
          </w:p>
        </w:tc>
      </w:tr>
      <w:tr w:rsidR="000B62BF" w:rsidRPr="00587482" w14:paraId="6931E0E8" w14:textId="77777777" w:rsidTr="006842E6">
        <w:tc>
          <w:tcPr>
            <w:tcW w:w="1175" w:type="pct"/>
            <w:tcBorders>
              <w:bottom w:val="nil"/>
            </w:tcBorders>
          </w:tcPr>
          <w:p w14:paraId="28709EE5" w14:textId="2E057809" w:rsidR="00380430" w:rsidRPr="00587482" w:rsidRDefault="00380430" w:rsidP="000B62BF">
            <w:pPr>
              <w:widowControl w:val="0"/>
              <w:ind w:left="122"/>
            </w:pPr>
            <w:r w:rsidRPr="00587482">
              <w:t xml:space="preserve">Доход от реализации, </w:t>
            </w:r>
            <w:r w:rsidR="00237217" w:rsidRPr="00587482">
              <w:t>млрд. т</w:t>
            </w:r>
            <w:r w:rsidR="000B62BF" w:rsidRPr="00587482">
              <w:t>енге</w:t>
            </w:r>
          </w:p>
        </w:tc>
        <w:tc>
          <w:tcPr>
            <w:tcW w:w="439" w:type="pct"/>
            <w:tcBorders>
              <w:bottom w:val="nil"/>
            </w:tcBorders>
            <w:vAlign w:val="bottom"/>
          </w:tcPr>
          <w:p w14:paraId="7C4F5E5A" w14:textId="77777777" w:rsidR="000B62BF" w:rsidRPr="00587482" w:rsidRDefault="000B62BF" w:rsidP="006842E6">
            <w:pPr>
              <w:widowControl w:val="0"/>
              <w:jc w:val="center"/>
            </w:pPr>
          </w:p>
          <w:p w14:paraId="038C8246" w14:textId="279AE4FC" w:rsidR="00380430" w:rsidRPr="00587482" w:rsidRDefault="00247B82" w:rsidP="006842E6">
            <w:pPr>
              <w:widowControl w:val="0"/>
              <w:jc w:val="center"/>
            </w:pPr>
            <w:r w:rsidRPr="00587482">
              <w:t>49</w:t>
            </w:r>
            <w:r w:rsidRPr="00587482">
              <w:rPr>
                <w:lang w:val="en-US"/>
              </w:rPr>
              <w:t>,</w:t>
            </w:r>
            <w:r w:rsidR="00380430" w:rsidRPr="00587482">
              <w:t>839</w:t>
            </w:r>
          </w:p>
        </w:tc>
        <w:tc>
          <w:tcPr>
            <w:tcW w:w="368" w:type="pct"/>
            <w:tcBorders>
              <w:bottom w:val="nil"/>
            </w:tcBorders>
            <w:vAlign w:val="bottom"/>
          </w:tcPr>
          <w:p w14:paraId="4DB666F3" w14:textId="77777777" w:rsidR="000B62BF" w:rsidRPr="00587482" w:rsidRDefault="000B62BF" w:rsidP="006842E6">
            <w:pPr>
              <w:widowControl w:val="0"/>
              <w:jc w:val="center"/>
            </w:pPr>
          </w:p>
          <w:p w14:paraId="406E6B0E" w14:textId="5129DAA9" w:rsidR="00380430" w:rsidRPr="00587482" w:rsidRDefault="00380430" w:rsidP="006842E6">
            <w:pPr>
              <w:widowControl w:val="0"/>
              <w:jc w:val="center"/>
            </w:pPr>
            <w:r w:rsidRPr="00587482">
              <w:t>54</w:t>
            </w:r>
            <w:r w:rsidR="00247B82" w:rsidRPr="00587482">
              <w:rPr>
                <w:lang w:val="en-US"/>
              </w:rPr>
              <w:t>,</w:t>
            </w:r>
            <w:r w:rsidRPr="00587482">
              <w:t>593</w:t>
            </w:r>
          </w:p>
        </w:tc>
        <w:tc>
          <w:tcPr>
            <w:tcW w:w="367" w:type="pct"/>
            <w:tcBorders>
              <w:bottom w:val="nil"/>
            </w:tcBorders>
            <w:vAlign w:val="bottom"/>
          </w:tcPr>
          <w:p w14:paraId="02AE3F29" w14:textId="77777777" w:rsidR="000B62BF" w:rsidRPr="00587482" w:rsidRDefault="000B62BF" w:rsidP="006842E6">
            <w:pPr>
              <w:widowControl w:val="0"/>
              <w:jc w:val="center"/>
            </w:pPr>
          </w:p>
          <w:p w14:paraId="670DD7B1" w14:textId="3C256C08" w:rsidR="00380430" w:rsidRPr="00587482" w:rsidRDefault="00247B82" w:rsidP="006842E6">
            <w:pPr>
              <w:widowControl w:val="0"/>
              <w:jc w:val="center"/>
            </w:pPr>
            <w:r w:rsidRPr="00587482">
              <w:t>56</w:t>
            </w:r>
            <w:r w:rsidRPr="00587482">
              <w:rPr>
                <w:lang w:val="en-US"/>
              </w:rPr>
              <w:t>,</w:t>
            </w:r>
            <w:r w:rsidRPr="00587482">
              <w:t>046</w:t>
            </w:r>
          </w:p>
        </w:tc>
        <w:tc>
          <w:tcPr>
            <w:tcW w:w="369" w:type="pct"/>
            <w:tcBorders>
              <w:bottom w:val="nil"/>
            </w:tcBorders>
            <w:vAlign w:val="bottom"/>
          </w:tcPr>
          <w:p w14:paraId="201AFD26" w14:textId="77777777" w:rsidR="000B62BF" w:rsidRPr="00587482" w:rsidRDefault="000B62BF" w:rsidP="006842E6">
            <w:pPr>
              <w:widowControl w:val="0"/>
              <w:jc w:val="center"/>
            </w:pPr>
          </w:p>
          <w:p w14:paraId="191898D0" w14:textId="105B7818" w:rsidR="00380430" w:rsidRPr="00587482" w:rsidRDefault="00247B82" w:rsidP="006842E6">
            <w:pPr>
              <w:widowControl w:val="0"/>
              <w:jc w:val="center"/>
            </w:pPr>
            <w:r w:rsidRPr="00587482">
              <w:t>61</w:t>
            </w:r>
            <w:r w:rsidRPr="00587482">
              <w:rPr>
                <w:lang w:val="en-US"/>
              </w:rPr>
              <w:t>,</w:t>
            </w:r>
            <w:r w:rsidRPr="00587482">
              <w:t>837</w:t>
            </w:r>
          </w:p>
        </w:tc>
        <w:tc>
          <w:tcPr>
            <w:tcW w:w="404" w:type="pct"/>
            <w:tcBorders>
              <w:bottom w:val="nil"/>
            </w:tcBorders>
            <w:vAlign w:val="bottom"/>
          </w:tcPr>
          <w:p w14:paraId="50ABD5BA" w14:textId="77777777" w:rsidR="000B62BF" w:rsidRPr="00587482" w:rsidRDefault="000B62BF" w:rsidP="006842E6">
            <w:pPr>
              <w:widowControl w:val="0"/>
              <w:jc w:val="center"/>
            </w:pPr>
          </w:p>
          <w:p w14:paraId="5FAB3289" w14:textId="34CA51AB" w:rsidR="00380430" w:rsidRPr="00587482" w:rsidRDefault="00247B82" w:rsidP="006842E6">
            <w:pPr>
              <w:widowControl w:val="0"/>
              <w:jc w:val="center"/>
            </w:pPr>
            <w:r w:rsidRPr="00587482">
              <w:t>61</w:t>
            </w:r>
            <w:r w:rsidRPr="00587482">
              <w:rPr>
                <w:lang w:val="en-US"/>
              </w:rPr>
              <w:t>,</w:t>
            </w:r>
            <w:r w:rsidRPr="00587482">
              <w:t>596</w:t>
            </w:r>
          </w:p>
        </w:tc>
        <w:tc>
          <w:tcPr>
            <w:tcW w:w="378" w:type="pct"/>
            <w:tcBorders>
              <w:bottom w:val="nil"/>
            </w:tcBorders>
            <w:vAlign w:val="bottom"/>
          </w:tcPr>
          <w:p w14:paraId="37D7FD66" w14:textId="77777777" w:rsidR="000B62BF" w:rsidRPr="00587482" w:rsidRDefault="000B62BF" w:rsidP="006842E6">
            <w:pPr>
              <w:widowControl w:val="0"/>
              <w:jc w:val="center"/>
            </w:pPr>
          </w:p>
          <w:p w14:paraId="45BE9CD8" w14:textId="25FEB7A5" w:rsidR="00380430" w:rsidRPr="00587482" w:rsidRDefault="00247B82" w:rsidP="006842E6">
            <w:pPr>
              <w:widowControl w:val="0"/>
              <w:jc w:val="center"/>
            </w:pPr>
            <w:r w:rsidRPr="00587482">
              <w:t>61</w:t>
            </w:r>
            <w:r w:rsidRPr="00587482">
              <w:rPr>
                <w:lang w:val="en-US"/>
              </w:rPr>
              <w:t>,</w:t>
            </w:r>
            <w:r w:rsidRPr="00587482">
              <w:t>596</w:t>
            </w:r>
          </w:p>
        </w:tc>
        <w:tc>
          <w:tcPr>
            <w:tcW w:w="378" w:type="pct"/>
            <w:tcBorders>
              <w:bottom w:val="nil"/>
            </w:tcBorders>
            <w:vAlign w:val="bottom"/>
          </w:tcPr>
          <w:p w14:paraId="10F512D5" w14:textId="77777777" w:rsidR="000B62BF" w:rsidRPr="00587482" w:rsidRDefault="000B62BF" w:rsidP="006842E6">
            <w:pPr>
              <w:widowControl w:val="0"/>
              <w:jc w:val="center"/>
            </w:pPr>
          </w:p>
          <w:p w14:paraId="3C93D399" w14:textId="625278E7" w:rsidR="00380430" w:rsidRPr="00587482" w:rsidRDefault="00247B82" w:rsidP="006842E6">
            <w:pPr>
              <w:widowControl w:val="0"/>
              <w:jc w:val="center"/>
            </w:pPr>
            <w:r w:rsidRPr="00587482">
              <w:t>61</w:t>
            </w:r>
            <w:r w:rsidRPr="00587482">
              <w:rPr>
                <w:lang w:val="en-US"/>
              </w:rPr>
              <w:t>,</w:t>
            </w:r>
            <w:r w:rsidRPr="00587482">
              <w:t>596</w:t>
            </w:r>
          </w:p>
        </w:tc>
        <w:tc>
          <w:tcPr>
            <w:tcW w:w="379" w:type="pct"/>
            <w:tcBorders>
              <w:bottom w:val="nil"/>
            </w:tcBorders>
            <w:vAlign w:val="bottom"/>
          </w:tcPr>
          <w:p w14:paraId="05BCDB82" w14:textId="77777777" w:rsidR="000B62BF" w:rsidRPr="00587482" w:rsidRDefault="000B62BF" w:rsidP="006842E6">
            <w:pPr>
              <w:widowControl w:val="0"/>
              <w:jc w:val="center"/>
            </w:pPr>
          </w:p>
          <w:p w14:paraId="0E297937" w14:textId="5034696A" w:rsidR="00380430" w:rsidRPr="00587482" w:rsidRDefault="00247B82" w:rsidP="006842E6">
            <w:pPr>
              <w:widowControl w:val="0"/>
              <w:jc w:val="center"/>
            </w:pPr>
            <w:r w:rsidRPr="00587482">
              <w:t>61</w:t>
            </w:r>
            <w:r w:rsidRPr="00587482">
              <w:rPr>
                <w:lang w:val="en-US"/>
              </w:rPr>
              <w:t>,</w:t>
            </w:r>
            <w:r w:rsidRPr="00587482">
              <w:t>596</w:t>
            </w:r>
          </w:p>
        </w:tc>
        <w:tc>
          <w:tcPr>
            <w:tcW w:w="379" w:type="pct"/>
            <w:tcBorders>
              <w:bottom w:val="nil"/>
            </w:tcBorders>
            <w:vAlign w:val="bottom"/>
          </w:tcPr>
          <w:p w14:paraId="5B4CDADA" w14:textId="77777777" w:rsidR="000B62BF" w:rsidRPr="00587482" w:rsidRDefault="000B62BF" w:rsidP="006842E6">
            <w:pPr>
              <w:widowControl w:val="0"/>
              <w:jc w:val="center"/>
            </w:pPr>
          </w:p>
          <w:p w14:paraId="681BE448" w14:textId="22B6D66D" w:rsidR="00380430" w:rsidRPr="00587482" w:rsidRDefault="00247B82" w:rsidP="006842E6">
            <w:pPr>
              <w:widowControl w:val="0"/>
              <w:jc w:val="center"/>
            </w:pPr>
            <w:r w:rsidRPr="00587482">
              <w:t>61</w:t>
            </w:r>
            <w:r w:rsidRPr="00587482">
              <w:rPr>
                <w:lang w:val="en-US"/>
              </w:rPr>
              <w:t>,</w:t>
            </w:r>
            <w:r w:rsidRPr="00587482">
              <w:t>596</w:t>
            </w:r>
          </w:p>
        </w:tc>
        <w:tc>
          <w:tcPr>
            <w:tcW w:w="363" w:type="pct"/>
            <w:tcBorders>
              <w:bottom w:val="nil"/>
            </w:tcBorders>
            <w:vAlign w:val="bottom"/>
          </w:tcPr>
          <w:p w14:paraId="648EF54F" w14:textId="77777777" w:rsidR="000B62BF" w:rsidRPr="00587482" w:rsidRDefault="000B62BF" w:rsidP="006842E6">
            <w:pPr>
              <w:widowControl w:val="0"/>
              <w:jc w:val="center"/>
            </w:pPr>
          </w:p>
          <w:p w14:paraId="11118BEE" w14:textId="6E62EF9B" w:rsidR="00380430" w:rsidRPr="00587482" w:rsidRDefault="00247B82" w:rsidP="006842E6">
            <w:pPr>
              <w:widowControl w:val="0"/>
              <w:jc w:val="center"/>
            </w:pPr>
            <w:r w:rsidRPr="00587482">
              <w:t>61</w:t>
            </w:r>
            <w:r w:rsidRPr="00587482">
              <w:rPr>
                <w:lang w:val="en-US"/>
              </w:rPr>
              <w:t>,</w:t>
            </w:r>
            <w:r w:rsidRPr="00587482">
              <w:t>596</w:t>
            </w:r>
          </w:p>
        </w:tc>
      </w:tr>
    </w:tbl>
    <w:p w14:paraId="69AF4C81" w14:textId="77777777" w:rsidR="00C46FD6" w:rsidRDefault="00C46FD6" w:rsidP="00C93FEA">
      <w:pPr>
        <w:widowControl w:val="0"/>
        <w:jc w:val="both"/>
        <w:rPr>
          <w:sz w:val="28"/>
          <w:szCs w:val="28"/>
        </w:rPr>
      </w:pPr>
    </w:p>
    <w:p w14:paraId="45F2D316" w14:textId="2B1898EB" w:rsidR="00B65019" w:rsidRPr="00587482" w:rsidRDefault="00C93FEA" w:rsidP="00C93FEA">
      <w:pPr>
        <w:widowControl w:val="0"/>
        <w:jc w:val="both"/>
        <w:rPr>
          <w:sz w:val="28"/>
          <w:szCs w:val="28"/>
        </w:rPr>
      </w:pPr>
      <w:r w:rsidRPr="00587482">
        <w:rPr>
          <w:sz w:val="28"/>
          <w:szCs w:val="28"/>
        </w:rPr>
        <w:t>Продолжение таблицы 11</w:t>
      </w:r>
    </w:p>
    <w:p w14:paraId="412F89C4" w14:textId="77777777" w:rsidR="00C93FEA" w:rsidRPr="00587482" w:rsidRDefault="00C93FEA" w:rsidP="006319E1">
      <w:pPr>
        <w:widowControl w:val="0"/>
        <w:ind w:firstLine="567"/>
        <w:jc w:val="both"/>
        <w:rPr>
          <w:sz w:val="28"/>
          <w:szCs w:val="28"/>
        </w:rPr>
      </w:pPr>
    </w:p>
    <w:tbl>
      <w:tblPr>
        <w:tblStyle w:val="aa"/>
        <w:tblW w:w="5000" w:type="pct"/>
        <w:tblCellMar>
          <w:left w:w="11" w:type="dxa"/>
          <w:right w:w="11" w:type="dxa"/>
        </w:tblCellMar>
        <w:tblLook w:val="04A0" w:firstRow="1" w:lastRow="0" w:firstColumn="1" w:lastColumn="0" w:noHBand="0" w:noVBand="1"/>
      </w:tblPr>
      <w:tblGrid>
        <w:gridCol w:w="2262"/>
        <w:gridCol w:w="842"/>
        <w:gridCol w:w="709"/>
        <w:gridCol w:w="707"/>
        <w:gridCol w:w="711"/>
        <w:gridCol w:w="778"/>
        <w:gridCol w:w="728"/>
        <w:gridCol w:w="728"/>
        <w:gridCol w:w="730"/>
        <w:gridCol w:w="730"/>
        <w:gridCol w:w="703"/>
      </w:tblGrid>
      <w:tr w:rsidR="00C93FEA" w:rsidRPr="00587482" w14:paraId="1344BD8A" w14:textId="77777777" w:rsidTr="00840500">
        <w:tc>
          <w:tcPr>
            <w:tcW w:w="1175" w:type="pct"/>
            <w:tcBorders>
              <w:bottom w:val="nil"/>
            </w:tcBorders>
          </w:tcPr>
          <w:p w14:paraId="624C1B2D" w14:textId="66C76049" w:rsidR="00C93FEA" w:rsidRPr="00587482" w:rsidRDefault="00C93FEA" w:rsidP="00C93FEA">
            <w:pPr>
              <w:widowControl w:val="0"/>
              <w:ind w:left="122"/>
              <w:jc w:val="center"/>
            </w:pPr>
            <w:r w:rsidRPr="00587482">
              <w:rPr>
                <w:bCs/>
              </w:rPr>
              <w:t>1</w:t>
            </w:r>
          </w:p>
        </w:tc>
        <w:tc>
          <w:tcPr>
            <w:tcW w:w="438" w:type="pct"/>
            <w:tcBorders>
              <w:bottom w:val="nil"/>
            </w:tcBorders>
          </w:tcPr>
          <w:p w14:paraId="60AE1D5A" w14:textId="09C5BC7F" w:rsidR="00C93FEA" w:rsidRPr="00587482" w:rsidRDefault="00C93FEA" w:rsidP="00C93FEA">
            <w:pPr>
              <w:widowControl w:val="0"/>
              <w:jc w:val="center"/>
            </w:pPr>
            <w:r w:rsidRPr="00587482">
              <w:rPr>
                <w:bCs/>
              </w:rPr>
              <w:t>2</w:t>
            </w:r>
          </w:p>
        </w:tc>
        <w:tc>
          <w:tcPr>
            <w:tcW w:w="368" w:type="pct"/>
            <w:tcBorders>
              <w:bottom w:val="nil"/>
            </w:tcBorders>
          </w:tcPr>
          <w:p w14:paraId="7665DBFA" w14:textId="01DCFDCD" w:rsidR="00C93FEA" w:rsidRPr="00587482" w:rsidRDefault="00C93FEA" w:rsidP="00C93FEA">
            <w:pPr>
              <w:widowControl w:val="0"/>
              <w:jc w:val="center"/>
            </w:pPr>
            <w:r w:rsidRPr="00587482">
              <w:rPr>
                <w:bCs/>
              </w:rPr>
              <w:t>3</w:t>
            </w:r>
          </w:p>
        </w:tc>
        <w:tc>
          <w:tcPr>
            <w:tcW w:w="367" w:type="pct"/>
            <w:tcBorders>
              <w:bottom w:val="nil"/>
            </w:tcBorders>
          </w:tcPr>
          <w:p w14:paraId="07DA442D" w14:textId="160154A7" w:rsidR="00C93FEA" w:rsidRPr="00587482" w:rsidRDefault="00C93FEA" w:rsidP="00C93FEA">
            <w:pPr>
              <w:widowControl w:val="0"/>
              <w:jc w:val="center"/>
            </w:pPr>
            <w:r w:rsidRPr="00587482">
              <w:rPr>
                <w:bCs/>
              </w:rPr>
              <w:t>4</w:t>
            </w:r>
          </w:p>
        </w:tc>
        <w:tc>
          <w:tcPr>
            <w:tcW w:w="369" w:type="pct"/>
            <w:tcBorders>
              <w:bottom w:val="nil"/>
            </w:tcBorders>
          </w:tcPr>
          <w:p w14:paraId="5C3D1C5A" w14:textId="4C194078" w:rsidR="00C93FEA" w:rsidRPr="00587482" w:rsidRDefault="00C93FEA" w:rsidP="00C93FEA">
            <w:pPr>
              <w:widowControl w:val="0"/>
              <w:jc w:val="center"/>
            </w:pPr>
            <w:r w:rsidRPr="00587482">
              <w:rPr>
                <w:bCs/>
              </w:rPr>
              <w:t>5</w:t>
            </w:r>
          </w:p>
        </w:tc>
        <w:tc>
          <w:tcPr>
            <w:tcW w:w="404" w:type="pct"/>
            <w:tcBorders>
              <w:bottom w:val="nil"/>
            </w:tcBorders>
          </w:tcPr>
          <w:p w14:paraId="4CA45658" w14:textId="7FCB161B" w:rsidR="00C93FEA" w:rsidRPr="00587482" w:rsidRDefault="00C93FEA" w:rsidP="00C93FEA">
            <w:pPr>
              <w:widowControl w:val="0"/>
              <w:jc w:val="center"/>
            </w:pPr>
            <w:r w:rsidRPr="00587482">
              <w:rPr>
                <w:bCs/>
              </w:rPr>
              <w:t>6</w:t>
            </w:r>
          </w:p>
        </w:tc>
        <w:tc>
          <w:tcPr>
            <w:tcW w:w="378" w:type="pct"/>
            <w:tcBorders>
              <w:bottom w:val="nil"/>
            </w:tcBorders>
          </w:tcPr>
          <w:p w14:paraId="7A714DE5" w14:textId="2D1BF3D5" w:rsidR="00C93FEA" w:rsidRPr="00587482" w:rsidRDefault="00C93FEA" w:rsidP="00C93FEA">
            <w:pPr>
              <w:widowControl w:val="0"/>
              <w:jc w:val="center"/>
            </w:pPr>
            <w:r w:rsidRPr="00587482">
              <w:rPr>
                <w:bCs/>
              </w:rPr>
              <w:t>7</w:t>
            </w:r>
          </w:p>
        </w:tc>
        <w:tc>
          <w:tcPr>
            <w:tcW w:w="378" w:type="pct"/>
            <w:tcBorders>
              <w:bottom w:val="nil"/>
            </w:tcBorders>
          </w:tcPr>
          <w:p w14:paraId="3D0137C9" w14:textId="24660D1E" w:rsidR="00C93FEA" w:rsidRPr="00587482" w:rsidRDefault="00C93FEA" w:rsidP="00C93FEA">
            <w:pPr>
              <w:widowControl w:val="0"/>
              <w:jc w:val="center"/>
            </w:pPr>
            <w:r w:rsidRPr="00587482">
              <w:rPr>
                <w:bCs/>
              </w:rPr>
              <w:t>8</w:t>
            </w:r>
          </w:p>
        </w:tc>
        <w:tc>
          <w:tcPr>
            <w:tcW w:w="379" w:type="pct"/>
            <w:tcBorders>
              <w:bottom w:val="nil"/>
            </w:tcBorders>
          </w:tcPr>
          <w:p w14:paraId="30232558" w14:textId="7A121076" w:rsidR="00C93FEA" w:rsidRPr="00587482" w:rsidRDefault="00C93FEA" w:rsidP="00C93FEA">
            <w:pPr>
              <w:widowControl w:val="0"/>
              <w:jc w:val="center"/>
            </w:pPr>
            <w:r w:rsidRPr="00587482">
              <w:rPr>
                <w:bCs/>
              </w:rPr>
              <w:t>9</w:t>
            </w:r>
          </w:p>
        </w:tc>
        <w:tc>
          <w:tcPr>
            <w:tcW w:w="379" w:type="pct"/>
            <w:tcBorders>
              <w:bottom w:val="nil"/>
            </w:tcBorders>
          </w:tcPr>
          <w:p w14:paraId="27D50069" w14:textId="220E7388" w:rsidR="00C93FEA" w:rsidRPr="00587482" w:rsidRDefault="00C93FEA" w:rsidP="00C93FEA">
            <w:pPr>
              <w:widowControl w:val="0"/>
              <w:jc w:val="center"/>
            </w:pPr>
            <w:r w:rsidRPr="00587482">
              <w:rPr>
                <w:bCs/>
              </w:rPr>
              <w:t>10</w:t>
            </w:r>
          </w:p>
        </w:tc>
        <w:tc>
          <w:tcPr>
            <w:tcW w:w="364" w:type="pct"/>
            <w:tcBorders>
              <w:bottom w:val="nil"/>
            </w:tcBorders>
          </w:tcPr>
          <w:p w14:paraId="374954BE" w14:textId="1F72FB34" w:rsidR="00C93FEA" w:rsidRPr="00587482" w:rsidRDefault="00C93FEA" w:rsidP="00C93FEA">
            <w:pPr>
              <w:widowControl w:val="0"/>
              <w:jc w:val="center"/>
            </w:pPr>
            <w:r w:rsidRPr="00587482">
              <w:rPr>
                <w:bCs/>
              </w:rPr>
              <w:t>11</w:t>
            </w:r>
          </w:p>
        </w:tc>
      </w:tr>
      <w:tr w:rsidR="00840500" w:rsidRPr="00587482" w14:paraId="77CE921F" w14:textId="77777777" w:rsidTr="00840500">
        <w:tc>
          <w:tcPr>
            <w:tcW w:w="1175" w:type="pct"/>
            <w:tcBorders>
              <w:bottom w:val="nil"/>
            </w:tcBorders>
          </w:tcPr>
          <w:p w14:paraId="6A9E87DC" w14:textId="77777777" w:rsidR="00840500" w:rsidRPr="00587482" w:rsidRDefault="00840500" w:rsidP="007C3C13">
            <w:pPr>
              <w:widowControl w:val="0"/>
              <w:ind w:left="122"/>
            </w:pPr>
            <w:r w:rsidRPr="00587482">
              <w:t xml:space="preserve">Себестоимость, </w:t>
            </w:r>
          </w:p>
          <w:p w14:paraId="5ECF05BF" w14:textId="77777777" w:rsidR="00840500" w:rsidRPr="00587482" w:rsidRDefault="00840500" w:rsidP="007C3C13">
            <w:pPr>
              <w:widowControl w:val="0"/>
              <w:ind w:left="122"/>
            </w:pPr>
            <w:r w:rsidRPr="00587482">
              <w:t xml:space="preserve">млрд.тенге </w:t>
            </w:r>
          </w:p>
        </w:tc>
        <w:tc>
          <w:tcPr>
            <w:tcW w:w="438" w:type="pct"/>
            <w:tcBorders>
              <w:bottom w:val="nil"/>
            </w:tcBorders>
            <w:vAlign w:val="bottom"/>
          </w:tcPr>
          <w:p w14:paraId="471C4FC5" w14:textId="77777777" w:rsidR="00840500" w:rsidRPr="00587482" w:rsidRDefault="00840500" w:rsidP="007C3C13">
            <w:pPr>
              <w:widowControl w:val="0"/>
              <w:jc w:val="center"/>
            </w:pPr>
          </w:p>
          <w:p w14:paraId="242D1B2D" w14:textId="77777777" w:rsidR="00840500" w:rsidRPr="00587482" w:rsidRDefault="00840500" w:rsidP="007C3C13">
            <w:pPr>
              <w:widowControl w:val="0"/>
              <w:jc w:val="center"/>
            </w:pPr>
            <w:r w:rsidRPr="00587482">
              <w:t>42,212</w:t>
            </w:r>
          </w:p>
        </w:tc>
        <w:tc>
          <w:tcPr>
            <w:tcW w:w="368" w:type="pct"/>
            <w:tcBorders>
              <w:bottom w:val="nil"/>
            </w:tcBorders>
            <w:vAlign w:val="bottom"/>
          </w:tcPr>
          <w:p w14:paraId="71784252" w14:textId="77777777" w:rsidR="00840500" w:rsidRPr="00587482" w:rsidRDefault="00840500" w:rsidP="007C3C13">
            <w:pPr>
              <w:widowControl w:val="0"/>
              <w:jc w:val="center"/>
            </w:pPr>
          </w:p>
          <w:p w14:paraId="2D952DBD" w14:textId="77777777" w:rsidR="00840500" w:rsidRPr="00587482" w:rsidRDefault="00840500" w:rsidP="007C3C13">
            <w:pPr>
              <w:widowControl w:val="0"/>
              <w:jc w:val="center"/>
            </w:pPr>
            <w:r w:rsidRPr="00587482">
              <w:t>36,202</w:t>
            </w:r>
          </w:p>
        </w:tc>
        <w:tc>
          <w:tcPr>
            <w:tcW w:w="367" w:type="pct"/>
            <w:tcBorders>
              <w:bottom w:val="nil"/>
            </w:tcBorders>
            <w:vAlign w:val="bottom"/>
          </w:tcPr>
          <w:p w14:paraId="4F087F81" w14:textId="77777777" w:rsidR="00840500" w:rsidRPr="00587482" w:rsidRDefault="00840500" w:rsidP="007C3C13">
            <w:pPr>
              <w:widowControl w:val="0"/>
              <w:jc w:val="center"/>
            </w:pPr>
          </w:p>
          <w:p w14:paraId="14105B85" w14:textId="77777777" w:rsidR="00840500" w:rsidRPr="00587482" w:rsidRDefault="00840500" w:rsidP="007C3C13">
            <w:pPr>
              <w:widowControl w:val="0"/>
              <w:jc w:val="center"/>
            </w:pPr>
            <w:r w:rsidRPr="00587482">
              <w:t>37,913</w:t>
            </w:r>
          </w:p>
        </w:tc>
        <w:tc>
          <w:tcPr>
            <w:tcW w:w="369" w:type="pct"/>
            <w:tcBorders>
              <w:bottom w:val="nil"/>
            </w:tcBorders>
            <w:vAlign w:val="bottom"/>
          </w:tcPr>
          <w:p w14:paraId="5293C71F" w14:textId="77777777" w:rsidR="00840500" w:rsidRPr="00587482" w:rsidRDefault="00840500" w:rsidP="007C3C13">
            <w:pPr>
              <w:widowControl w:val="0"/>
              <w:jc w:val="center"/>
            </w:pPr>
          </w:p>
          <w:p w14:paraId="0A4AC6E2" w14:textId="77777777" w:rsidR="00840500" w:rsidRPr="00587482" w:rsidRDefault="00840500" w:rsidP="007C3C13">
            <w:pPr>
              <w:widowControl w:val="0"/>
              <w:jc w:val="center"/>
            </w:pPr>
            <w:r w:rsidRPr="00587482">
              <w:t>22,606</w:t>
            </w:r>
          </w:p>
        </w:tc>
        <w:tc>
          <w:tcPr>
            <w:tcW w:w="404" w:type="pct"/>
            <w:tcBorders>
              <w:bottom w:val="nil"/>
            </w:tcBorders>
            <w:vAlign w:val="bottom"/>
          </w:tcPr>
          <w:p w14:paraId="71BC7EAD" w14:textId="77777777" w:rsidR="00840500" w:rsidRPr="00587482" w:rsidRDefault="00840500" w:rsidP="007C3C13">
            <w:pPr>
              <w:widowControl w:val="0"/>
              <w:jc w:val="center"/>
            </w:pPr>
          </w:p>
          <w:p w14:paraId="6754A3FD" w14:textId="77777777" w:rsidR="00840500" w:rsidRPr="00587482" w:rsidRDefault="00840500" w:rsidP="007C3C13">
            <w:pPr>
              <w:widowControl w:val="0"/>
              <w:jc w:val="center"/>
            </w:pPr>
            <w:r w:rsidRPr="00587482">
              <w:t>26,139</w:t>
            </w:r>
          </w:p>
        </w:tc>
        <w:tc>
          <w:tcPr>
            <w:tcW w:w="378" w:type="pct"/>
            <w:tcBorders>
              <w:bottom w:val="nil"/>
            </w:tcBorders>
            <w:vAlign w:val="bottom"/>
          </w:tcPr>
          <w:p w14:paraId="3524058A" w14:textId="77777777" w:rsidR="00840500" w:rsidRPr="00587482" w:rsidRDefault="00840500" w:rsidP="007C3C13">
            <w:pPr>
              <w:widowControl w:val="0"/>
              <w:jc w:val="center"/>
            </w:pPr>
          </w:p>
          <w:p w14:paraId="41F556CD" w14:textId="77777777" w:rsidR="00840500" w:rsidRPr="00587482" w:rsidRDefault="00840500" w:rsidP="007C3C13">
            <w:pPr>
              <w:widowControl w:val="0"/>
              <w:jc w:val="center"/>
            </w:pPr>
            <w:r w:rsidRPr="00587482">
              <w:t>29,215</w:t>
            </w:r>
          </w:p>
        </w:tc>
        <w:tc>
          <w:tcPr>
            <w:tcW w:w="378" w:type="pct"/>
            <w:tcBorders>
              <w:bottom w:val="nil"/>
            </w:tcBorders>
            <w:vAlign w:val="bottom"/>
          </w:tcPr>
          <w:p w14:paraId="7C0FBDE0" w14:textId="77777777" w:rsidR="00840500" w:rsidRPr="00587482" w:rsidRDefault="00840500" w:rsidP="007C3C13">
            <w:pPr>
              <w:widowControl w:val="0"/>
              <w:jc w:val="center"/>
            </w:pPr>
          </w:p>
          <w:p w14:paraId="02F43E8D" w14:textId="77777777" w:rsidR="00840500" w:rsidRPr="00587482" w:rsidRDefault="00840500" w:rsidP="007C3C13">
            <w:pPr>
              <w:widowControl w:val="0"/>
              <w:jc w:val="center"/>
            </w:pPr>
            <w:r w:rsidRPr="00587482">
              <w:t>29,215</w:t>
            </w:r>
          </w:p>
        </w:tc>
        <w:tc>
          <w:tcPr>
            <w:tcW w:w="379" w:type="pct"/>
            <w:tcBorders>
              <w:bottom w:val="nil"/>
            </w:tcBorders>
            <w:vAlign w:val="bottom"/>
          </w:tcPr>
          <w:p w14:paraId="6F106A95" w14:textId="77777777" w:rsidR="00840500" w:rsidRPr="00587482" w:rsidRDefault="00840500" w:rsidP="007C3C13">
            <w:pPr>
              <w:widowControl w:val="0"/>
              <w:jc w:val="center"/>
            </w:pPr>
          </w:p>
          <w:p w14:paraId="63D5BB48" w14:textId="77777777" w:rsidR="00840500" w:rsidRPr="00587482" w:rsidRDefault="00840500" w:rsidP="007C3C13">
            <w:pPr>
              <w:widowControl w:val="0"/>
              <w:jc w:val="center"/>
            </w:pPr>
            <w:r w:rsidRPr="00587482">
              <w:t>29,215</w:t>
            </w:r>
          </w:p>
        </w:tc>
        <w:tc>
          <w:tcPr>
            <w:tcW w:w="379" w:type="pct"/>
            <w:tcBorders>
              <w:bottom w:val="nil"/>
            </w:tcBorders>
            <w:vAlign w:val="bottom"/>
          </w:tcPr>
          <w:p w14:paraId="197EB251" w14:textId="77777777" w:rsidR="00840500" w:rsidRPr="00587482" w:rsidRDefault="00840500" w:rsidP="007C3C13">
            <w:pPr>
              <w:widowControl w:val="0"/>
              <w:jc w:val="center"/>
            </w:pPr>
          </w:p>
          <w:p w14:paraId="2C8B9C40" w14:textId="77777777" w:rsidR="00840500" w:rsidRPr="00587482" w:rsidRDefault="00840500" w:rsidP="007C3C13">
            <w:pPr>
              <w:widowControl w:val="0"/>
              <w:jc w:val="center"/>
            </w:pPr>
            <w:r w:rsidRPr="00587482">
              <w:t>29,215</w:t>
            </w:r>
          </w:p>
        </w:tc>
        <w:tc>
          <w:tcPr>
            <w:tcW w:w="364" w:type="pct"/>
            <w:tcBorders>
              <w:bottom w:val="nil"/>
            </w:tcBorders>
            <w:vAlign w:val="bottom"/>
          </w:tcPr>
          <w:p w14:paraId="02F62064" w14:textId="77777777" w:rsidR="00840500" w:rsidRPr="00587482" w:rsidRDefault="00840500" w:rsidP="007C3C13">
            <w:pPr>
              <w:widowControl w:val="0"/>
              <w:jc w:val="center"/>
            </w:pPr>
          </w:p>
          <w:p w14:paraId="37454756" w14:textId="77777777" w:rsidR="00840500" w:rsidRPr="00587482" w:rsidRDefault="00840500" w:rsidP="007C3C13">
            <w:pPr>
              <w:widowControl w:val="0"/>
              <w:jc w:val="center"/>
            </w:pPr>
            <w:r w:rsidRPr="00587482">
              <w:t>29,215</w:t>
            </w:r>
          </w:p>
        </w:tc>
      </w:tr>
      <w:tr w:rsidR="00C93FEA" w:rsidRPr="00587482" w14:paraId="343BEF18" w14:textId="77777777" w:rsidTr="00840500">
        <w:tc>
          <w:tcPr>
            <w:tcW w:w="1175" w:type="pct"/>
            <w:tcBorders>
              <w:bottom w:val="nil"/>
            </w:tcBorders>
          </w:tcPr>
          <w:p w14:paraId="602919AA" w14:textId="24D87B79" w:rsidR="00C93FEA" w:rsidRPr="00587482" w:rsidRDefault="00C93FEA" w:rsidP="00C93FEA">
            <w:pPr>
              <w:widowControl w:val="0"/>
              <w:ind w:left="122"/>
            </w:pPr>
            <w:r w:rsidRPr="00587482">
              <w:t>Расходы по реализации и ОАР, млрд. тенге</w:t>
            </w:r>
          </w:p>
        </w:tc>
        <w:tc>
          <w:tcPr>
            <w:tcW w:w="438" w:type="pct"/>
            <w:tcBorders>
              <w:bottom w:val="nil"/>
            </w:tcBorders>
            <w:vAlign w:val="bottom"/>
          </w:tcPr>
          <w:p w14:paraId="2005A76D" w14:textId="77777777" w:rsidR="00C93FEA" w:rsidRPr="00587482" w:rsidRDefault="00C93FEA" w:rsidP="006842E6">
            <w:pPr>
              <w:widowControl w:val="0"/>
              <w:jc w:val="center"/>
            </w:pPr>
          </w:p>
          <w:p w14:paraId="23CA6EBE" w14:textId="13F4CB9B" w:rsidR="00C93FEA" w:rsidRPr="00587482" w:rsidRDefault="00C93FEA" w:rsidP="006842E6">
            <w:pPr>
              <w:widowControl w:val="0"/>
              <w:jc w:val="center"/>
            </w:pPr>
            <w:r w:rsidRPr="00587482">
              <w:t>17,668</w:t>
            </w:r>
          </w:p>
        </w:tc>
        <w:tc>
          <w:tcPr>
            <w:tcW w:w="368" w:type="pct"/>
            <w:tcBorders>
              <w:bottom w:val="nil"/>
            </w:tcBorders>
            <w:vAlign w:val="bottom"/>
          </w:tcPr>
          <w:p w14:paraId="3133A5F8" w14:textId="77777777" w:rsidR="00C93FEA" w:rsidRPr="00587482" w:rsidRDefault="00C93FEA" w:rsidP="006842E6">
            <w:pPr>
              <w:widowControl w:val="0"/>
              <w:jc w:val="center"/>
            </w:pPr>
          </w:p>
          <w:p w14:paraId="28073CA7" w14:textId="2572D876" w:rsidR="00C93FEA" w:rsidRPr="00587482" w:rsidRDefault="00C93FEA" w:rsidP="006842E6">
            <w:pPr>
              <w:widowControl w:val="0"/>
              <w:jc w:val="center"/>
            </w:pPr>
            <w:r w:rsidRPr="00587482">
              <w:t>28,147</w:t>
            </w:r>
          </w:p>
        </w:tc>
        <w:tc>
          <w:tcPr>
            <w:tcW w:w="367" w:type="pct"/>
            <w:tcBorders>
              <w:bottom w:val="nil"/>
            </w:tcBorders>
            <w:vAlign w:val="bottom"/>
          </w:tcPr>
          <w:p w14:paraId="41E6F7A4" w14:textId="77777777" w:rsidR="00C93FEA" w:rsidRPr="00587482" w:rsidRDefault="00C93FEA" w:rsidP="006842E6">
            <w:pPr>
              <w:widowControl w:val="0"/>
              <w:jc w:val="center"/>
            </w:pPr>
          </w:p>
          <w:p w14:paraId="38AE8D0A" w14:textId="54B72113" w:rsidR="00C93FEA" w:rsidRPr="00587482" w:rsidRDefault="00C93FEA" w:rsidP="006842E6">
            <w:pPr>
              <w:widowControl w:val="0"/>
              <w:jc w:val="center"/>
            </w:pPr>
            <w:r w:rsidRPr="00587482">
              <w:t>21,571</w:t>
            </w:r>
          </w:p>
        </w:tc>
        <w:tc>
          <w:tcPr>
            <w:tcW w:w="369" w:type="pct"/>
            <w:tcBorders>
              <w:bottom w:val="nil"/>
            </w:tcBorders>
            <w:vAlign w:val="bottom"/>
          </w:tcPr>
          <w:p w14:paraId="107CAF38" w14:textId="77777777" w:rsidR="00C93FEA" w:rsidRPr="00587482" w:rsidRDefault="00C93FEA" w:rsidP="006842E6">
            <w:pPr>
              <w:widowControl w:val="0"/>
              <w:jc w:val="center"/>
            </w:pPr>
          </w:p>
          <w:p w14:paraId="1B657F38" w14:textId="1A5ABE9A" w:rsidR="00C93FEA" w:rsidRPr="00587482" w:rsidRDefault="00C93FEA" w:rsidP="006842E6">
            <w:pPr>
              <w:widowControl w:val="0"/>
              <w:jc w:val="center"/>
            </w:pPr>
            <w:r w:rsidRPr="00587482">
              <w:t>21</w:t>
            </w:r>
            <w:r w:rsidRPr="00587482">
              <w:rPr>
                <w:lang w:val="en-US"/>
              </w:rPr>
              <w:t>,</w:t>
            </w:r>
            <w:r w:rsidRPr="00587482">
              <w:t>043</w:t>
            </w:r>
          </w:p>
        </w:tc>
        <w:tc>
          <w:tcPr>
            <w:tcW w:w="404" w:type="pct"/>
            <w:tcBorders>
              <w:bottom w:val="nil"/>
            </w:tcBorders>
            <w:vAlign w:val="bottom"/>
          </w:tcPr>
          <w:p w14:paraId="264EE9D2" w14:textId="77777777" w:rsidR="00C93FEA" w:rsidRPr="00587482" w:rsidRDefault="00C93FEA" w:rsidP="006842E6">
            <w:pPr>
              <w:widowControl w:val="0"/>
              <w:jc w:val="center"/>
            </w:pPr>
          </w:p>
          <w:p w14:paraId="1FCE3EDE" w14:textId="3C6CE8E4" w:rsidR="00C93FEA" w:rsidRPr="00587482" w:rsidRDefault="00C93FEA" w:rsidP="006842E6">
            <w:pPr>
              <w:widowControl w:val="0"/>
              <w:jc w:val="center"/>
            </w:pPr>
            <w:r w:rsidRPr="00587482">
              <w:t>15</w:t>
            </w:r>
            <w:r w:rsidRPr="00587482">
              <w:rPr>
                <w:lang w:val="en-US"/>
              </w:rPr>
              <w:t>,</w:t>
            </w:r>
            <w:r w:rsidRPr="00587482">
              <w:t>412</w:t>
            </w:r>
          </w:p>
        </w:tc>
        <w:tc>
          <w:tcPr>
            <w:tcW w:w="378" w:type="pct"/>
            <w:tcBorders>
              <w:bottom w:val="nil"/>
            </w:tcBorders>
            <w:vAlign w:val="bottom"/>
          </w:tcPr>
          <w:p w14:paraId="392F573C" w14:textId="77777777" w:rsidR="00C93FEA" w:rsidRPr="00587482" w:rsidRDefault="00C93FEA" w:rsidP="006842E6">
            <w:pPr>
              <w:widowControl w:val="0"/>
              <w:jc w:val="center"/>
            </w:pPr>
          </w:p>
          <w:p w14:paraId="464E94FA" w14:textId="68325B8E" w:rsidR="00C93FEA" w:rsidRPr="00587482" w:rsidRDefault="00C93FEA" w:rsidP="006842E6">
            <w:pPr>
              <w:widowControl w:val="0"/>
              <w:jc w:val="center"/>
            </w:pPr>
            <w:r w:rsidRPr="00587482">
              <w:t>18</w:t>
            </w:r>
            <w:r w:rsidRPr="00587482">
              <w:rPr>
                <w:lang w:val="en-US"/>
              </w:rPr>
              <w:t>,</w:t>
            </w:r>
            <w:r w:rsidRPr="00587482">
              <w:t>284</w:t>
            </w:r>
          </w:p>
        </w:tc>
        <w:tc>
          <w:tcPr>
            <w:tcW w:w="378" w:type="pct"/>
            <w:tcBorders>
              <w:bottom w:val="nil"/>
            </w:tcBorders>
            <w:vAlign w:val="bottom"/>
          </w:tcPr>
          <w:p w14:paraId="6EEF50B7" w14:textId="77777777" w:rsidR="00C93FEA" w:rsidRPr="00587482" w:rsidRDefault="00C93FEA" w:rsidP="006842E6">
            <w:pPr>
              <w:widowControl w:val="0"/>
              <w:jc w:val="center"/>
            </w:pPr>
          </w:p>
          <w:p w14:paraId="4FB61BDA" w14:textId="6DF87F87" w:rsidR="00C93FEA" w:rsidRPr="00587482" w:rsidRDefault="00C93FEA" w:rsidP="006842E6">
            <w:pPr>
              <w:widowControl w:val="0"/>
              <w:jc w:val="center"/>
            </w:pPr>
            <w:r w:rsidRPr="00587482">
              <w:t>18</w:t>
            </w:r>
            <w:r w:rsidRPr="00587482">
              <w:rPr>
                <w:lang w:val="en-US"/>
              </w:rPr>
              <w:t>,</w:t>
            </w:r>
            <w:r w:rsidRPr="00587482">
              <w:t>284</w:t>
            </w:r>
          </w:p>
        </w:tc>
        <w:tc>
          <w:tcPr>
            <w:tcW w:w="379" w:type="pct"/>
            <w:tcBorders>
              <w:bottom w:val="nil"/>
            </w:tcBorders>
            <w:vAlign w:val="bottom"/>
          </w:tcPr>
          <w:p w14:paraId="71415267" w14:textId="77777777" w:rsidR="00C93FEA" w:rsidRPr="00587482" w:rsidRDefault="00C93FEA" w:rsidP="006842E6">
            <w:pPr>
              <w:widowControl w:val="0"/>
              <w:jc w:val="center"/>
            </w:pPr>
          </w:p>
          <w:p w14:paraId="18575CA7" w14:textId="72033D10" w:rsidR="00C93FEA" w:rsidRPr="00587482" w:rsidRDefault="00C93FEA" w:rsidP="006842E6">
            <w:pPr>
              <w:widowControl w:val="0"/>
              <w:jc w:val="center"/>
            </w:pPr>
            <w:r w:rsidRPr="00587482">
              <w:t>18</w:t>
            </w:r>
            <w:r w:rsidRPr="00587482">
              <w:rPr>
                <w:lang w:val="en-US"/>
              </w:rPr>
              <w:t>,</w:t>
            </w:r>
            <w:r w:rsidRPr="00587482">
              <w:t>284</w:t>
            </w:r>
          </w:p>
        </w:tc>
        <w:tc>
          <w:tcPr>
            <w:tcW w:w="379" w:type="pct"/>
            <w:tcBorders>
              <w:bottom w:val="nil"/>
            </w:tcBorders>
            <w:vAlign w:val="bottom"/>
          </w:tcPr>
          <w:p w14:paraId="014A9490" w14:textId="77777777" w:rsidR="00C93FEA" w:rsidRPr="00587482" w:rsidRDefault="00C93FEA" w:rsidP="006842E6">
            <w:pPr>
              <w:widowControl w:val="0"/>
              <w:jc w:val="center"/>
            </w:pPr>
          </w:p>
          <w:p w14:paraId="6A8A4011" w14:textId="253214A2" w:rsidR="00C93FEA" w:rsidRPr="00587482" w:rsidRDefault="00C93FEA" w:rsidP="006842E6">
            <w:pPr>
              <w:widowControl w:val="0"/>
              <w:jc w:val="center"/>
            </w:pPr>
            <w:r w:rsidRPr="00587482">
              <w:t>18</w:t>
            </w:r>
            <w:r w:rsidRPr="00587482">
              <w:rPr>
                <w:lang w:val="en-US"/>
              </w:rPr>
              <w:t>,</w:t>
            </w:r>
            <w:r w:rsidRPr="00587482">
              <w:t>284</w:t>
            </w:r>
          </w:p>
        </w:tc>
        <w:tc>
          <w:tcPr>
            <w:tcW w:w="364" w:type="pct"/>
            <w:tcBorders>
              <w:bottom w:val="nil"/>
            </w:tcBorders>
            <w:vAlign w:val="bottom"/>
          </w:tcPr>
          <w:p w14:paraId="0D4E46CC" w14:textId="77777777" w:rsidR="00C93FEA" w:rsidRPr="00587482" w:rsidRDefault="00C93FEA" w:rsidP="006842E6">
            <w:pPr>
              <w:widowControl w:val="0"/>
              <w:jc w:val="center"/>
            </w:pPr>
          </w:p>
          <w:p w14:paraId="54C8BE5E" w14:textId="0EFECB14" w:rsidR="00C93FEA" w:rsidRPr="00587482" w:rsidRDefault="00C93FEA" w:rsidP="006842E6">
            <w:pPr>
              <w:widowControl w:val="0"/>
              <w:jc w:val="center"/>
            </w:pPr>
            <w:r w:rsidRPr="00587482">
              <w:t>18</w:t>
            </w:r>
            <w:r w:rsidRPr="00587482">
              <w:rPr>
                <w:lang w:val="en-US"/>
              </w:rPr>
              <w:t>,</w:t>
            </w:r>
            <w:r w:rsidRPr="00587482">
              <w:t>284</w:t>
            </w:r>
          </w:p>
        </w:tc>
      </w:tr>
      <w:tr w:rsidR="00C93FEA" w:rsidRPr="00587482" w14:paraId="5AD348AB" w14:textId="77777777" w:rsidTr="00840500">
        <w:tc>
          <w:tcPr>
            <w:tcW w:w="1175" w:type="pct"/>
            <w:tcBorders>
              <w:bottom w:val="nil"/>
            </w:tcBorders>
          </w:tcPr>
          <w:p w14:paraId="4F2819AB" w14:textId="77777777" w:rsidR="00C93FEA" w:rsidRPr="00587482" w:rsidRDefault="00C93FEA" w:rsidP="00C93FEA">
            <w:pPr>
              <w:widowControl w:val="0"/>
              <w:ind w:left="122"/>
            </w:pPr>
            <w:r w:rsidRPr="00587482">
              <w:t>EBITDA, млрд. тенге</w:t>
            </w:r>
          </w:p>
        </w:tc>
        <w:tc>
          <w:tcPr>
            <w:tcW w:w="438" w:type="pct"/>
            <w:tcBorders>
              <w:bottom w:val="nil"/>
            </w:tcBorders>
            <w:vAlign w:val="bottom"/>
          </w:tcPr>
          <w:p w14:paraId="506D9A59" w14:textId="77777777" w:rsidR="00C93FEA" w:rsidRPr="00587482" w:rsidRDefault="00C93FEA" w:rsidP="006842E6">
            <w:pPr>
              <w:widowControl w:val="0"/>
              <w:jc w:val="center"/>
            </w:pPr>
            <w:r w:rsidRPr="00587482">
              <w:t>6</w:t>
            </w:r>
            <w:r w:rsidRPr="00587482">
              <w:rPr>
                <w:lang w:val="en-US"/>
              </w:rPr>
              <w:t>,</w:t>
            </w:r>
            <w:r w:rsidRPr="00587482">
              <w:t>000</w:t>
            </w:r>
          </w:p>
        </w:tc>
        <w:tc>
          <w:tcPr>
            <w:tcW w:w="368" w:type="pct"/>
            <w:tcBorders>
              <w:bottom w:val="nil"/>
            </w:tcBorders>
            <w:vAlign w:val="bottom"/>
          </w:tcPr>
          <w:p w14:paraId="17C73162" w14:textId="77777777" w:rsidR="00C93FEA" w:rsidRPr="00587482" w:rsidRDefault="00C93FEA" w:rsidP="006842E6">
            <w:pPr>
              <w:widowControl w:val="0"/>
              <w:jc w:val="center"/>
            </w:pPr>
            <w:r w:rsidRPr="00587482">
              <w:t>6</w:t>
            </w:r>
            <w:r w:rsidRPr="00587482">
              <w:rPr>
                <w:lang w:val="en-US"/>
              </w:rPr>
              <w:t>,</w:t>
            </w:r>
            <w:r w:rsidRPr="00587482">
              <w:t>027</w:t>
            </w:r>
          </w:p>
        </w:tc>
        <w:tc>
          <w:tcPr>
            <w:tcW w:w="367" w:type="pct"/>
            <w:tcBorders>
              <w:bottom w:val="nil"/>
            </w:tcBorders>
            <w:vAlign w:val="bottom"/>
          </w:tcPr>
          <w:p w14:paraId="4FBE4967" w14:textId="77777777" w:rsidR="00C93FEA" w:rsidRPr="00587482" w:rsidRDefault="00C93FEA" w:rsidP="006842E6">
            <w:pPr>
              <w:widowControl w:val="0"/>
              <w:jc w:val="center"/>
            </w:pPr>
            <w:r w:rsidRPr="00587482">
              <w:t>6</w:t>
            </w:r>
            <w:r w:rsidRPr="00587482">
              <w:rPr>
                <w:lang w:val="en-US"/>
              </w:rPr>
              <w:t>,</w:t>
            </w:r>
            <w:r w:rsidRPr="00587482">
              <w:t>027</w:t>
            </w:r>
          </w:p>
        </w:tc>
        <w:tc>
          <w:tcPr>
            <w:tcW w:w="369" w:type="pct"/>
            <w:tcBorders>
              <w:bottom w:val="nil"/>
            </w:tcBorders>
            <w:vAlign w:val="bottom"/>
          </w:tcPr>
          <w:p w14:paraId="5212D539" w14:textId="77777777" w:rsidR="00C93FEA" w:rsidRPr="00587482" w:rsidRDefault="00C93FEA" w:rsidP="006842E6">
            <w:pPr>
              <w:widowControl w:val="0"/>
              <w:jc w:val="center"/>
            </w:pPr>
            <w:r w:rsidRPr="00587482">
              <w:t>14</w:t>
            </w:r>
            <w:r w:rsidRPr="00587482">
              <w:rPr>
                <w:lang w:val="en-US"/>
              </w:rPr>
              <w:t>,</w:t>
            </w:r>
            <w:r w:rsidRPr="00587482">
              <w:t>540</w:t>
            </w:r>
          </w:p>
        </w:tc>
        <w:tc>
          <w:tcPr>
            <w:tcW w:w="404" w:type="pct"/>
            <w:tcBorders>
              <w:bottom w:val="nil"/>
            </w:tcBorders>
            <w:vAlign w:val="bottom"/>
          </w:tcPr>
          <w:p w14:paraId="378ADF9F" w14:textId="77777777" w:rsidR="00C93FEA" w:rsidRPr="00587482" w:rsidRDefault="00C93FEA" w:rsidP="006842E6">
            <w:pPr>
              <w:widowControl w:val="0"/>
              <w:jc w:val="center"/>
            </w:pPr>
            <w:r w:rsidRPr="00587482">
              <w:t>14</w:t>
            </w:r>
            <w:r w:rsidRPr="00587482">
              <w:rPr>
                <w:lang w:val="en-US"/>
              </w:rPr>
              <w:t>,</w:t>
            </w:r>
            <w:r w:rsidRPr="00587482">
              <w:t>540</w:t>
            </w:r>
          </w:p>
        </w:tc>
        <w:tc>
          <w:tcPr>
            <w:tcW w:w="378" w:type="pct"/>
            <w:tcBorders>
              <w:bottom w:val="nil"/>
            </w:tcBorders>
            <w:vAlign w:val="bottom"/>
          </w:tcPr>
          <w:p w14:paraId="65B1B086" w14:textId="77777777" w:rsidR="00C93FEA" w:rsidRPr="00587482" w:rsidRDefault="00C93FEA" w:rsidP="006842E6">
            <w:pPr>
              <w:widowControl w:val="0"/>
              <w:jc w:val="center"/>
            </w:pPr>
            <w:r w:rsidRPr="00587482">
              <w:t>12</w:t>
            </w:r>
            <w:r w:rsidRPr="00587482">
              <w:rPr>
                <w:lang w:val="en-US"/>
              </w:rPr>
              <w:t>,</w:t>
            </w:r>
            <w:r w:rsidRPr="00587482">
              <w:t>020</w:t>
            </w:r>
          </w:p>
        </w:tc>
        <w:tc>
          <w:tcPr>
            <w:tcW w:w="378" w:type="pct"/>
            <w:tcBorders>
              <w:bottom w:val="nil"/>
            </w:tcBorders>
            <w:vAlign w:val="bottom"/>
          </w:tcPr>
          <w:p w14:paraId="6CCDF5BE" w14:textId="77777777" w:rsidR="00C93FEA" w:rsidRPr="00587482" w:rsidRDefault="00C93FEA" w:rsidP="006842E6">
            <w:pPr>
              <w:widowControl w:val="0"/>
              <w:jc w:val="center"/>
            </w:pPr>
            <w:r w:rsidRPr="00587482">
              <w:t>12</w:t>
            </w:r>
            <w:r w:rsidRPr="00587482">
              <w:rPr>
                <w:lang w:val="en-US"/>
              </w:rPr>
              <w:t>,</w:t>
            </w:r>
            <w:r w:rsidRPr="00587482">
              <w:t>020</w:t>
            </w:r>
          </w:p>
        </w:tc>
        <w:tc>
          <w:tcPr>
            <w:tcW w:w="379" w:type="pct"/>
            <w:tcBorders>
              <w:bottom w:val="nil"/>
            </w:tcBorders>
            <w:vAlign w:val="bottom"/>
          </w:tcPr>
          <w:p w14:paraId="34597DE6" w14:textId="77777777" w:rsidR="00C93FEA" w:rsidRPr="00587482" w:rsidRDefault="00C93FEA" w:rsidP="006842E6">
            <w:pPr>
              <w:widowControl w:val="0"/>
              <w:jc w:val="center"/>
            </w:pPr>
            <w:r w:rsidRPr="00587482">
              <w:t>12</w:t>
            </w:r>
            <w:r w:rsidRPr="00587482">
              <w:rPr>
                <w:lang w:val="en-US"/>
              </w:rPr>
              <w:t>,</w:t>
            </w:r>
            <w:r w:rsidRPr="00587482">
              <w:t>020</w:t>
            </w:r>
          </w:p>
        </w:tc>
        <w:tc>
          <w:tcPr>
            <w:tcW w:w="379" w:type="pct"/>
            <w:tcBorders>
              <w:bottom w:val="nil"/>
            </w:tcBorders>
            <w:vAlign w:val="bottom"/>
          </w:tcPr>
          <w:p w14:paraId="683FAE67" w14:textId="77777777" w:rsidR="00C93FEA" w:rsidRPr="00587482" w:rsidRDefault="00C93FEA" w:rsidP="006842E6">
            <w:pPr>
              <w:widowControl w:val="0"/>
              <w:jc w:val="center"/>
            </w:pPr>
            <w:r w:rsidRPr="00587482">
              <w:t>12</w:t>
            </w:r>
            <w:r w:rsidRPr="00587482">
              <w:rPr>
                <w:lang w:val="en-US"/>
              </w:rPr>
              <w:t>,</w:t>
            </w:r>
            <w:r w:rsidRPr="00587482">
              <w:t>020</w:t>
            </w:r>
          </w:p>
        </w:tc>
        <w:tc>
          <w:tcPr>
            <w:tcW w:w="364" w:type="pct"/>
            <w:tcBorders>
              <w:bottom w:val="nil"/>
            </w:tcBorders>
            <w:vAlign w:val="bottom"/>
          </w:tcPr>
          <w:p w14:paraId="6E129B0E" w14:textId="77777777" w:rsidR="00C93FEA" w:rsidRPr="00587482" w:rsidRDefault="00C93FEA" w:rsidP="006842E6">
            <w:pPr>
              <w:widowControl w:val="0"/>
              <w:jc w:val="center"/>
            </w:pPr>
            <w:r w:rsidRPr="00587482">
              <w:t>12</w:t>
            </w:r>
            <w:r w:rsidRPr="00587482">
              <w:rPr>
                <w:lang w:val="en-US"/>
              </w:rPr>
              <w:t>,</w:t>
            </w:r>
            <w:r w:rsidRPr="00587482">
              <w:t>020</w:t>
            </w:r>
          </w:p>
        </w:tc>
      </w:tr>
      <w:tr w:rsidR="00C93FEA" w:rsidRPr="00587482" w14:paraId="6FECDA1D" w14:textId="77777777" w:rsidTr="00840500">
        <w:tc>
          <w:tcPr>
            <w:tcW w:w="1175" w:type="pct"/>
            <w:tcBorders>
              <w:bottom w:val="single" w:sz="4" w:space="0" w:color="auto"/>
            </w:tcBorders>
          </w:tcPr>
          <w:p w14:paraId="7697A734" w14:textId="77777777" w:rsidR="00C93FEA" w:rsidRPr="00587482" w:rsidRDefault="00C93FEA" w:rsidP="00C93FEA">
            <w:pPr>
              <w:widowControl w:val="0"/>
              <w:ind w:left="122"/>
            </w:pPr>
            <w:r w:rsidRPr="00587482">
              <w:t>NOPAT, млрд. тенге</w:t>
            </w:r>
          </w:p>
        </w:tc>
        <w:tc>
          <w:tcPr>
            <w:tcW w:w="438" w:type="pct"/>
            <w:tcBorders>
              <w:bottom w:val="single" w:sz="4" w:space="0" w:color="auto"/>
            </w:tcBorders>
            <w:vAlign w:val="bottom"/>
          </w:tcPr>
          <w:p w14:paraId="32F662FD" w14:textId="77777777" w:rsidR="00C93FEA" w:rsidRPr="00587482" w:rsidRDefault="00C93FEA" w:rsidP="006842E6">
            <w:pPr>
              <w:widowControl w:val="0"/>
              <w:jc w:val="center"/>
            </w:pPr>
            <w:r w:rsidRPr="00587482">
              <w:t>6</w:t>
            </w:r>
            <w:r w:rsidRPr="00587482">
              <w:rPr>
                <w:lang w:val="en-US"/>
              </w:rPr>
              <w:t>,</w:t>
            </w:r>
            <w:r w:rsidRPr="00587482">
              <w:t>000</w:t>
            </w:r>
          </w:p>
        </w:tc>
        <w:tc>
          <w:tcPr>
            <w:tcW w:w="368" w:type="pct"/>
            <w:tcBorders>
              <w:bottom w:val="single" w:sz="4" w:space="0" w:color="auto"/>
            </w:tcBorders>
            <w:vAlign w:val="bottom"/>
          </w:tcPr>
          <w:p w14:paraId="3140495F" w14:textId="77777777" w:rsidR="00C93FEA" w:rsidRPr="00587482" w:rsidRDefault="00C93FEA" w:rsidP="006842E6">
            <w:pPr>
              <w:widowControl w:val="0"/>
              <w:jc w:val="center"/>
            </w:pPr>
            <w:r w:rsidRPr="00587482">
              <w:t>23</w:t>
            </w:r>
            <w:r w:rsidRPr="00587482">
              <w:rPr>
                <w:lang w:val="en-US"/>
              </w:rPr>
              <w:t>,</w:t>
            </w:r>
            <w:r w:rsidRPr="00587482">
              <w:t>678</w:t>
            </w:r>
          </w:p>
        </w:tc>
        <w:tc>
          <w:tcPr>
            <w:tcW w:w="367" w:type="pct"/>
            <w:tcBorders>
              <w:bottom w:val="single" w:sz="4" w:space="0" w:color="auto"/>
            </w:tcBorders>
            <w:vAlign w:val="bottom"/>
          </w:tcPr>
          <w:p w14:paraId="0A4B839A" w14:textId="77777777" w:rsidR="00C93FEA" w:rsidRPr="00587482" w:rsidRDefault="00C93FEA" w:rsidP="006842E6">
            <w:pPr>
              <w:widowControl w:val="0"/>
              <w:jc w:val="center"/>
            </w:pPr>
            <w:r w:rsidRPr="00587482">
              <w:t>23</w:t>
            </w:r>
            <w:r w:rsidRPr="00587482">
              <w:rPr>
                <w:lang w:val="en-US"/>
              </w:rPr>
              <w:t>,</w:t>
            </w:r>
            <w:r w:rsidRPr="00587482">
              <w:t>678</w:t>
            </w:r>
          </w:p>
        </w:tc>
        <w:tc>
          <w:tcPr>
            <w:tcW w:w="369" w:type="pct"/>
            <w:tcBorders>
              <w:bottom w:val="single" w:sz="4" w:space="0" w:color="auto"/>
            </w:tcBorders>
            <w:vAlign w:val="bottom"/>
          </w:tcPr>
          <w:p w14:paraId="0E04665E" w14:textId="77777777" w:rsidR="00C93FEA" w:rsidRPr="00587482" w:rsidRDefault="00C93FEA" w:rsidP="006842E6">
            <w:pPr>
              <w:widowControl w:val="0"/>
              <w:jc w:val="center"/>
            </w:pPr>
            <w:r w:rsidRPr="00587482">
              <w:t>19</w:t>
            </w:r>
            <w:r w:rsidRPr="00587482">
              <w:rPr>
                <w:lang w:val="en-US"/>
              </w:rPr>
              <w:t>,</w:t>
            </w:r>
            <w:r w:rsidRPr="00587482">
              <w:t>336</w:t>
            </w:r>
          </w:p>
        </w:tc>
        <w:tc>
          <w:tcPr>
            <w:tcW w:w="404" w:type="pct"/>
            <w:tcBorders>
              <w:bottom w:val="single" w:sz="4" w:space="0" w:color="auto"/>
            </w:tcBorders>
            <w:vAlign w:val="bottom"/>
          </w:tcPr>
          <w:p w14:paraId="59D7D932" w14:textId="77777777" w:rsidR="00C93FEA" w:rsidRPr="00587482" w:rsidRDefault="00C93FEA" w:rsidP="006842E6">
            <w:pPr>
              <w:widowControl w:val="0"/>
              <w:jc w:val="center"/>
            </w:pPr>
            <w:r w:rsidRPr="00587482">
              <w:t>19</w:t>
            </w:r>
            <w:r w:rsidRPr="00587482">
              <w:rPr>
                <w:lang w:val="en-US"/>
              </w:rPr>
              <w:t>,</w:t>
            </w:r>
            <w:r w:rsidRPr="00587482">
              <w:t>336</w:t>
            </w:r>
          </w:p>
        </w:tc>
        <w:tc>
          <w:tcPr>
            <w:tcW w:w="378" w:type="pct"/>
            <w:tcBorders>
              <w:bottom w:val="single" w:sz="4" w:space="0" w:color="auto"/>
            </w:tcBorders>
            <w:vAlign w:val="bottom"/>
          </w:tcPr>
          <w:p w14:paraId="48B44415" w14:textId="77777777" w:rsidR="00C93FEA" w:rsidRPr="00587482" w:rsidRDefault="00C93FEA" w:rsidP="006842E6">
            <w:pPr>
              <w:widowControl w:val="0"/>
              <w:jc w:val="center"/>
            </w:pPr>
            <w:r w:rsidRPr="00587482">
              <w:t>19</w:t>
            </w:r>
            <w:r w:rsidRPr="00587482">
              <w:rPr>
                <w:lang w:val="en-US"/>
              </w:rPr>
              <w:t>,</w:t>
            </w:r>
            <w:r w:rsidRPr="00587482">
              <w:t>336</w:t>
            </w:r>
          </w:p>
        </w:tc>
        <w:tc>
          <w:tcPr>
            <w:tcW w:w="378" w:type="pct"/>
            <w:tcBorders>
              <w:bottom w:val="single" w:sz="4" w:space="0" w:color="auto"/>
            </w:tcBorders>
            <w:vAlign w:val="bottom"/>
          </w:tcPr>
          <w:p w14:paraId="46A4A934" w14:textId="77777777" w:rsidR="00C93FEA" w:rsidRPr="00587482" w:rsidRDefault="00C93FEA" w:rsidP="006842E6">
            <w:pPr>
              <w:widowControl w:val="0"/>
              <w:jc w:val="center"/>
            </w:pPr>
            <w:r w:rsidRPr="00587482">
              <w:t>19</w:t>
            </w:r>
            <w:r w:rsidRPr="00587482">
              <w:rPr>
                <w:lang w:val="en-US"/>
              </w:rPr>
              <w:t>,</w:t>
            </w:r>
            <w:r w:rsidRPr="00587482">
              <w:t>336</w:t>
            </w:r>
          </w:p>
        </w:tc>
        <w:tc>
          <w:tcPr>
            <w:tcW w:w="379" w:type="pct"/>
            <w:tcBorders>
              <w:bottom w:val="single" w:sz="4" w:space="0" w:color="auto"/>
            </w:tcBorders>
            <w:vAlign w:val="bottom"/>
          </w:tcPr>
          <w:p w14:paraId="35FC05FC" w14:textId="77777777" w:rsidR="00C93FEA" w:rsidRPr="00587482" w:rsidRDefault="00C93FEA" w:rsidP="006842E6">
            <w:pPr>
              <w:widowControl w:val="0"/>
              <w:jc w:val="center"/>
            </w:pPr>
            <w:r w:rsidRPr="00587482">
              <w:t>19</w:t>
            </w:r>
            <w:r w:rsidRPr="00587482">
              <w:rPr>
                <w:lang w:val="en-US"/>
              </w:rPr>
              <w:t>,</w:t>
            </w:r>
            <w:r w:rsidRPr="00587482">
              <w:t>336</w:t>
            </w:r>
          </w:p>
        </w:tc>
        <w:tc>
          <w:tcPr>
            <w:tcW w:w="379" w:type="pct"/>
            <w:tcBorders>
              <w:bottom w:val="single" w:sz="4" w:space="0" w:color="auto"/>
            </w:tcBorders>
            <w:vAlign w:val="bottom"/>
          </w:tcPr>
          <w:p w14:paraId="207E6313" w14:textId="77777777" w:rsidR="00C93FEA" w:rsidRPr="00587482" w:rsidRDefault="00C93FEA" w:rsidP="006842E6">
            <w:pPr>
              <w:widowControl w:val="0"/>
              <w:jc w:val="center"/>
            </w:pPr>
            <w:r w:rsidRPr="00587482">
              <w:t>19</w:t>
            </w:r>
            <w:r w:rsidRPr="00587482">
              <w:rPr>
                <w:lang w:val="en-US"/>
              </w:rPr>
              <w:t>,</w:t>
            </w:r>
            <w:r w:rsidRPr="00587482">
              <w:t>336</w:t>
            </w:r>
          </w:p>
        </w:tc>
        <w:tc>
          <w:tcPr>
            <w:tcW w:w="364" w:type="pct"/>
            <w:tcBorders>
              <w:bottom w:val="single" w:sz="4" w:space="0" w:color="auto"/>
            </w:tcBorders>
            <w:vAlign w:val="bottom"/>
          </w:tcPr>
          <w:p w14:paraId="2BAB912B" w14:textId="77777777" w:rsidR="00C93FEA" w:rsidRPr="00587482" w:rsidRDefault="00C93FEA" w:rsidP="006842E6">
            <w:pPr>
              <w:widowControl w:val="0"/>
              <w:jc w:val="center"/>
            </w:pPr>
            <w:r w:rsidRPr="00587482">
              <w:t>19</w:t>
            </w:r>
            <w:r w:rsidRPr="00587482">
              <w:rPr>
                <w:lang w:val="en-US"/>
              </w:rPr>
              <w:t>,</w:t>
            </w:r>
            <w:r w:rsidRPr="00587482">
              <w:t>336</w:t>
            </w:r>
          </w:p>
        </w:tc>
      </w:tr>
      <w:tr w:rsidR="00C93FEA" w:rsidRPr="00587482" w14:paraId="62F739E0" w14:textId="77777777" w:rsidTr="00C93FEA">
        <w:tc>
          <w:tcPr>
            <w:tcW w:w="5000" w:type="pct"/>
            <w:gridSpan w:val="11"/>
            <w:tcBorders>
              <w:bottom w:val="single" w:sz="4" w:space="0" w:color="auto"/>
            </w:tcBorders>
          </w:tcPr>
          <w:p w14:paraId="6C786CEA" w14:textId="0CA3701C" w:rsidR="00C93FEA" w:rsidRPr="00587482" w:rsidRDefault="00C93FEA" w:rsidP="00C93FEA">
            <w:pPr>
              <w:widowControl w:val="0"/>
              <w:ind w:firstLine="447"/>
            </w:pPr>
            <w:r w:rsidRPr="00587482">
              <w:rPr>
                <w:color w:val="000000" w:themeColor="text1"/>
              </w:rPr>
              <w:t xml:space="preserve">Примечание - составлено автором на основе источников </w:t>
            </w:r>
            <w:r w:rsidR="00D81152">
              <w:rPr>
                <w:color w:val="000000" w:themeColor="text1"/>
              </w:rPr>
              <w:t>[92]</w:t>
            </w:r>
          </w:p>
        </w:tc>
      </w:tr>
    </w:tbl>
    <w:p w14:paraId="06CBD8ED" w14:textId="77777777" w:rsidR="00C93FEA" w:rsidRPr="00587482" w:rsidRDefault="00C93FEA" w:rsidP="006319E1">
      <w:pPr>
        <w:widowControl w:val="0"/>
        <w:ind w:firstLine="567"/>
        <w:jc w:val="both"/>
        <w:rPr>
          <w:sz w:val="28"/>
          <w:szCs w:val="28"/>
        </w:rPr>
      </w:pPr>
    </w:p>
    <w:p w14:paraId="5BD41CBE" w14:textId="11411C40" w:rsidR="0036245F" w:rsidRPr="00587482" w:rsidRDefault="00CC7E56" w:rsidP="000B650D">
      <w:pPr>
        <w:widowControl w:val="0"/>
        <w:ind w:firstLine="567"/>
        <w:jc w:val="both"/>
        <w:rPr>
          <w:sz w:val="28"/>
          <w:szCs w:val="28"/>
        </w:rPr>
      </w:pPr>
      <w:r w:rsidRPr="00587482">
        <w:rPr>
          <w:sz w:val="28"/>
          <w:szCs w:val="28"/>
        </w:rPr>
        <w:t xml:space="preserve">Представленные данные в таблице </w:t>
      </w:r>
      <w:r w:rsidR="00DC19D0" w:rsidRPr="00587482">
        <w:rPr>
          <w:sz w:val="28"/>
          <w:szCs w:val="28"/>
        </w:rPr>
        <w:t>11</w:t>
      </w:r>
      <w:r w:rsidRPr="00587482">
        <w:rPr>
          <w:sz w:val="28"/>
          <w:szCs w:val="28"/>
        </w:rPr>
        <w:t xml:space="preserve"> показывают умеренные колебания объёмов добычи при стабильности выручки и расходов после 2019 года, что отражает переход компании к у</w:t>
      </w:r>
      <w:r w:rsidR="000B650D" w:rsidRPr="00587482">
        <w:rPr>
          <w:sz w:val="28"/>
          <w:szCs w:val="28"/>
        </w:rPr>
        <w:t xml:space="preserve">стойчивой модели деятельности. </w:t>
      </w:r>
      <w:r w:rsidRPr="00587482">
        <w:rPr>
          <w:sz w:val="28"/>
          <w:szCs w:val="28"/>
        </w:rPr>
        <w:t xml:space="preserve">Финансовые результаты, включая </w:t>
      </w:r>
      <w:r w:rsidRPr="00587482">
        <w:rPr>
          <w:sz w:val="28"/>
          <w:szCs w:val="28"/>
          <w:lang w:val="en-US"/>
        </w:rPr>
        <w:t>EBITDA</w:t>
      </w:r>
      <w:r w:rsidRPr="00587482">
        <w:rPr>
          <w:sz w:val="28"/>
          <w:szCs w:val="28"/>
        </w:rPr>
        <w:t xml:space="preserve"> </w:t>
      </w:r>
      <w:r w:rsidRPr="00587482">
        <w:rPr>
          <w:sz w:val="28"/>
          <w:szCs w:val="28"/>
          <w:lang w:val="kk-KZ"/>
        </w:rPr>
        <w:t xml:space="preserve">и </w:t>
      </w:r>
      <w:r w:rsidRPr="00587482">
        <w:rPr>
          <w:sz w:val="28"/>
          <w:szCs w:val="28"/>
          <w:lang w:val="en-US"/>
        </w:rPr>
        <w:t>NOPAT</w:t>
      </w:r>
      <w:r w:rsidRPr="00587482">
        <w:rPr>
          <w:sz w:val="28"/>
          <w:szCs w:val="28"/>
        </w:rPr>
        <w:t xml:space="preserve"> поддерживаются на стабильном уровне, что свидетельствует о сохранении рентабельности и устойчивой операционной эффективности предприятия. Показатель </w:t>
      </w:r>
      <w:r w:rsidRPr="00587482">
        <w:rPr>
          <w:sz w:val="28"/>
          <w:szCs w:val="28"/>
          <w:lang w:val="en-US"/>
        </w:rPr>
        <w:t>EBITDA</w:t>
      </w:r>
      <w:r w:rsidRPr="00587482">
        <w:rPr>
          <w:sz w:val="28"/>
          <w:szCs w:val="28"/>
        </w:rPr>
        <w:t xml:space="preserve"> остается стабильным на уровне 12-14,5 млрд тенге, что указывает на устойчивую операционную прибыльность компании. </w:t>
      </w:r>
      <w:r w:rsidRPr="00587482">
        <w:rPr>
          <w:sz w:val="28"/>
          <w:szCs w:val="28"/>
          <w:lang w:val="en-US"/>
        </w:rPr>
        <w:t>NOPAT</w:t>
      </w:r>
      <w:r w:rsidRPr="00587482">
        <w:rPr>
          <w:sz w:val="28"/>
          <w:szCs w:val="28"/>
        </w:rPr>
        <w:t xml:space="preserve"> также сохраняется на высоком уровне – около 19,3 млрд тенге, отражая стабильный чистый операционный результат. Стоимость реализации после 2019 года фиксируется на отметке 61,6 млрд тенге, демонстрируя устойчивость доходной части деятельности.</w:t>
      </w:r>
    </w:p>
    <w:p w14:paraId="235ABECF" w14:textId="39BFB745" w:rsidR="000B62BF" w:rsidRPr="00587482" w:rsidRDefault="00CC7E56" w:rsidP="000B650D">
      <w:pPr>
        <w:widowControl w:val="0"/>
        <w:ind w:firstLine="567"/>
        <w:jc w:val="both"/>
        <w:rPr>
          <w:sz w:val="28"/>
          <w:szCs w:val="28"/>
        </w:rPr>
      </w:pPr>
      <w:r w:rsidRPr="00587482">
        <w:rPr>
          <w:sz w:val="28"/>
          <w:szCs w:val="28"/>
        </w:rPr>
        <w:t xml:space="preserve">На рисунке </w:t>
      </w:r>
      <w:r w:rsidR="00DC19D0" w:rsidRPr="00587482">
        <w:rPr>
          <w:sz w:val="28"/>
          <w:szCs w:val="28"/>
        </w:rPr>
        <w:t>9</w:t>
      </w:r>
      <w:r w:rsidRPr="00587482">
        <w:rPr>
          <w:sz w:val="28"/>
          <w:szCs w:val="28"/>
        </w:rPr>
        <w:t xml:space="preserve"> представлена динамика доходов и расходов по реализации и ОАР ТОО </w:t>
      </w:r>
      <w:r w:rsidRPr="00587482">
        <w:rPr>
          <w:color w:val="000000" w:themeColor="text1"/>
          <w:sz w:val="28"/>
          <w:szCs w:val="28"/>
        </w:rPr>
        <w:t xml:space="preserve">«Казахойл» за 2015-2024 гг., позволяющая визуально оценить соотношение доходной и затратной частей деятельности предприятия. </w:t>
      </w:r>
      <w:r w:rsidR="000B62BF" w:rsidRPr="00587482">
        <w:rPr>
          <w:sz w:val="28"/>
          <w:szCs w:val="28"/>
        </w:rPr>
        <w:t xml:space="preserve">Данные рисунка показывают устойчивый рост дохода от реализации до 2018 года и последующую стабилизацию на уровне около 61,6 млрд тенге. Расходы по реализации и ОАР характеризуются более выраженными колебаниями, однако после 2019 года также переходят к стабильности, что свидетельствует о выравнивании затратной структуры компании. </w:t>
      </w:r>
    </w:p>
    <w:p w14:paraId="2AF94D43" w14:textId="77777777" w:rsidR="008E3B4A" w:rsidRPr="00587482" w:rsidRDefault="008E3B4A" w:rsidP="000B62BF">
      <w:pPr>
        <w:widowControl w:val="0"/>
        <w:autoSpaceDE w:val="0"/>
        <w:autoSpaceDN w:val="0"/>
        <w:adjustRightInd w:val="0"/>
        <w:ind w:firstLine="567"/>
        <w:jc w:val="both"/>
        <w:rPr>
          <w:color w:val="000000" w:themeColor="text1"/>
          <w:sz w:val="28"/>
          <w:szCs w:val="28"/>
          <w:lang w:eastAsia="en-US"/>
        </w:rPr>
      </w:pPr>
    </w:p>
    <w:p w14:paraId="0FC12691" w14:textId="77777777" w:rsidR="00CC7E56" w:rsidRPr="00587482" w:rsidRDefault="00CC7E56" w:rsidP="006319E1">
      <w:pPr>
        <w:widowControl w:val="0"/>
        <w:jc w:val="center"/>
        <w:rPr>
          <w:sz w:val="28"/>
          <w:szCs w:val="28"/>
        </w:rPr>
      </w:pPr>
      <w:r w:rsidRPr="00587482">
        <w:rPr>
          <w:noProof/>
        </w:rPr>
        <w:drawing>
          <wp:inline distT="0" distB="0" distL="0" distR="0" wp14:anchorId="0F687F09" wp14:editId="2C8E71A6">
            <wp:extent cx="5932170" cy="2428875"/>
            <wp:effectExtent l="0" t="0" r="11430" b="9525"/>
            <wp:docPr id="56" name="Диаграмма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7FF12F7D" w14:textId="74186A53" w:rsidR="00CC7E56" w:rsidRPr="00587482" w:rsidRDefault="00CC7E56" w:rsidP="006319E1">
      <w:pPr>
        <w:widowControl w:val="0"/>
        <w:autoSpaceDE w:val="0"/>
        <w:autoSpaceDN w:val="0"/>
        <w:adjustRightInd w:val="0"/>
        <w:jc w:val="center"/>
        <w:rPr>
          <w:color w:val="000000" w:themeColor="text1"/>
          <w:sz w:val="28"/>
          <w:szCs w:val="28"/>
        </w:rPr>
      </w:pPr>
      <w:r w:rsidRPr="00587482">
        <w:rPr>
          <w:color w:val="000000" w:themeColor="text1"/>
          <w:sz w:val="28"/>
          <w:szCs w:val="28"/>
        </w:rPr>
        <w:t xml:space="preserve">Рисунок </w:t>
      </w:r>
      <w:r w:rsidR="00DC19D0" w:rsidRPr="00587482">
        <w:rPr>
          <w:color w:val="000000" w:themeColor="text1"/>
          <w:sz w:val="28"/>
          <w:szCs w:val="28"/>
        </w:rPr>
        <w:t>9</w:t>
      </w:r>
      <w:r w:rsidRPr="00587482">
        <w:rPr>
          <w:color w:val="000000" w:themeColor="text1"/>
          <w:sz w:val="28"/>
          <w:szCs w:val="28"/>
        </w:rPr>
        <w:t xml:space="preserve"> - Динамика доходов и расходов от реализации ТОО «Казахойл</w:t>
      </w:r>
      <w:r w:rsidR="00B65019" w:rsidRPr="00587482">
        <w:rPr>
          <w:color w:val="000000" w:themeColor="text1"/>
          <w:sz w:val="28"/>
          <w:szCs w:val="28"/>
        </w:rPr>
        <w:t xml:space="preserve"> </w:t>
      </w:r>
      <w:r w:rsidR="00B65019" w:rsidRPr="00587482">
        <w:rPr>
          <w:sz w:val="28"/>
          <w:szCs w:val="28"/>
        </w:rPr>
        <w:t>Актобе</w:t>
      </w:r>
      <w:r w:rsidRPr="00587482">
        <w:rPr>
          <w:color w:val="000000" w:themeColor="text1"/>
          <w:sz w:val="28"/>
          <w:szCs w:val="28"/>
        </w:rPr>
        <w:t>» за 2015-2024 годы</w:t>
      </w:r>
    </w:p>
    <w:p w14:paraId="62B7C2B2" w14:textId="77777777" w:rsidR="00CC7E56" w:rsidRPr="00587482" w:rsidRDefault="00CC7E56" w:rsidP="006319E1">
      <w:pPr>
        <w:widowControl w:val="0"/>
        <w:autoSpaceDE w:val="0"/>
        <w:autoSpaceDN w:val="0"/>
        <w:adjustRightInd w:val="0"/>
        <w:jc w:val="center"/>
        <w:rPr>
          <w:color w:val="000000" w:themeColor="text1"/>
          <w:sz w:val="28"/>
          <w:szCs w:val="28"/>
        </w:rPr>
      </w:pPr>
    </w:p>
    <w:p w14:paraId="70827BC8" w14:textId="1683A76A" w:rsidR="00380430" w:rsidRPr="00587482" w:rsidRDefault="00CC7E56" w:rsidP="000B650D">
      <w:pPr>
        <w:widowControl w:val="0"/>
        <w:ind w:firstLine="567"/>
        <w:rPr>
          <w:color w:val="000000" w:themeColor="text1"/>
          <w:sz w:val="28"/>
          <w:szCs w:val="28"/>
        </w:rPr>
      </w:pPr>
      <w:r w:rsidRPr="00587482">
        <w:rPr>
          <w:color w:val="000000" w:themeColor="text1"/>
          <w:sz w:val="28"/>
          <w:szCs w:val="28"/>
        </w:rPr>
        <w:t>Примечание</w:t>
      </w:r>
      <w:r w:rsidR="00D240FF" w:rsidRPr="00587482">
        <w:rPr>
          <w:color w:val="000000" w:themeColor="text1"/>
          <w:sz w:val="28"/>
          <w:szCs w:val="28"/>
        </w:rPr>
        <w:t xml:space="preserve"> - </w:t>
      </w:r>
      <w:r w:rsidRPr="00587482">
        <w:rPr>
          <w:color w:val="000000" w:themeColor="text1"/>
          <w:sz w:val="28"/>
          <w:szCs w:val="28"/>
        </w:rPr>
        <w:t>составлено автором на основе источник</w:t>
      </w:r>
      <w:r w:rsidR="00D240FF" w:rsidRPr="00587482">
        <w:rPr>
          <w:color w:val="000000" w:themeColor="text1"/>
          <w:sz w:val="28"/>
          <w:szCs w:val="28"/>
        </w:rPr>
        <w:t>а</w:t>
      </w:r>
      <w:r w:rsidRPr="00587482">
        <w:rPr>
          <w:color w:val="000000" w:themeColor="text1"/>
          <w:sz w:val="28"/>
          <w:szCs w:val="28"/>
        </w:rPr>
        <w:t xml:space="preserve"> </w:t>
      </w:r>
      <w:r w:rsidR="00D81152">
        <w:rPr>
          <w:color w:val="000000" w:themeColor="text1"/>
          <w:sz w:val="28"/>
          <w:szCs w:val="28"/>
        </w:rPr>
        <w:t>[92]</w:t>
      </w:r>
    </w:p>
    <w:p w14:paraId="45C8A0C3" w14:textId="77777777" w:rsidR="00B25F50" w:rsidRPr="00587482" w:rsidRDefault="00B25F50" w:rsidP="000B650D">
      <w:pPr>
        <w:widowControl w:val="0"/>
        <w:ind w:firstLine="567"/>
        <w:rPr>
          <w:color w:val="000000" w:themeColor="text1"/>
          <w:sz w:val="28"/>
          <w:szCs w:val="28"/>
        </w:rPr>
      </w:pPr>
    </w:p>
    <w:p w14:paraId="3321F722" w14:textId="0D461BED" w:rsidR="00380430" w:rsidRPr="00840500" w:rsidRDefault="000B650D" w:rsidP="00840500">
      <w:pPr>
        <w:widowControl w:val="0"/>
        <w:autoSpaceDE w:val="0"/>
        <w:autoSpaceDN w:val="0"/>
        <w:adjustRightInd w:val="0"/>
        <w:ind w:firstLine="567"/>
        <w:jc w:val="both"/>
        <w:rPr>
          <w:color w:val="000000" w:themeColor="text1"/>
          <w:sz w:val="28"/>
          <w:szCs w:val="28"/>
          <w:lang w:eastAsia="en-US"/>
        </w:rPr>
      </w:pPr>
      <w:r w:rsidRPr="00587482">
        <w:rPr>
          <w:color w:val="000000" w:themeColor="text1"/>
          <w:sz w:val="28"/>
          <w:szCs w:val="28"/>
        </w:rPr>
        <w:t xml:space="preserve">Следующим объектом анализа является компания АО </w:t>
      </w:r>
      <w:r w:rsidR="00BB7640" w:rsidRPr="00587482">
        <w:rPr>
          <w:color w:val="000000" w:themeColor="text1"/>
          <w:sz w:val="28"/>
          <w:szCs w:val="28"/>
        </w:rPr>
        <w:t>«</w:t>
      </w:r>
      <w:r w:rsidRPr="00587482">
        <w:rPr>
          <w:color w:val="000000" w:themeColor="text1"/>
          <w:sz w:val="28"/>
          <w:szCs w:val="28"/>
        </w:rPr>
        <w:t>СНПС-Актобемунайгаз</w:t>
      </w:r>
      <w:r w:rsidR="00BB7640" w:rsidRPr="00587482">
        <w:rPr>
          <w:color w:val="000000" w:themeColor="text1"/>
          <w:sz w:val="28"/>
          <w:szCs w:val="28"/>
        </w:rPr>
        <w:t>»</w:t>
      </w:r>
      <w:r w:rsidRPr="00587482">
        <w:rPr>
          <w:color w:val="000000" w:themeColor="text1"/>
          <w:sz w:val="28"/>
          <w:szCs w:val="28"/>
        </w:rPr>
        <w:t>. СНПС Актобемунайгаз</w:t>
      </w:r>
      <w:r w:rsidRPr="00587482">
        <w:rPr>
          <w:color w:val="000000" w:themeColor="text1"/>
          <w:sz w:val="28"/>
          <w:szCs w:val="28"/>
          <w:lang w:eastAsia="en-US"/>
        </w:rPr>
        <w:t xml:space="preserve"> - казахстанско-китайская совместная организация. Данная компания осуществляет разработку месторождений углеводородного сырья в Актюбинской области на западе Казахстана и относится к числу пяти крупнейших н</w:t>
      </w:r>
      <w:r w:rsidR="00840500">
        <w:rPr>
          <w:color w:val="000000" w:themeColor="text1"/>
          <w:sz w:val="28"/>
          <w:szCs w:val="28"/>
          <w:lang w:eastAsia="en-US"/>
        </w:rPr>
        <w:t>ефтедобывающих компаний страны.</w:t>
      </w:r>
      <w:r w:rsidR="00840500" w:rsidRPr="00840500">
        <w:rPr>
          <w:color w:val="000000" w:themeColor="text1"/>
          <w:sz w:val="28"/>
          <w:szCs w:val="28"/>
          <w:lang w:eastAsia="en-US"/>
        </w:rPr>
        <w:t xml:space="preserve"> </w:t>
      </w:r>
      <w:r w:rsidR="00CC7E56" w:rsidRPr="00587482">
        <w:rPr>
          <w:color w:val="000000" w:themeColor="text1"/>
          <w:sz w:val="28"/>
          <w:szCs w:val="28"/>
          <w:lang w:eastAsia="en-US"/>
        </w:rPr>
        <w:t>Данные в таблице 1</w:t>
      </w:r>
      <w:r w:rsidR="00DC19D0" w:rsidRPr="00587482">
        <w:rPr>
          <w:color w:val="000000" w:themeColor="text1"/>
          <w:sz w:val="28"/>
          <w:szCs w:val="28"/>
          <w:lang w:eastAsia="en-US"/>
        </w:rPr>
        <w:t>2</w:t>
      </w:r>
      <w:r w:rsidR="00CC7E56" w:rsidRPr="00587482">
        <w:rPr>
          <w:color w:val="000000" w:themeColor="text1"/>
          <w:sz w:val="28"/>
          <w:szCs w:val="28"/>
          <w:lang w:eastAsia="en-US"/>
        </w:rPr>
        <w:t xml:space="preserve"> отражают значительные изменения в производственной и финансовой деятельности </w:t>
      </w:r>
      <w:r w:rsidR="00CC7E56" w:rsidRPr="00587482">
        <w:rPr>
          <w:bCs/>
          <w:sz w:val="28"/>
          <w:szCs w:val="28"/>
        </w:rPr>
        <w:t xml:space="preserve">АО «СНПС Актобемунайгаз» за период 2015-2024 гг. </w:t>
      </w:r>
    </w:p>
    <w:p w14:paraId="62FF98A5" w14:textId="77777777" w:rsidR="001D79DF" w:rsidRPr="00587482" w:rsidRDefault="001D79DF" w:rsidP="006319E1">
      <w:pPr>
        <w:widowControl w:val="0"/>
        <w:jc w:val="both"/>
        <w:rPr>
          <w:color w:val="000000" w:themeColor="text1"/>
          <w:sz w:val="28"/>
          <w:szCs w:val="28"/>
        </w:rPr>
      </w:pPr>
    </w:p>
    <w:p w14:paraId="5F5C7EF2" w14:textId="56AE2542" w:rsidR="001D79DF" w:rsidRPr="00587482" w:rsidRDefault="00CC7E56" w:rsidP="006319E1">
      <w:pPr>
        <w:widowControl w:val="0"/>
        <w:jc w:val="both"/>
        <w:rPr>
          <w:color w:val="000000" w:themeColor="text1"/>
          <w:sz w:val="28"/>
          <w:szCs w:val="28"/>
        </w:rPr>
      </w:pPr>
      <w:r w:rsidRPr="00587482">
        <w:rPr>
          <w:color w:val="000000" w:themeColor="text1"/>
          <w:sz w:val="28"/>
          <w:szCs w:val="28"/>
        </w:rPr>
        <w:t>Таблица 1</w:t>
      </w:r>
      <w:r w:rsidR="00DC19D0" w:rsidRPr="00587482">
        <w:rPr>
          <w:color w:val="000000" w:themeColor="text1"/>
          <w:sz w:val="28"/>
          <w:szCs w:val="28"/>
        </w:rPr>
        <w:t>2</w:t>
      </w:r>
      <w:r w:rsidRPr="00587482">
        <w:rPr>
          <w:color w:val="000000" w:themeColor="text1"/>
          <w:sz w:val="28"/>
          <w:szCs w:val="28"/>
        </w:rPr>
        <w:t xml:space="preserve"> – Основные показатели из годового финансового отчета </w:t>
      </w:r>
      <w:r w:rsidRPr="00587482">
        <w:rPr>
          <w:bCs/>
          <w:sz w:val="28"/>
          <w:szCs w:val="28"/>
        </w:rPr>
        <w:t xml:space="preserve">АО «СНПС Актобемунайгаз» </w:t>
      </w:r>
      <w:r w:rsidRPr="00587482">
        <w:rPr>
          <w:color w:val="000000" w:themeColor="text1"/>
          <w:sz w:val="28"/>
          <w:szCs w:val="28"/>
        </w:rPr>
        <w:t>за 2015-2024 гг.</w:t>
      </w:r>
    </w:p>
    <w:p w14:paraId="72B5B0C1" w14:textId="77777777" w:rsidR="0089184E" w:rsidRPr="00587482" w:rsidRDefault="0089184E" w:rsidP="006319E1">
      <w:pPr>
        <w:widowControl w:val="0"/>
        <w:jc w:val="both"/>
        <w:rPr>
          <w:color w:val="000000" w:themeColor="text1"/>
          <w:sz w:val="28"/>
          <w:szCs w:val="28"/>
        </w:rPr>
      </w:pPr>
    </w:p>
    <w:tbl>
      <w:tblPr>
        <w:tblStyle w:val="aa"/>
        <w:tblW w:w="0" w:type="auto"/>
        <w:tblLayout w:type="fixed"/>
        <w:tblCellMar>
          <w:left w:w="11" w:type="dxa"/>
          <w:right w:w="11" w:type="dxa"/>
        </w:tblCellMar>
        <w:tblLook w:val="04A0" w:firstRow="1" w:lastRow="0" w:firstColumn="1" w:lastColumn="0" w:noHBand="0" w:noVBand="1"/>
      </w:tblPr>
      <w:tblGrid>
        <w:gridCol w:w="1696"/>
        <w:gridCol w:w="993"/>
        <w:gridCol w:w="992"/>
        <w:gridCol w:w="850"/>
        <w:gridCol w:w="709"/>
        <w:gridCol w:w="894"/>
        <w:gridCol w:w="699"/>
        <w:gridCol w:w="699"/>
        <w:gridCol w:w="698"/>
        <w:gridCol w:w="699"/>
        <w:gridCol w:w="699"/>
      </w:tblGrid>
      <w:tr w:rsidR="00CC7E56" w:rsidRPr="00587482" w14:paraId="6DC81CB0" w14:textId="77777777" w:rsidTr="00237217">
        <w:tc>
          <w:tcPr>
            <w:tcW w:w="1696" w:type="dxa"/>
            <w:hideMark/>
          </w:tcPr>
          <w:p w14:paraId="4FDA734F" w14:textId="77777777" w:rsidR="00CC7E56" w:rsidRPr="00587482" w:rsidRDefault="00CC7E56" w:rsidP="006319E1">
            <w:pPr>
              <w:widowControl w:val="0"/>
              <w:jc w:val="center"/>
              <w:rPr>
                <w:bCs/>
              </w:rPr>
            </w:pPr>
            <w:r w:rsidRPr="00587482">
              <w:rPr>
                <w:bCs/>
              </w:rPr>
              <w:t>Показатель</w:t>
            </w:r>
          </w:p>
        </w:tc>
        <w:tc>
          <w:tcPr>
            <w:tcW w:w="993" w:type="dxa"/>
            <w:hideMark/>
          </w:tcPr>
          <w:p w14:paraId="0A866FC0" w14:textId="77777777" w:rsidR="00CC7E56" w:rsidRPr="00587482" w:rsidRDefault="00CC7E56" w:rsidP="006319E1">
            <w:pPr>
              <w:widowControl w:val="0"/>
              <w:jc w:val="center"/>
              <w:rPr>
                <w:bCs/>
              </w:rPr>
            </w:pPr>
            <w:r w:rsidRPr="00587482">
              <w:rPr>
                <w:bCs/>
              </w:rPr>
              <w:t>2015</w:t>
            </w:r>
          </w:p>
        </w:tc>
        <w:tc>
          <w:tcPr>
            <w:tcW w:w="992" w:type="dxa"/>
            <w:hideMark/>
          </w:tcPr>
          <w:p w14:paraId="6279D3B7" w14:textId="77777777" w:rsidR="00CC7E56" w:rsidRPr="00587482" w:rsidRDefault="00CC7E56" w:rsidP="006319E1">
            <w:pPr>
              <w:widowControl w:val="0"/>
              <w:jc w:val="center"/>
              <w:rPr>
                <w:bCs/>
              </w:rPr>
            </w:pPr>
            <w:r w:rsidRPr="00587482">
              <w:rPr>
                <w:bCs/>
              </w:rPr>
              <w:t>2016</w:t>
            </w:r>
          </w:p>
        </w:tc>
        <w:tc>
          <w:tcPr>
            <w:tcW w:w="850" w:type="dxa"/>
            <w:hideMark/>
          </w:tcPr>
          <w:p w14:paraId="76BC11CE" w14:textId="77777777" w:rsidR="00CC7E56" w:rsidRPr="00587482" w:rsidRDefault="00CC7E56" w:rsidP="006319E1">
            <w:pPr>
              <w:widowControl w:val="0"/>
              <w:jc w:val="center"/>
              <w:rPr>
                <w:bCs/>
              </w:rPr>
            </w:pPr>
            <w:r w:rsidRPr="00587482">
              <w:rPr>
                <w:bCs/>
              </w:rPr>
              <w:t>2017</w:t>
            </w:r>
          </w:p>
        </w:tc>
        <w:tc>
          <w:tcPr>
            <w:tcW w:w="709" w:type="dxa"/>
            <w:hideMark/>
          </w:tcPr>
          <w:p w14:paraId="2804157B" w14:textId="77777777" w:rsidR="00CC7E56" w:rsidRPr="00587482" w:rsidRDefault="00CC7E56" w:rsidP="006319E1">
            <w:pPr>
              <w:widowControl w:val="0"/>
              <w:jc w:val="center"/>
              <w:rPr>
                <w:bCs/>
              </w:rPr>
            </w:pPr>
            <w:r w:rsidRPr="00587482">
              <w:rPr>
                <w:bCs/>
              </w:rPr>
              <w:t>2018</w:t>
            </w:r>
          </w:p>
        </w:tc>
        <w:tc>
          <w:tcPr>
            <w:tcW w:w="894" w:type="dxa"/>
            <w:hideMark/>
          </w:tcPr>
          <w:p w14:paraId="3FB8DD16" w14:textId="77777777" w:rsidR="00CC7E56" w:rsidRPr="00587482" w:rsidRDefault="00CC7E56" w:rsidP="006319E1">
            <w:pPr>
              <w:widowControl w:val="0"/>
              <w:jc w:val="center"/>
              <w:rPr>
                <w:bCs/>
              </w:rPr>
            </w:pPr>
            <w:r w:rsidRPr="00587482">
              <w:rPr>
                <w:bCs/>
              </w:rPr>
              <w:t>2019</w:t>
            </w:r>
          </w:p>
        </w:tc>
        <w:tc>
          <w:tcPr>
            <w:tcW w:w="699" w:type="dxa"/>
            <w:hideMark/>
          </w:tcPr>
          <w:p w14:paraId="320660D2" w14:textId="77777777" w:rsidR="00CC7E56" w:rsidRPr="00587482" w:rsidRDefault="00CC7E56" w:rsidP="006319E1">
            <w:pPr>
              <w:widowControl w:val="0"/>
              <w:jc w:val="center"/>
              <w:rPr>
                <w:bCs/>
              </w:rPr>
            </w:pPr>
            <w:r w:rsidRPr="00587482">
              <w:rPr>
                <w:bCs/>
              </w:rPr>
              <w:t>2020</w:t>
            </w:r>
          </w:p>
        </w:tc>
        <w:tc>
          <w:tcPr>
            <w:tcW w:w="699" w:type="dxa"/>
            <w:hideMark/>
          </w:tcPr>
          <w:p w14:paraId="39BD2B3C" w14:textId="77777777" w:rsidR="00CC7E56" w:rsidRPr="00587482" w:rsidRDefault="00CC7E56" w:rsidP="006319E1">
            <w:pPr>
              <w:widowControl w:val="0"/>
              <w:jc w:val="center"/>
              <w:rPr>
                <w:bCs/>
              </w:rPr>
            </w:pPr>
            <w:r w:rsidRPr="00587482">
              <w:rPr>
                <w:bCs/>
              </w:rPr>
              <w:t>2021</w:t>
            </w:r>
          </w:p>
        </w:tc>
        <w:tc>
          <w:tcPr>
            <w:tcW w:w="698" w:type="dxa"/>
            <w:hideMark/>
          </w:tcPr>
          <w:p w14:paraId="2930798F" w14:textId="77777777" w:rsidR="00CC7E56" w:rsidRPr="00587482" w:rsidRDefault="00CC7E56" w:rsidP="006319E1">
            <w:pPr>
              <w:widowControl w:val="0"/>
              <w:jc w:val="center"/>
              <w:rPr>
                <w:bCs/>
              </w:rPr>
            </w:pPr>
            <w:r w:rsidRPr="00587482">
              <w:rPr>
                <w:bCs/>
              </w:rPr>
              <w:t>2022</w:t>
            </w:r>
          </w:p>
        </w:tc>
        <w:tc>
          <w:tcPr>
            <w:tcW w:w="699" w:type="dxa"/>
            <w:hideMark/>
          </w:tcPr>
          <w:p w14:paraId="43B437D8" w14:textId="77777777" w:rsidR="00CC7E56" w:rsidRPr="00587482" w:rsidRDefault="00CC7E56" w:rsidP="006319E1">
            <w:pPr>
              <w:widowControl w:val="0"/>
              <w:jc w:val="center"/>
              <w:rPr>
                <w:bCs/>
              </w:rPr>
            </w:pPr>
            <w:r w:rsidRPr="00587482">
              <w:rPr>
                <w:bCs/>
              </w:rPr>
              <w:t>2023</w:t>
            </w:r>
          </w:p>
        </w:tc>
        <w:tc>
          <w:tcPr>
            <w:tcW w:w="699" w:type="dxa"/>
            <w:hideMark/>
          </w:tcPr>
          <w:p w14:paraId="73CF2B96" w14:textId="77777777" w:rsidR="00CC7E56" w:rsidRPr="00587482" w:rsidRDefault="00CC7E56" w:rsidP="006319E1">
            <w:pPr>
              <w:widowControl w:val="0"/>
              <w:jc w:val="center"/>
              <w:rPr>
                <w:bCs/>
              </w:rPr>
            </w:pPr>
            <w:r w:rsidRPr="00587482">
              <w:rPr>
                <w:bCs/>
              </w:rPr>
              <w:t>2024</w:t>
            </w:r>
          </w:p>
        </w:tc>
      </w:tr>
      <w:tr w:rsidR="00CC7E56" w:rsidRPr="00587482" w14:paraId="7A360159" w14:textId="77777777" w:rsidTr="006842E6">
        <w:tc>
          <w:tcPr>
            <w:tcW w:w="1696" w:type="dxa"/>
            <w:hideMark/>
          </w:tcPr>
          <w:p w14:paraId="31018E3D" w14:textId="2351CCBF" w:rsidR="00CC7E56" w:rsidRPr="00587482" w:rsidRDefault="00CC7E56" w:rsidP="006319E1">
            <w:pPr>
              <w:widowControl w:val="0"/>
            </w:pPr>
            <w:r w:rsidRPr="00587482">
              <w:t xml:space="preserve">Добыча, </w:t>
            </w:r>
            <w:r w:rsidR="00AA335F" w:rsidRPr="00587482">
              <w:t>млн</w:t>
            </w:r>
            <w:r w:rsidRPr="00587482">
              <w:t>. тонн</w:t>
            </w:r>
          </w:p>
        </w:tc>
        <w:tc>
          <w:tcPr>
            <w:tcW w:w="993" w:type="dxa"/>
            <w:vAlign w:val="bottom"/>
            <w:hideMark/>
          </w:tcPr>
          <w:p w14:paraId="23BA8F35" w14:textId="2099B38F" w:rsidR="00CC7E56" w:rsidRPr="00587482" w:rsidRDefault="00CC7E56" w:rsidP="006842E6">
            <w:pPr>
              <w:widowControl w:val="0"/>
              <w:jc w:val="center"/>
            </w:pPr>
            <w:r w:rsidRPr="00587482">
              <w:t>43</w:t>
            </w:r>
            <w:r w:rsidR="00237217" w:rsidRPr="00587482">
              <w:t>,</w:t>
            </w:r>
            <w:r w:rsidRPr="00587482">
              <w:t>50</w:t>
            </w:r>
          </w:p>
        </w:tc>
        <w:tc>
          <w:tcPr>
            <w:tcW w:w="992" w:type="dxa"/>
            <w:vAlign w:val="bottom"/>
            <w:hideMark/>
          </w:tcPr>
          <w:p w14:paraId="47149DF3" w14:textId="5261CBAC" w:rsidR="00CC7E56" w:rsidRPr="00587482" w:rsidRDefault="00CC7E56" w:rsidP="006842E6">
            <w:pPr>
              <w:widowControl w:val="0"/>
              <w:jc w:val="center"/>
            </w:pPr>
            <w:r w:rsidRPr="00587482">
              <w:t>4</w:t>
            </w:r>
            <w:r w:rsidR="00237217" w:rsidRPr="00587482">
              <w:t>,</w:t>
            </w:r>
            <w:r w:rsidRPr="00587482">
              <w:t>121</w:t>
            </w:r>
          </w:p>
        </w:tc>
        <w:tc>
          <w:tcPr>
            <w:tcW w:w="850" w:type="dxa"/>
            <w:vAlign w:val="bottom"/>
            <w:hideMark/>
          </w:tcPr>
          <w:p w14:paraId="7CFC47DE" w14:textId="0ACF472B" w:rsidR="00CC7E56" w:rsidRPr="00587482" w:rsidRDefault="00CC7E56" w:rsidP="006842E6">
            <w:pPr>
              <w:widowControl w:val="0"/>
              <w:jc w:val="center"/>
            </w:pPr>
            <w:r w:rsidRPr="00587482">
              <w:t>3</w:t>
            </w:r>
            <w:r w:rsidR="00237217" w:rsidRPr="00587482">
              <w:t>,</w:t>
            </w:r>
            <w:r w:rsidRPr="00587482">
              <w:t>800</w:t>
            </w:r>
          </w:p>
        </w:tc>
        <w:tc>
          <w:tcPr>
            <w:tcW w:w="709" w:type="dxa"/>
            <w:vAlign w:val="bottom"/>
            <w:hideMark/>
          </w:tcPr>
          <w:p w14:paraId="755E129F" w14:textId="5277AEFC" w:rsidR="00CC7E56" w:rsidRPr="00587482" w:rsidRDefault="00CC7E56" w:rsidP="006842E6">
            <w:pPr>
              <w:widowControl w:val="0"/>
              <w:jc w:val="center"/>
            </w:pPr>
            <w:r w:rsidRPr="00587482">
              <w:t>3</w:t>
            </w:r>
            <w:r w:rsidR="00237217" w:rsidRPr="00587482">
              <w:t>,</w:t>
            </w:r>
            <w:r w:rsidRPr="00587482">
              <w:t>900</w:t>
            </w:r>
          </w:p>
        </w:tc>
        <w:tc>
          <w:tcPr>
            <w:tcW w:w="894" w:type="dxa"/>
            <w:vAlign w:val="bottom"/>
            <w:hideMark/>
          </w:tcPr>
          <w:p w14:paraId="34FD4B15" w14:textId="4EFCF466" w:rsidR="00CC7E56" w:rsidRPr="00587482" w:rsidRDefault="00CC7E56" w:rsidP="006842E6">
            <w:pPr>
              <w:widowControl w:val="0"/>
              <w:jc w:val="center"/>
            </w:pPr>
            <w:r w:rsidRPr="00587482">
              <w:t>4</w:t>
            </w:r>
            <w:r w:rsidR="00237217" w:rsidRPr="00587482">
              <w:t>,</w:t>
            </w:r>
            <w:r w:rsidRPr="00587482">
              <w:t>200</w:t>
            </w:r>
          </w:p>
        </w:tc>
        <w:tc>
          <w:tcPr>
            <w:tcW w:w="699" w:type="dxa"/>
            <w:vAlign w:val="bottom"/>
            <w:hideMark/>
          </w:tcPr>
          <w:p w14:paraId="74363F11" w14:textId="45F891F4" w:rsidR="00CC7E56" w:rsidRPr="00587482" w:rsidRDefault="00CC7E56" w:rsidP="006842E6">
            <w:pPr>
              <w:widowControl w:val="0"/>
              <w:jc w:val="center"/>
            </w:pPr>
            <w:r w:rsidRPr="00587482">
              <w:t>2</w:t>
            </w:r>
            <w:r w:rsidR="00237217" w:rsidRPr="00587482">
              <w:t>,</w:t>
            </w:r>
            <w:r w:rsidRPr="00587482">
              <w:t>557</w:t>
            </w:r>
          </w:p>
        </w:tc>
        <w:tc>
          <w:tcPr>
            <w:tcW w:w="699" w:type="dxa"/>
            <w:vAlign w:val="bottom"/>
            <w:hideMark/>
          </w:tcPr>
          <w:p w14:paraId="601E523B" w14:textId="288EE08B" w:rsidR="00CC7E56" w:rsidRPr="00587482" w:rsidRDefault="00CC7E56" w:rsidP="006842E6">
            <w:pPr>
              <w:widowControl w:val="0"/>
              <w:jc w:val="center"/>
            </w:pPr>
            <w:r w:rsidRPr="00587482">
              <w:t>1</w:t>
            </w:r>
            <w:r w:rsidR="00237217" w:rsidRPr="00587482">
              <w:t>,</w:t>
            </w:r>
            <w:r w:rsidRPr="00587482">
              <w:t>879</w:t>
            </w:r>
          </w:p>
        </w:tc>
        <w:tc>
          <w:tcPr>
            <w:tcW w:w="698" w:type="dxa"/>
            <w:vAlign w:val="bottom"/>
            <w:hideMark/>
          </w:tcPr>
          <w:p w14:paraId="06458039" w14:textId="50669501" w:rsidR="00CC7E56" w:rsidRPr="00587482" w:rsidRDefault="00237217" w:rsidP="006842E6">
            <w:pPr>
              <w:widowControl w:val="0"/>
              <w:jc w:val="center"/>
            </w:pPr>
            <w:r w:rsidRPr="00587482">
              <w:t>0,</w:t>
            </w:r>
            <w:r w:rsidR="00CC7E56" w:rsidRPr="00587482">
              <w:t>860</w:t>
            </w:r>
          </w:p>
        </w:tc>
        <w:tc>
          <w:tcPr>
            <w:tcW w:w="699" w:type="dxa"/>
            <w:vAlign w:val="bottom"/>
            <w:hideMark/>
          </w:tcPr>
          <w:p w14:paraId="3354B591" w14:textId="72B463A5" w:rsidR="00CC7E56" w:rsidRPr="00587482" w:rsidRDefault="00CC7E56" w:rsidP="006842E6">
            <w:pPr>
              <w:widowControl w:val="0"/>
              <w:jc w:val="center"/>
            </w:pPr>
            <w:r w:rsidRPr="00587482">
              <w:t>1</w:t>
            </w:r>
            <w:r w:rsidR="00237217" w:rsidRPr="00587482">
              <w:t>,</w:t>
            </w:r>
            <w:r w:rsidRPr="00587482">
              <w:t>150</w:t>
            </w:r>
          </w:p>
        </w:tc>
        <w:tc>
          <w:tcPr>
            <w:tcW w:w="699" w:type="dxa"/>
            <w:vAlign w:val="bottom"/>
            <w:hideMark/>
          </w:tcPr>
          <w:p w14:paraId="53C6519E" w14:textId="295006BC" w:rsidR="00CC7E56" w:rsidRPr="00587482" w:rsidRDefault="00CC7E56" w:rsidP="006842E6">
            <w:pPr>
              <w:widowControl w:val="0"/>
              <w:jc w:val="center"/>
            </w:pPr>
            <w:r w:rsidRPr="00587482">
              <w:t>2</w:t>
            </w:r>
            <w:r w:rsidR="00237217" w:rsidRPr="00587482">
              <w:t>,</w:t>
            </w:r>
            <w:r w:rsidRPr="00587482">
              <w:t>497</w:t>
            </w:r>
          </w:p>
        </w:tc>
      </w:tr>
      <w:tr w:rsidR="00CC7E56" w:rsidRPr="00587482" w14:paraId="0BFDF76E" w14:textId="77777777" w:rsidTr="006842E6">
        <w:tc>
          <w:tcPr>
            <w:tcW w:w="1696" w:type="dxa"/>
            <w:hideMark/>
          </w:tcPr>
          <w:p w14:paraId="04DEA334" w14:textId="4D040597" w:rsidR="00CC7E56" w:rsidRPr="00587482" w:rsidRDefault="00CC7E56" w:rsidP="006319E1">
            <w:pPr>
              <w:widowControl w:val="0"/>
            </w:pPr>
            <w:r w:rsidRPr="00587482">
              <w:t xml:space="preserve">Доход от реализации, </w:t>
            </w:r>
            <w:r w:rsidR="00AA335F" w:rsidRPr="00587482">
              <w:t>млрд</w:t>
            </w:r>
            <w:r w:rsidRPr="00587482">
              <w:t>.тенге</w:t>
            </w:r>
          </w:p>
        </w:tc>
        <w:tc>
          <w:tcPr>
            <w:tcW w:w="993" w:type="dxa"/>
            <w:vAlign w:val="bottom"/>
            <w:hideMark/>
          </w:tcPr>
          <w:p w14:paraId="6C27BCB5" w14:textId="5E3B6EE4" w:rsidR="00CC7E56" w:rsidRPr="00587482" w:rsidRDefault="00CC7E56" w:rsidP="006842E6">
            <w:pPr>
              <w:widowControl w:val="0"/>
              <w:jc w:val="center"/>
            </w:pPr>
            <w:r w:rsidRPr="00587482">
              <w:t>326</w:t>
            </w:r>
            <w:r w:rsidR="00237217" w:rsidRPr="00587482">
              <w:t>,</w:t>
            </w:r>
            <w:r w:rsidRPr="00587482">
              <w:t>696</w:t>
            </w:r>
          </w:p>
        </w:tc>
        <w:tc>
          <w:tcPr>
            <w:tcW w:w="992" w:type="dxa"/>
            <w:vAlign w:val="bottom"/>
            <w:hideMark/>
          </w:tcPr>
          <w:p w14:paraId="4B7F5C25" w14:textId="13EC9898" w:rsidR="00CC7E56" w:rsidRPr="00587482" w:rsidRDefault="00CC7E56" w:rsidP="006842E6">
            <w:pPr>
              <w:widowControl w:val="0"/>
              <w:jc w:val="center"/>
            </w:pPr>
            <w:r w:rsidRPr="00587482">
              <w:t>404</w:t>
            </w:r>
            <w:r w:rsidR="00237217" w:rsidRPr="00587482">
              <w:t>,</w:t>
            </w:r>
            <w:r w:rsidRPr="00587482">
              <w:t>069</w:t>
            </w:r>
          </w:p>
        </w:tc>
        <w:tc>
          <w:tcPr>
            <w:tcW w:w="850" w:type="dxa"/>
            <w:vAlign w:val="bottom"/>
            <w:hideMark/>
          </w:tcPr>
          <w:p w14:paraId="6FFEE2F6" w14:textId="4C8A30E8" w:rsidR="00CC7E56" w:rsidRPr="00587482" w:rsidRDefault="00237217" w:rsidP="006842E6">
            <w:pPr>
              <w:widowControl w:val="0"/>
              <w:jc w:val="center"/>
            </w:pPr>
            <w:r w:rsidRPr="00587482">
              <w:t>486,</w:t>
            </w:r>
            <w:r w:rsidR="00CC7E56" w:rsidRPr="00587482">
              <w:t>982</w:t>
            </w:r>
          </w:p>
        </w:tc>
        <w:tc>
          <w:tcPr>
            <w:tcW w:w="709" w:type="dxa"/>
            <w:vAlign w:val="bottom"/>
            <w:hideMark/>
          </w:tcPr>
          <w:p w14:paraId="2055EA4F" w14:textId="7533FF8A" w:rsidR="00CC7E56" w:rsidRPr="00587482" w:rsidRDefault="00CC7E56" w:rsidP="006842E6">
            <w:pPr>
              <w:widowControl w:val="0"/>
              <w:jc w:val="center"/>
            </w:pPr>
            <w:r w:rsidRPr="00587482">
              <w:t>616</w:t>
            </w:r>
            <w:r w:rsidR="00237217" w:rsidRPr="00587482">
              <w:t>,</w:t>
            </w:r>
            <w:r w:rsidRPr="00587482">
              <w:t>276</w:t>
            </w:r>
          </w:p>
        </w:tc>
        <w:tc>
          <w:tcPr>
            <w:tcW w:w="894" w:type="dxa"/>
            <w:vAlign w:val="bottom"/>
            <w:hideMark/>
          </w:tcPr>
          <w:p w14:paraId="1B0AA49B" w14:textId="34D46D5E" w:rsidR="00CC7E56" w:rsidRPr="00587482" w:rsidRDefault="00CC7E56" w:rsidP="006842E6">
            <w:pPr>
              <w:widowControl w:val="0"/>
              <w:jc w:val="center"/>
            </w:pPr>
            <w:r w:rsidRPr="00587482">
              <w:t>574</w:t>
            </w:r>
            <w:r w:rsidR="00237217" w:rsidRPr="00587482">
              <w:t>,</w:t>
            </w:r>
            <w:r w:rsidRPr="00587482">
              <w:t>034</w:t>
            </w:r>
          </w:p>
        </w:tc>
        <w:tc>
          <w:tcPr>
            <w:tcW w:w="699" w:type="dxa"/>
            <w:vAlign w:val="bottom"/>
            <w:hideMark/>
          </w:tcPr>
          <w:p w14:paraId="025981DD" w14:textId="64C14998" w:rsidR="00CC7E56" w:rsidRPr="00587482" w:rsidRDefault="00CC7E56" w:rsidP="006842E6">
            <w:pPr>
              <w:widowControl w:val="0"/>
              <w:jc w:val="center"/>
            </w:pPr>
            <w:r w:rsidRPr="00587482">
              <w:t>418</w:t>
            </w:r>
            <w:r w:rsidR="00237217" w:rsidRPr="00587482">
              <w:t>,</w:t>
            </w:r>
            <w:r w:rsidRPr="00587482">
              <w:t>757</w:t>
            </w:r>
          </w:p>
        </w:tc>
        <w:tc>
          <w:tcPr>
            <w:tcW w:w="699" w:type="dxa"/>
            <w:vAlign w:val="bottom"/>
            <w:hideMark/>
          </w:tcPr>
          <w:p w14:paraId="3ED7AD90" w14:textId="1838E2C2" w:rsidR="00CC7E56" w:rsidRPr="00587482" w:rsidRDefault="00CC7E56" w:rsidP="006842E6">
            <w:pPr>
              <w:widowControl w:val="0"/>
              <w:jc w:val="center"/>
            </w:pPr>
            <w:r w:rsidRPr="00587482">
              <w:t>214</w:t>
            </w:r>
            <w:r w:rsidR="00237217" w:rsidRPr="00587482">
              <w:t>,</w:t>
            </w:r>
            <w:r w:rsidRPr="00587482">
              <w:t>287</w:t>
            </w:r>
          </w:p>
        </w:tc>
        <w:tc>
          <w:tcPr>
            <w:tcW w:w="698" w:type="dxa"/>
            <w:vAlign w:val="bottom"/>
            <w:hideMark/>
          </w:tcPr>
          <w:p w14:paraId="732A4295" w14:textId="65CD9092" w:rsidR="00CC7E56" w:rsidRPr="00587482" w:rsidRDefault="00CC7E56" w:rsidP="006842E6">
            <w:pPr>
              <w:widowControl w:val="0"/>
              <w:jc w:val="center"/>
            </w:pPr>
            <w:r w:rsidRPr="00587482">
              <w:t>9</w:t>
            </w:r>
            <w:r w:rsidR="00237217" w:rsidRPr="00587482">
              <w:t>,</w:t>
            </w:r>
            <w:r w:rsidRPr="00587482">
              <w:t>808</w:t>
            </w:r>
          </w:p>
        </w:tc>
        <w:tc>
          <w:tcPr>
            <w:tcW w:w="699" w:type="dxa"/>
            <w:vAlign w:val="bottom"/>
            <w:hideMark/>
          </w:tcPr>
          <w:p w14:paraId="374933BC" w14:textId="44432E36" w:rsidR="00CC7E56" w:rsidRPr="00587482" w:rsidRDefault="00CC7E56" w:rsidP="006842E6">
            <w:pPr>
              <w:widowControl w:val="0"/>
              <w:jc w:val="center"/>
            </w:pPr>
            <w:r w:rsidRPr="00587482">
              <w:t>13</w:t>
            </w:r>
            <w:r w:rsidR="00237217" w:rsidRPr="00587482">
              <w:t>,</w:t>
            </w:r>
            <w:r w:rsidRPr="00587482">
              <w:t>148</w:t>
            </w:r>
          </w:p>
        </w:tc>
        <w:tc>
          <w:tcPr>
            <w:tcW w:w="699" w:type="dxa"/>
            <w:vAlign w:val="bottom"/>
            <w:hideMark/>
          </w:tcPr>
          <w:p w14:paraId="0E527277" w14:textId="29C055D3" w:rsidR="00CC7E56" w:rsidRPr="00587482" w:rsidRDefault="00CC7E56" w:rsidP="006842E6">
            <w:pPr>
              <w:widowControl w:val="0"/>
              <w:jc w:val="center"/>
            </w:pPr>
            <w:r w:rsidRPr="00587482">
              <w:t>13</w:t>
            </w:r>
            <w:r w:rsidR="00237217" w:rsidRPr="00587482">
              <w:t>,</w:t>
            </w:r>
            <w:r w:rsidRPr="00587482">
              <w:t>500</w:t>
            </w:r>
          </w:p>
        </w:tc>
      </w:tr>
      <w:tr w:rsidR="0089184E" w:rsidRPr="00587482" w14:paraId="389E7032" w14:textId="77777777" w:rsidTr="006842E6">
        <w:tc>
          <w:tcPr>
            <w:tcW w:w="1696" w:type="dxa"/>
            <w:hideMark/>
          </w:tcPr>
          <w:p w14:paraId="55A061E9" w14:textId="77777777" w:rsidR="0089184E" w:rsidRPr="00587482" w:rsidRDefault="0089184E" w:rsidP="0089184E">
            <w:pPr>
              <w:widowControl w:val="0"/>
            </w:pPr>
            <w:r w:rsidRPr="00587482">
              <w:t>Себестоимость, млрд. тг</w:t>
            </w:r>
          </w:p>
        </w:tc>
        <w:tc>
          <w:tcPr>
            <w:tcW w:w="993" w:type="dxa"/>
            <w:vAlign w:val="bottom"/>
            <w:hideMark/>
          </w:tcPr>
          <w:p w14:paraId="04D913C5" w14:textId="2374A628" w:rsidR="0089184E" w:rsidRPr="00587482" w:rsidRDefault="0089184E" w:rsidP="006842E6">
            <w:pPr>
              <w:widowControl w:val="0"/>
              <w:jc w:val="center"/>
            </w:pPr>
            <w:r w:rsidRPr="00587482">
              <w:t>160,794</w:t>
            </w:r>
          </w:p>
        </w:tc>
        <w:tc>
          <w:tcPr>
            <w:tcW w:w="992" w:type="dxa"/>
            <w:vAlign w:val="bottom"/>
            <w:hideMark/>
          </w:tcPr>
          <w:p w14:paraId="16D8242B" w14:textId="4D171B21" w:rsidR="0089184E" w:rsidRPr="00587482" w:rsidRDefault="0089184E" w:rsidP="006842E6">
            <w:pPr>
              <w:widowControl w:val="0"/>
              <w:jc w:val="center"/>
            </w:pPr>
            <w:r w:rsidRPr="00587482">
              <w:t>160,855</w:t>
            </w:r>
          </w:p>
        </w:tc>
        <w:tc>
          <w:tcPr>
            <w:tcW w:w="850" w:type="dxa"/>
            <w:vAlign w:val="bottom"/>
            <w:hideMark/>
          </w:tcPr>
          <w:p w14:paraId="7CF0308D" w14:textId="0A78AF96" w:rsidR="0089184E" w:rsidRPr="00587482" w:rsidRDefault="0089184E" w:rsidP="006842E6">
            <w:pPr>
              <w:widowControl w:val="0"/>
              <w:jc w:val="center"/>
            </w:pPr>
            <w:r w:rsidRPr="00587482">
              <w:t>167,683</w:t>
            </w:r>
          </w:p>
        </w:tc>
        <w:tc>
          <w:tcPr>
            <w:tcW w:w="709" w:type="dxa"/>
            <w:vAlign w:val="bottom"/>
            <w:hideMark/>
          </w:tcPr>
          <w:p w14:paraId="25839480" w14:textId="52F4C4DD" w:rsidR="0089184E" w:rsidRPr="00587482" w:rsidRDefault="0089184E" w:rsidP="006842E6">
            <w:pPr>
              <w:widowControl w:val="0"/>
              <w:jc w:val="center"/>
            </w:pPr>
            <w:r w:rsidRPr="00587482">
              <w:t>197,894</w:t>
            </w:r>
          </w:p>
        </w:tc>
        <w:tc>
          <w:tcPr>
            <w:tcW w:w="894" w:type="dxa"/>
            <w:vAlign w:val="bottom"/>
            <w:hideMark/>
          </w:tcPr>
          <w:p w14:paraId="43E4AEF8" w14:textId="1331350B" w:rsidR="0089184E" w:rsidRPr="00587482" w:rsidRDefault="0089184E" w:rsidP="006842E6">
            <w:pPr>
              <w:widowControl w:val="0"/>
              <w:jc w:val="center"/>
            </w:pPr>
            <w:r w:rsidRPr="00587482">
              <w:t>219,603</w:t>
            </w:r>
          </w:p>
        </w:tc>
        <w:tc>
          <w:tcPr>
            <w:tcW w:w="699" w:type="dxa"/>
            <w:vAlign w:val="bottom"/>
            <w:hideMark/>
          </w:tcPr>
          <w:p w14:paraId="371929F9" w14:textId="61CCA9E8" w:rsidR="0089184E" w:rsidRPr="00587482" w:rsidRDefault="0089184E" w:rsidP="006842E6">
            <w:pPr>
              <w:widowControl w:val="0"/>
              <w:jc w:val="center"/>
            </w:pPr>
            <w:r w:rsidRPr="00587482">
              <w:t>153,457</w:t>
            </w:r>
          </w:p>
        </w:tc>
        <w:tc>
          <w:tcPr>
            <w:tcW w:w="699" w:type="dxa"/>
            <w:vAlign w:val="bottom"/>
            <w:hideMark/>
          </w:tcPr>
          <w:p w14:paraId="5B6C130B" w14:textId="039F0AFE" w:rsidR="0089184E" w:rsidRPr="00587482" w:rsidRDefault="0089184E" w:rsidP="006842E6">
            <w:pPr>
              <w:widowControl w:val="0"/>
              <w:jc w:val="center"/>
            </w:pPr>
            <w:r w:rsidRPr="00587482">
              <w:t>78,538</w:t>
            </w:r>
          </w:p>
        </w:tc>
        <w:tc>
          <w:tcPr>
            <w:tcW w:w="698" w:type="dxa"/>
            <w:vAlign w:val="bottom"/>
            <w:hideMark/>
          </w:tcPr>
          <w:p w14:paraId="5C2361D0" w14:textId="0775605C" w:rsidR="0089184E" w:rsidRPr="00587482" w:rsidRDefault="0089184E" w:rsidP="006842E6">
            <w:pPr>
              <w:widowControl w:val="0"/>
              <w:jc w:val="center"/>
            </w:pPr>
            <w:r w:rsidRPr="00587482">
              <w:t>3,593</w:t>
            </w:r>
          </w:p>
        </w:tc>
        <w:tc>
          <w:tcPr>
            <w:tcW w:w="699" w:type="dxa"/>
            <w:vAlign w:val="bottom"/>
            <w:hideMark/>
          </w:tcPr>
          <w:p w14:paraId="546C5A14" w14:textId="3CFE51BC" w:rsidR="0089184E" w:rsidRPr="00587482" w:rsidRDefault="0089184E" w:rsidP="006842E6">
            <w:pPr>
              <w:widowControl w:val="0"/>
              <w:jc w:val="center"/>
            </w:pPr>
            <w:r w:rsidRPr="00587482">
              <w:t>4,818</w:t>
            </w:r>
          </w:p>
        </w:tc>
        <w:tc>
          <w:tcPr>
            <w:tcW w:w="699" w:type="dxa"/>
            <w:vAlign w:val="bottom"/>
            <w:hideMark/>
          </w:tcPr>
          <w:p w14:paraId="5BC89239" w14:textId="03926880" w:rsidR="0089184E" w:rsidRPr="00587482" w:rsidRDefault="0089184E" w:rsidP="006842E6">
            <w:pPr>
              <w:widowControl w:val="0"/>
              <w:jc w:val="center"/>
            </w:pPr>
            <w:r w:rsidRPr="00587482">
              <w:t>4,944</w:t>
            </w:r>
          </w:p>
        </w:tc>
      </w:tr>
      <w:tr w:rsidR="00AA335F" w:rsidRPr="00587482" w14:paraId="781D2148" w14:textId="77777777" w:rsidTr="006842E6">
        <w:tc>
          <w:tcPr>
            <w:tcW w:w="1696" w:type="dxa"/>
            <w:hideMark/>
          </w:tcPr>
          <w:p w14:paraId="795A3799" w14:textId="56C9B155" w:rsidR="00AA335F" w:rsidRPr="00587482" w:rsidRDefault="00AA335F" w:rsidP="000654A4">
            <w:pPr>
              <w:widowControl w:val="0"/>
            </w:pPr>
            <w:r w:rsidRPr="00587482">
              <w:t>Расходы по реализации и ОАР, млрд. тг</w:t>
            </w:r>
          </w:p>
        </w:tc>
        <w:tc>
          <w:tcPr>
            <w:tcW w:w="993" w:type="dxa"/>
            <w:vAlign w:val="bottom"/>
            <w:hideMark/>
          </w:tcPr>
          <w:p w14:paraId="1513DA67" w14:textId="6176DDD5" w:rsidR="00AA335F" w:rsidRPr="00587482" w:rsidRDefault="00AA335F" w:rsidP="006842E6">
            <w:pPr>
              <w:widowControl w:val="0"/>
              <w:jc w:val="center"/>
            </w:pPr>
            <w:r w:rsidRPr="00587482">
              <w:t>114,510</w:t>
            </w:r>
          </w:p>
        </w:tc>
        <w:tc>
          <w:tcPr>
            <w:tcW w:w="992" w:type="dxa"/>
            <w:vAlign w:val="bottom"/>
            <w:hideMark/>
          </w:tcPr>
          <w:p w14:paraId="35AE5199" w14:textId="28292A9E" w:rsidR="00AA335F" w:rsidRPr="00587482" w:rsidRDefault="00AA335F" w:rsidP="006842E6">
            <w:pPr>
              <w:widowControl w:val="0"/>
              <w:jc w:val="center"/>
            </w:pPr>
            <w:r w:rsidRPr="00587482">
              <w:t>122,770</w:t>
            </w:r>
          </w:p>
        </w:tc>
        <w:tc>
          <w:tcPr>
            <w:tcW w:w="850" w:type="dxa"/>
            <w:vAlign w:val="bottom"/>
            <w:hideMark/>
          </w:tcPr>
          <w:p w14:paraId="7B7D2C8D" w14:textId="4E54BB00" w:rsidR="00AA335F" w:rsidRPr="00587482" w:rsidRDefault="00AA335F" w:rsidP="006842E6">
            <w:pPr>
              <w:widowControl w:val="0"/>
              <w:jc w:val="center"/>
            </w:pPr>
            <w:r w:rsidRPr="00587482">
              <w:t>134,982</w:t>
            </w:r>
          </w:p>
        </w:tc>
        <w:tc>
          <w:tcPr>
            <w:tcW w:w="709" w:type="dxa"/>
            <w:vAlign w:val="bottom"/>
            <w:hideMark/>
          </w:tcPr>
          <w:p w14:paraId="0C23127D" w14:textId="2396D368" w:rsidR="00AA335F" w:rsidRPr="00587482" w:rsidRDefault="00AA335F" w:rsidP="006842E6">
            <w:pPr>
              <w:widowControl w:val="0"/>
              <w:jc w:val="center"/>
            </w:pPr>
            <w:r w:rsidRPr="00587482">
              <w:t>124,547</w:t>
            </w:r>
          </w:p>
        </w:tc>
        <w:tc>
          <w:tcPr>
            <w:tcW w:w="894" w:type="dxa"/>
            <w:vAlign w:val="bottom"/>
            <w:hideMark/>
          </w:tcPr>
          <w:p w14:paraId="3889033A" w14:textId="6C38FF8A" w:rsidR="00AA335F" w:rsidRPr="00587482" w:rsidRDefault="00AA335F" w:rsidP="006842E6">
            <w:pPr>
              <w:widowControl w:val="0"/>
              <w:jc w:val="center"/>
            </w:pPr>
            <w:r w:rsidRPr="00587482">
              <w:t>117,428</w:t>
            </w:r>
          </w:p>
        </w:tc>
        <w:tc>
          <w:tcPr>
            <w:tcW w:w="699" w:type="dxa"/>
            <w:vAlign w:val="bottom"/>
            <w:hideMark/>
          </w:tcPr>
          <w:p w14:paraId="7B4D9C49" w14:textId="61B04B44" w:rsidR="00AA335F" w:rsidRPr="00587482" w:rsidRDefault="00AA335F" w:rsidP="006842E6">
            <w:pPr>
              <w:widowControl w:val="0"/>
              <w:jc w:val="center"/>
            </w:pPr>
            <w:r w:rsidRPr="00587482">
              <w:t>91,824</w:t>
            </w:r>
          </w:p>
        </w:tc>
        <w:tc>
          <w:tcPr>
            <w:tcW w:w="699" w:type="dxa"/>
            <w:vAlign w:val="bottom"/>
            <w:hideMark/>
          </w:tcPr>
          <w:p w14:paraId="6B71A303" w14:textId="43444C8A" w:rsidR="00AA335F" w:rsidRPr="00587482" w:rsidRDefault="00AA335F" w:rsidP="006842E6">
            <w:pPr>
              <w:widowControl w:val="0"/>
              <w:jc w:val="center"/>
            </w:pPr>
            <w:r w:rsidRPr="00587482">
              <w:t>47,024</w:t>
            </w:r>
          </w:p>
        </w:tc>
        <w:tc>
          <w:tcPr>
            <w:tcW w:w="698" w:type="dxa"/>
            <w:vAlign w:val="bottom"/>
            <w:hideMark/>
          </w:tcPr>
          <w:p w14:paraId="0187AC18" w14:textId="2E3925FF" w:rsidR="00AA335F" w:rsidRPr="00587482" w:rsidRDefault="00AA335F" w:rsidP="006842E6">
            <w:pPr>
              <w:widowControl w:val="0"/>
              <w:jc w:val="center"/>
            </w:pPr>
            <w:r w:rsidRPr="00587482">
              <w:t>2,150</w:t>
            </w:r>
          </w:p>
        </w:tc>
        <w:tc>
          <w:tcPr>
            <w:tcW w:w="699" w:type="dxa"/>
            <w:vAlign w:val="bottom"/>
            <w:hideMark/>
          </w:tcPr>
          <w:p w14:paraId="4CE1CDE3" w14:textId="617375A3" w:rsidR="00AA335F" w:rsidRPr="00587482" w:rsidRDefault="00AA335F" w:rsidP="006842E6">
            <w:pPr>
              <w:widowControl w:val="0"/>
              <w:jc w:val="center"/>
            </w:pPr>
            <w:r w:rsidRPr="00587482">
              <w:t>2,880</w:t>
            </w:r>
          </w:p>
        </w:tc>
        <w:tc>
          <w:tcPr>
            <w:tcW w:w="699" w:type="dxa"/>
            <w:vAlign w:val="bottom"/>
            <w:hideMark/>
          </w:tcPr>
          <w:p w14:paraId="0DA46E03" w14:textId="2574CB6D" w:rsidR="00AA335F" w:rsidRPr="00587482" w:rsidRDefault="00AA335F" w:rsidP="006842E6">
            <w:pPr>
              <w:widowControl w:val="0"/>
              <w:jc w:val="center"/>
            </w:pPr>
            <w:r w:rsidRPr="00587482">
              <w:t>2 956</w:t>
            </w:r>
          </w:p>
        </w:tc>
      </w:tr>
      <w:tr w:rsidR="00AA335F" w:rsidRPr="00587482" w14:paraId="3CBB2D70" w14:textId="77777777" w:rsidTr="006842E6">
        <w:tc>
          <w:tcPr>
            <w:tcW w:w="1696" w:type="dxa"/>
            <w:hideMark/>
          </w:tcPr>
          <w:p w14:paraId="1092D034" w14:textId="319E1557" w:rsidR="00AA335F" w:rsidRPr="00587482" w:rsidRDefault="00AA335F" w:rsidP="000654A4">
            <w:pPr>
              <w:widowControl w:val="0"/>
            </w:pPr>
            <w:r w:rsidRPr="00587482">
              <w:t>EBITDA, млрд. тг</w:t>
            </w:r>
          </w:p>
        </w:tc>
        <w:tc>
          <w:tcPr>
            <w:tcW w:w="993" w:type="dxa"/>
            <w:vAlign w:val="bottom"/>
            <w:hideMark/>
          </w:tcPr>
          <w:p w14:paraId="6B4A16E8" w14:textId="706D0A50" w:rsidR="00AA335F" w:rsidRPr="00587482" w:rsidRDefault="00AA335F" w:rsidP="006842E6">
            <w:pPr>
              <w:widowControl w:val="0"/>
              <w:jc w:val="center"/>
            </w:pPr>
            <w:r w:rsidRPr="00587482">
              <w:t>51,000</w:t>
            </w:r>
          </w:p>
        </w:tc>
        <w:tc>
          <w:tcPr>
            <w:tcW w:w="992" w:type="dxa"/>
            <w:vAlign w:val="bottom"/>
            <w:hideMark/>
          </w:tcPr>
          <w:p w14:paraId="145DAF15" w14:textId="42B42BDB" w:rsidR="00AA335F" w:rsidRPr="00587482" w:rsidRDefault="00AA335F" w:rsidP="006842E6">
            <w:pPr>
              <w:widowControl w:val="0"/>
              <w:jc w:val="center"/>
            </w:pPr>
            <w:r w:rsidRPr="00587482">
              <w:t>72,007</w:t>
            </w:r>
          </w:p>
        </w:tc>
        <w:tc>
          <w:tcPr>
            <w:tcW w:w="850" w:type="dxa"/>
            <w:vAlign w:val="bottom"/>
            <w:hideMark/>
          </w:tcPr>
          <w:p w14:paraId="69126236" w14:textId="071684BA" w:rsidR="00AA335F" w:rsidRPr="00587482" w:rsidRDefault="00AA335F" w:rsidP="006842E6">
            <w:pPr>
              <w:widowControl w:val="0"/>
              <w:jc w:val="center"/>
            </w:pPr>
            <w:r w:rsidRPr="00587482">
              <w:t>99,848</w:t>
            </w:r>
          </w:p>
        </w:tc>
        <w:tc>
          <w:tcPr>
            <w:tcW w:w="709" w:type="dxa"/>
            <w:vAlign w:val="bottom"/>
            <w:hideMark/>
          </w:tcPr>
          <w:p w14:paraId="014EAA8E" w14:textId="0B28159F" w:rsidR="00AA335F" w:rsidRPr="00587482" w:rsidRDefault="00AA335F" w:rsidP="006842E6">
            <w:pPr>
              <w:widowControl w:val="0"/>
              <w:jc w:val="center"/>
            </w:pPr>
            <w:r w:rsidRPr="00587482">
              <w:t>125,415</w:t>
            </w:r>
          </w:p>
        </w:tc>
        <w:tc>
          <w:tcPr>
            <w:tcW w:w="894" w:type="dxa"/>
            <w:vAlign w:val="bottom"/>
            <w:hideMark/>
          </w:tcPr>
          <w:p w14:paraId="41F1C381" w14:textId="6FDB6E16" w:rsidR="00AA335F" w:rsidRPr="00587482" w:rsidRDefault="00AA335F" w:rsidP="006842E6">
            <w:pPr>
              <w:widowControl w:val="0"/>
              <w:jc w:val="center"/>
            </w:pPr>
            <w:r w:rsidRPr="00587482">
              <w:t>144,373</w:t>
            </w:r>
          </w:p>
        </w:tc>
        <w:tc>
          <w:tcPr>
            <w:tcW w:w="699" w:type="dxa"/>
            <w:vAlign w:val="bottom"/>
            <w:hideMark/>
          </w:tcPr>
          <w:p w14:paraId="72E6155C" w14:textId="105461BC" w:rsidR="00AA335F" w:rsidRPr="00587482" w:rsidRDefault="00AA335F" w:rsidP="006842E6">
            <w:pPr>
              <w:widowControl w:val="0"/>
              <w:jc w:val="center"/>
            </w:pPr>
            <w:r w:rsidRPr="00587482">
              <w:t>137,266</w:t>
            </w:r>
          </w:p>
        </w:tc>
        <w:tc>
          <w:tcPr>
            <w:tcW w:w="699" w:type="dxa"/>
            <w:vAlign w:val="bottom"/>
            <w:hideMark/>
          </w:tcPr>
          <w:p w14:paraId="7FCE6C7E" w14:textId="5E913AC3" w:rsidR="00AA335F" w:rsidRPr="00587482" w:rsidRDefault="00AA335F" w:rsidP="006842E6">
            <w:pPr>
              <w:widowControl w:val="0"/>
              <w:jc w:val="center"/>
            </w:pPr>
            <w:r w:rsidRPr="00587482">
              <w:t>70,209</w:t>
            </w:r>
          </w:p>
        </w:tc>
        <w:tc>
          <w:tcPr>
            <w:tcW w:w="698" w:type="dxa"/>
            <w:vAlign w:val="bottom"/>
            <w:hideMark/>
          </w:tcPr>
          <w:p w14:paraId="2D252A91" w14:textId="6C31DF4C" w:rsidR="00AA335F" w:rsidRPr="00587482" w:rsidRDefault="00AA335F" w:rsidP="006842E6">
            <w:pPr>
              <w:widowControl w:val="0"/>
              <w:jc w:val="center"/>
            </w:pPr>
            <w:r w:rsidRPr="00587482">
              <w:t>3,213</w:t>
            </w:r>
          </w:p>
        </w:tc>
        <w:tc>
          <w:tcPr>
            <w:tcW w:w="699" w:type="dxa"/>
            <w:vAlign w:val="bottom"/>
            <w:hideMark/>
          </w:tcPr>
          <w:p w14:paraId="05DEBBD8" w14:textId="04DBCE18" w:rsidR="00AA335F" w:rsidRPr="00587482" w:rsidRDefault="00AA335F" w:rsidP="006842E6">
            <w:pPr>
              <w:widowControl w:val="0"/>
              <w:jc w:val="center"/>
            </w:pPr>
            <w:r w:rsidRPr="00587482">
              <w:t>4,307</w:t>
            </w:r>
          </w:p>
        </w:tc>
        <w:tc>
          <w:tcPr>
            <w:tcW w:w="699" w:type="dxa"/>
            <w:vAlign w:val="bottom"/>
            <w:hideMark/>
          </w:tcPr>
          <w:p w14:paraId="4CD905AA" w14:textId="77777777" w:rsidR="00AA335F" w:rsidRPr="00587482" w:rsidRDefault="00AA335F" w:rsidP="006842E6">
            <w:pPr>
              <w:widowControl w:val="0"/>
              <w:jc w:val="center"/>
            </w:pPr>
            <w:r w:rsidRPr="00587482">
              <w:t>4 421</w:t>
            </w:r>
          </w:p>
        </w:tc>
      </w:tr>
      <w:tr w:rsidR="00AA335F" w:rsidRPr="00587482" w14:paraId="2ABBB0A0" w14:textId="77777777" w:rsidTr="006842E6">
        <w:tc>
          <w:tcPr>
            <w:tcW w:w="1696" w:type="dxa"/>
            <w:hideMark/>
          </w:tcPr>
          <w:p w14:paraId="73CB03FE" w14:textId="51E3A00A" w:rsidR="00AA335F" w:rsidRPr="00587482" w:rsidRDefault="00AA335F" w:rsidP="000654A4">
            <w:pPr>
              <w:widowControl w:val="0"/>
            </w:pPr>
            <w:r w:rsidRPr="00587482">
              <w:t>NOPAT, млрд.тг</w:t>
            </w:r>
          </w:p>
        </w:tc>
        <w:tc>
          <w:tcPr>
            <w:tcW w:w="993" w:type="dxa"/>
            <w:vAlign w:val="bottom"/>
            <w:hideMark/>
          </w:tcPr>
          <w:p w14:paraId="4E650D1A" w14:textId="35CDA669" w:rsidR="00AA335F" w:rsidRPr="00587482" w:rsidRDefault="00AA335F" w:rsidP="006842E6">
            <w:pPr>
              <w:widowControl w:val="0"/>
              <w:jc w:val="center"/>
            </w:pPr>
            <w:r w:rsidRPr="00587482">
              <w:t>13,000</w:t>
            </w:r>
          </w:p>
        </w:tc>
        <w:tc>
          <w:tcPr>
            <w:tcW w:w="992" w:type="dxa"/>
            <w:vAlign w:val="bottom"/>
            <w:hideMark/>
          </w:tcPr>
          <w:p w14:paraId="15B47298" w14:textId="26815B34" w:rsidR="00AA335F" w:rsidRPr="00587482" w:rsidRDefault="00AA335F" w:rsidP="006842E6">
            <w:pPr>
              <w:widowControl w:val="0"/>
              <w:jc w:val="center"/>
            </w:pPr>
            <w:r w:rsidRPr="00587482">
              <w:t>72,007</w:t>
            </w:r>
          </w:p>
        </w:tc>
        <w:tc>
          <w:tcPr>
            <w:tcW w:w="850" w:type="dxa"/>
            <w:vAlign w:val="bottom"/>
            <w:hideMark/>
          </w:tcPr>
          <w:p w14:paraId="469CE405" w14:textId="106891D3" w:rsidR="00AA335F" w:rsidRPr="00587482" w:rsidRDefault="00AA335F" w:rsidP="006842E6">
            <w:pPr>
              <w:widowControl w:val="0"/>
              <w:jc w:val="center"/>
            </w:pPr>
            <w:r w:rsidRPr="00587482">
              <w:t>72,007</w:t>
            </w:r>
          </w:p>
        </w:tc>
        <w:tc>
          <w:tcPr>
            <w:tcW w:w="709" w:type="dxa"/>
            <w:vAlign w:val="bottom"/>
            <w:hideMark/>
          </w:tcPr>
          <w:p w14:paraId="0BE47381" w14:textId="4CBF6378" w:rsidR="00AA335F" w:rsidRPr="00587482" w:rsidRDefault="00AA335F" w:rsidP="006842E6">
            <w:pPr>
              <w:widowControl w:val="0"/>
              <w:jc w:val="center"/>
            </w:pPr>
            <w:r w:rsidRPr="00587482">
              <w:t>72,007</w:t>
            </w:r>
          </w:p>
        </w:tc>
        <w:tc>
          <w:tcPr>
            <w:tcW w:w="894" w:type="dxa"/>
            <w:vAlign w:val="bottom"/>
            <w:hideMark/>
          </w:tcPr>
          <w:p w14:paraId="562FCD9D" w14:textId="2F6E702D" w:rsidR="00AA335F" w:rsidRPr="00587482" w:rsidRDefault="00AA335F" w:rsidP="006842E6">
            <w:pPr>
              <w:widowControl w:val="0"/>
              <w:jc w:val="center"/>
            </w:pPr>
            <w:r w:rsidRPr="00587482">
              <w:t>72,007</w:t>
            </w:r>
          </w:p>
        </w:tc>
        <w:tc>
          <w:tcPr>
            <w:tcW w:w="699" w:type="dxa"/>
            <w:vAlign w:val="bottom"/>
            <w:hideMark/>
          </w:tcPr>
          <w:p w14:paraId="02EFF141" w14:textId="14375831" w:rsidR="00AA335F" w:rsidRPr="00587482" w:rsidRDefault="00AA335F" w:rsidP="006842E6">
            <w:pPr>
              <w:widowControl w:val="0"/>
              <w:jc w:val="center"/>
            </w:pPr>
            <w:r w:rsidRPr="00587482">
              <w:t>95,139</w:t>
            </w:r>
          </w:p>
        </w:tc>
        <w:tc>
          <w:tcPr>
            <w:tcW w:w="699" w:type="dxa"/>
            <w:vAlign w:val="bottom"/>
            <w:hideMark/>
          </w:tcPr>
          <w:p w14:paraId="4A070FB2" w14:textId="21445532" w:rsidR="00AA335F" w:rsidRPr="00587482" w:rsidRDefault="00AA335F" w:rsidP="006842E6">
            <w:pPr>
              <w:widowControl w:val="0"/>
              <w:jc w:val="center"/>
            </w:pPr>
            <w:r w:rsidRPr="00587482">
              <w:t>45,913</w:t>
            </w:r>
          </w:p>
        </w:tc>
        <w:tc>
          <w:tcPr>
            <w:tcW w:w="698" w:type="dxa"/>
            <w:vAlign w:val="bottom"/>
            <w:hideMark/>
          </w:tcPr>
          <w:p w14:paraId="0BF20BA4" w14:textId="7886FE35" w:rsidR="00AA335F" w:rsidRPr="00587482" w:rsidRDefault="00AA335F" w:rsidP="006842E6">
            <w:pPr>
              <w:widowControl w:val="0"/>
              <w:jc w:val="center"/>
            </w:pPr>
            <w:r w:rsidRPr="00587482">
              <w:t>-3,332</w:t>
            </w:r>
          </w:p>
        </w:tc>
        <w:tc>
          <w:tcPr>
            <w:tcW w:w="699" w:type="dxa"/>
            <w:vAlign w:val="bottom"/>
            <w:hideMark/>
          </w:tcPr>
          <w:p w14:paraId="5FB5533D" w14:textId="484E9140" w:rsidR="00AA335F" w:rsidRPr="00587482" w:rsidRDefault="00AA335F" w:rsidP="006842E6">
            <w:pPr>
              <w:widowControl w:val="0"/>
              <w:jc w:val="center"/>
            </w:pPr>
            <w:r w:rsidRPr="00587482">
              <w:t>-1,782</w:t>
            </w:r>
          </w:p>
        </w:tc>
        <w:tc>
          <w:tcPr>
            <w:tcW w:w="699" w:type="dxa"/>
            <w:vAlign w:val="bottom"/>
            <w:hideMark/>
          </w:tcPr>
          <w:p w14:paraId="4A4741FF" w14:textId="6BCA1206" w:rsidR="00AA335F" w:rsidRPr="00587482" w:rsidRDefault="00AA335F" w:rsidP="006842E6">
            <w:pPr>
              <w:widowControl w:val="0"/>
              <w:jc w:val="center"/>
            </w:pPr>
            <w:r w:rsidRPr="00587482">
              <w:t>5,000</w:t>
            </w:r>
          </w:p>
        </w:tc>
      </w:tr>
      <w:tr w:rsidR="00AA335F" w:rsidRPr="00587482" w14:paraId="59D63312" w14:textId="77777777" w:rsidTr="0089184E">
        <w:tc>
          <w:tcPr>
            <w:tcW w:w="9628" w:type="dxa"/>
            <w:gridSpan w:val="11"/>
          </w:tcPr>
          <w:p w14:paraId="7D73AD8F" w14:textId="2B2257CF" w:rsidR="00AA335F" w:rsidRPr="00587482" w:rsidRDefault="00AA335F" w:rsidP="000654A4">
            <w:pPr>
              <w:widowControl w:val="0"/>
              <w:ind w:firstLine="447"/>
            </w:pPr>
            <w:r w:rsidRPr="00587482">
              <w:rPr>
                <w:color w:val="000000" w:themeColor="text1"/>
              </w:rPr>
              <w:t xml:space="preserve">Примечание - составлено автором на основе источника </w:t>
            </w:r>
            <w:r w:rsidR="00D81152">
              <w:rPr>
                <w:color w:val="000000" w:themeColor="text1"/>
              </w:rPr>
              <w:t>[92]</w:t>
            </w:r>
          </w:p>
        </w:tc>
      </w:tr>
    </w:tbl>
    <w:p w14:paraId="05222C07" w14:textId="77777777" w:rsidR="00AA335F" w:rsidRPr="00587482" w:rsidRDefault="00AA335F" w:rsidP="006319E1">
      <w:pPr>
        <w:widowControl w:val="0"/>
        <w:rPr>
          <w:sz w:val="18"/>
          <w:szCs w:val="28"/>
        </w:rPr>
      </w:pPr>
    </w:p>
    <w:p w14:paraId="146A3E8B" w14:textId="6D31C22E" w:rsidR="00B901B8" w:rsidRPr="003B263E" w:rsidRDefault="00B901B8" w:rsidP="003B263E">
      <w:pPr>
        <w:widowControl w:val="0"/>
        <w:autoSpaceDE w:val="0"/>
        <w:autoSpaceDN w:val="0"/>
        <w:adjustRightInd w:val="0"/>
        <w:ind w:firstLine="567"/>
        <w:jc w:val="both"/>
        <w:rPr>
          <w:bCs/>
          <w:sz w:val="28"/>
          <w:szCs w:val="28"/>
        </w:rPr>
      </w:pPr>
      <w:r w:rsidRPr="00587482">
        <w:rPr>
          <w:bCs/>
          <w:sz w:val="28"/>
          <w:szCs w:val="28"/>
        </w:rPr>
        <w:t xml:space="preserve">В 2015-2019 гг. объемы добычи оставались относительно стабильными, однако начиная с 2020 года наблюдается выраженный спад. </w:t>
      </w:r>
      <w:r w:rsidRPr="00587482">
        <w:rPr>
          <w:sz w:val="28"/>
          <w:szCs w:val="28"/>
        </w:rPr>
        <w:t xml:space="preserve">Как видно из данных таблицы, финансовые показатели эффективности </w:t>
      </w:r>
      <w:r w:rsidRPr="00587482">
        <w:rPr>
          <w:sz w:val="28"/>
          <w:szCs w:val="28"/>
          <w:lang w:val="en-US"/>
        </w:rPr>
        <w:t>EBITDA</w:t>
      </w:r>
      <w:r w:rsidRPr="00587482">
        <w:rPr>
          <w:sz w:val="28"/>
          <w:szCs w:val="28"/>
        </w:rPr>
        <w:t xml:space="preserve"> и </w:t>
      </w:r>
      <w:r w:rsidRPr="00587482">
        <w:rPr>
          <w:sz w:val="28"/>
          <w:szCs w:val="28"/>
          <w:lang w:val="en-US"/>
        </w:rPr>
        <w:t>NOPAT</w:t>
      </w:r>
      <w:r w:rsidRPr="00587482">
        <w:rPr>
          <w:sz w:val="28"/>
          <w:szCs w:val="28"/>
        </w:rPr>
        <w:t xml:space="preserve">, в 2015-2019 сохраняют относительно высокий уровень, однако после 2020 года падают, что свидетельствует об ухудшении прибыльности компании. </w:t>
      </w:r>
    </w:p>
    <w:p w14:paraId="18367A22" w14:textId="56A5BB06" w:rsidR="00CC7E56" w:rsidRPr="00587482" w:rsidRDefault="00CC7E56" w:rsidP="006319E1">
      <w:pPr>
        <w:widowControl w:val="0"/>
        <w:ind w:firstLine="567"/>
        <w:jc w:val="both"/>
        <w:rPr>
          <w:sz w:val="28"/>
          <w:szCs w:val="28"/>
        </w:rPr>
      </w:pPr>
      <w:r w:rsidRPr="00587482">
        <w:rPr>
          <w:sz w:val="28"/>
          <w:szCs w:val="28"/>
        </w:rPr>
        <w:t>На рисунке 1</w:t>
      </w:r>
      <w:r w:rsidR="00DC19D0" w:rsidRPr="00587482">
        <w:rPr>
          <w:sz w:val="28"/>
          <w:szCs w:val="28"/>
        </w:rPr>
        <w:t>0</w:t>
      </w:r>
      <w:r w:rsidR="00D240FF" w:rsidRPr="00587482">
        <w:rPr>
          <w:sz w:val="28"/>
          <w:szCs w:val="28"/>
        </w:rPr>
        <w:t xml:space="preserve"> </w:t>
      </w:r>
      <w:r w:rsidRPr="00587482">
        <w:rPr>
          <w:sz w:val="28"/>
          <w:szCs w:val="28"/>
        </w:rPr>
        <w:t>представлена динамика доходов и расходов</w:t>
      </w:r>
      <w:r w:rsidR="00B25F50" w:rsidRPr="00587482">
        <w:rPr>
          <w:sz w:val="28"/>
          <w:szCs w:val="28"/>
        </w:rPr>
        <w:t xml:space="preserve"> </w:t>
      </w:r>
      <w:r w:rsidR="00B25F50" w:rsidRPr="00587482">
        <w:rPr>
          <w:bCs/>
          <w:sz w:val="28"/>
          <w:szCs w:val="28"/>
        </w:rPr>
        <w:t>АО «СНПС Актобемунайгаз»</w:t>
      </w:r>
      <w:r w:rsidRPr="00587482">
        <w:rPr>
          <w:sz w:val="28"/>
          <w:szCs w:val="28"/>
        </w:rPr>
        <w:t>, что позволяет проследить изменения финансовых показателей компании на фоне колебаний добычи и операционной активности.</w:t>
      </w:r>
    </w:p>
    <w:p w14:paraId="7CF81B5A" w14:textId="77777777" w:rsidR="00CC7E56" w:rsidRPr="00587482" w:rsidRDefault="00CC7E56" w:rsidP="006319E1">
      <w:pPr>
        <w:widowControl w:val="0"/>
        <w:jc w:val="both"/>
        <w:rPr>
          <w:sz w:val="16"/>
          <w:szCs w:val="28"/>
        </w:rPr>
      </w:pPr>
    </w:p>
    <w:p w14:paraId="553E43F4" w14:textId="77777777" w:rsidR="00CC7E56" w:rsidRPr="00587482" w:rsidRDefault="00CC7E56" w:rsidP="006319E1">
      <w:pPr>
        <w:widowControl w:val="0"/>
        <w:jc w:val="center"/>
        <w:rPr>
          <w:sz w:val="28"/>
          <w:szCs w:val="28"/>
        </w:rPr>
      </w:pPr>
      <w:r w:rsidRPr="00587482">
        <w:rPr>
          <w:noProof/>
        </w:rPr>
        <w:drawing>
          <wp:inline distT="0" distB="0" distL="0" distR="0" wp14:anchorId="0755C77B" wp14:editId="600D0C48">
            <wp:extent cx="5992495" cy="2009775"/>
            <wp:effectExtent l="0" t="0" r="8255" b="9525"/>
            <wp:docPr id="57" name="Диаграмма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0C1D602" w14:textId="0D5DBB8A" w:rsidR="00CC7E56" w:rsidRPr="00587482" w:rsidRDefault="00CC7E56" w:rsidP="006319E1">
      <w:pPr>
        <w:widowControl w:val="0"/>
        <w:autoSpaceDE w:val="0"/>
        <w:autoSpaceDN w:val="0"/>
        <w:adjustRightInd w:val="0"/>
        <w:jc w:val="center"/>
        <w:rPr>
          <w:color w:val="000000" w:themeColor="text1"/>
          <w:sz w:val="28"/>
          <w:szCs w:val="28"/>
        </w:rPr>
      </w:pPr>
      <w:r w:rsidRPr="00587482">
        <w:rPr>
          <w:color w:val="000000" w:themeColor="text1"/>
          <w:sz w:val="28"/>
          <w:szCs w:val="28"/>
        </w:rPr>
        <w:t>Рисунок 1</w:t>
      </w:r>
      <w:r w:rsidR="00DC19D0" w:rsidRPr="00587482">
        <w:rPr>
          <w:color w:val="000000" w:themeColor="text1"/>
          <w:sz w:val="28"/>
          <w:szCs w:val="28"/>
        </w:rPr>
        <w:t>0</w:t>
      </w:r>
      <w:r w:rsidRPr="00587482">
        <w:rPr>
          <w:color w:val="000000" w:themeColor="text1"/>
          <w:sz w:val="28"/>
          <w:szCs w:val="28"/>
        </w:rPr>
        <w:t xml:space="preserve"> - Динамика доходов и расходов от реализации </w:t>
      </w:r>
      <w:r w:rsidRPr="00587482">
        <w:rPr>
          <w:bCs/>
          <w:sz w:val="28"/>
          <w:szCs w:val="28"/>
        </w:rPr>
        <w:t xml:space="preserve">АО «СНПС Актобемунайгаз» </w:t>
      </w:r>
      <w:r w:rsidRPr="00587482">
        <w:rPr>
          <w:color w:val="000000" w:themeColor="text1"/>
          <w:sz w:val="28"/>
          <w:szCs w:val="28"/>
        </w:rPr>
        <w:t>за 2015-2024 годы</w:t>
      </w:r>
    </w:p>
    <w:p w14:paraId="373BF9EC" w14:textId="77777777" w:rsidR="00CC7E56" w:rsidRPr="00587482" w:rsidRDefault="00CC7E56" w:rsidP="006319E1">
      <w:pPr>
        <w:widowControl w:val="0"/>
        <w:ind w:firstLine="567"/>
        <w:rPr>
          <w:color w:val="000000" w:themeColor="text1"/>
          <w:sz w:val="24"/>
          <w:szCs w:val="24"/>
        </w:rPr>
      </w:pPr>
    </w:p>
    <w:p w14:paraId="12EF9B7E" w14:textId="26B9F36A" w:rsidR="00CC7E56" w:rsidRPr="00587482" w:rsidRDefault="00CC7E56" w:rsidP="006319E1">
      <w:pPr>
        <w:widowControl w:val="0"/>
        <w:ind w:firstLine="567"/>
        <w:rPr>
          <w:color w:val="000000" w:themeColor="text1"/>
          <w:sz w:val="28"/>
          <w:szCs w:val="28"/>
        </w:rPr>
      </w:pPr>
      <w:r w:rsidRPr="00587482">
        <w:rPr>
          <w:color w:val="000000" w:themeColor="text1"/>
          <w:sz w:val="28"/>
          <w:szCs w:val="28"/>
        </w:rPr>
        <w:t>Примечание</w:t>
      </w:r>
      <w:r w:rsidR="007C3C13" w:rsidRPr="007C3C13">
        <w:rPr>
          <w:color w:val="000000" w:themeColor="text1"/>
          <w:sz w:val="28"/>
          <w:szCs w:val="28"/>
        </w:rPr>
        <w:t xml:space="preserve"> -</w:t>
      </w:r>
      <w:r w:rsidRPr="00587482">
        <w:rPr>
          <w:color w:val="000000" w:themeColor="text1"/>
          <w:sz w:val="28"/>
          <w:szCs w:val="28"/>
        </w:rPr>
        <w:t xml:space="preserve"> составлено автором на основе источников </w:t>
      </w:r>
      <w:r w:rsidR="00D81152">
        <w:rPr>
          <w:color w:val="000000" w:themeColor="text1"/>
          <w:sz w:val="28"/>
          <w:szCs w:val="28"/>
        </w:rPr>
        <w:t>[92]</w:t>
      </w:r>
    </w:p>
    <w:p w14:paraId="0D2CF290" w14:textId="18C2BE0D" w:rsidR="00CC7E56" w:rsidRPr="00587482" w:rsidRDefault="004254E7" w:rsidP="006319E1">
      <w:pPr>
        <w:widowControl w:val="0"/>
        <w:ind w:firstLine="567"/>
        <w:jc w:val="both"/>
        <w:rPr>
          <w:sz w:val="28"/>
          <w:szCs w:val="28"/>
        </w:rPr>
      </w:pPr>
      <w:r>
        <w:rPr>
          <w:sz w:val="28"/>
          <w:szCs w:val="28"/>
        </w:rPr>
        <w:t>Данные р</w:t>
      </w:r>
      <w:r w:rsidR="00D86477" w:rsidRPr="00587482">
        <w:rPr>
          <w:sz w:val="28"/>
          <w:szCs w:val="28"/>
        </w:rPr>
        <w:t>исун</w:t>
      </w:r>
      <w:r>
        <w:rPr>
          <w:sz w:val="28"/>
          <w:szCs w:val="28"/>
        </w:rPr>
        <w:t>ка</w:t>
      </w:r>
      <w:r w:rsidR="00B25F50" w:rsidRPr="00587482">
        <w:rPr>
          <w:sz w:val="28"/>
          <w:szCs w:val="28"/>
        </w:rPr>
        <w:t xml:space="preserve"> 10</w:t>
      </w:r>
      <w:r w:rsidR="00D86477" w:rsidRPr="00587482">
        <w:rPr>
          <w:sz w:val="28"/>
          <w:szCs w:val="28"/>
        </w:rPr>
        <w:t xml:space="preserve"> </w:t>
      </w:r>
      <w:r w:rsidR="00CC7E56" w:rsidRPr="00587482">
        <w:rPr>
          <w:sz w:val="28"/>
          <w:szCs w:val="28"/>
        </w:rPr>
        <w:t xml:space="preserve">демонстрирует устойчивый рост доходов и расходов компании до 2018 года, после чего наблюдается их последовательное снижение, совпадающее с резким падением добычи после 2020 года. К 2022-2024гг. оба показателя достигают минимальных значений, что отражает существенное сокращение масштабов производственной деятельности предприятия в последние годы. Выручка за 2016–2019 гг. увеличивается на 42 %, после 2019 г. выручка резко сокращается: к 2024 г. она составляет лишь несколько процентов от уровня 2019 г. Прибыль становится крайне волатильной, переходя в убытки в 2022–2023 гг. </w:t>
      </w:r>
    </w:p>
    <w:p w14:paraId="10624439" w14:textId="77777777" w:rsidR="00CC7E56" w:rsidRPr="00587482" w:rsidRDefault="00CC7E56" w:rsidP="006319E1">
      <w:pPr>
        <w:widowControl w:val="0"/>
        <w:ind w:firstLine="567"/>
        <w:jc w:val="both"/>
        <w:rPr>
          <w:color w:val="000000" w:themeColor="text1"/>
          <w:sz w:val="28"/>
          <w:szCs w:val="28"/>
        </w:rPr>
      </w:pPr>
      <w:r w:rsidRPr="00587482">
        <w:rPr>
          <w:color w:val="000000" w:themeColor="text1"/>
          <w:sz w:val="28"/>
          <w:szCs w:val="28"/>
        </w:rPr>
        <w:t xml:space="preserve">Следующая компания, включенная в исследование, является АО Ансаган Петролеум (АО Ушкую). Компания, центральный офис, который расположен в Актау, осуществляет деятельность в сфере добычи нефти и газа и функционирует на рынке с момента своего основания 20 декабря 2010. </w:t>
      </w:r>
    </w:p>
    <w:p w14:paraId="410F8794" w14:textId="51478165" w:rsidR="00CC7E56" w:rsidRPr="00587482" w:rsidRDefault="00B901B8" w:rsidP="00B901B8">
      <w:pPr>
        <w:widowControl w:val="0"/>
        <w:ind w:firstLine="567"/>
        <w:jc w:val="both"/>
        <w:rPr>
          <w:color w:val="000000" w:themeColor="text1"/>
          <w:sz w:val="28"/>
          <w:szCs w:val="28"/>
        </w:rPr>
      </w:pPr>
      <w:r w:rsidRPr="00587482">
        <w:rPr>
          <w:color w:val="000000" w:themeColor="text1"/>
          <w:sz w:val="28"/>
          <w:szCs w:val="28"/>
        </w:rPr>
        <w:t>О</w:t>
      </w:r>
      <w:r w:rsidR="00CC7E56" w:rsidRPr="00587482">
        <w:rPr>
          <w:color w:val="000000" w:themeColor="text1"/>
          <w:sz w:val="28"/>
          <w:szCs w:val="28"/>
        </w:rPr>
        <w:t xml:space="preserve">сновные показатели из годового финансового отчета </w:t>
      </w:r>
      <w:r w:rsidR="00CC7E56" w:rsidRPr="00587482">
        <w:rPr>
          <w:bCs/>
          <w:sz w:val="28"/>
          <w:szCs w:val="28"/>
        </w:rPr>
        <w:t xml:space="preserve">ТОО «Ансаган Петролеум» (АО «Ушкую») </w:t>
      </w:r>
      <w:r w:rsidR="00CC7E56" w:rsidRPr="00587482">
        <w:rPr>
          <w:color w:val="000000" w:themeColor="text1"/>
          <w:sz w:val="28"/>
          <w:szCs w:val="28"/>
        </w:rPr>
        <w:t xml:space="preserve">за 2015-2024 гг. </w:t>
      </w:r>
      <w:r w:rsidRPr="00587482">
        <w:rPr>
          <w:color w:val="000000" w:themeColor="text1"/>
          <w:sz w:val="28"/>
          <w:szCs w:val="28"/>
        </w:rPr>
        <w:t>отражены в таблице 13.</w:t>
      </w:r>
    </w:p>
    <w:p w14:paraId="44923FB1" w14:textId="77777777" w:rsidR="00B901B8" w:rsidRPr="00587482" w:rsidRDefault="00B901B8" w:rsidP="006319E1">
      <w:pPr>
        <w:widowControl w:val="0"/>
        <w:jc w:val="both"/>
        <w:rPr>
          <w:color w:val="000000" w:themeColor="text1"/>
          <w:sz w:val="28"/>
          <w:szCs w:val="28"/>
        </w:rPr>
      </w:pPr>
    </w:p>
    <w:p w14:paraId="0BD1166E" w14:textId="74F05FA5" w:rsidR="00CC7E56" w:rsidRPr="00587482" w:rsidRDefault="00CC7E56" w:rsidP="006319E1">
      <w:pPr>
        <w:widowControl w:val="0"/>
        <w:jc w:val="both"/>
        <w:rPr>
          <w:color w:val="000000" w:themeColor="text1"/>
          <w:sz w:val="28"/>
          <w:szCs w:val="28"/>
        </w:rPr>
      </w:pPr>
      <w:r w:rsidRPr="00587482">
        <w:rPr>
          <w:color w:val="000000" w:themeColor="text1"/>
          <w:sz w:val="28"/>
          <w:szCs w:val="28"/>
        </w:rPr>
        <w:t>Таблица 1</w:t>
      </w:r>
      <w:r w:rsidR="00DC19D0" w:rsidRPr="00587482">
        <w:rPr>
          <w:color w:val="000000" w:themeColor="text1"/>
          <w:sz w:val="28"/>
          <w:szCs w:val="28"/>
        </w:rPr>
        <w:t>3</w:t>
      </w:r>
      <w:r w:rsidRPr="00587482">
        <w:rPr>
          <w:color w:val="000000" w:themeColor="text1"/>
          <w:sz w:val="28"/>
          <w:szCs w:val="28"/>
        </w:rPr>
        <w:t xml:space="preserve"> – Основные показатели из годового финансового отчета </w:t>
      </w:r>
      <w:r w:rsidRPr="00587482">
        <w:rPr>
          <w:bCs/>
          <w:sz w:val="28"/>
          <w:szCs w:val="28"/>
        </w:rPr>
        <w:t xml:space="preserve">ТОО «Ансаган Петролеум» (АО «Ушкую») </w:t>
      </w:r>
      <w:r w:rsidRPr="00587482">
        <w:rPr>
          <w:color w:val="000000" w:themeColor="text1"/>
          <w:sz w:val="28"/>
          <w:szCs w:val="28"/>
        </w:rPr>
        <w:t>за 2015-2024 гг.</w:t>
      </w:r>
    </w:p>
    <w:p w14:paraId="59AF19FB" w14:textId="77777777" w:rsidR="0089184E" w:rsidRPr="00587482" w:rsidRDefault="0089184E" w:rsidP="006319E1">
      <w:pPr>
        <w:widowControl w:val="0"/>
        <w:jc w:val="both"/>
        <w:rPr>
          <w:color w:val="000000" w:themeColor="text1"/>
          <w:sz w:val="28"/>
          <w:szCs w:val="28"/>
        </w:rPr>
      </w:pPr>
    </w:p>
    <w:tbl>
      <w:tblPr>
        <w:tblStyle w:val="aa"/>
        <w:tblW w:w="9635" w:type="dxa"/>
        <w:tblCellMar>
          <w:left w:w="11" w:type="dxa"/>
          <w:right w:w="11" w:type="dxa"/>
        </w:tblCellMar>
        <w:tblLook w:val="04A0" w:firstRow="1" w:lastRow="0" w:firstColumn="1" w:lastColumn="0" w:noHBand="0" w:noVBand="1"/>
      </w:tblPr>
      <w:tblGrid>
        <w:gridCol w:w="2830"/>
        <w:gridCol w:w="851"/>
        <w:gridCol w:w="709"/>
        <w:gridCol w:w="567"/>
        <w:gridCol w:w="567"/>
        <w:gridCol w:w="708"/>
        <w:gridCol w:w="709"/>
        <w:gridCol w:w="666"/>
        <w:gridCol w:w="752"/>
        <w:gridCol w:w="699"/>
        <w:gridCol w:w="577"/>
      </w:tblGrid>
      <w:tr w:rsidR="001F1376" w:rsidRPr="00587482" w14:paraId="3FD876CA" w14:textId="77777777" w:rsidTr="001F1376">
        <w:tc>
          <w:tcPr>
            <w:tcW w:w="2830" w:type="dxa"/>
            <w:hideMark/>
          </w:tcPr>
          <w:p w14:paraId="6F562F62" w14:textId="77777777" w:rsidR="00CC7E56" w:rsidRPr="00587482" w:rsidRDefault="00CC7E56" w:rsidP="006319E1">
            <w:pPr>
              <w:widowControl w:val="0"/>
              <w:jc w:val="center"/>
              <w:rPr>
                <w:bCs/>
              </w:rPr>
            </w:pPr>
            <w:r w:rsidRPr="00587482">
              <w:rPr>
                <w:bCs/>
              </w:rPr>
              <w:t>Показатель</w:t>
            </w:r>
          </w:p>
        </w:tc>
        <w:tc>
          <w:tcPr>
            <w:tcW w:w="851" w:type="dxa"/>
            <w:hideMark/>
          </w:tcPr>
          <w:p w14:paraId="5864AFFF" w14:textId="77777777" w:rsidR="00CC7E56" w:rsidRPr="00587482" w:rsidRDefault="00CC7E56" w:rsidP="006319E1">
            <w:pPr>
              <w:widowControl w:val="0"/>
              <w:jc w:val="center"/>
              <w:rPr>
                <w:bCs/>
              </w:rPr>
            </w:pPr>
            <w:r w:rsidRPr="00587482">
              <w:rPr>
                <w:bCs/>
              </w:rPr>
              <w:t>2015</w:t>
            </w:r>
          </w:p>
        </w:tc>
        <w:tc>
          <w:tcPr>
            <w:tcW w:w="709" w:type="dxa"/>
            <w:hideMark/>
          </w:tcPr>
          <w:p w14:paraId="29C0AAF8" w14:textId="77777777" w:rsidR="00CC7E56" w:rsidRPr="00587482" w:rsidRDefault="00CC7E56" w:rsidP="006319E1">
            <w:pPr>
              <w:widowControl w:val="0"/>
              <w:jc w:val="center"/>
              <w:rPr>
                <w:bCs/>
              </w:rPr>
            </w:pPr>
            <w:r w:rsidRPr="00587482">
              <w:rPr>
                <w:bCs/>
              </w:rPr>
              <w:t>2016</w:t>
            </w:r>
          </w:p>
        </w:tc>
        <w:tc>
          <w:tcPr>
            <w:tcW w:w="567" w:type="dxa"/>
            <w:hideMark/>
          </w:tcPr>
          <w:p w14:paraId="5F6BC40F" w14:textId="77777777" w:rsidR="00CC7E56" w:rsidRPr="00587482" w:rsidRDefault="00CC7E56" w:rsidP="006319E1">
            <w:pPr>
              <w:widowControl w:val="0"/>
              <w:jc w:val="center"/>
              <w:rPr>
                <w:bCs/>
              </w:rPr>
            </w:pPr>
            <w:r w:rsidRPr="00587482">
              <w:rPr>
                <w:bCs/>
              </w:rPr>
              <w:t>2017</w:t>
            </w:r>
          </w:p>
        </w:tc>
        <w:tc>
          <w:tcPr>
            <w:tcW w:w="567" w:type="dxa"/>
            <w:hideMark/>
          </w:tcPr>
          <w:p w14:paraId="444D56BB" w14:textId="77777777" w:rsidR="00CC7E56" w:rsidRPr="00587482" w:rsidRDefault="00CC7E56" w:rsidP="006319E1">
            <w:pPr>
              <w:widowControl w:val="0"/>
              <w:jc w:val="center"/>
              <w:rPr>
                <w:bCs/>
              </w:rPr>
            </w:pPr>
            <w:r w:rsidRPr="00587482">
              <w:rPr>
                <w:bCs/>
              </w:rPr>
              <w:t>2018</w:t>
            </w:r>
          </w:p>
        </w:tc>
        <w:tc>
          <w:tcPr>
            <w:tcW w:w="708" w:type="dxa"/>
            <w:hideMark/>
          </w:tcPr>
          <w:p w14:paraId="66051142" w14:textId="77777777" w:rsidR="00CC7E56" w:rsidRPr="00587482" w:rsidRDefault="00CC7E56" w:rsidP="006319E1">
            <w:pPr>
              <w:widowControl w:val="0"/>
              <w:jc w:val="center"/>
              <w:rPr>
                <w:bCs/>
              </w:rPr>
            </w:pPr>
            <w:r w:rsidRPr="00587482">
              <w:rPr>
                <w:bCs/>
              </w:rPr>
              <w:t>2019</w:t>
            </w:r>
          </w:p>
        </w:tc>
        <w:tc>
          <w:tcPr>
            <w:tcW w:w="709" w:type="dxa"/>
            <w:hideMark/>
          </w:tcPr>
          <w:p w14:paraId="6B73FC32" w14:textId="77777777" w:rsidR="00CC7E56" w:rsidRPr="00587482" w:rsidRDefault="00CC7E56" w:rsidP="006319E1">
            <w:pPr>
              <w:widowControl w:val="0"/>
              <w:jc w:val="center"/>
              <w:rPr>
                <w:bCs/>
              </w:rPr>
            </w:pPr>
            <w:r w:rsidRPr="00587482">
              <w:rPr>
                <w:bCs/>
              </w:rPr>
              <w:t>2020</w:t>
            </w:r>
          </w:p>
        </w:tc>
        <w:tc>
          <w:tcPr>
            <w:tcW w:w="666" w:type="dxa"/>
            <w:hideMark/>
          </w:tcPr>
          <w:p w14:paraId="5B9F0798" w14:textId="77777777" w:rsidR="00CC7E56" w:rsidRPr="00587482" w:rsidRDefault="00CC7E56" w:rsidP="006319E1">
            <w:pPr>
              <w:widowControl w:val="0"/>
              <w:jc w:val="center"/>
              <w:rPr>
                <w:bCs/>
              </w:rPr>
            </w:pPr>
            <w:r w:rsidRPr="00587482">
              <w:rPr>
                <w:bCs/>
              </w:rPr>
              <w:t>2021</w:t>
            </w:r>
          </w:p>
        </w:tc>
        <w:tc>
          <w:tcPr>
            <w:tcW w:w="752" w:type="dxa"/>
            <w:hideMark/>
          </w:tcPr>
          <w:p w14:paraId="7EF32E9A" w14:textId="77777777" w:rsidR="00CC7E56" w:rsidRPr="00587482" w:rsidRDefault="00CC7E56" w:rsidP="006319E1">
            <w:pPr>
              <w:widowControl w:val="0"/>
              <w:jc w:val="center"/>
              <w:rPr>
                <w:bCs/>
              </w:rPr>
            </w:pPr>
            <w:r w:rsidRPr="00587482">
              <w:rPr>
                <w:bCs/>
              </w:rPr>
              <w:t>2022</w:t>
            </w:r>
          </w:p>
        </w:tc>
        <w:tc>
          <w:tcPr>
            <w:tcW w:w="699" w:type="dxa"/>
            <w:hideMark/>
          </w:tcPr>
          <w:p w14:paraId="524FC8B9" w14:textId="77777777" w:rsidR="00CC7E56" w:rsidRPr="00587482" w:rsidRDefault="00CC7E56" w:rsidP="006319E1">
            <w:pPr>
              <w:widowControl w:val="0"/>
              <w:jc w:val="center"/>
              <w:rPr>
                <w:bCs/>
              </w:rPr>
            </w:pPr>
            <w:r w:rsidRPr="00587482">
              <w:rPr>
                <w:bCs/>
              </w:rPr>
              <w:t>2023</w:t>
            </w:r>
          </w:p>
        </w:tc>
        <w:tc>
          <w:tcPr>
            <w:tcW w:w="577" w:type="dxa"/>
            <w:hideMark/>
          </w:tcPr>
          <w:p w14:paraId="59D447EF" w14:textId="77777777" w:rsidR="00CC7E56" w:rsidRPr="00587482" w:rsidRDefault="00CC7E56" w:rsidP="006319E1">
            <w:pPr>
              <w:widowControl w:val="0"/>
              <w:jc w:val="center"/>
              <w:rPr>
                <w:bCs/>
              </w:rPr>
            </w:pPr>
            <w:r w:rsidRPr="00587482">
              <w:rPr>
                <w:bCs/>
              </w:rPr>
              <w:t>2024</w:t>
            </w:r>
          </w:p>
        </w:tc>
      </w:tr>
      <w:tr w:rsidR="001F1376" w:rsidRPr="00587482" w14:paraId="7E8E2E45" w14:textId="77777777" w:rsidTr="006842E6">
        <w:tc>
          <w:tcPr>
            <w:tcW w:w="2830" w:type="dxa"/>
            <w:hideMark/>
          </w:tcPr>
          <w:p w14:paraId="6E51EA7D" w14:textId="15096B8E" w:rsidR="00CC7E56" w:rsidRPr="00587482" w:rsidRDefault="00CC7E56" w:rsidP="00C80003">
            <w:pPr>
              <w:widowControl w:val="0"/>
              <w:ind w:left="122"/>
            </w:pPr>
            <w:r w:rsidRPr="00587482">
              <w:t xml:space="preserve">Добыча, </w:t>
            </w:r>
            <w:r w:rsidR="001F1376" w:rsidRPr="00587482">
              <w:t>мл</w:t>
            </w:r>
            <w:r w:rsidR="00C80003" w:rsidRPr="00587482">
              <w:t>рд</w:t>
            </w:r>
            <w:r w:rsidR="001F1376" w:rsidRPr="00587482">
              <w:t>. тонн</w:t>
            </w:r>
          </w:p>
        </w:tc>
        <w:tc>
          <w:tcPr>
            <w:tcW w:w="851" w:type="dxa"/>
            <w:vAlign w:val="bottom"/>
            <w:hideMark/>
          </w:tcPr>
          <w:p w14:paraId="579DA5B6" w14:textId="3DA4F687" w:rsidR="00CC7E56" w:rsidRPr="00587482" w:rsidRDefault="00AA335F" w:rsidP="006842E6">
            <w:pPr>
              <w:widowControl w:val="0"/>
              <w:jc w:val="center"/>
            </w:pPr>
            <w:r w:rsidRPr="00587482">
              <w:t>0,039</w:t>
            </w:r>
          </w:p>
        </w:tc>
        <w:tc>
          <w:tcPr>
            <w:tcW w:w="709" w:type="dxa"/>
            <w:vAlign w:val="bottom"/>
            <w:hideMark/>
          </w:tcPr>
          <w:p w14:paraId="55EB0AF6" w14:textId="22BFA9C1" w:rsidR="00CC7E56" w:rsidRPr="00587482" w:rsidRDefault="00AA335F" w:rsidP="006842E6">
            <w:pPr>
              <w:widowControl w:val="0"/>
              <w:jc w:val="center"/>
            </w:pPr>
            <w:r w:rsidRPr="00587482">
              <w:t>0,0</w:t>
            </w:r>
            <w:r w:rsidR="00CC7E56" w:rsidRPr="00587482">
              <w:t>21</w:t>
            </w:r>
          </w:p>
        </w:tc>
        <w:tc>
          <w:tcPr>
            <w:tcW w:w="567" w:type="dxa"/>
            <w:vAlign w:val="bottom"/>
            <w:hideMark/>
          </w:tcPr>
          <w:p w14:paraId="35106306" w14:textId="47962E0E" w:rsidR="00CC7E56" w:rsidRPr="00587482" w:rsidRDefault="00AA335F" w:rsidP="006842E6">
            <w:pPr>
              <w:widowControl w:val="0"/>
              <w:jc w:val="center"/>
            </w:pPr>
            <w:r w:rsidRPr="00587482">
              <w:t>0,044</w:t>
            </w:r>
          </w:p>
        </w:tc>
        <w:tc>
          <w:tcPr>
            <w:tcW w:w="567" w:type="dxa"/>
            <w:vAlign w:val="bottom"/>
            <w:hideMark/>
          </w:tcPr>
          <w:p w14:paraId="50B3A6FC" w14:textId="210F0AF2" w:rsidR="00CC7E56" w:rsidRPr="00587482" w:rsidRDefault="00AA335F" w:rsidP="006842E6">
            <w:pPr>
              <w:widowControl w:val="0"/>
              <w:jc w:val="center"/>
            </w:pPr>
            <w:r w:rsidRPr="00587482">
              <w:t>0,055</w:t>
            </w:r>
          </w:p>
        </w:tc>
        <w:tc>
          <w:tcPr>
            <w:tcW w:w="708" w:type="dxa"/>
            <w:vAlign w:val="bottom"/>
            <w:hideMark/>
          </w:tcPr>
          <w:p w14:paraId="1719E82B" w14:textId="10E9C3BB" w:rsidR="00CC7E56" w:rsidRPr="00587482" w:rsidRDefault="00AA335F" w:rsidP="006842E6">
            <w:pPr>
              <w:widowControl w:val="0"/>
              <w:jc w:val="center"/>
            </w:pPr>
            <w:r w:rsidRPr="00587482">
              <w:t>0,066</w:t>
            </w:r>
          </w:p>
        </w:tc>
        <w:tc>
          <w:tcPr>
            <w:tcW w:w="709" w:type="dxa"/>
            <w:vAlign w:val="bottom"/>
            <w:hideMark/>
          </w:tcPr>
          <w:p w14:paraId="57EC6C32" w14:textId="2DE00DE2" w:rsidR="00CC7E56" w:rsidRPr="00587482" w:rsidRDefault="00AA335F" w:rsidP="006842E6">
            <w:pPr>
              <w:widowControl w:val="0"/>
              <w:jc w:val="center"/>
            </w:pPr>
            <w:r w:rsidRPr="00587482">
              <w:t>0,0</w:t>
            </w:r>
            <w:r w:rsidR="00CC7E56" w:rsidRPr="00587482">
              <w:t>18</w:t>
            </w:r>
          </w:p>
        </w:tc>
        <w:tc>
          <w:tcPr>
            <w:tcW w:w="666" w:type="dxa"/>
            <w:vAlign w:val="bottom"/>
            <w:hideMark/>
          </w:tcPr>
          <w:p w14:paraId="23FFAB4F" w14:textId="74819BB3" w:rsidR="00CC7E56" w:rsidRPr="00587482" w:rsidRDefault="00AA335F" w:rsidP="006842E6">
            <w:pPr>
              <w:widowControl w:val="0"/>
              <w:jc w:val="center"/>
            </w:pPr>
            <w:r w:rsidRPr="00587482">
              <w:t>0,021</w:t>
            </w:r>
          </w:p>
        </w:tc>
        <w:tc>
          <w:tcPr>
            <w:tcW w:w="752" w:type="dxa"/>
            <w:vAlign w:val="bottom"/>
            <w:hideMark/>
          </w:tcPr>
          <w:p w14:paraId="225BB3D1" w14:textId="7306172C" w:rsidR="00CC7E56" w:rsidRPr="00587482" w:rsidRDefault="00AA335F" w:rsidP="006842E6">
            <w:pPr>
              <w:widowControl w:val="0"/>
              <w:jc w:val="center"/>
            </w:pPr>
            <w:r w:rsidRPr="00587482">
              <w:t>0,024</w:t>
            </w:r>
          </w:p>
        </w:tc>
        <w:tc>
          <w:tcPr>
            <w:tcW w:w="699" w:type="dxa"/>
            <w:vAlign w:val="bottom"/>
            <w:hideMark/>
          </w:tcPr>
          <w:p w14:paraId="330E22A8" w14:textId="26A55A9F" w:rsidR="00CC7E56" w:rsidRPr="00587482" w:rsidRDefault="00AA335F" w:rsidP="006842E6">
            <w:pPr>
              <w:widowControl w:val="0"/>
              <w:jc w:val="center"/>
            </w:pPr>
            <w:r w:rsidRPr="00587482">
              <w:t>0,009</w:t>
            </w:r>
          </w:p>
        </w:tc>
        <w:tc>
          <w:tcPr>
            <w:tcW w:w="577" w:type="dxa"/>
            <w:vAlign w:val="bottom"/>
            <w:hideMark/>
          </w:tcPr>
          <w:p w14:paraId="405456AE" w14:textId="59A88D5A" w:rsidR="00CC7E56" w:rsidRPr="00587482" w:rsidRDefault="00AA335F" w:rsidP="006842E6">
            <w:pPr>
              <w:widowControl w:val="0"/>
              <w:jc w:val="center"/>
            </w:pPr>
            <w:r w:rsidRPr="00587482">
              <w:t>0,027</w:t>
            </w:r>
          </w:p>
        </w:tc>
      </w:tr>
      <w:tr w:rsidR="001F1376" w:rsidRPr="00587482" w14:paraId="3AA0F6F9" w14:textId="77777777" w:rsidTr="006842E6">
        <w:tc>
          <w:tcPr>
            <w:tcW w:w="2830" w:type="dxa"/>
            <w:hideMark/>
          </w:tcPr>
          <w:p w14:paraId="2F91FDD6" w14:textId="6B5F3A82" w:rsidR="00CC7E56" w:rsidRPr="00587482" w:rsidRDefault="00CC7E56" w:rsidP="00B901B8">
            <w:pPr>
              <w:widowControl w:val="0"/>
              <w:ind w:left="122"/>
            </w:pPr>
            <w:r w:rsidRPr="00587482">
              <w:t xml:space="preserve">Доход от реализации, </w:t>
            </w:r>
            <w:r w:rsidR="001F1376" w:rsidRPr="00587482">
              <w:t>млрд.</w:t>
            </w:r>
            <w:r w:rsidRPr="00587482">
              <w:t xml:space="preserve"> </w:t>
            </w:r>
            <w:r w:rsidR="001F1376" w:rsidRPr="00587482">
              <w:t>тг</w:t>
            </w:r>
          </w:p>
        </w:tc>
        <w:tc>
          <w:tcPr>
            <w:tcW w:w="851" w:type="dxa"/>
            <w:vAlign w:val="bottom"/>
            <w:hideMark/>
          </w:tcPr>
          <w:p w14:paraId="0EC3BC75" w14:textId="4B0C6B88" w:rsidR="00CC7E56" w:rsidRPr="00587482" w:rsidRDefault="001F1376" w:rsidP="006842E6">
            <w:pPr>
              <w:widowControl w:val="0"/>
              <w:jc w:val="center"/>
            </w:pPr>
            <w:r w:rsidRPr="00587482">
              <w:t>2,941</w:t>
            </w:r>
          </w:p>
        </w:tc>
        <w:tc>
          <w:tcPr>
            <w:tcW w:w="709" w:type="dxa"/>
            <w:vAlign w:val="bottom"/>
            <w:hideMark/>
          </w:tcPr>
          <w:p w14:paraId="06219373" w14:textId="2E08E543" w:rsidR="00CC7E56" w:rsidRPr="00587482" w:rsidRDefault="001F1376" w:rsidP="006842E6">
            <w:pPr>
              <w:widowControl w:val="0"/>
              <w:jc w:val="center"/>
            </w:pPr>
            <w:r w:rsidRPr="00587482">
              <w:t>1,990</w:t>
            </w:r>
          </w:p>
        </w:tc>
        <w:tc>
          <w:tcPr>
            <w:tcW w:w="567" w:type="dxa"/>
            <w:vAlign w:val="bottom"/>
            <w:hideMark/>
          </w:tcPr>
          <w:p w14:paraId="51224611" w14:textId="7A0EE4B1" w:rsidR="00CC7E56" w:rsidRPr="00587482" w:rsidRDefault="001F1376" w:rsidP="006842E6">
            <w:pPr>
              <w:widowControl w:val="0"/>
              <w:jc w:val="center"/>
            </w:pPr>
            <w:r w:rsidRPr="00587482">
              <w:t>1,194</w:t>
            </w:r>
          </w:p>
        </w:tc>
        <w:tc>
          <w:tcPr>
            <w:tcW w:w="567" w:type="dxa"/>
            <w:vAlign w:val="bottom"/>
            <w:hideMark/>
          </w:tcPr>
          <w:p w14:paraId="2AE6E939" w14:textId="46BEB31E" w:rsidR="00CC7E56" w:rsidRPr="00587482" w:rsidRDefault="001F1376" w:rsidP="006842E6">
            <w:pPr>
              <w:widowControl w:val="0"/>
              <w:jc w:val="center"/>
            </w:pPr>
            <w:r w:rsidRPr="00587482">
              <w:t>0,</w:t>
            </w:r>
            <w:r w:rsidR="00CC7E56" w:rsidRPr="00587482">
              <w:t>6</w:t>
            </w:r>
            <w:r w:rsidR="00AA335F" w:rsidRPr="00587482">
              <w:t>6</w:t>
            </w:r>
            <w:r w:rsidRPr="00587482">
              <w:t>1</w:t>
            </w:r>
          </w:p>
        </w:tc>
        <w:tc>
          <w:tcPr>
            <w:tcW w:w="708" w:type="dxa"/>
            <w:vAlign w:val="bottom"/>
            <w:hideMark/>
          </w:tcPr>
          <w:p w14:paraId="778DEA86" w14:textId="09D9109E" w:rsidR="00CC7E56" w:rsidRPr="00587482" w:rsidRDefault="001F1376" w:rsidP="006842E6">
            <w:pPr>
              <w:widowControl w:val="0"/>
              <w:jc w:val="center"/>
            </w:pPr>
            <w:r w:rsidRPr="00587482">
              <w:t>0,793</w:t>
            </w:r>
          </w:p>
        </w:tc>
        <w:tc>
          <w:tcPr>
            <w:tcW w:w="709" w:type="dxa"/>
            <w:vAlign w:val="bottom"/>
            <w:hideMark/>
          </w:tcPr>
          <w:p w14:paraId="1A6B0713" w14:textId="0781567F" w:rsidR="00CC7E56" w:rsidRPr="00587482" w:rsidRDefault="001F1376" w:rsidP="006842E6">
            <w:pPr>
              <w:widowControl w:val="0"/>
              <w:jc w:val="center"/>
            </w:pPr>
            <w:r w:rsidRPr="00587482">
              <w:t>0,948</w:t>
            </w:r>
          </w:p>
        </w:tc>
        <w:tc>
          <w:tcPr>
            <w:tcW w:w="666" w:type="dxa"/>
            <w:vAlign w:val="bottom"/>
            <w:hideMark/>
          </w:tcPr>
          <w:p w14:paraId="16FB2910" w14:textId="6FBD083A" w:rsidR="00CC7E56" w:rsidRPr="00587482" w:rsidRDefault="001F1376" w:rsidP="006842E6">
            <w:pPr>
              <w:widowControl w:val="0"/>
              <w:jc w:val="center"/>
            </w:pPr>
            <w:r w:rsidRPr="00587482">
              <w:t>1,104</w:t>
            </w:r>
          </w:p>
        </w:tc>
        <w:tc>
          <w:tcPr>
            <w:tcW w:w="752" w:type="dxa"/>
            <w:vAlign w:val="bottom"/>
            <w:hideMark/>
          </w:tcPr>
          <w:p w14:paraId="3C631764" w14:textId="0888BB26" w:rsidR="00CC7E56" w:rsidRPr="00587482" w:rsidRDefault="001F1376" w:rsidP="006842E6">
            <w:pPr>
              <w:widowControl w:val="0"/>
              <w:jc w:val="center"/>
            </w:pPr>
            <w:r w:rsidRPr="00587482">
              <w:t>1,259</w:t>
            </w:r>
          </w:p>
        </w:tc>
        <w:tc>
          <w:tcPr>
            <w:tcW w:w="699" w:type="dxa"/>
            <w:vAlign w:val="bottom"/>
            <w:hideMark/>
          </w:tcPr>
          <w:p w14:paraId="4085233B" w14:textId="07DFECE1" w:rsidR="00CC7E56" w:rsidRPr="00587482" w:rsidRDefault="001F1376" w:rsidP="006842E6">
            <w:pPr>
              <w:widowControl w:val="0"/>
              <w:jc w:val="center"/>
            </w:pPr>
            <w:r w:rsidRPr="00587482">
              <w:t>0,453</w:t>
            </w:r>
          </w:p>
        </w:tc>
        <w:tc>
          <w:tcPr>
            <w:tcW w:w="577" w:type="dxa"/>
            <w:vAlign w:val="bottom"/>
            <w:hideMark/>
          </w:tcPr>
          <w:p w14:paraId="4EA56859" w14:textId="01DA8BBE" w:rsidR="00CC7E56" w:rsidRPr="00587482" w:rsidRDefault="00CD087C" w:rsidP="006842E6">
            <w:pPr>
              <w:widowControl w:val="0"/>
              <w:jc w:val="center"/>
            </w:pPr>
            <w:r w:rsidRPr="00587482">
              <w:t>1,404</w:t>
            </w:r>
          </w:p>
        </w:tc>
      </w:tr>
      <w:tr w:rsidR="001F1376" w:rsidRPr="00587482" w14:paraId="7CFEC9FA" w14:textId="77777777" w:rsidTr="006842E6">
        <w:tc>
          <w:tcPr>
            <w:tcW w:w="2830" w:type="dxa"/>
            <w:tcBorders>
              <w:bottom w:val="nil"/>
            </w:tcBorders>
            <w:hideMark/>
          </w:tcPr>
          <w:p w14:paraId="4C2F83BA" w14:textId="35F306EC" w:rsidR="001F1376" w:rsidRPr="00587482" w:rsidRDefault="001F1376" w:rsidP="00B901B8">
            <w:pPr>
              <w:widowControl w:val="0"/>
              <w:ind w:left="122"/>
            </w:pPr>
            <w:r w:rsidRPr="00587482">
              <w:t xml:space="preserve">Себестоимость, </w:t>
            </w:r>
            <w:r w:rsidR="00FB0EB7" w:rsidRPr="00587482">
              <w:t>млрд</w:t>
            </w:r>
            <w:r w:rsidRPr="00587482">
              <w:t>. тг</w:t>
            </w:r>
          </w:p>
        </w:tc>
        <w:tc>
          <w:tcPr>
            <w:tcW w:w="851" w:type="dxa"/>
            <w:tcBorders>
              <w:bottom w:val="nil"/>
            </w:tcBorders>
            <w:vAlign w:val="bottom"/>
            <w:hideMark/>
          </w:tcPr>
          <w:p w14:paraId="55DD452B" w14:textId="78936E8F" w:rsidR="001F1376" w:rsidRPr="00587482" w:rsidRDefault="001F1376" w:rsidP="006842E6">
            <w:pPr>
              <w:widowControl w:val="0"/>
              <w:jc w:val="center"/>
            </w:pPr>
            <w:r w:rsidRPr="00587482">
              <w:t>3,879</w:t>
            </w:r>
          </w:p>
        </w:tc>
        <w:tc>
          <w:tcPr>
            <w:tcW w:w="709" w:type="dxa"/>
            <w:tcBorders>
              <w:bottom w:val="nil"/>
            </w:tcBorders>
            <w:vAlign w:val="bottom"/>
            <w:hideMark/>
          </w:tcPr>
          <w:p w14:paraId="24B37138" w14:textId="63884D26" w:rsidR="001F1376" w:rsidRPr="00587482" w:rsidRDefault="001F1376" w:rsidP="006842E6">
            <w:pPr>
              <w:widowControl w:val="0"/>
              <w:jc w:val="center"/>
            </w:pPr>
            <w:r w:rsidRPr="00587482">
              <w:rPr>
                <w:color w:val="000000"/>
              </w:rPr>
              <w:t>2,412</w:t>
            </w:r>
          </w:p>
        </w:tc>
        <w:tc>
          <w:tcPr>
            <w:tcW w:w="567" w:type="dxa"/>
            <w:tcBorders>
              <w:bottom w:val="nil"/>
            </w:tcBorders>
            <w:vAlign w:val="bottom"/>
            <w:hideMark/>
          </w:tcPr>
          <w:p w14:paraId="130B28B8" w14:textId="6E07E117" w:rsidR="001F1376" w:rsidRPr="00587482" w:rsidRDefault="001F1376" w:rsidP="006842E6">
            <w:pPr>
              <w:widowControl w:val="0"/>
              <w:jc w:val="center"/>
            </w:pPr>
            <w:r w:rsidRPr="00587482">
              <w:rPr>
                <w:color w:val="000000"/>
              </w:rPr>
              <w:t>1,335</w:t>
            </w:r>
          </w:p>
        </w:tc>
        <w:tc>
          <w:tcPr>
            <w:tcW w:w="567" w:type="dxa"/>
            <w:tcBorders>
              <w:bottom w:val="nil"/>
            </w:tcBorders>
            <w:vAlign w:val="bottom"/>
            <w:hideMark/>
          </w:tcPr>
          <w:p w14:paraId="2E25D73D" w14:textId="73436A7D" w:rsidR="001F1376" w:rsidRPr="00587482" w:rsidRDefault="001F1376" w:rsidP="006842E6">
            <w:pPr>
              <w:widowControl w:val="0"/>
              <w:jc w:val="center"/>
            </w:pPr>
            <w:r w:rsidRPr="00587482">
              <w:rPr>
                <w:color w:val="000000"/>
              </w:rPr>
              <w:t>0,967</w:t>
            </w:r>
          </w:p>
        </w:tc>
        <w:tc>
          <w:tcPr>
            <w:tcW w:w="708" w:type="dxa"/>
            <w:tcBorders>
              <w:bottom w:val="nil"/>
            </w:tcBorders>
            <w:vAlign w:val="bottom"/>
            <w:hideMark/>
          </w:tcPr>
          <w:p w14:paraId="7CBF0211" w14:textId="063EA621" w:rsidR="001F1376" w:rsidRPr="00587482" w:rsidRDefault="001F1376" w:rsidP="006842E6">
            <w:pPr>
              <w:widowControl w:val="0"/>
              <w:jc w:val="center"/>
            </w:pPr>
            <w:r w:rsidRPr="00587482">
              <w:rPr>
                <w:color w:val="000000"/>
              </w:rPr>
              <w:t>1,022</w:t>
            </w:r>
          </w:p>
        </w:tc>
        <w:tc>
          <w:tcPr>
            <w:tcW w:w="709" w:type="dxa"/>
            <w:tcBorders>
              <w:bottom w:val="nil"/>
            </w:tcBorders>
            <w:vAlign w:val="bottom"/>
            <w:hideMark/>
          </w:tcPr>
          <w:p w14:paraId="46BF4E3F" w14:textId="102E74A1" w:rsidR="001F1376" w:rsidRPr="00587482" w:rsidRDefault="001F1376" w:rsidP="006842E6">
            <w:pPr>
              <w:widowControl w:val="0"/>
              <w:jc w:val="center"/>
            </w:pPr>
            <w:r w:rsidRPr="00587482">
              <w:rPr>
                <w:color w:val="000000"/>
              </w:rPr>
              <w:t>1,221</w:t>
            </w:r>
          </w:p>
        </w:tc>
        <w:tc>
          <w:tcPr>
            <w:tcW w:w="666" w:type="dxa"/>
            <w:tcBorders>
              <w:bottom w:val="nil"/>
            </w:tcBorders>
            <w:vAlign w:val="bottom"/>
            <w:hideMark/>
          </w:tcPr>
          <w:p w14:paraId="34299B55" w14:textId="7E4EAA61" w:rsidR="001F1376" w:rsidRPr="00587482" w:rsidRDefault="001F1376" w:rsidP="006842E6">
            <w:pPr>
              <w:widowControl w:val="0"/>
              <w:jc w:val="center"/>
            </w:pPr>
            <w:r w:rsidRPr="00587482">
              <w:rPr>
                <w:color w:val="000000"/>
              </w:rPr>
              <w:t>1,421</w:t>
            </w:r>
          </w:p>
        </w:tc>
        <w:tc>
          <w:tcPr>
            <w:tcW w:w="752" w:type="dxa"/>
            <w:tcBorders>
              <w:bottom w:val="nil"/>
            </w:tcBorders>
            <w:vAlign w:val="bottom"/>
            <w:hideMark/>
          </w:tcPr>
          <w:p w14:paraId="3B38DA8E" w14:textId="1C50271D" w:rsidR="001F1376" w:rsidRPr="00587482" w:rsidRDefault="001F1376" w:rsidP="006842E6">
            <w:pPr>
              <w:widowControl w:val="0"/>
              <w:jc w:val="center"/>
            </w:pPr>
            <w:r w:rsidRPr="00587482">
              <w:rPr>
                <w:color w:val="000000"/>
              </w:rPr>
              <w:t>1,621</w:t>
            </w:r>
          </w:p>
        </w:tc>
        <w:tc>
          <w:tcPr>
            <w:tcW w:w="699" w:type="dxa"/>
            <w:tcBorders>
              <w:bottom w:val="nil"/>
            </w:tcBorders>
            <w:vAlign w:val="bottom"/>
            <w:hideMark/>
          </w:tcPr>
          <w:p w14:paraId="0F2548CA" w14:textId="7D80290E" w:rsidR="001F1376" w:rsidRPr="00587482" w:rsidRDefault="001F1376" w:rsidP="006842E6">
            <w:pPr>
              <w:widowControl w:val="0"/>
              <w:jc w:val="center"/>
            </w:pPr>
            <w:r w:rsidRPr="00587482">
              <w:rPr>
                <w:color w:val="000000"/>
              </w:rPr>
              <w:t>0,582</w:t>
            </w:r>
          </w:p>
        </w:tc>
        <w:tc>
          <w:tcPr>
            <w:tcW w:w="577" w:type="dxa"/>
            <w:tcBorders>
              <w:bottom w:val="nil"/>
            </w:tcBorders>
            <w:vAlign w:val="bottom"/>
            <w:hideMark/>
          </w:tcPr>
          <w:p w14:paraId="246620A3" w14:textId="69972C6D" w:rsidR="001F1376" w:rsidRPr="00587482" w:rsidRDefault="001F1376" w:rsidP="006842E6">
            <w:pPr>
              <w:widowControl w:val="0"/>
              <w:jc w:val="center"/>
            </w:pPr>
            <w:r w:rsidRPr="00587482">
              <w:rPr>
                <w:color w:val="000000"/>
              </w:rPr>
              <w:t>1,806</w:t>
            </w:r>
          </w:p>
        </w:tc>
      </w:tr>
      <w:tr w:rsidR="001F1376" w:rsidRPr="00587482" w14:paraId="1C9FB8F8" w14:textId="77777777" w:rsidTr="006842E6">
        <w:tc>
          <w:tcPr>
            <w:tcW w:w="2830" w:type="dxa"/>
            <w:tcBorders>
              <w:bottom w:val="nil"/>
            </w:tcBorders>
          </w:tcPr>
          <w:p w14:paraId="37719A30" w14:textId="2D3CFDEF" w:rsidR="001F1376" w:rsidRPr="00587482" w:rsidRDefault="001F1376" w:rsidP="00B901B8">
            <w:pPr>
              <w:widowControl w:val="0"/>
              <w:ind w:left="122"/>
            </w:pPr>
            <w:r w:rsidRPr="00587482">
              <w:t xml:space="preserve">Расходы по реализации и ОАР, </w:t>
            </w:r>
            <w:r w:rsidR="00FB0EB7" w:rsidRPr="00587482">
              <w:t>млрд</w:t>
            </w:r>
            <w:r w:rsidRPr="00587482">
              <w:t>.тг</w:t>
            </w:r>
          </w:p>
        </w:tc>
        <w:tc>
          <w:tcPr>
            <w:tcW w:w="851" w:type="dxa"/>
            <w:tcBorders>
              <w:bottom w:val="nil"/>
            </w:tcBorders>
            <w:vAlign w:val="bottom"/>
          </w:tcPr>
          <w:p w14:paraId="1C34FE07" w14:textId="28532454" w:rsidR="001F1376" w:rsidRPr="00587482" w:rsidRDefault="001F1376" w:rsidP="006842E6">
            <w:pPr>
              <w:widowControl w:val="0"/>
              <w:jc w:val="center"/>
            </w:pPr>
            <w:r w:rsidRPr="00587482">
              <w:t>2,023</w:t>
            </w:r>
          </w:p>
        </w:tc>
        <w:tc>
          <w:tcPr>
            <w:tcW w:w="709" w:type="dxa"/>
            <w:tcBorders>
              <w:bottom w:val="nil"/>
            </w:tcBorders>
            <w:vAlign w:val="bottom"/>
          </w:tcPr>
          <w:p w14:paraId="38021D2C" w14:textId="257CA435" w:rsidR="001F1376" w:rsidRPr="00587482" w:rsidRDefault="001F1376" w:rsidP="006842E6">
            <w:pPr>
              <w:widowControl w:val="0"/>
              <w:jc w:val="center"/>
            </w:pPr>
            <w:r w:rsidRPr="00587482">
              <w:rPr>
                <w:color w:val="000000"/>
              </w:rPr>
              <w:t>1,15</w:t>
            </w:r>
          </w:p>
        </w:tc>
        <w:tc>
          <w:tcPr>
            <w:tcW w:w="567" w:type="dxa"/>
            <w:tcBorders>
              <w:bottom w:val="nil"/>
            </w:tcBorders>
            <w:vAlign w:val="bottom"/>
          </w:tcPr>
          <w:p w14:paraId="4425F787" w14:textId="56C25820" w:rsidR="001F1376" w:rsidRPr="00587482" w:rsidRDefault="001F1376" w:rsidP="006842E6">
            <w:pPr>
              <w:widowControl w:val="0"/>
              <w:jc w:val="center"/>
            </w:pPr>
            <w:r w:rsidRPr="00587482">
              <w:rPr>
                <w:color w:val="000000"/>
              </w:rPr>
              <w:t>0,623</w:t>
            </w:r>
          </w:p>
        </w:tc>
        <w:tc>
          <w:tcPr>
            <w:tcW w:w="567" w:type="dxa"/>
            <w:tcBorders>
              <w:bottom w:val="nil"/>
            </w:tcBorders>
            <w:vAlign w:val="bottom"/>
          </w:tcPr>
          <w:p w14:paraId="7F95C803" w14:textId="5007D63D" w:rsidR="001F1376" w:rsidRPr="00587482" w:rsidRDefault="001F1376" w:rsidP="006842E6">
            <w:pPr>
              <w:widowControl w:val="0"/>
              <w:jc w:val="center"/>
            </w:pPr>
            <w:r w:rsidRPr="00587482">
              <w:rPr>
                <w:color w:val="000000"/>
              </w:rPr>
              <w:t>0,873</w:t>
            </w:r>
          </w:p>
        </w:tc>
        <w:tc>
          <w:tcPr>
            <w:tcW w:w="708" w:type="dxa"/>
            <w:tcBorders>
              <w:bottom w:val="nil"/>
            </w:tcBorders>
            <w:vAlign w:val="bottom"/>
          </w:tcPr>
          <w:p w14:paraId="3027105B" w14:textId="0058CCDD" w:rsidR="001F1376" w:rsidRPr="00587482" w:rsidRDefault="001F1376" w:rsidP="006842E6">
            <w:pPr>
              <w:widowControl w:val="0"/>
              <w:jc w:val="center"/>
            </w:pPr>
            <w:r w:rsidRPr="00587482">
              <w:rPr>
                <w:color w:val="000000"/>
              </w:rPr>
              <w:t>0,523</w:t>
            </w:r>
          </w:p>
        </w:tc>
        <w:tc>
          <w:tcPr>
            <w:tcW w:w="709" w:type="dxa"/>
            <w:tcBorders>
              <w:bottom w:val="nil"/>
            </w:tcBorders>
            <w:vAlign w:val="bottom"/>
          </w:tcPr>
          <w:p w14:paraId="65AB30DF" w14:textId="504BA1F6" w:rsidR="001F1376" w:rsidRPr="00587482" w:rsidRDefault="001F1376" w:rsidP="006842E6">
            <w:pPr>
              <w:widowControl w:val="0"/>
              <w:jc w:val="center"/>
            </w:pPr>
            <w:r w:rsidRPr="00587482">
              <w:rPr>
                <w:color w:val="000000"/>
              </w:rPr>
              <w:t>0,702</w:t>
            </w:r>
          </w:p>
        </w:tc>
        <w:tc>
          <w:tcPr>
            <w:tcW w:w="666" w:type="dxa"/>
            <w:tcBorders>
              <w:bottom w:val="nil"/>
            </w:tcBorders>
            <w:vAlign w:val="bottom"/>
          </w:tcPr>
          <w:p w14:paraId="737ED597" w14:textId="5DF9E203" w:rsidR="001F1376" w:rsidRPr="00587482" w:rsidRDefault="001F1376" w:rsidP="006842E6">
            <w:pPr>
              <w:widowControl w:val="0"/>
              <w:jc w:val="center"/>
            </w:pPr>
            <w:r w:rsidRPr="00587482">
              <w:rPr>
                <w:color w:val="000000"/>
              </w:rPr>
              <w:t>0,817</w:t>
            </w:r>
          </w:p>
        </w:tc>
        <w:tc>
          <w:tcPr>
            <w:tcW w:w="752" w:type="dxa"/>
            <w:tcBorders>
              <w:bottom w:val="nil"/>
            </w:tcBorders>
            <w:vAlign w:val="bottom"/>
          </w:tcPr>
          <w:p w14:paraId="63D5085A" w14:textId="4ACF9BCE" w:rsidR="001F1376" w:rsidRPr="00587482" w:rsidRDefault="001F1376" w:rsidP="006842E6">
            <w:pPr>
              <w:widowControl w:val="0"/>
              <w:jc w:val="center"/>
            </w:pPr>
            <w:r w:rsidRPr="00587482">
              <w:rPr>
                <w:color w:val="000000"/>
              </w:rPr>
              <w:t>0,933</w:t>
            </w:r>
          </w:p>
        </w:tc>
        <w:tc>
          <w:tcPr>
            <w:tcW w:w="699" w:type="dxa"/>
            <w:tcBorders>
              <w:bottom w:val="nil"/>
            </w:tcBorders>
            <w:vAlign w:val="bottom"/>
          </w:tcPr>
          <w:p w14:paraId="7EAE4054" w14:textId="1E696DCA" w:rsidR="001F1376" w:rsidRPr="00587482" w:rsidRDefault="001F1376" w:rsidP="006842E6">
            <w:pPr>
              <w:widowControl w:val="0"/>
              <w:jc w:val="center"/>
            </w:pPr>
            <w:r w:rsidRPr="00587482">
              <w:rPr>
                <w:color w:val="000000"/>
              </w:rPr>
              <w:t>0,335</w:t>
            </w:r>
          </w:p>
        </w:tc>
        <w:tc>
          <w:tcPr>
            <w:tcW w:w="577" w:type="dxa"/>
            <w:tcBorders>
              <w:bottom w:val="nil"/>
            </w:tcBorders>
            <w:vAlign w:val="bottom"/>
          </w:tcPr>
          <w:p w14:paraId="7DE6DC56" w14:textId="66EA3349" w:rsidR="001F1376" w:rsidRPr="00587482" w:rsidRDefault="001F1376" w:rsidP="006842E6">
            <w:pPr>
              <w:widowControl w:val="0"/>
              <w:jc w:val="center"/>
            </w:pPr>
            <w:r w:rsidRPr="00587482">
              <w:rPr>
                <w:color w:val="000000"/>
              </w:rPr>
              <w:t>1,041</w:t>
            </w:r>
          </w:p>
        </w:tc>
      </w:tr>
      <w:tr w:rsidR="001F1376" w:rsidRPr="00587482" w14:paraId="3BE6DDEB" w14:textId="77777777" w:rsidTr="006842E6">
        <w:tc>
          <w:tcPr>
            <w:tcW w:w="2830" w:type="dxa"/>
            <w:tcBorders>
              <w:bottom w:val="nil"/>
            </w:tcBorders>
          </w:tcPr>
          <w:p w14:paraId="08281414" w14:textId="218928A3" w:rsidR="001F1376" w:rsidRPr="00587482" w:rsidRDefault="001F1376" w:rsidP="00B901B8">
            <w:pPr>
              <w:widowControl w:val="0"/>
              <w:ind w:left="122"/>
            </w:pPr>
            <w:r w:rsidRPr="00587482">
              <w:t xml:space="preserve">EBITDA, </w:t>
            </w:r>
            <w:r w:rsidR="00FB0EB7" w:rsidRPr="00587482">
              <w:t>млрд</w:t>
            </w:r>
            <w:r w:rsidRPr="00587482">
              <w:t>.тг</w:t>
            </w:r>
          </w:p>
        </w:tc>
        <w:tc>
          <w:tcPr>
            <w:tcW w:w="851" w:type="dxa"/>
            <w:tcBorders>
              <w:bottom w:val="nil"/>
            </w:tcBorders>
            <w:vAlign w:val="bottom"/>
          </w:tcPr>
          <w:p w14:paraId="0496EC68" w14:textId="1A307474" w:rsidR="001F1376" w:rsidRPr="00587482" w:rsidRDefault="001F1376" w:rsidP="006842E6">
            <w:pPr>
              <w:widowControl w:val="0"/>
              <w:jc w:val="center"/>
            </w:pPr>
            <w:r w:rsidRPr="00587482">
              <w:t>0,800</w:t>
            </w:r>
          </w:p>
        </w:tc>
        <w:tc>
          <w:tcPr>
            <w:tcW w:w="709" w:type="dxa"/>
            <w:tcBorders>
              <w:bottom w:val="nil"/>
            </w:tcBorders>
            <w:vAlign w:val="bottom"/>
          </w:tcPr>
          <w:p w14:paraId="2CF7FA8B" w14:textId="41127C41" w:rsidR="001F1376" w:rsidRPr="00587482" w:rsidRDefault="001F1376" w:rsidP="006842E6">
            <w:pPr>
              <w:widowControl w:val="0"/>
              <w:jc w:val="center"/>
            </w:pPr>
            <w:r w:rsidRPr="00587482">
              <w:rPr>
                <w:color w:val="000000"/>
              </w:rPr>
              <w:t>0,747</w:t>
            </w:r>
          </w:p>
        </w:tc>
        <w:tc>
          <w:tcPr>
            <w:tcW w:w="567" w:type="dxa"/>
            <w:tcBorders>
              <w:bottom w:val="nil"/>
            </w:tcBorders>
            <w:vAlign w:val="bottom"/>
          </w:tcPr>
          <w:p w14:paraId="40537924" w14:textId="0B56E723" w:rsidR="001F1376" w:rsidRPr="00587482" w:rsidRDefault="001F1376" w:rsidP="006842E6">
            <w:pPr>
              <w:widowControl w:val="0"/>
              <w:jc w:val="center"/>
            </w:pPr>
            <w:r w:rsidRPr="00587482">
              <w:rPr>
                <w:color w:val="000000"/>
              </w:rPr>
              <w:t>0,747</w:t>
            </w:r>
          </w:p>
        </w:tc>
        <w:tc>
          <w:tcPr>
            <w:tcW w:w="567" w:type="dxa"/>
            <w:tcBorders>
              <w:bottom w:val="nil"/>
            </w:tcBorders>
            <w:vAlign w:val="bottom"/>
          </w:tcPr>
          <w:p w14:paraId="5D5B4154" w14:textId="06425056" w:rsidR="001F1376" w:rsidRPr="00587482" w:rsidRDefault="001F1376" w:rsidP="006842E6">
            <w:pPr>
              <w:widowControl w:val="0"/>
              <w:jc w:val="center"/>
            </w:pPr>
            <w:r w:rsidRPr="00587482">
              <w:rPr>
                <w:color w:val="000000"/>
              </w:rPr>
              <w:t>-7,666</w:t>
            </w:r>
          </w:p>
        </w:tc>
        <w:tc>
          <w:tcPr>
            <w:tcW w:w="708" w:type="dxa"/>
            <w:tcBorders>
              <w:bottom w:val="nil"/>
            </w:tcBorders>
            <w:vAlign w:val="bottom"/>
          </w:tcPr>
          <w:p w14:paraId="10E618E6" w14:textId="4CB68B16" w:rsidR="001F1376" w:rsidRPr="00587482" w:rsidRDefault="001F1376" w:rsidP="006842E6">
            <w:pPr>
              <w:widowControl w:val="0"/>
              <w:jc w:val="center"/>
            </w:pPr>
            <w:r w:rsidRPr="00587482">
              <w:rPr>
                <w:color w:val="000000"/>
              </w:rPr>
              <w:t>-5,024</w:t>
            </w:r>
          </w:p>
        </w:tc>
        <w:tc>
          <w:tcPr>
            <w:tcW w:w="709" w:type="dxa"/>
            <w:tcBorders>
              <w:bottom w:val="nil"/>
            </w:tcBorders>
            <w:vAlign w:val="bottom"/>
          </w:tcPr>
          <w:p w14:paraId="6655D9D0" w14:textId="0CC4B6AC" w:rsidR="001F1376" w:rsidRPr="00587482" w:rsidRDefault="001F1376" w:rsidP="006842E6">
            <w:pPr>
              <w:widowControl w:val="0"/>
              <w:jc w:val="center"/>
            </w:pPr>
            <w:r w:rsidRPr="00587482">
              <w:rPr>
                <w:color w:val="000000"/>
              </w:rPr>
              <w:t>-7,918</w:t>
            </w:r>
          </w:p>
        </w:tc>
        <w:tc>
          <w:tcPr>
            <w:tcW w:w="666" w:type="dxa"/>
            <w:tcBorders>
              <w:bottom w:val="nil"/>
            </w:tcBorders>
            <w:vAlign w:val="bottom"/>
          </w:tcPr>
          <w:p w14:paraId="0691EB7D" w14:textId="395FC520" w:rsidR="001F1376" w:rsidRPr="00587482" w:rsidRDefault="001F1376" w:rsidP="006842E6">
            <w:pPr>
              <w:widowControl w:val="0"/>
              <w:jc w:val="center"/>
            </w:pPr>
            <w:r w:rsidRPr="00587482">
              <w:rPr>
                <w:color w:val="000000"/>
              </w:rPr>
              <w:t>-10,829</w:t>
            </w:r>
          </w:p>
        </w:tc>
        <w:tc>
          <w:tcPr>
            <w:tcW w:w="752" w:type="dxa"/>
            <w:tcBorders>
              <w:bottom w:val="nil"/>
            </w:tcBorders>
            <w:vAlign w:val="bottom"/>
          </w:tcPr>
          <w:p w14:paraId="2703D59B" w14:textId="4A1E4B1C" w:rsidR="001F1376" w:rsidRPr="00587482" w:rsidRDefault="001F1376" w:rsidP="006842E6">
            <w:pPr>
              <w:widowControl w:val="0"/>
              <w:jc w:val="center"/>
            </w:pPr>
            <w:r w:rsidRPr="00587482">
              <w:rPr>
                <w:color w:val="000000"/>
              </w:rPr>
              <w:t>-13,739</w:t>
            </w:r>
          </w:p>
        </w:tc>
        <w:tc>
          <w:tcPr>
            <w:tcW w:w="699" w:type="dxa"/>
            <w:tcBorders>
              <w:bottom w:val="nil"/>
            </w:tcBorders>
            <w:vAlign w:val="bottom"/>
          </w:tcPr>
          <w:p w14:paraId="592661D1" w14:textId="7D033A30" w:rsidR="001F1376" w:rsidRPr="00587482" w:rsidRDefault="001F1376" w:rsidP="006842E6">
            <w:pPr>
              <w:widowControl w:val="0"/>
              <w:jc w:val="center"/>
            </w:pPr>
            <w:r w:rsidRPr="00587482">
              <w:rPr>
                <w:color w:val="000000"/>
              </w:rPr>
              <w:t>29,425</w:t>
            </w:r>
          </w:p>
        </w:tc>
        <w:tc>
          <w:tcPr>
            <w:tcW w:w="577" w:type="dxa"/>
            <w:tcBorders>
              <w:bottom w:val="nil"/>
            </w:tcBorders>
            <w:vAlign w:val="bottom"/>
          </w:tcPr>
          <w:p w14:paraId="308365D8" w14:textId="43C86B3B" w:rsidR="001F1376" w:rsidRPr="00587482" w:rsidRDefault="001F1376" w:rsidP="006842E6">
            <w:pPr>
              <w:widowControl w:val="0"/>
              <w:jc w:val="center"/>
            </w:pPr>
            <w:r w:rsidRPr="00587482">
              <w:rPr>
                <w:color w:val="000000"/>
              </w:rPr>
              <w:t>10,000</w:t>
            </w:r>
          </w:p>
        </w:tc>
      </w:tr>
      <w:tr w:rsidR="001F1376" w:rsidRPr="00587482" w14:paraId="60D620C4" w14:textId="77777777" w:rsidTr="006842E6">
        <w:tc>
          <w:tcPr>
            <w:tcW w:w="2830" w:type="dxa"/>
            <w:tcBorders>
              <w:bottom w:val="single" w:sz="4" w:space="0" w:color="auto"/>
            </w:tcBorders>
          </w:tcPr>
          <w:p w14:paraId="2638E017" w14:textId="2ADD12D1" w:rsidR="001F1376" w:rsidRPr="00587482" w:rsidRDefault="001F1376" w:rsidP="00B901B8">
            <w:pPr>
              <w:widowControl w:val="0"/>
              <w:ind w:left="122"/>
            </w:pPr>
            <w:r w:rsidRPr="00587482">
              <w:t xml:space="preserve">NOPAT, </w:t>
            </w:r>
            <w:r w:rsidR="00FB0EB7" w:rsidRPr="00587482">
              <w:t>млрд</w:t>
            </w:r>
            <w:r w:rsidRPr="00587482">
              <w:t>.тг</w:t>
            </w:r>
          </w:p>
        </w:tc>
        <w:tc>
          <w:tcPr>
            <w:tcW w:w="851" w:type="dxa"/>
            <w:tcBorders>
              <w:bottom w:val="single" w:sz="4" w:space="0" w:color="auto"/>
            </w:tcBorders>
            <w:vAlign w:val="bottom"/>
          </w:tcPr>
          <w:p w14:paraId="6EF9963D" w14:textId="43979F26" w:rsidR="001F1376" w:rsidRPr="00587482" w:rsidRDefault="001F1376" w:rsidP="006842E6">
            <w:pPr>
              <w:widowControl w:val="0"/>
              <w:jc w:val="center"/>
            </w:pPr>
            <w:r w:rsidRPr="00587482">
              <w:t>0,800</w:t>
            </w:r>
          </w:p>
        </w:tc>
        <w:tc>
          <w:tcPr>
            <w:tcW w:w="709" w:type="dxa"/>
            <w:tcBorders>
              <w:bottom w:val="single" w:sz="4" w:space="0" w:color="auto"/>
            </w:tcBorders>
            <w:vAlign w:val="bottom"/>
          </w:tcPr>
          <w:p w14:paraId="780591BA" w14:textId="0ABE3BA0" w:rsidR="001F1376" w:rsidRPr="00587482" w:rsidRDefault="001F1376" w:rsidP="006842E6">
            <w:pPr>
              <w:widowControl w:val="0"/>
              <w:jc w:val="center"/>
            </w:pPr>
            <w:r w:rsidRPr="00587482">
              <w:rPr>
                <w:color w:val="000000"/>
              </w:rPr>
              <w:t>0,747</w:t>
            </w:r>
          </w:p>
        </w:tc>
        <w:tc>
          <w:tcPr>
            <w:tcW w:w="567" w:type="dxa"/>
            <w:tcBorders>
              <w:bottom w:val="single" w:sz="4" w:space="0" w:color="auto"/>
            </w:tcBorders>
            <w:vAlign w:val="bottom"/>
          </w:tcPr>
          <w:p w14:paraId="08B4783F" w14:textId="4D556588" w:rsidR="001F1376" w:rsidRPr="00587482" w:rsidRDefault="001F1376" w:rsidP="006842E6">
            <w:pPr>
              <w:widowControl w:val="0"/>
              <w:jc w:val="center"/>
            </w:pPr>
            <w:r w:rsidRPr="00587482">
              <w:rPr>
                <w:color w:val="000000"/>
              </w:rPr>
              <w:t>0,747</w:t>
            </w:r>
          </w:p>
        </w:tc>
        <w:tc>
          <w:tcPr>
            <w:tcW w:w="567" w:type="dxa"/>
            <w:tcBorders>
              <w:bottom w:val="single" w:sz="4" w:space="0" w:color="auto"/>
            </w:tcBorders>
            <w:vAlign w:val="bottom"/>
          </w:tcPr>
          <w:p w14:paraId="0E75BD1D" w14:textId="0695DB63" w:rsidR="001F1376" w:rsidRPr="00587482" w:rsidRDefault="001F1376" w:rsidP="006842E6">
            <w:pPr>
              <w:widowControl w:val="0"/>
              <w:jc w:val="center"/>
            </w:pPr>
            <w:r w:rsidRPr="00587482">
              <w:rPr>
                <w:color w:val="000000"/>
              </w:rPr>
              <w:t>-7,666</w:t>
            </w:r>
          </w:p>
        </w:tc>
        <w:tc>
          <w:tcPr>
            <w:tcW w:w="708" w:type="dxa"/>
            <w:tcBorders>
              <w:bottom w:val="single" w:sz="4" w:space="0" w:color="auto"/>
            </w:tcBorders>
            <w:vAlign w:val="bottom"/>
          </w:tcPr>
          <w:p w14:paraId="55E4CC2A" w14:textId="3C7947FC" w:rsidR="001F1376" w:rsidRPr="00587482" w:rsidRDefault="001F1376" w:rsidP="006842E6">
            <w:pPr>
              <w:widowControl w:val="0"/>
              <w:jc w:val="center"/>
            </w:pPr>
            <w:r w:rsidRPr="00587482">
              <w:rPr>
                <w:color w:val="000000"/>
              </w:rPr>
              <w:t>-5,024</w:t>
            </w:r>
          </w:p>
        </w:tc>
        <w:tc>
          <w:tcPr>
            <w:tcW w:w="709" w:type="dxa"/>
            <w:tcBorders>
              <w:bottom w:val="single" w:sz="4" w:space="0" w:color="auto"/>
            </w:tcBorders>
            <w:vAlign w:val="bottom"/>
          </w:tcPr>
          <w:p w14:paraId="45793DCD" w14:textId="7B8205E1" w:rsidR="001F1376" w:rsidRPr="00587482" w:rsidRDefault="001F1376" w:rsidP="006842E6">
            <w:pPr>
              <w:widowControl w:val="0"/>
              <w:jc w:val="center"/>
            </w:pPr>
            <w:r w:rsidRPr="00587482">
              <w:rPr>
                <w:color w:val="000000"/>
              </w:rPr>
              <w:t>-7,918</w:t>
            </w:r>
          </w:p>
        </w:tc>
        <w:tc>
          <w:tcPr>
            <w:tcW w:w="666" w:type="dxa"/>
            <w:tcBorders>
              <w:bottom w:val="single" w:sz="4" w:space="0" w:color="auto"/>
            </w:tcBorders>
            <w:vAlign w:val="bottom"/>
          </w:tcPr>
          <w:p w14:paraId="5744B371" w14:textId="1906BABC" w:rsidR="001F1376" w:rsidRPr="00587482" w:rsidRDefault="001F1376" w:rsidP="006842E6">
            <w:pPr>
              <w:widowControl w:val="0"/>
              <w:jc w:val="center"/>
            </w:pPr>
            <w:r w:rsidRPr="00587482">
              <w:rPr>
                <w:color w:val="000000"/>
              </w:rPr>
              <w:t>-10,829</w:t>
            </w:r>
          </w:p>
        </w:tc>
        <w:tc>
          <w:tcPr>
            <w:tcW w:w="752" w:type="dxa"/>
            <w:tcBorders>
              <w:bottom w:val="single" w:sz="4" w:space="0" w:color="auto"/>
            </w:tcBorders>
            <w:vAlign w:val="bottom"/>
          </w:tcPr>
          <w:p w14:paraId="01A4EB51" w14:textId="712FC2A3" w:rsidR="001F1376" w:rsidRPr="00587482" w:rsidRDefault="001F1376" w:rsidP="006842E6">
            <w:pPr>
              <w:widowControl w:val="0"/>
              <w:jc w:val="center"/>
            </w:pPr>
            <w:r w:rsidRPr="00587482">
              <w:rPr>
                <w:color w:val="000000"/>
              </w:rPr>
              <w:t>-13,739</w:t>
            </w:r>
          </w:p>
        </w:tc>
        <w:tc>
          <w:tcPr>
            <w:tcW w:w="699" w:type="dxa"/>
            <w:tcBorders>
              <w:bottom w:val="single" w:sz="4" w:space="0" w:color="auto"/>
            </w:tcBorders>
            <w:vAlign w:val="bottom"/>
          </w:tcPr>
          <w:p w14:paraId="2EE4402B" w14:textId="636EF345" w:rsidR="001F1376" w:rsidRPr="00587482" w:rsidRDefault="001F1376" w:rsidP="006842E6">
            <w:pPr>
              <w:widowControl w:val="0"/>
              <w:jc w:val="center"/>
            </w:pPr>
            <w:r w:rsidRPr="00587482">
              <w:rPr>
                <w:color w:val="000000"/>
              </w:rPr>
              <w:t>29,425</w:t>
            </w:r>
          </w:p>
        </w:tc>
        <w:tc>
          <w:tcPr>
            <w:tcW w:w="577" w:type="dxa"/>
            <w:tcBorders>
              <w:bottom w:val="single" w:sz="4" w:space="0" w:color="auto"/>
            </w:tcBorders>
            <w:vAlign w:val="bottom"/>
          </w:tcPr>
          <w:p w14:paraId="057E7EE1" w14:textId="34524C49" w:rsidR="001F1376" w:rsidRPr="00587482" w:rsidRDefault="001F1376" w:rsidP="006842E6">
            <w:pPr>
              <w:widowControl w:val="0"/>
              <w:jc w:val="center"/>
            </w:pPr>
            <w:r w:rsidRPr="00587482">
              <w:rPr>
                <w:color w:val="000000"/>
              </w:rPr>
              <w:t>10,000</w:t>
            </w:r>
          </w:p>
        </w:tc>
      </w:tr>
      <w:tr w:rsidR="00380430" w:rsidRPr="00587482" w14:paraId="04F67F57" w14:textId="77777777" w:rsidTr="001F1376">
        <w:tc>
          <w:tcPr>
            <w:tcW w:w="9635" w:type="dxa"/>
            <w:gridSpan w:val="11"/>
            <w:tcBorders>
              <w:bottom w:val="single" w:sz="4" w:space="0" w:color="auto"/>
            </w:tcBorders>
          </w:tcPr>
          <w:p w14:paraId="525E4128" w14:textId="27CDF42D" w:rsidR="00380430" w:rsidRPr="00587482" w:rsidRDefault="00380430" w:rsidP="006319E1">
            <w:pPr>
              <w:widowControl w:val="0"/>
              <w:ind w:firstLine="454"/>
            </w:pPr>
            <w:r w:rsidRPr="00587482">
              <w:rPr>
                <w:color w:val="000000" w:themeColor="text1"/>
              </w:rPr>
              <w:t xml:space="preserve">Примечание - составлено автором на основе источника </w:t>
            </w:r>
            <w:r w:rsidR="00D81152">
              <w:rPr>
                <w:color w:val="000000" w:themeColor="text1"/>
              </w:rPr>
              <w:t>[92]</w:t>
            </w:r>
          </w:p>
        </w:tc>
      </w:tr>
    </w:tbl>
    <w:p w14:paraId="7E2C2599" w14:textId="77777777" w:rsidR="00B25F50" w:rsidRPr="00587482" w:rsidRDefault="00B25F50" w:rsidP="006319E1">
      <w:pPr>
        <w:widowControl w:val="0"/>
        <w:ind w:firstLine="567"/>
        <w:jc w:val="both"/>
        <w:rPr>
          <w:color w:val="000000" w:themeColor="text1"/>
          <w:sz w:val="18"/>
          <w:szCs w:val="18"/>
        </w:rPr>
      </w:pPr>
    </w:p>
    <w:p w14:paraId="507FC094" w14:textId="55F51779" w:rsidR="00CC7E56" w:rsidRPr="00587482" w:rsidRDefault="00145634" w:rsidP="006319E1">
      <w:pPr>
        <w:widowControl w:val="0"/>
        <w:ind w:firstLine="567"/>
        <w:jc w:val="both"/>
        <w:rPr>
          <w:sz w:val="28"/>
          <w:szCs w:val="28"/>
        </w:rPr>
      </w:pPr>
      <w:r w:rsidRPr="00587482">
        <w:rPr>
          <w:color w:val="000000" w:themeColor="text1"/>
          <w:sz w:val="28"/>
          <w:szCs w:val="28"/>
        </w:rPr>
        <w:t>Согласно таблице, а</w:t>
      </w:r>
      <w:r w:rsidR="00D86477" w:rsidRPr="00587482">
        <w:rPr>
          <w:color w:val="000000" w:themeColor="text1"/>
          <w:sz w:val="28"/>
          <w:szCs w:val="28"/>
        </w:rPr>
        <w:t xml:space="preserve">нализ данных за этот период показывает, что добыча нефти отличается высокой волатильностью от </w:t>
      </w:r>
      <w:r w:rsidR="00FB0EB7" w:rsidRPr="00587482">
        <w:rPr>
          <w:color w:val="000000" w:themeColor="text1"/>
          <w:sz w:val="28"/>
          <w:szCs w:val="28"/>
        </w:rPr>
        <w:t>0,0</w:t>
      </w:r>
      <w:r w:rsidR="00D86477" w:rsidRPr="00587482">
        <w:rPr>
          <w:color w:val="000000" w:themeColor="text1"/>
          <w:sz w:val="28"/>
          <w:szCs w:val="28"/>
        </w:rPr>
        <w:t xml:space="preserve">21 </w:t>
      </w:r>
      <w:r w:rsidR="00FB0EB7" w:rsidRPr="00587482">
        <w:rPr>
          <w:rFonts w:hint="eastAsia"/>
          <w:color w:val="000000" w:themeColor="text1"/>
          <w:sz w:val="28"/>
          <w:szCs w:val="28"/>
        </w:rPr>
        <w:t>млрд</w:t>
      </w:r>
      <w:r w:rsidR="00D86477" w:rsidRPr="00587482">
        <w:rPr>
          <w:color w:val="000000" w:themeColor="text1"/>
          <w:sz w:val="28"/>
          <w:szCs w:val="28"/>
        </w:rPr>
        <w:t xml:space="preserve">. тонн в 2016 году до максимальных </w:t>
      </w:r>
      <w:r w:rsidR="00FB0EB7" w:rsidRPr="00587482">
        <w:rPr>
          <w:color w:val="000000" w:themeColor="text1"/>
          <w:sz w:val="28"/>
          <w:szCs w:val="28"/>
        </w:rPr>
        <w:t xml:space="preserve">0,0 </w:t>
      </w:r>
      <w:r w:rsidR="00D86477" w:rsidRPr="00587482">
        <w:rPr>
          <w:color w:val="000000" w:themeColor="text1"/>
          <w:sz w:val="28"/>
          <w:szCs w:val="28"/>
        </w:rPr>
        <w:t>6</w:t>
      </w:r>
      <w:r w:rsidR="00FB0EB7" w:rsidRPr="00587482">
        <w:rPr>
          <w:color w:val="000000" w:themeColor="text1"/>
          <w:sz w:val="28"/>
          <w:szCs w:val="28"/>
        </w:rPr>
        <w:t xml:space="preserve">6 </w:t>
      </w:r>
      <w:r w:rsidR="00FB0EB7" w:rsidRPr="00587482">
        <w:rPr>
          <w:rFonts w:hint="eastAsia"/>
          <w:color w:val="000000" w:themeColor="text1"/>
          <w:sz w:val="28"/>
          <w:szCs w:val="28"/>
        </w:rPr>
        <w:t>млрд</w:t>
      </w:r>
      <w:r w:rsidR="00D86477" w:rsidRPr="00587482">
        <w:rPr>
          <w:color w:val="000000" w:themeColor="text1"/>
          <w:sz w:val="28"/>
          <w:szCs w:val="28"/>
        </w:rPr>
        <w:t>. тонн в 2019 г. с последующим резким снижением и восстановлением до 26,8 тыс. тонн в 2024 году. О</w:t>
      </w:r>
      <w:r w:rsidR="00CC7E56" w:rsidRPr="00587482">
        <w:rPr>
          <w:sz w:val="28"/>
          <w:szCs w:val="28"/>
        </w:rPr>
        <w:t xml:space="preserve">собенно значимыми являются показатели </w:t>
      </w:r>
      <w:r w:rsidR="00CC7E56" w:rsidRPr="00587482">
        <w:rPr>
          <w:sz w:val="28"/>
          <w:szCs w:val="28"/>
          <w:lang w:val="en-US"/>
        </w:rPr>
        <w:t>EBITDA</w:t>
      </w:r>
      <w:r w:rsidR="00CC7E56" w:rsidRPr="00587482">
        <w:rPr>
          <w:sz w:val="28"/>
          <w:szCs w:val="28"/>
        </w:rPr>
        <w:t xml:space="preserve"> и </w:t>
      </w:r>
      <w:r w:rsidR="00CC7E56" w:rsidRPr="00587482">
        <w:rPr>
          <w:sz w:val="28"/>
          <w:szCs w:val="28"/>
          <w:lang w:val="en-US"/>
        </w:rPr>
        <w:t>NOPAT</w:t>
      </w:r>
      <w:r w:rsidR="00CC7E56" w:rsidRPr="00587482">
        <w:rPr>
          <w:sz w:val="28"/>
          <w:szCs w:val="28"/>
        </w:rPr>
        <w:t>. Начиная с 2018 года предприятие фиксирует отрицательные значения, достигающие -13,7 млрд тенге в 2022 г., что отражает снижение операционной прибыльности. Однако в 2023 году наблюдается кратковременный разворот, где прибыльность резко увеличивается, а в 2024 году закрепляется на уровне 10 млрд тенге, что может свидетельствовать о восстановлении добычных объемов и операционной эффективности.</w:t>
      </w:r>
    </w:p>
    <w:p w14:paraId="500BC428" w14:textId="5F56A428" w:rsidR="00CC7E56" w:rsidRPr="00587482" w:rsidRDefault="00D86477" w:rsidP="006319E1">
      <w:pPr>
        <w:widowControl w:val="0"/>
        <w:ind w:firstLine="567"/>
        <w:jc w:val="both"/>
        <w:rPr>
          <w:sz w:val="28"/>
          <w:szCs w:val="28"/>
        </w:rPr>
      </w:pPr>
      <w:r w:rsidRPr="00587482">
        <w:rPr>
          <w:sz w:val="28"/>
          <w:szCs w:val="28"/>
        </w:rPr>
        <w:t>Данные</w:t>
      </w:r>
      <w:r w:rsidR="00CC7E56" w:rsidRPr="00587482">
        <w:rPr>
          <w:sz w:val="28"/>
          <w:szCs w:val="28"/>
        </w:rPr>
        <w:t xml:space="preserve"> </w:t>
      </w:r>
      <w:r w:rsidRPr="00587482">
        <w:rPr>
          <w:sz w:val="28"/>
          <w:szCs w:val="28"/>
        </w:rPr>
        <w:t>рисунка 1</w:t>
      </w:r>
      <w:r w:rsidR="00DC19D0" w:rsidRPr="00587482">
        <w:rPr>
          <w:sz w:val="28"/>
          <w:szCs w:val="28"/>
        </w:rPr>
        <w:t>1</w:t>
      </w:r>
      <w:r w:rsidRPr="00587482">
        <w:rPr>
          <w:sz w:val="28"/>
          <w:szCs w:val="28"/>
        </w:rPr>
        <w:t xml:space="preserve"> свидетельствуют об</w:t>
      </w:r>
      <w:r w:rsidR="00CC7E56" w:rsidRPr="00587482">
        <w:rPr>
          <w:sz w:val="28"/>
          <w:szCs w:val="28"/>
        </w:rPr>
        <w:t xml:space="preserve"> изменения</w:t>
      </w:r>
      <w:r w:rsidRPr="00587482">
        <w:rPr>
          <w:sz w:val="28"/>
          <w:szCs w:val="28"/>
        </w:rPr>
        <w:t>х</w:t>
      </w:r>
      <w:r w:rsidR="00CC7E56" w:rsidRPr="00587482">
        <w:rPr>
          <w:sz w:val="28"/>
          <w:szCs w:val="28"/>
        </w:rPr>
        <w:t xml:space="preserve"> финансовой активности компании в условиях нестабильных объемов добычи и колебаний операционных затрат</w:t>
      </w:r>
      <w:r w:rsidR="00B25F50" w:rsidRPr="00587482">
        <w:rPr>
          <w:sz w:val="28"/>
          <w:szCs w:val="28"/>
        </w:rPr>
        <w:t xml:space="preserve"> </w:t>
      </w:r>
      <w:r w:rsidR="00B25F50" w:rsidRPr="00587482">
        <w:rPr>
          <w:bCs/>
          <w:sz w:val="28"/>
          <w:szCs w:val="28"/>
        </w:rPr>
        <w:t xml:space="preserve">ТОО «Ансаган Петролеум» </w:t>
      </w:r>
      <w:r w:rsidR="00B25F50" w:rsidRPr="00587482">
        <w:rPr>
          <w:color w:val="000000" w:themeColor="text1"/>
          <w:sz w:val="28"/>
          <w:szCs w:val="28"/>
        </w:rPr>
        <w:t>за 2015-2024 годы</w:t>
      </w:r>
      <w:r w:rsidR="00CC7E56" w:rsidRPr="00587482">
        <w:rPr>
          <w:sz w:val="28"/>
          <w:szCs w:val="28"/>
        </w:rPr>
        <w:t>.</w:t>
      </w:r>
    </w:p>
    <w:p w14:paraId="59922DC2" w14:textId="77777777" w:rsidR="004254E7" w:rsidRPr="00587482" w:rsidRDefault="004254E7" w:rsidP="004254E7">
      <w:pPr>
        <w:widowControl w:val="0"/>
        <w:ind w:firstLine="567"/>
        <w:jc w:val="both"/>
        <w:rPr>
          <w:sz w:val="28"/>
          <w:szCs w:val="28"/>
        </w:rPr>
      </w:pPr>
      <w:r w:rsidRPr="00587482">
        <w:rPr>
          <w:sz w:val="28"/>
          <w:szCs w:val="28"/>
        </w:rPr>
        <w:t xml:space="preserve">В 2016-2019 гг. выручка падает примерно на 60 %, прибыль уходит глубоко в отрицательную зону: от небольшого плюса в 2016 г. до крупного убытка в 2018-2019 гг. В 2020-2022 гг. выручка остаётся невысокой, прибыли – отрицательными (убытки нарастают). Однако уже к 2023 г. фиксируется резкий скачок: при относительно небольшой выручке компания демонстрирует крупную прибыль, которая к 2024 г. хоть и снижается, но остаётся положительной. </w:t>
      </w:r>
    </w:p>
    <w:p w14:paraId="6E711CED" w14:textId="77777777" w:rsidR="00CC7E56" w:rsidRPr="00587482" w:rsidRDefault="00CC7E56" w:rsidP="006319E1">
      <w:pPr>
        <w:widowControl w:val="0"/>
        <w:ind w:firstLine="709"/>
        <w:jc w:val="both"/>
        <w:rPr>
          <w:sz w:val="28"/>
          <w:szCs w:val="28"/>
        </w:rPr>
      </w:pPr>
    </w:p>
    <w:p w14:paraId="046FAD9B" w14:textId="77777777" w:rsidR="00CC7E56" w:rsidRPr="00587482" w:rsidRDefault="00CC7E56" w:rsidP="006319E1">
      <w:pPr>
        <w:widowControl w:val="0"/>
        <w:jc w:val="both"/>
        <w:rPr>
          <w:sz w:val="28"/>
          <w:szCs w:val="28"/>
        </w:rPr>
      </w:pPr>
      <w:r w:rsidRPr="00587482">
        <w:rPr>
          <w:noProof/>
        </w:rPr>
        <w:drawing>
          <wp:inline distT="0" distB="0" distL="0" distR="0" wp14:anchorId="251F9F25" wp14:editId="4531BDDF">
            <wp:extent cx="6029960" cy="2390775"/>
            <wp:effectExtent l="0" t="0" r="8890" b="9525"/>
            <wp:docPr id="47" name="Диаграмма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B63D060" w14:textId="0278535A" w:rsidR="00CC7E56" w:rsidRPr="00587482" w:rsidRDefault="00CC7E56" w:rsidP="006319E1">
      <w:pPr>
        <w:widowControl w:val="0"/>
        <w:autoSpaceDE w:val="0"/>
        <w:autoSpaceDN w:val="0"/>
        <w:adjustRightInd w:val="0"/>
        <w:jc w:val="center"/>
        <w:rPr>
          <w:color w:val="000000" w:themeColor="text1"/>
          <w:sz w:val="28"/>
          <w:szCs w:val="28"/>
        </w:rPr>
      </w:pPr>
      <w:r w:rsidRPr="00587482">
        <w:rPr>
          <w:color w:val="000000" w:themeColor="text1"/>
          <w:sz w:val="28"/>
          <w:szCs w:val="28"/>
        </w:rPr>
        <w:t>Рисунок 1</w:t>
      </w:r>
      <w:r w:rsidR="00DC19D0" w:rsidRPr="00587482">
        <w:rPr>
          <w:color w:val="000000" w:themeColor="text1"/>
          <w:sz w:val="28"/>
          <w:szCs w:val="28"/>
        </w:rPr>
        <w:t>1</w:t>
      </w:r>
      <w:r w:rsidRPr="00587482">
        <w:rPr>
          <w:color w:val="000000" w:themeColor="text1"/>
          <w:sz w:val="28"/>
          <w:szCs w:val="28"/>
        </w:rPr>
        <w:t xml:space="preserve"> - Динамика доходов и расходов от реализации </w:t>
      </w:r>
      <w:r w:rsidR="00227873" w:rsidRPr="00587482">
        <w:rPr>
          <w:bCs/>
          <w:sz w:val="28"/>
          <w:szCs w:val="28"/>
        </w:rPr>
        <w:t xml:space="preserve">ТОО «Ансаган Петролеум» </w:t>
      </w:r>
      <w:r w:rsidRPr="00587482">
        <w:rPr>
          <w:color w:val="000000" w:themeColor="text1"/>
          <w:sz w:val="28"/>
          <w:szCs w:val="28"/>
        </w:rPr>
        <w:t>за 2015-2024 годы</w:t>
      </w:r>
    </w:p>
    <w:p w14:paraId="4F3DCE23" w14:textId="77777777" w:rsidR="00CC7E56" w:rsidRPr="00587482" w:rsidRDefault="00CC7E56" w:rsidP="006319E1">
      <w:pPr>
        <w:widowControl w:val="0"/>
        <w:autoSpaceDE w:val="0"/>
        <w:autoSpaceDN w:val="0"/>
        <w:adjustRightInd w:val="0"/>
        <w:jc w:val="center"/>
        <w:rPr>
          <w:color w:val="000000" w:themeColor="text1"/>
          <w:sz w:val="28"/>
          <w:szCs w:val="28"/>
        </w:rPr>
      </w:pPr>
    </w:p>
    <w:p w14:paraId="1119F7B3" w14:textId="2F0BC39E" w:rsidR="00CC7E56" w:rsidRPr="00587482" w:rsidRDefault="00CC7E56" w:rsidP="006319E1">
      <w:pPr>
        <w:widowControl w:val="0"/>
        <w:ind w:firstLine="567"/>
        <w:rPr>
          <w:color w:val="000000" w:themeColor="text1"/>
          <w:sz w:val="28"/>
          <w:szCs w:val="28"/>
        </w:rPr>
      </w:pPr>
      <w:r w:rsidRPr="00587482">
        <w:rPr>
          <w:color w:val="000000" w:themeColor="text1"/>
          <w:sz w:val="28"/>
          <w:szCs w:val="28"/>
        </w:rPr>
        <w:t>Примечание</w:t>
      </w:r>
      <w:r w:rsidR="00966E56" w:rsidRPr="00587482">
        <w:rPr>
          <w:color w:val="000000" w:themeColor="text1"/>
          <w:sz w:val="28"/>
          <w:szCs w:val="28"/>
        </w:rPr>
        <w:t xml:space="preserve"> -</w:t>
      </w:r>
      <w:r w:rsidRPr="00587482">
        <w:rPr>
          <w:color w:val="000000" w:themeColor="text1"/>
          <w:sz w:val="28"/>
          <w:szCs w:val="28"/>
        </w:rPr>
        <w:t xml:space="preserve"> составлено автором на основе источник</w:t>
      </w:r>
      <w:r w:rsidR="00966E56" w:rsidRPr="00587482">
        <w:rPr>
          <w:color w:val="000000" w:themeColor="text1"/>
          <w:sz w:val="28"/>
          <w:szCs w:val="28"/>
        </w:rPr>
        <w:t>а</w:t>
      </w:r>
      <w:r w:rsidRPr="00587482">
        <w:rPr>
          <w:color w:val="000000" w:themeColor="text1"/>
          <w:sz w:val="28"/>
          <w:szCs w:val="28"/>
        </w:rPr>
        <w:t xml:space="preserve"> </w:t>
      </w:r>
      <w:r w:rsidR="00D81152">
        <w:rPr>
          <w:color w:val="000000" w:themeColor="text1"/>
          <w:sz w:val="28"/>
          <w:szCs w:val="28"/>
        </w:rPr>
        <w:t>[92]</w:t>
      </w:r>
    </w:p>
    <w:p w14:paraId="2C403F7B" w14:textId="77777777" w:rsidR="00CC7E56" w:rsidRPr="00587482" w:rsidRDefault="00CC7E56" w:rsidP="006319E1">
      <w:pPr>
        <w:widowControl w:val="0"/>
        <w:ind w:firstLine="567"/>
        <w:jc w:val="both"/>
        <w:rPr>
          <w:sz w:val="28"/>
          <w:szCs w:val="28"/>
        </w:rPr>
      </w:pPr>
    </w:p>
    <w:p w14:paraId="47760D1C" w14:textId="14353DD7" w:rsidR="00CC7E56" w:rsidRPr="00587482" w:rsidRDefault="004254E7" w:rsidP="006319E1">
      <w:pPr>
        <w:widowControl w:val="0"/>
        <w:ind w:firstLine="567"/>
        <w:jc w:val="both"/>
        <w:rPr>
          <w:sz w:val="28"/>
          <w:szCs w:val="28"/>
        </w:rPr>
      </w:pPr>
      <w:r w:rsidRPr="00587482">
        <w:rPr>
          <w:sz w:val="28"/>
          <w:szCs w:val="28"/>
        </w:rPr>
        <w:t xml:space="preserve"> </w:t>
      </w:r>
      <w:r w:rsidR="00CC7E56" w:rsidRPr="00587482">
        <w:rPr>
          <w:sz w:val="28"/>
          <w:szCs w:val="28"/>
        </w:rPr>
        <w:t>«Ансаган Петролеум» является наиболее проблемной компанией в 2015–2019 гг., но с перспективой разворота в 2020–2024 гг. Выручка остаётся скромной, однако прибыльность резко улучшается, увеличиваются численность и зарплаты, появляется системная социальная политика. В сравнительном анализе её можно отнести к группе компаний с высокой волатильностью и высокой относительной социальной нагрузкой на единицу выручки.</w:t>
      </w:r>
    </w:p>
    <w:p w14:paraId="16E1D5A6" w14:textId="0D9CBA50" w:rsidR="00CC7E56" w:rsidRPr="00587482" w:rsidRDefault="00CC7E56" w:rsidP="006319E1">
      <w:pPr>
        <w:widowControl w:val="0"/>
        <w:ind w:firstLine="567"/>
        <w:jc w:val="both"/>
        <w:rPr>
          <w:color w:val="000000" w:themeColor="text1"/>
          <w:sz w:val="28"/>
          <w:szCs w:val="28"/>
        </w:rPr>
      </w:pPr>
      <w:r w:rsidRPr="00587482">
        <w:rPr>
          <w:color w:val="000000" w:themeColor="text1"/>
          <w:sz w:val="28"/>
          <w:szCs w:val="28"/>
        </w:rPr>
        <w:t>В данном исследовании также анализируется финансовая активность компании ТОО «Атырауский нефтеперерабатывающий завод». Он считается одним из ведущих заводов РК</w:t>
      </w:r>
      <w:r w:rsidR="00E4650A" w:rsidRPr="00587482">
        <w:rPr>
          <w:color w:val="000000" w:themeColor="text1"/>
          <w:sz w:val="28"/>
          <w:szCs w:val="28"/>
        </w:rPr>
        <w:t>, в котором социальная стабильность значится основным вопросом деятельности профсоюзного органа ТОО АНПЗ.</w:t>
      </w:r>
    </w:p>
    <w:p w14:paraId="70CDF90C" w14:textId="14219515" w:rsidR="00CC7E56" w:rsidRPr="00587482" w:rsidRDefault="00CC7E56" w:rsidP="006319E1">
      <w:pPr>
        <w:widowControl w:val="0"/>
        <w:ind w:firstLine="567"/>
        <w:jc w:val="both"/>
        <w:rPr>
          <w:color w:val="000000" w:themeColor="text1"/>
          <w:sz w:val="28"/>
          <w:szCs w:val="28"/>
        </w:rPr>
      </w:pPr>
      <w:r w:rsidRPr="00587482">
        <w:rPr>
          <w:color w:val="000000" w:themeColor="text1"/>
          <w:sz w:val="28"/>
          <w:szCs w:val="28"/>
        </w:rPr>
        <w:t>Таблица 1</w:t>
      </w:r>
      <w:r w:rsidR="00DC19D0" w:rsidRPr="00587482">
        <w:rPr>
          <w:color w:val="000000" w:themeColor="text1"/>
          <w:sz w:val="28"/>
          <w:szCs w:val="28"/>
        </w:rPr>
        <w:t>4</w:t>
      </w:r>
      <w:r w:rsidRPr="00587482">
        <w:rPr>
          <w:color w:val="000000" w:themeColor="text1"/>
          <w:sz w:val="28"/>
          <w:szCs w:val="28"/>
        </w:rPr>
        <w:t xml:space="preserve"> демонстрирует основные показатели из годового финансового отчета ТОО «Атырауский НПЗ»</w:t>
      </w:r>
      <w:r w:rsidRPr="00587482">
        <w:rPr>
          <w:bCs/>
          <w:sz w:val="28"/>
          <w:szCs w:val="28"/>
        </w:rPr>
        <w:t xml:space="preserve"> </w:t>
      </w:r>
      <w:r w:rsidRPr="00587482">
        <w:rPr>
          <w:color w:val="000000" w:themeColor="text1"/>
          <w:sz w:val="28"/>
          <w:szCs w:val="28"/>
        </w:rPr>
        <w:t xml:space="preserve">за 2015-2024 гг. </w:t>
      </w:r>
    </w:p>
    <w:p w14:paraId="28D846F5" w14:textId="77777777" w:rsidR="00CC7E56" w:rsidRPr="00587482" w:rsidRDefault="00CC7E56" w:rsidP="006319E1">
      <w:pPr>
        <w:widowControl w:val="0"/>
        <w:ind w:firstLine="567"/>
        <w:jc w:val="both"/>
        <w:rPr>
          <w:color w:val="000000" w:themeColor="text1"/>
          <w:sz w:val="28"/>
          <w:szCs w:val="28"/>
        </w:rPr>
      </w:pPr>
    </w:p>
    <w:p w14:paraId="0C26F9C0" w14:textId="4E17EF3E" w:rsidR="00CC7E56" w:rsidRPr="00587482" w:rsidRDefault="00CC7E56" w:rsidP="006319E1">
      <w:pPr>
        <w:widowControl w:val="0"/>
        <w:jc w:val="both"/>
        <w:rPr>
          <w:color w:val="000000" w:themeColor="text1"/>
          <w:sz w:val="28"/>
          <w:szCs w:val="28"/>
        </w:rPr>
      </w:pPr>
      <w:r w:rsidRPr="00587482">
        <w:rPr>
          <w:color w:val="000000" w:themeColor="text1"/>
          <w:sz w:val="28"/>
          <w:szCs w:val="28"/>
        </w:rPr>
        <w:t>Таблица 1</w:t>
      </w:r>
      <w:r w:rsidR="00DC19D0" w:rsidRPr="00587482">
        <w:rPr>
          <w:color w:val="000000" w:themeColor="text1"/>
          <w:sz w:val="28"/>
          <w:szCs w:val="28"/>
        </w:rPr>
        <w:t>4</w:t>
      </w:r>
      <w:r w:rsidRPr="00587482">
        <w:rPr>
          <w:color w:val="000000" w:themeColor="text1"/>
          <w:sz w:val="28"/>
          <w:szCs w:val="28"/>
        </w:rPr>
        <w:t xml:space="preserve"> – Основные показатели из годового финансового отчета ТОО «Атырауский НПЗ»</w:t>
      </w:r>
      <w:r w:rsidRPr="00587482">
        <w:rPr>
          <w:bCs/>
          <w:sz w:val="28"/>
          <w:szCs w:val="28"/>
        </w:rPr>
        <w:t xml:space="preserve"> </w:t>
      </w:r>
      <w:r w:rsidRPr="00587482">
        <w:rPr>
          <w:color w:val="000000" w:themeColor="text1"/>
          <w:sz w:val="28"/>
          <w:szCs w:val="28"/>
        </w:rPr>
        <w:t>за 2015-2024 гг.</w:t>
      </w:r>
    </w:p>
    <w:p w14:paraId="4C999BD6" w14:textId="77777777" w:rsidR="00E471F6" w:rsidRPr="00587482" w:rsidRDefault="00E471F6" w:rsidP="006319E1">
      <w:pPr>
        <w:widowControl w:val="0"/>
        <w:jc w:val="both"/>
        <w:rPr>
          <w:color w:val="000000" w:themeColor="text1"/>
          <w:sz w:val="28"/>
          <w:szCs w:val="28"/>
        </w:rPr>
      </w:pPr>
    </w:p>
    <w:tbl>
      <w:tblPr>
        <w:tblStyle w:val="aa"/>
        <w:tblW w:w="9652" w:type="dxa"/>
        <w:tblCellMar>
          <w:left w:w="11" w:type="dxa"/>
          <w:right w:w="11" w:type="dxa"/>
        </w:tblCellMar>
        <w:tblLook w:val="04A0" w:firstRow="1" w:lastRow="0" w:firstColumn="1" w:lastColumn="0" w:noHBand="0" w:noVBand="1"/>
      </w:tblPr>
      <w:tblGrid>
        <w:gridCol w:w="2812"/>
        <w:gridCol w:w="575"/>
        <w:gridCol w:w="572"/>
        <w:gridCol w:w="695"/>
        <w:gridCol w:w="708"/>
        <w:gridCol w:w="708"/>
        <w:gridCol w:w="707"/>
        <w:gridCol w:w="708"/>
        <w:gridCol w:w="708"/>
        <w:gridCol w:w="787"/>
        <w:gridCol w:w="672"/>
      </w:tblGrid>
      <w:tr w:rsidR="00D743E3" w:rsidRPr="00587482" w14:paraId="3CEE5F83" w14:textId="77777777" w:rsidTr="004254E7">
        <w:trPr>
          <w:trHeight w:val="222"/>
        </w:trPr>
        <w:tc>
          <w:tcPr>
            <w:tcW w:w="0" w:type="auto"/>
            <w:hideMark/>
          </w:tcPr>
          <w:p w14:paraId="4E47FEEF" w14:textId="77777777" w:rsidR="00CC7E56" w:rsidRPr="00587482" w:rsidRDefault="00CC7E56" w:rsidP="006319E1">
            <w:pPr>
              <w:widowControl w:val="0"/>
              <w:jc w:val="center"/>
              <w:rPr>
                <w:bCs/>
              </w:rPr>
            </w:pPr>
            <w:r w:rsidRPr="00587482">
              <w:rPr>
                <w:bCs/>
              </w:rPr>
              <w:t>Показатель</w:t>
            </w:r>
          </w:p>
        </w:tc>
        <w:tc>
          <w:tcPr>
            <w:tcW w:w="0" w:type="auto"/>
            <w:hideMark/>
          </w:tcPr>
          <w:p w14:paraId="3B0BFBE7" w14:textId="77777777" w:rsidR="00CC7E56" w:rsidRPr="00587482" w:rsidRDefault="00CC7E56" w:rsidP="006319E1">
            <w:pPr>
              <w:widowControl w:val="0"/>
              <w:jc w:val="center"/>
              <w:rPr>
                <w:bCs/>
              </w:rPr>
            </w:pPr>
            <w:r w:rsidRPr="00587482">
              <w:rPr>
                <w:bCs/>
              </w:rPr>
              <w:t>2015</w:t>
            </w:r>
          </w:p>
        </w:tc>
        <w:tc>
          <w:tcPr>
            <w:tcW w:w="0" w:type="auto"/>
            <w:hideMark/>
          </w:tcPr>
          <w:p w14:paraId="55CBA808" w14:textId="77777777" w:rsidR="00CC7E56" w:rsidRPr="00587482" w:rsidRDefault="00CC7E56" w:rsidP="006319E1">
            <w:pPr>
              <w:widowControl w:val="0"/>
              <w:jc w:val="center"/>
              <w:rPr>
                <w:bCs/>
              </w:rPr>
            </w:pPr>
            <w:r w:rsidRPr="00587482">
              <w:rPr>
                <w:bCs/>
              </w:rPr>
              <w:t>2016</w:t>
            </w:r>
          </w:p>
        </w:tc>
        <w:tc>
          <w:tcPr>
            <w:tcW w:w="0" w:type="auto"/>
            <w:hideMark/>
          </w:tcPr>
          <w:p w14:paraId="00FA0FF4" w14:textId="77777777" w:rsidR="00CC7E56" w:rsidRPr="00587482" w:rsidRDefault="00CC7E56" w:rsidP="006319E1">
            <w:pPr>
              <w:widowControl w:val="0"/>
              <w:jc w:val="center"/>
              <w:rPr>
                <w:bCs/>
              </w:rPr>
            </w:pPr>
            <w:r w:rsidRPr="00587482">
              <w:rPr>
                <w:bCs/>
              </w:rPr>
              <w:t>2017</w:t>
            </w:r>
          </w:p>
        </w:tc>
        <w:tc>
          <w:tcPr>
            <w:tcW w:w="0" w:type="auto"/>
            <w:hideMark/>
          </w:tcPr>
          <w:p w14:paraId="1442BD57" w14:textId="77777777" w:rsidR="00CC7E56" w:rsidRPr="00587482" w:rsidRDefault="00CC7E56" w:rsidP="006319E1">
            <w:pPr>
              <w:widowControl w:val="0"/>
              <w:jc w:val="center"/>
              <w:rPr>
                <w:bCs/>
              </w:rPr>
            </w:pPr>
            <w:r w:rsidRPr="00587482">
              <w:rPr>
                <w:bCs/>
              </w:rPr>
              <w:t>2018</w:t>
            </w:r>
          </w:p>
        </w:tc>
        <w:tc>
          <w:tcPr>
            <w:tcW w:w="0" w:type="auto"/>
            <w:hideMark/>
          </w:tcPr>
          <w:p w14:paraId="5F6660D6" w14:textId="77777777" w:rsidR="00CC7E56" w:rsidRPr="00587482" w:rsidRDefault="00CC7E56" w:rsidP="006319E1">
            <w:pPr>
              <w:widowControl w:val="0"/>
              <w:jc w:val="center"/>
              <w:rPr>
                <w:bCs/>
              </w:rPr>
            </w:pPr>
            <w:r w:rsidRPr="00587482">
              <w:rPr>
                <w:bCs/>
              </w:rPr>
              <w:t>2019</w:t>
            </w:r>
          </w:p>
        </w:tc>
        <w:tc>
          <w:tcPr>
            <w:tcW w:w="0" w:type="auto"/>
            <w:hideMark/>
          </w:tcPr>
          <w:p w14:paraId="759DD9DA" w14:textId="77777777" w:rsidR="00CC7E56" w:rsidRPr="00587482" w:rsidRDefault="00CC7E56" w:rsidP="006319E1">
            <w:pPr>
              <w:widowControl w:val="0"/>
              <w:jc w:val="center"/>
              <w:rPr>
                <w:bCs/>
              </w:rPr>
            </w:pPr>
            <w:r w:rsidRPr="00587482">
              <w:rPr>
                <w:bCs/>
              </w:rPr>
              <w:t>2020</w:t>
            </w:r>
          </w:p>
        </w:tc>
        <w:tc>
          <w:tcPr>
            <w:tcW w:w="0" w:type="auto"/>
            <w:hideMark/>
          </w:tcPr>
          <w:p w14:paraId="43BB7C34" w14:textId="77777777" w:rsidR="00CC7E56" w:rsidRPr="00587482" w:rsidRDefault="00CC7E56" w:rsidP="006319E1">
            <w:pPr>
              <w:widowControl w:val="0"/>
              <w:jc w:val="center"/>
              <w:rPr>
                <w:bCs/>
              </w:rPr>
            </w:pPr>
            <w:r w:rsidRPr="00587482">
              <w:rPr>
                <w:bCs/>
              </w:rPr>
              <w:t>2021</w:t>
            </w:r>
          </w:p>
        </w:tc>
        <w:tc>
          <w:tcPr>
            <w:tcW w:w="0" w:type="auto"/>
            <w:hideMark/>
          </w:tcPr>
          <w:p w14:paraId="0A98A20C" w14:textId="77777777" w:rsidR="00CC7E56" w:rsidRPr="00587482" w:rsidRDefault="00CC7E56" w:rsidP="006319E1">
            <w:pPr>
              <w:widowControl w:val="0"/>
              <w:jc w:val="center"/>
              <w:rPr>
                <w:bCs/>
              </w:rPr>
            </w:pPr>
            <w:r w:rsidRPr="00587482">
              <w:rPr>
                <w:bCs/>
              </w:rPr>
              <w:t>2022</w:t>
            </w:r>
          </w:p>
        </w:tc>
        <w:tc>
          <w:tcPr>
            <w:tcW w:w="0" w:type="auto"/>
            <w:hideMark/>
          </w:tcPr>
          <w:p w14:paraId="1C8D60F5" w14:textId="77777777" w:rsidR="00CC7E56" w:rsidRPr="00587482" w:rsidRDefault="00CC7E56" w:rsidP="006319E1">
            <w:pPr>
              <w:widowControl w:val="0"/>
              <w:jc w:val="center"/>
              <w:rPr>
                <w:bCs/>
              </w:rPr>
            </w:pPr>
            <w:r w:rsidRPr="00587482">
              <w:rPr>
                <w:bCs/>
              </w:rPr>
              <w:t>2023</w:t>
            </w:r>
          </w:p>
        </w:tc>
        <w:tc>
          <w:tcPr>
            <w:tcW w:w="0" w:type="auto"/>
            <w:hideMark/>
          </w:tcPr>
          <w:p w14:paraId="76CD4C20" w14:textId="77777777" w:rsidR="00CC7E56" w:rsidRPr="00587482" w:rsidRDefault="00CC7E56" w:rsidP="006319E1">
            <w:pPr>
              <w:widowControl w:val="0"/>
              <w:jc w:val="center"/>
              <w:rPr>
                <w:bCs/>
              </w:rPr>
            </w:pPr>
            <w:r w:rsidRPr="00587482">
              <w:rPr>
                <w:bCs/>
              </w:rPr>
              <w:t>2024</w:t>
            </w:r>
          </w:p>
        </w:tc>
      </w:tr>
      <w:tr w:rsidR="000B650D" w:rsidRPr="00587482" w14:paraId="75CAFD08" w14:textId="77777777" w:rsidTr="004254E7">
        <w:trPr>
          <w:trHeight w:val="222"/>
        </w:trPr>
        <w:tc>
          <w:tcPr>
            <w:tcW w:w="0" w:type="auto"/>
          </w:tcPr>
          <w:p w14:paraId="2115A25C" w14:textId="73F1FD03" w:rsidR="000B650D" w:rsidRPr="00587482" w:rsidRDefault="000B650D" w:rsidP="006319E1">
            <w:pPr>
              <w:widowControl w:val="0"/>
              <w:jc w:val="center"/>
              <w:rPr>
                <w:bCs/>
              </w:rPr>
            </w:pPr>
            <w:r w:rsidRPr="00587482">
              <w:rPr>
                <w:bCs/>
              </w:rPr>
              <w:t>1</w:t>
            </w:r>
          </w:p>
        </w:tc>
        <w:tc>
          <w:tcPr>
            <w:tcW w:w="0" w:type="auto"/>
          </w:tcPr>
          <w:p w14:paraId="56025F83" w14:textId="5A00C723" w:rsidR="000B650D" w:rsidRPr="00587482" w:rsidRDefault="000B650D" w:rsidP="006319E1">
            <w:pPr>
              <w:widowControl w:val="0"/>
              <w:jc w:val="center"/>
              <w:rPr>
                <w:bCs/>
              </w:rPr>
            </w:pPr>
            <w:r w:rsidRPr="00587482">
              <w:rPr>
                <w:bCs/>
              </w:rPr>
              <w:t>2</w:t>
            </w:r>
          </w:p>
        </w:tc>
        <w:tc>
          <w:tcPr>
            <w:tcW w:w="0" w:type="auto"/>
          </w:tcPr>
          <w:p w14:paraId="3417185B" w14:textId="21C12193" w:rsidR="000B650D" w:rsidRPr="00587482" w:rsidRDefault="000B650D" w:rsidP="006319E1">
            <w:pPr>
              <w:widowControl w:val="0"/>
              <w:jc w:val="center"/>
              <w:rPr>
                <w:bCs/>
              </w:rPr>
            </w:pPr>
            <w:r w:rsidRPr="00587482">
              <w:rPr>
                <w:bCs/>
              </w:rPr>
              <w:t>3</w:t>
            </w:r>
          </w:p>
        </w:tc>
        <w:tc>
          <w:tcPr>
            <w:tcW w:w="0" w:type="auto"/>
          </w:tcPr>
          <w:p w14:paraId="750E26E2" w14:textId="6BD53B9D" w:rsidR="000B650D" w:rsidRPr="00587482" w:rsidRDefault="000B650D" w:rsidP="006319E1">
            <w:pPr>
              <w:widowControl w:val="0"/>
              <w:jc w:val="center"/>
              <w:rPr>
                <w:bCs/>
              </w:rPr>
            </w:pPr>
            <w:r w:rsidRPr="00587482">
              <w:rPr>
                <w:bCs/>
              </w:rPr>
              <w:t>4</w:t>
            </w:r>
          </w:p>
        </w:tc>
        <w:tc>
          <w:tcPr>
            <w:tcW w:w="0" w:type="auto"/>
          </w:tcPr>
          <w:p w14:paraId="3AF6A569" w14:textId="0B597250" w:rsidR="000B650D" w:rsidRPr="00587482" w:rsidRDefault="000B650D" w:rsidP="006319E1">
            <w:pPr>
              <w:widowControl w:val="0"/>
              <w:jc w:val="center"/>
              <w:rPr>
                <w:bCs/>
              </w:rPr>
            </w:pPr>
            <w:r w:rsidRPr="00587482">
              <w:rPr>
                <w:bCs/>
              </w:rPr>
              <w:t>5</w:t>
            </w:r>
          </w:p>
        </w:tc>
        <w:tc>
          <w:tcPr>
            <w:tcW w:w="0" w:type="auto"/>
          </w:tcPr>
          <w:p w14:paraId="233489FC" w14:textId="10AE43C5" w:rsidR="000B650D" w:rsidRPr="00587482" w:rsidRDefault="000B650D" w:rsidP="006319E1">
            <w:pPr>
              <w:widowControl w:val="0"/>
              <w:jc w:val="center"/>
              <w:rPr>
                <w:bCs/>
              </w:rPr>
            </w:pPr>
            <w:r w:rsidRPr="00587482">
              <w:rPr>
                <w:bCs/>
              </w:rPr>
              <w:t>6</w:t>
            </w:r>
          </w:p>
        </w:tc>
        <w:tc>
          <w:tcPr>
            <w:tcW w:w="0" w:type="auto"/>
          </w:tcPr>
          <w:p w14:paraId="319E3E0C" w14:textId="69EB41A5" w:rsidR="000B650D" w:rsidRPr="00587482" w:rsidRDefault="000B650D" w:rsidP="006319E1">
            <w:pPr>
              <w:widowControl w:val="0"/>
              <w:jc w:val="center"/>
              <w:rPr>
                <w:bCs/>
              </w:rPr>
            </w:pPr>
            <w:r w:rsidRPr="00587482">
              <w:rPr>
                <w:bCs/>
              </w:rPr>
              <w:t>7</w:t>
            </w:r>
          </w:p>
        </w:tc>
        <w:tc>
          <w:tcPr>
            <w:tcW w:w="0" w:type="auto"/>
          </w:tcPr>
          <w:p w14:paraId="1EBF205D" w14:textId="061B9481" w:rsidR="000B650D" w:rsidRPr="00587482" w:rsidRDefault="000B650D" w:rsidP="006319E1">
            <w:pPr>
              <w:widowControl w:val="0"/>
              <w:jc w:val="center"/>
              <w:rPr>
                <w:bCs/>
              </w:rPr>
            </w:pPr>
            <w:r w:rsidRPr="00587482">
              <w:rPr>
                <w:bCs/>
              </w:rPr>
              <w:t>8</w:t>
            </w:r>
          </w:p>
        </w:tc>
        <w:tc>
          <w:tcPr>
            <w:tcW w:w="0" w:type="auto"/>
          </w:tcPr>
          <w:p w14:paraId="254946A2" w14:textId="73406B46" w:rsidR="000B650D" w:rsidRPr="00587482" w:rsidRDefault="000B650D" w:rsidP="006319E1">
            <w:pPr>
              <w:widowControl w:val="0"/>
              <w:jc w:val="center"/>
              <w:rPr>
                <w:bCs/>
              </w:rPr>
            </w:pPr>
            <w:r w:rsidRPr="00587482">
              <w:rPr>
                <w:bCs/>
              </w:rPr>
              <w:t>9</w:t>
            </w:r>
          </w:p>
        </w:tc>
        <w:tc>
          <w:tcPr>
            <w:tcW w:w="0" w:type="auto"/>
          </w:tcPr>
          <w:p w14:paraId="07278D32" w14:textId="004E3811" w:rsidR="000B650D" w:rsidRPr="00587482" w:rsidRDefault="000B650D" w:rsidP="006319E1">
            <w:pPr>
              <w:widowControl w:val="0"/>
              <w:jc w:val="center"/>
              <w:rPr>
                <w:bCs/>
              </w:rPr>
            </w:pPr>
            <w:r w:rsidRPr="00587482">
              <w:rPr>
                <w:bCs/>
              </w:rPr>
              <w:t>10</w:t>
            </w:r>
          </w:p>
        </w:tc>
        <w:tc>
          <w:tcPr>
            <w:tcW w:w="0" w:type="auto"/>
          </w:tcPr>
          <w:p w14:paraId="13607090" w14:textId="1AF3BA45" w:rsidR="000B650D" w:rsidRPr="00587482" w:rsidRDefault="000B650D" w:rsidP="006319E1">
            <w:pPr>
              <w:widowControl w:val="0"/>
              <w:jc w:val="center"/>
              <w:rPr>
                <w:bCs/>
              </w:rPr>
            </w:pPr>
            <w:r w:rsidRPr="00587482">
              <w:rPr>
                <w:bCs/>
              </w:rPr>
              <w:t>11</w:t>
            </w:r>
          </w:p>
        </w:tc>
      </w:tr>
      <w:tr w:rsidR="00D743E3" w:rsidRPr="00587482" w14:paraId="40A0CC22" w14:textId="77777777" w:rsidTr="004254E7">
        <w:trPr>
          <w:trHeight w:val="445"/>
        </w:trPr>
        <w:tc>
          <w:tcPr>
            <w:tcW w:w="0" w:type="auto"/>
            <w:hideMark/>
          </w:tcPr>
          <w:p w14:paraId="0D96D778" w14:textId="77777777" w:rsidR="00B901B8" w:rsidRPr="00587482" w:rsidRDefault="00CC7E56" w:rsidP="00B901B8">
            <w:pPr>
              <w:widowControl w:val="0"/>
              <w:ind w:left="122"/>
            </w:pPr>
            <w:r w:rsidRPr="00587482">
              <w:t xml:space="preserve">Объемы переработки нефти </w:t>
            </w:r>
          </w:p>
          <w:p w14:paraId="1FD2F00C" w14:textId="6F96F736" w:rsidR="00CC7E56" w:rsidRPr="00587482" w:rsidRDefault="00D743E3" w:rsidP="00B901B8">
            <w:pPr>
              <w:widowControl w:val="0"/>
              <w:ind w:left="122"/>
            </w:pPr>
            <w:r w:rsidRPr="00587482">
              <w:t>млн</w:t>
            </w:r>
            <w:r w:rsidR="00CC7E56" w:rsidRPr="00587482">
              <w:t>. тонн</w:t>
            </w:r>
          </w:p>
        </w:tc>
        <w:tc>
          <w:tcPr>
            <w:tcW w:w="0" w:type="auto"/>
            <w:hideMark/>
          </w:tcPr>
          <w:p w14:paraId="633F143C" w14:textId="77777777" w:rsidR="00B901B8" w:rsidRPr="00587482" w:rsidRDefault="00B901B8" w:rsidP="00D743E3">
            <w:pPr>
              <w:widowControl w:val="0"/>
              <w:jc w:val="center"/>
            </w:pPr>
          </w:p>
          <w:p w14:paraId="7A4FAC76" w14:textId="618C6D04" w:rsidR="00CC7E56" w:rsidRPr="00587482" w:rsidRDefault="00CC7E56" w:rsidP="00D743E3">
            <w:pPr>
              <w:widowControl w:val="0"/>
              <w:jc w:val="center"/>
            </w:pPr>
            <w:r w:rsidRPr="00587482">
              <w:t>4</w:t>
            </w:r>
            <w:r w:rsidR="00FB0EB7" w:rsidRPr="00587482">
              <w:t>,</w:t>
            </w:r>
            <w:r w:rsidRPr="00587482">
              <w:t>868</w:t>
            </w:r>
          </w:p>
        </w:tc>
        <w:tc>
          <w:tcPr>
            <w:tcW w:w="0" w:type="auto"/>
            <w:hideMark/>
          </w:tcPr>
          <w:p w14:paraId="137E4618" w14:textId="77777777" w:rsidR="00B901B8" w:rsidRPr="00587482" w:rsidRDefault="00B901B8" w:rsidP="00D743E3">
            <w:pPr>
              <w:widowControl w:val="0"/>
              <w:jc w:val="center"/>
            </w:pPr>
          </w:p>
          <w:p w14:paraId="5D981C3B" w14:textId="3669CA2F" w:rsidR="00CC7E56" w:rsidRPr="00587482" w:rsidRDefault="00CC7E56" w:rsidP="00D743E3">
            <w:pPr>
              <w:widowControl w:val="0"/>
              <w:jc w:val="center"/>
            </w:pPr>
            <w:r w:rsidRPr="00587482">
              <w:t>4</w:t>
            </w:r>
            <w:r w:rsidR="00FB0EB7" w:rsidRPr="00587482">
              <w:t>,</w:t>
            </w:r>
            <w:r w:rsidRPr="00587482">
              <w:t>761</w:t>
            </w:r>
          </w:p>
        </w:tc>
        <w:tc>
          <w:tcPr>
            <w:tcW w:w="0" w:type="auto"/>
            <w:hideMark/>
          </w:tcPr>
          <w:p w14:paraId="400A2B54" w14:textId="77777777" w:rsidR="00B901B8" w:rsidRPr="00587482" w:rsidRDefault="00B901B8" w:rsidP="00D743E3">
            <w:pPr>
              <w:widowControl w:val="0"/>
              <w:jc w:val="center"/>
            </w:pPr>
          </w:p>
          <w:p w14:paraId="2F7FFCE5" w14:textId="59056BEC" w:rsidR="00CC7E56" w:rsidRPr="00587482" w:rsidRDefault="00CC7E56" w:rsidP="00D743E3">
            <w:pPr>
              <w:widowControl w:val="0"/>
              <w:jc w:val="center"/>
            </w:pPr>
            <w:r w:rsidRPr="00587482">
              <w:t>4</w:t>
            </w:r>
            <w:r w:rsidR="00FB0EB7" w:rsidRPr="00587482">
              <w:t>,</w:t>
            </w:r>
            <w:r w:rsidRPr="00587482">
              <w:t>747</w:t>
            </w:r>
          </w:p>
        </w:tc>
        <w:tc>
          <w:tcPr>
            <w:tcW w:w="0" w:type="auto"/>
            <w:hideMark/>
          </w:tcPr>
          <w:p w14:paraId="6E927BAC" w14:textId="77777777" w:rsidR="00B901B8" w:rsidRPr="00587482" w:rsidRDefault="00B901B8" w:rsidP="00D743E3">
            <w:pPr>
              <w:widowControl w:val="0"/>
              <w:jc w:val="center"/>
            </w:pPr>
          </w:p>
          <w:p w14:paraId="5C15A186" w14:textId="7FBF7257" w:rsidR="00CC7E56" w:rsidRPr="00587482" w:rsidRDefault="00CC7E56" w:rsidP="00D743E3">
            <w:pPr>
              <w:widowControl w:val="0"/>
              <w:jc w:val="center"/>
            </w:pPr>
            <w:r w:rsidRPr="00587482">
              <w:t>5</w:t>
            </w:r>
            <w:r w:rsidR="00FB0EB7" w:rsidRPr="00587482">
              <w:t>,</w:t>
            </w:r>
            <w:r w:rsidRPr="00587482">
              <w:t>268</w:t>
            </w:r>
          </w:p>
        </w:tc>
        <w:tc>
          <w:tcPr>
            <w:tcW w:w="0" w:type="auto"/>
            <w:hideMark/>
          </w:tcPr>
          <w:p w14:paraId="390393C8" w14:textId="77777777" w:rsidR="00B901B8" w:rsidRPr="00587482" w:rsidRDefault="00B901B8" w:rsidP="00D743E3">
            <w:pPr>
              <w:widowControl w:val="0"/>
              <w:jc w:val="center"/>
            </w:pPr>
          </w:p>
          <w:p w14:paraId="44E284B2" w14:textId="1012B702" w:rsidR="00CC7E56" w:rsidRPr="00587482" w:rsidRDefault="00CC7E56" w:rsidP="00D743E3">
            <w:pPr>
              <w:widowControl w:val="0"/>
              <w:jc w:val="center"/>
            </w:pPr>
            <w:r w:rsidRPr="00587482">
              <w:t>5</w:t>
            </w:r>
            <w:r w:rsidR="00FB0EB7" w:rsidRPr="00587482">
              <w:t>,</w:t>
            </w:r>
            <w:r w:rsidRPr="00587482">
              <w:t>338</w:t>
            </w:r>
          </w:p>
        </w:tc>
        <w:tc>
          <w:tcPr>
            <w:tcW w:w="0" w:type="auto"/>
            <w:hideMark/>
          </w:tcPr>
          <w:p w14:paraId="4F655682" w14:textId="77777777" w:rsidR="00B901B8" w:rsidRPr="00587482" w:rsidRDefault="00B901B8" w:rsidP="00D743E3">
            <w:pPr>
              <w:widowControl w:val="0"/>
              <w:jc w:val="center"/>
            </w:pPr>
          </w:p>
          <w:p w14:paraId="41097389" w14:textId="60AFB2A5" w:rsidR="00CC7E56" w:rsidRPr="00587482" w:rsidRDefault="00CC7E56" w:rsidP="00D743E3">
            <w:pPr>
              <w:widowControl w:val="0"/>
              <w:jc w:val="center"/>
            </w:pPr>
            <w:r w:rsidRPr="00587482">
              <w:t>8</w:t>
            </w:r>
            <w:r w:rsidR="00FB0EB7" w:rsidRPr="00587482">
              <w:t>,</w:t>
            </w:r>
            <w:r w:rsidRPr="00587482">
              <w:t>294</w:t>
            </w:r>
          </w:p>
        </w:tc>
        <w:tc>
          <w:tcPr>
            <w:tcW w:w="0" w:type="auto"/>
            <w:hideMark/>
          </w:tcPr>
          <w:p w14:paraId="5ECD0A90" w14:textId="77777777" w:rsidR="00B901B8" w:rsidRPr="00587482" w:rsidRDefault="00B901B8" w:rsidP="00D743E3">
            <w:pPr>
              <w:widowControl w:val="0"/>
              <w:jc w:val="center"/>
            </w:pPr>
          </w:p>
          <w:p w14:paraId="22A22491" w14:textId="77E672BF" w:rsidR="00CC7E56" w:rsidRPr="00587482" w:rsidRDefault="00CC7E56" w:rsidP="00D743E3">
            <w:pPr>
              <w:widowControl w:val="0"/>
              <w:jc w:val="center"/>
            </w:pPr>
            <w:r w:rsidRPr="00587482">
              <w:t>8</w:t>
            </w:r>
            <w:r w:rsidR="00FB0EB7" w:rsidRPr="00587482">
              <w:t>,</w:t>
            </w:r>
            <w:r w:rsidRPr="00587482">
              <w:t>294</w:t>
            </w:r>
          </w:p>
        </w:tc>
        <w:tc>
          <w:tcPr>
            <w:tcW w:w="0" w:type="auto"/>
            <w:hideMark/>
          </w:tcPr>
          <w:p w14:paraId="47985D3B" w14:textId="77777777" w:rsidR="00B901B8" w:rsidRPr="00587482" w:rsidRDefault="00B901B8" w:rsidP="00D743E3">
            <w:pPr>
              <w:widowControl w:val="0"/>
              <w:jc w:val="center"/>
            </w:pPr>
          </w:p>
          <w:p w14:paraId="41618154" w14:textId="0C2D796F" w:rsidR="00CC7E56" w:rsidRPr="00587482" w:rsidRDefault="00CC7E56" w:rsidP="00D743E3">
            <w:pPr>
              <w:widowControl w:val="0"/>
              <w:jc w:val="center"/>
            </w:pPr>
            <w:r w:rsidRPr="00587482">
              <w:t>8</w:t>
            </w:r>
            <w:r w:rsidR="00FB0EB7" w:rsidRPr="00587482">
              <w:t>,</w:t>
            </w:r>
            <w:r w:rsidRPr="00587482">
              <w:t>294</w:t>
            </w:r>
          </w:p>
        </w:tc>
        <w:tc>
          <w:tcPr>
            <w:tcW w:w="0" w:type="auto"/>
            <w:hideMark/>
          </w:tcPr>
          <w:p w14:paraId="07AF10AF" w14:textId="77777777" w:rsidR="00B901B8" w:rsidRPr="00587482" w:rsidRDefault="00B901B8" w:rsidP="00D743E3">
            <w:pPr>
              <w:widowControl w:val="0"/>
              <w:jc w:val="center"/>
            </w:pPr>
          </w:p>
          <w:p w14:paraId="54AB4543" w14:textId="31AE52E6" w:rsidR="00CC7E56" w:rsidRPr="00587482" w:rsidRDefault="00CC7E56" w:rsidP="00D743E3">
            <w:pPr>
              <w:widowControl w:val="0"/>
              <w:jc w:val="center"/>
            </w:pPr>
            <w:r w:rsidRPr="00587482">
              <w:t>8</w:t>
            </w:r>
            <w:r w:rsidR="00FB0EB7" w:rsidRPr="00587482">
              <w:t>,</w:t>
            </w:r>
            <w:r w:rsidRPr="00587482">
              <w:t>294</w:t>
            </w:r>
          </w:p>
        </w:tc>
        <w:tc>
          <w:tcPr>
            <w:tcW w:w="0" w:type="auto"/>
            <w:hideMark/>
          </w:tcPr>
          <w:p w14:paraId="3C2665F5" w14:textId="77777777" w:rsidR="00B901B8" w:rsidRPr="00587482" w:rsidRDefault="00B901B8" w:rsidP="00D743E3">
            <w:pPr>
              <w:widowControl w:val="0"/>
              <w:jc w:val="center"/>
            </w:pPr>
          </w:p>
          <w:p w14:paraId="498CFBB3" w14:textId="25A1682E" w:rsidR="00CC7E56" w:rsidRPr="00587482" w:rsidRDefault="00CC7E56" w:rsidP="00D743E3">
            <w:pPr>
              <w:widowControl w:val="0"/>
              <w:jc w:val="center"/>
            </w:pPr>
            <w:r w:rsidRPr="00587482">
              <w:t>8</w:t>
            </w:r>
            <w:r w:rsidR="00FB0EB7" w:rsidRPr="00587482">
              <w:t>,</w:t>
            </w:r>
            <w:r w:rsidRPr="00587482">
              <w:t>294</w:t>
            </w:r>
          </w:p>
        </w:tc>
      </w:tr>
      <w:tr w:rsidR="00D743E3" w:rsidRPr="00587482" w14:paraId="1ACCC8BE" w14:textId="77777777" w:rsidTr="004254E7">
        <w:trPr>
          <w:trHeight w:val="222"/>
        </w:trPr>
        <w:tc>
          <w:tcPr>
            <w:tcW w:w="0" w:type="auto"/>
            <w:tcBorders>
              <w:bottom w:val="single" w:sz="4" w:space="0" w:color="auto"/>
            </w:tcBorders>
            <w:hideMark/>
          </w:tcPr>
          <w:p w14:paraId="73C4007A" w14:textId="55C82626" w:rsidR="00CC7E56" w:rsidRPr="00587482" w:rsidRDefault="00CC7E56" w:rsidP="00B901B8">
            <w:pPr>
              <w:widowControl w:val="0"/>
              <w:ind w:left="122"/>
            </w:pPr>
            <w:r w:rsidRPr="00587482">
              <w:t xml:space="preserve">Доход от реализации, </w:t>
            </w:r>
            <w:r w:rsidR="00D743E3" w:rsidRPr="00587482">
              <w:t>млрд</w:t>
            </w:r>
            <w:r w:rsidRPr="00587482">
              <w:t>.т</w:t>
            </w:r>
            <w:r w:rsidR="00D743E3" w:rsidRPr="00587482">
              <w:t>г</w:t>
            </w:r>
          </w:p>
        </w:tc>
        <w:tc>
          <w:tcPr>
            <w:tcW w:w="0" w:type="auto"/>
            <w:tcBorders>
              <w:bottom w:val="single" w:sz="4" w:space="0" w:color="auto"/>
            </w:tcBorders>
            <w:hideMark/>
          </w:tcPr>
          <w:p w14:paraId="41533724" w14:textId="266218F9" w:rsidR="00CC7E56" w:rsidRPr="00587482" w:rsidRDefault="00CC7E56" w:rsidP="00D743E3">
            <w:pPr>
              <w:widowControl w:val="0"/>
              <w:jc w:val="center"/>
            </w:pPr>
            <w:r w:rsidRPr="00587482">
              <w:t>68</w:t>
            </w:r>
            <w:r w:rsidR="00FB0EB7" w:rsidRPr="00587482">
              <w:t>,</w:t>
            </w:r>
            <w:r w:rsidRPr="00587482">
              <w:t>429</w:t>
            </w:r>
          </w:p>
        </w:tc>
        <w:tc>
          <w:tcPr>
            <w:tcW w:w="0" w:type="auto"/>
            <w:tcBorders>
              <w:bottom w:val="single" w:sz="4" w:space="0" w:color="auto"/>
            </w:tcBorders>
            <w:hideMark/>
          </w:tcPr>
          <w:p w14:paraId="30772C6E" w14:textId="1C64D76F" w:rsidR="00CC7E56" w:rsidRPr="00587482" w:rsidRDefault="00CC7E56" w:rsidP="00D743E3">
            <w:pPr>
              <w:widowControl w:val="0"/>
              <w:jc w:val="center"/>
            </w:pPr>
            <w:r w:rsidRPr="00587482">
              <w:t>97</w:t>
            </w:r>
            <w:r w:rsidR="00FB0EB7" w:rsidRPr="00587482">
              <w:t>,</w:t>
            </w:r>
            <w:r w:rsidRPr="00587482">
              <w:t>015</w:t>
            </w:r>
          </w:p>
        </w:tc>
        <w:tc>
          <w:tcPr>
            <w:tcW w:w="0" w:type="auto"/>
            <w:tcBorders>
              <w:bottom w:val="single" w:sz="4" w:space="0" w:color="auto"/>
            </w:tcBorders>
            <w:hideMark/>
          </w:tcPr>
          <w:p w14:paraId="66F05552" w14:textId="63A98D88" w:rsidR="00CC7E56" w:rsidRPr="00587482" w:rsidRDefault="00CC7E56" w:rsidP="00D743E3">
            <w:pPr>
              <w:widowControl w:val="0"/>
              <w:jc w:val="center"/>
            </w:pPr>
            <w:r w:rsidRPr="00587482">
              <w:t>110</w:t>
            </w:r>
            <w:r w:rsidR="00FB0EB7" w:rsidRPr="00587482">
              <w:t>,</w:t>
            </w:r>
            <w:r w:rsidRPr="00587482">
              <w:t>391</w:t>
            </w:r>
          </w:p>
        </w:tc>
        <w:tc>
          <w:tcPr>
            <w:tcW w:w="0" w:type="auto"/>
            <w:tcBorders>
              <w:bottom w:val="single" w:sz="4" w:space="0" w:color="auto"/>
            </w:tcBorders>
            <w:hideMark/>
          </w:tcPr>
          <w:p w14:paraId="2D061111" w14:textId="7AA7988B" w:rsidR="00CC7E56" w:rsidRPr="00587482" w:rsidRDefault="00CC7E56" w:rsidP="00D743E3">
            <w:pPr>
              <w:widowControl w:val="0"/>
              <w:jc w:val="center"/>
            </w:pPr>
            <w:r w:rsidRPr="00587482">
              <w:t>200</w:t>
            </w:r>
            <w:r w:rsidR="00FB0EB7" w:rsidRPr="00587482">
              <w:t>,</w:t>
            </w:r>
            <w:r w:rsidRPr="00587482">
              <w:t>385</w:t>
            </w:r>
          </w:p>
        </w:tc>
        <w:tc>
          <w:tcPr>
            <w:tcW w:w="0" w:type="auto"/>
            <w:tcBorders>
              <w:bottom w:val="single" w:sz="4" w:space="0" w:color="auto"/>
            </w:tcBorders>
            <w:hideMark/>
          </w:tcPr>
          <w:p w14:paraId="5CC990B1" w14:textId="0A9417DE" w:rsidR="00CC7E56" w:rsidRPr="00587482" w:rsidRDefault="00CC7E56" w:rsidP="00D743E3">
            <w:pPr>
              <w:widowControl w:val="0"/>
              <w:jc w:val="center"/>
            </w:pPr>
            <w:r w:rsidRPr="00587482">
              <w:t>178</w:t>
            </w:r>
            <w:r w:rsidR="00FB0EB7" w:rsidRPr="00587482">
              <w:t>,</w:t>
            </w:r>
            <w:r w:rsidRPr="00587482">
              <w:t>104</w:t>
            </w:r>
          </w:p>
        </w:tc>
        <w:tc>
          <w:tcPr>
            <w:tcW w:w="0" w:type="auto"/>
            <w:tcBorders>
              <w:bottom w:val="single" w:sz="4" w:space="0" w:color="auto"/>
            </w:tcBorders>
            <w:hideMark/>
          </w:tcPr>
          <w:p w14:paraId="3BC0B622" w14:textId="6E644D6D" w:rsidR="00CC7E56" w:rsidRPr="00587482" w:rsidRDefault="00CC7E56" w:rsidP="00D743E3">
            <w:pPr>
              <w:widowControl w:val="0"/>
              <w:jc w:val="center"/>
            </w:pPr>
            <w:r w:rsidRPr="00587482">
              <w:t>200</w:t>
            </w:r>
            <w:r w:rsidR="00FB0EB7" w:rsidRPr="00587482">
              <w:t>,</w:t>
            </w:r>
            <w:r w:rsidRPr="00587482">
              <w:t>385</w:t>
            </w:r>
          </w:p>
        </w:tc>
        <w:tc>
          <w:tcPr>
            <w:tcW w:w="0" w:type="auto"/>
            <w:tcBorders>
              <w:bottom w:val="single" w:sz="4" w:space="0" w:color="auto"/>
            </w:tcBorders>
            <w:hideMark/>
          </w:tcPr>
          <w:p w14:paraId="6B181C67" w14:textId="18FB4E21" w:rsidR="00CC7E56" w:rsidRPr="00587482" w:rsidRDefault="00FB0EB7" w:rsidP="00D743E3">
            <w:pPr>
              <w:widowControl w:val="0"/>
              <w:jc w:val="center"/>
            </w:pPr>
            <w:r w:rsidRPr="00587482">
              <w:t>200,</w:t>
            </w:r>
            <w:r w:rsidR="00CC7E56" w:rsidRPr="00587482">
              <w:t>385</w:t>
            </w:r>
          </w:p>
        </w:tc>
        <w:tc>
          <w:tcPr>
            <w:tcW w:w="0" w:type="auto"/>
            <w:tcBorders>
              <w:bottom w:val="single" w:sz="4" w:space="0" w:color="auto"/>
            </w:tcBorders>
            <w:hideMark/>
          </w:tcPr>
          <w:p w14:paraId="17068465" w14:textId="7BF10174" w:rsidR="00CC7E56" w:rsidRPr="00587482" w:rsidRDefault="00FB0EB7" w:rsidP="00D743E3">
            <w:pPr>
              <w:widowControl w:val="0"/>
              <w:jc w:val="center"/>
            </w:pPr>
            <w:r w:rsidRPr="00587482">
              <w:t>200,</w:t>
            </w:r>
            <w:r w:rsidR="00CC7E56" w:rsidRPr="00587482">
              <w:t>385</w:t>
            </w:r>
          </w:p>
        </w:tc>
        <w:tc>
          <w:tcPr>
            <w:tcW w:w="0" w:type="auto"/>
            <w:tcBorders>
              <w:bottom w:val="single" w:sz="4" w:space="0" w:color="auto"/>
            </w:tcBorders>
            <w:hideMark/>
          </w:tcPr>
          <w:p w14:paraId="7011DC99" w14:textId="4B176666" w:rsidR="00CC7E56" w:rsidRPr="00587482" w:rsidRDefault="00FB0EB7" w:rsidP="00D743E3">
            <w:pPr>
              <w:widowControl w:val="0"/>
              <w:jc w:val="center"/>
            </w:pPr>
            <w:r w:rsidRPr="00587482">
              <w:t>200,385</w:t>
            </w:r>
          </w:p>
        </w:tc>
        <w:tc>
          <w:tcPr>
            <w:tcW w:w="0" w:type="auto"/>
            <w:tcBorders>
              <w:bottom w:val="single" w:sz="4" w:space="0" w:color="auto"/>
            </w:tcBorders>
            <w:hideMark/>
          </w:tcPr>
          <w:p w14:paraId="7848C57A" w14:textId="02C9920F" w:rsidR="00CC7E56" w:rsidRPr="00587482" w:rsidRDefault="00FB0EB7" w:rsidP="00D743E3">
            <w:pPr>
              <w:widowControl w:val="0"/>
              <w:jc w:val="center"/>
            </w:pPr>
            <w:r w:rsidRPr="00587482">
              <w:t>200,385</w:t>
            </w:r>
          </w:p>
        </w:tc>
      </w:tr>
      <w:tr w:rsidR="00D743E3" w:rsidRPr="00587482" w14:paraId="4ACBFDC4" w14:textId="77777777" w:rsidTr="004254E7">
        <w:trPr>
          <w:trHeight w:val="222"/>
        </w:trPr>
        <w:tc>
          <w:tcPr>
            <w:tcW w:w="0" w:type="auto"/>
            <w:tcBorders>
              <w:bottom w:val="nil"/>
            </w:tcBorders>
            <w:hideMark/>
          </w:tcPr>
          <w:p w14:paraId="3D3DD865" w14:textId="5126ED5B" w:rsidR="00CC7E56" w:rsidRPr="00587482" w:rsidRDefault="00D743E3" w:rsidP="00B901B8">
            <w:pPr>
              <w:widowControl w:val="0"/>
              <w:ind w:left="122"/>
            </w:pPr>
            <w:r w:rsidRPr="00587482">
              <w:t>Себестоимость, млрд.тг</w:t>
            </w:r>
          </w:p>
        </w:tc>
        <w:tc>
          <w:tcPr>
            <w:tcW w:w="0" w:type="auto"/>
            <w:tcBorders>
              <w:bottom w:val="nil"/>
            </w:tcBorders>
            <w:hideMark/>
          </w:tcPr>
          <w:p w14:paraId="08A37D73" w14:textId="67D1CB8E" w:rsidR="00CC7E56" w:rsidRPr="00587482" w:rsidRDefault="00CC7E56" w:rsidP="00D743E3">
            <w:pPr>
              <w:widowControl w:val="0"/>
              <w:jc w:val="center"/>
            </w:pPr>
            <w:r w:rsidRPr="00587482">
              <w:t>33 434</w:t>
            </w:r>
          </w:p>
        </w:tc>
        <w:tc>
          <w:tcPr>
            <w:tcW w:w="0" w:type="auto"/>
            <w:tcBorders>
              <w:bottom w:val="nil"/>
            </w:tcBorders>
            <w:hideMark/>
          </w:tcPr>
          <w:p w14:paraId="031067B1" w14:textId="767AEFB5" w:rsidR="00CC7E56" w:rsidRPr="00587482" w:rsidRDefault="00CC7E56" w:rsidP="00D743E3">
            <w:pPr>
              <w:widowControl w:val="0"/>
              <w:jc w:val="center"/>
            </w:pPr>
            <w:r w:rsidRPr="00587482">
              <w:t>39</w:t>
            </w:r>
            <w:r w:rsidR="00D743E3" w:rsidRPr="00587482">
              <w:t>,</w:t>
            </w:r>
            <w:r w:rsidRPr="00587482">
              <w:t>158</w:t>
            </w:r>
          </w:p>
        </w:tc>
        <w:tc>
          <w:tcPr>
            <w:tcW w:w="0" w:type="auto"/>
            <w:tcBorders>
              <w:bottom w:val="nil"/>
            </w:tcBorders>
            <w:hideMark/>
          </w:tcPr>
          <w:p w14:paraId="2766ACA5" w14:textId="654AECE3" w:rsidR="00CC7E56" w:rsidRPr="00587482" w:rsidRDefault="00CC7E56" w:rsidP="00D743E3">
            <w:pPr>
              <w:widowControl w:val="0"/>
              <w:jc w:val="center"/>
            </w:pPr>
            <w:r w:rsidRPr="00587482">
              <w:t>39</w:t>
            </w:r>
            <w:r w:rsidR="00D743E3" w:rsidRPr="00587482">
              <w:t>,</w:t>
            </w:r>
            <w:r w:rsidRPr="00587482">
              <w:t>546</w:t>
            </w:r>
          </w:p>
        </w:tc>
        <w:tc>
          <w:tcPr>
            <w:tcW w:w="0" w:type="auto"/>
            <w:tcBorders>
              <w:bottom w:val="nil"/>
            </w:tcBorders>
            <w:hideMark/>
          </w:tcPr>
          <w:p w14:paraId="28FA0A64" w14:textId="066E9D4E" w:rsidR="00CC7E56" w:rsidRPr="00587482" w:rsidRDefault="00CC7E56" w:rsidP="00D743E3">
            <w:pPr>
              <w:widowControl w:val="0"/>
              <w:jc w:val="center"/>
            </w:pPr>
            <w:r w:rsidRPr="00587482">
              <w:t>64</w:t>
            </w:r>
            <w:r w:rsidR="00D743E3" w:rsidRPr="00587482">
              <w:t>,</w:t>
            </w:r>
            <w:r w:rsidRPr="00587482">
              <w:t>009</w:t>
            </w:r>
          </w:p>
        </w:tc>
        <w:tc>
          <w:tcPr>
            <w:tcW w:w="0" w:type="auto"/>
            <w:tcBorders>
              <w:bottom w:val="nil"/>
            </w:tcBorders>
            <w:hideMark/>
          </w:tcPr>
          <w:p w14:paraId="1B6D5DA5" w14:textId="5C956ED5" w:rsidR="00CC7E56" w:rsidRPr="00587482" w:rsidRDefault="00CC7E56" w:rsidP="00D743E3">
            <w:pPr>
              <w:widowControl w:val="0"/>
              <w:jc w:val="center"/>
            </w:pPr>
            <w:r w:rsidRPr="00587482">
              <w:t>104</w:t>
            </w:r>
            <w:r w:rsidR="00D743E3" w:rsidRPr="00587482">
              <w:t>,</w:t>
            </w:r>
            <w:r w:rsidRPr="00587482">
              <w:t>877</w:t>
            </w:r>
          </w:p>
        </w:tc>
        <w:tc>
          <w:tcPr>
            <w:tcW w:w="0" w:type="auto"/>
            <w:tcBorders>
              <w:bottom w:val="nil"/>
            </w:tcBorders>
            <w:hideMark/>
          </w:tcPr>
          <w:p w14:paraId="4DAE4913" w14:textId="6BC9D5BD" w:rsidR="00CC7E56" w:rsidRPr="00587482" w:rsidRDefault="00CC7E56" w:rsidP="00D743E3">
            <w:pPr>
              <w:widowControl w:val="0"/>
              <w:jc w:val="center"/>
            </w:pPr>
            <w:r w:rsidRPr="00587482">
              <w:t>92</w:t>
            </w:r>
            <w:r w:rsidR="00D743E3" w:rsidRPr="00587482">
              <w:t>,</w:t>
            </w:r>
            <w:r w:rsidRPr="00587482">
              <w:t>896</w:t>
            </w:r>
          </w:p>
        </w:tc>
        <w:tc>
          <w:tcPr>
            <w:tcW w:w="0" w:type="auto"/>
            <w:tcBorders>
              <w:bottom w:val="nil"/>
            </w:tcBorders>
            <w:hideMark/>
          </w:tcPr>
          <w:p w14:paraId="32363858" w14:textId="3919B73C" w:rsidR="00CC7E56" w:rsidRPr="00587482" w:rsidRDefault="00CC7E56" w:rsidP="00D743E3">
            <w:pPr>
              <w:widowControl w:val="0"/>
              <w:jc w:val="center"/>
            </w:pPr>
            <w:r w:rsidRPr="00587482">
              <w:t>92</w:t>
            </w:r>
            <w:r w:rsidR="00D743E3" w:rsidRPr="00587482">
              <w:t>,</w:t>
            </w:r>
            <w:r w:rsidRPr="00587482">
              <w:t>896</w:t>
            </w:r>
          </w:p>
        </w:tc>
        <w:tc>
          <w:tcPr>
            <w:tcW w:w="0" w:type="auto"/>
            <w:tcBorders>
              <w:bottom w:val="nil"/>
            </w:tcBorders>
            <w:hideMark/>
          </w:tcPr>
          <w:p w14:paraId="651C44A9" w14:textId="2A975124" w:rsidR="00CC7E56" w:rsidRPr="00587482" w:rsidRDefault="00FB0EB7" w:rsidP="00D743E3">
            <w:pPr>
              <w:widowControl w:val="0"/>
              <w:jc w:val="center"/>
            </w:pPr>
            <w:r w:rsidRPr="00587482">
              <w:t>92,</w:t>
            </w:r>
            <w:r w:rsidR="00CC7E56" w:rsidRPr="00587482">
              <w:t>896</w:t>
            </w:r>
          </w:p>
        </w:tc>
        <w:tc>
          <w:tcPr>
            <w:tcW w:w="0" w:type="auto"/>
            <w:tcBorders>
              <w:bottom w:val="nil"/>
            </w:tcBorders>
            <w:hideMark/>
          </w:tcPr>
          <w:p w14:paraId="0882E62F" w14:textId="0A108B7A" w:rsidR="00CC7E56" w:rsidRPr="00587482" w:rsidRDefault="00FB0EB7" w:rsidP="00D743E3">
            <w:pPr>
              <w:widowControl w:val="0"/>
              <w:jc w:val="center"/>
            </w:pPr>
            <w:r w:rsidRPr="00587482">
              <w:t>92,</w:t>
            </w:r>
            <w:r w:rsidR="00CC7E56" w:rsidRPr="00587482">
              <w:t>896</w:t>
            </w:r>
          </w:p>
        </w:tc>
        <w:tc>
          <w:tcPr>
            <w:tcW w:w="0" w:type="auto"/>
            <w:tcBorders>
              <w:bottom w:val="nil"/>
            </w:tcBorders>
            <w:hideMark/>
          </w:tcPr>
          <w:p w14:paraId="20C543EF" w14:textId="37C3800B" w:rsidR="00CC7E56" w:rsidRPr="00587482" w:rsidRDefault="00CC7E56" w:rsidP="00D743E3">
            <w:pPr>
              <w:widowControl w:val="0"/>
              <w:jc w:val="center"/>
            </w:pPr>
            <w:r w:rsidRPr="00587482">
              <w:t>92</w:t>
            </w:r>
            <w:r w:rsidR="00FB0EB7" w:rsidRPr="00587482">
              <w:t>,</w:t>
            </w:r>
            <w:r w:rsidRPr="00587482">
              <w:t>896</w:t>
            </w:r>
          </w:p>
        </w:tc>
      </w:tr>
      <w:tr w:rsidR="000B650D" w:rsidRPr="00587482" w14:paraId="4BAE4027" w14:textId="77777777" w:rsidTr="004254E7">
        <w:trPr>
          <w:trHeight w:val="252"/>
        </w:trPr>
        <w:tc>
          <w:tcPr>
            <w:tcW w:w="2832" w:type="dxa"/>
          </w:tcPr>
          <w:p w14:paraId="7B6F6F76" w14:textId="74ED5CC0" w:rsidR="000B650D" w:rsidRPr="00587482" w:rsidRDefault="000B650D" w:rsidP="000B650D">
            <w:pPr>
              <w:widowControl w:val="0"/>
              <w:ind w:left="122"/>
            </w:pPr>
            <w:r w:rsidRPr="00587482">
              <w:t>Расходы по реализации и ОАР, млрд.тг</w:t>
            </w:r>
          </w:p>
        </w:tc>
        <w:tc>
          <w:tcPr>
            <w:tcW w:w="574" w:type="dxa"/>
          </w:tcPr>
          <w:p w14:paraId="7D1404D7" w14:textId="510C3579" w:rsidR="000B650D" w:rsidRPr="00587482" w:rsidRDefault="000B650D" w:rsidP="000B650D">
            <w:pPr>
              <w:widowControl w:val="0"/>
              <w:jc w:val="center"/>
            </w:pPr>
            <w:r w:rsidRPr="00587482">
              <w:t>4,495</w:t>
            </w:r>
          </w:p>
        </w:tc>
        <w:tc>
          <w:tcPr>
            <w:tcW w:w="572" w:type="dxa"/>
          </w:tcPr>
          <w:p w14:paraId="040A996E" w14:textId="5C6C4962" w:rsidR="000B650D" w:rsidRPr="00587482" w:rsidRDefault="000B650D" w:rsidP="000B650D">
            <w:pPr>
              <w:widowControl w:val="0"/>
              <w:jc w:val="center"/>
            </w:pPr>
            <w:r w:rsidRPr="00587482">
              <w:t>6,234</w:t>
            </w:r>
          </w:p>
        </w:tc>
        <w:tc>
          <w:tcPr>
            <w:tcW w:w="695" w:type="dxa"/>
          </w:tcPr>
          <w:p w14:paraId="25ACC50A" w14:textId="41481A0E" w:rsidR="000B650D" w:rsidRPr="00587482" w:rsidRDefault="000B650D" w:rsidP="000B650D">
            <w:pPr>
              <w:widowControl w:val="0"/>
              <w:jc w:val="center"/>
            </w:pPr>
            <w:r w:rsidRPr="00587482">
              <w:t>14,901</w:t>
            </w:r>
          </w:p>
        </w:tc>
        <w:tc>
          <w:tcPr>
            <w:tcW w:w="709" w:type="dxa"/>
          </w:tcPr>
          <w:p w14:paraId="700FCD52" w14:textId="061C62AE" w:rsidR="000B650D" w:rsidRPr="00587482" w:rsidRDefault="000B650D" w:rsidP="000B650D">
            <w:pPr>
              <w:widowControl w:val="0"/>
              <w:jc w:val="center"/>
            </w:pPr>
            <w:r w:rsidRPr="00587482">
              <w:t>9,878</w:t>
            </w:r>
          </w:p>
        </w:tc>
        <w:tc>
          <w:tcPr>
            <w:tcW w:w="709" w:type="dxa"/>
          </w:tcPr>
          <w:p w14:paraId="2944C7F0" w14:textId="0A026DA7" w:rsidR="000B650D" w:rsidRPr="00587482" w:rsidRDefault="000B650D" w:rsidP="000B650D">
            <w:pPr>
              <w:widowControl w:val="0"/>
              <w:jc w:val="center"/>
            </w:pPr>
            <w:r w:rsidRPr="00587482">
              <w:t>3 436</w:t>
            </w:r>
          </w:p>
        </w:tc>
        <w:tc>
          <w:tcPr>
            <w:tcW w:w="708" w:type="dxa"/>
          </w:tcPr>
          <w:p w14:paraId="4EB7137C" w14:textId="1A355B3D" w:rsidR="000B650D" w:rsidRPr="00587482" w:rsidRDefault="000B650D" w:rsidP="000B650D">
            <w:pPr>
              <w:widowControl w:val="0"/>
              <w:jc w:val="center"/>
            </w:pPr>
            <w:r w:rsidRPr="00587482">
              <w:t>7,223</w:t>
            </w:r>
          </w:p>
        </w:tc>
        <w:tc>
          <w:tcPr>
            <w:tcW w:w="709" w:type="dxa"/>
          </w:tcPr>
          <w:p w14:paraId="607358F5" w14:textId="0BF9F626" w:rsidR="000B650D" w:rsidRPr="00587482" w:rsidRDefault="000B650D" w:rsidP="000B650D">
            <w:pPr>
              <w:widowControl w:val="0"/>
              <w:jc w:val="center"/>
            </w:pPr>
            <w:r w:rsidRPr="00587482">
              <w:t>7,223</w:t>
            </w:r>
          </w:p>
        </w:tc>
        <w:tc>
          <w:tcPr>
            <w:tcW w:w="709" w:type="dxa"/>
          </w:tcPr>
          <w:p w14:paraId="442891D6" w14:textId="0F64D21F" w:rsidR="000B650D" w:rsidRPr="00587482" w:rsidRDefault="000B650D" w:rsidP="000B650D">
            <w:pPr>
              <w:widowControl w:val="0"/>
              <w:jc w:val="center"/>
            </w:pPr>
            <w:r w:rsidRPr="00587482">
              <w:t>7,223</w:t>
            </w:r>
          </w:p>
        </w:tc>
        <w:tc>
          <w:tcPr>
            <w:tcW w:w="789" w:type="dxa"/>
          </w:tcPr>
          <w:p w14:paraId="636F889F" w14:textId="29DD9939" w:rsidR="000B650D" w:rsidRPr="00587482" w:rsidRDefault="000B650D" w:rsidP="000B650D">
            <w:pPr>
              <w:widowControl w:val="0"/>
              <w:jc w:val="center"/>
            </w:pPr>
            <w:r w:rsidRPr="00587482">
              <w:t>7,223</w:t>
            </w:r>
          </w:p>
        </w:tc>
        <w:tc>
          <w:tcPr>
            <w:tcW w:w="0" w:type="auto"/>
          </w:tcPr>
          <w:p w14:paraId="48D91959" w14:textId="354BEEC2" w:rsidR="000B650D" w:rsidRPr="00587482" w:rsidRDefault="000B650D" w:rsidP="000B650D">
            <w:pPr>
              <w:widowControl w:val="0"/>
              <w:jc w:val="center"/>
            </w:pPr>
            <w:r w:rsidRPr="00587482">
              <w:t>7,223</w:t>
            </w:r>
          </w:p>
        </w:tc>
      </w:tr>
      <w:tr w:rsidR="000B650D" w:rsidRPr="00587482" w14:paraId="444917D0" w14:textId="77777777" w:rsidTr="004254E7">
        <w:trPr>
          <w:trHeight w:val="252"/>
        </w:trPr>
        <w:tc>
          <w:tcPr>
            <w:tcW w:w="2832" w:type="dxa"/>
            <w:hideMark/>
          </w:tcPr>
          <w:p w14:paraId="0837FA39" w14:textId="77777777" w:rsidR="000B650D" w:rsidRPr="00587482" w:rsidRDefault="000B650D" w:rsidP="000B650D">
            <w:pPr>
              <w:widowControl w:val="0"/>
              <w:ind w:left="122"/>
            </w:pPr>
            <w:r w:rsidRPr="00587482">
              <w:t>EBITDA, млрд.тг</w:t>
            </w:r>
          </w:p>
        </w:tc>
        <w:tc>
          <w:tcPr>
            <w:tcW w:w="574" w:type="dxa"/>
            <w:hideMark/>
          </w:tcPr>
          <w:p w14:paraId="6687023E" w14:textId="77777777" w:rsidR="000B650D" w:rsidRPr="00587482" w:rsidRDefault="000B650D" w:rsidP="000B650D">
            <w:pPr>
              <w:widowControl w:val="0"/>
              <w:jc w:val="center"/>
            </w:pPr>
            <w:r w:rsidRPr="00587482">
              <w:t>39,029</w:t>
            </w:r>
          </w:p>
        </w:tc>
        <w:tc>
          <w:tcPr>
            <w:tcW w:w="572" w:type="dxa"/>
            <w:hideMark/>
          </w:tcPr>
          <w:p w14:paraId="646E04CC" w14:textId="77777777" w:rsidR="000B650D" w:rsidRPr="00587482" w:rsidRDefault="000B650D" w:rsidP="000B650D">
            <w:pPr>
              <w:widowControl w:val="0"/>
              <w:jc w:val="center"/>
            </w:pPr>
            <w:r w:rsidRPr="00587482">
              <w:t>39,029</w:t>
            </w:r>
          </w:p>
        </w:tc>
        <w:tc>
          <w:tcPr>
            <w:tcW w:w="695" w:type="dxa"/>
            <w:hideMark/>
          </w:tcPr>
          <w:p w14:paraId="6BBB051C" w14:textId="77777777" w:rsidR="000B650D" w:rsidRPr="00587482" w:rsidRDefault="000B650D" w:rsidP="000B650D">
            <w:pPr>
              <w:widowControl w:val="0"/>
              <w:jc w:val="center"/>
            </w:pPr>
            <w:r w:rsidRPr="00587482">
              <w:t>39,029</w:t>
            </w:r>
          </w:p>
        </w:tc>
        <w:tc>
          <w:tcPr>
            <w:tcW w:w="709" w:type="dxa"/>
            <w:hideMark/>
          </w:tcPr>
          <w:p w14:paraId="00BFFECF" w14:textId="77777777" w:rsidR="000B650D" w:rsidRPr="00587482" w:rsidRDefault="000B650D" w:rsidP="000B650D">
            <w:pPr>
              <w:widowControl w:val="0"/>
              <w:jc w:val="center"/>
            </w:pPr>
            <w:r w:rsidRPr="00587482">
              <w:t>24,700</w:t>
            </w:r>
          </w:p>
        </w:tc>
        <w:tc>
          <w:tcPr>
            <w:tcW w:w="709" w:type="dxa"/>
            <w:hideMark/>
          </w:tcPr>
          <w:p w14:paraId="609EF395" w14:textId="77777777" w:rsidR="000B650D" w:rsidRPr="00587482" w:rsidRDefault="000B650D" w:rsidP="000B650D">
            <w:pPr>
              <w:widowControl w:val="0"/>
              <w:jc w:val="center"/>
            </w:pPr>
            <w:r w:rsidRPr="00587482">
              <w:t>31,806</w:t>
            </w:r>
          </w:p>
        </w:tc>
        <w:tc>
          <w:tcPr>
            <w:tcW w:w="708" w:type="dxa"/>
            <w:hideMark/>
          </w:tcPr>
          <w:p w14:paraId="4CF397A9" w14:textId="77777777" w:rsidR="000B650D" w:rsidRPr="00587482" w:rsidRDefault="000B650D" w:rsidP="000B650D">
            <w:pPr>
              <w:widowControl w:val="0"/>
              <w:jc w:val="center"/>
            </w:pPr>
            <w:r w:rsidRPr="00587482">
              <w:t>31,806</w:t>
            </w:r>
          </w:p>
        </w:tc>
        <w:tc>
          <w:tcPr>
            <w:tcW w:w="709" w:type="dxa"/>
            <w:hideMark/>
          </w:tcPr>
          <w:p w14:paraId="380E0F5A" w14:textId="77777777" w:rsidR="000B650D" w:rsidRPr="00587482" w:rsidRDefault="000B650D" w:rsidP="000B650D">
            <w:pPr>
              <w:widowControl w:val="0"/>
              <w:jc w:val="center"/>
            </w:pPr>
            <w:r w:rsidRPr="00587482">
              <w:t>31,806</w:t>
            </w:r>
          </w:p>
        </w:tc>
        <w:tc>
          <w:tcPr>
            <w:tcW w:w="709" w:type="dxa"/>
            <w:hideMark/>
          </w:tcPr>
          <w:p w14:paraId="0E6FCB30" w14:textId="77777777" w:rsidR="000B650D" w:rsidRPr="00587482" w:rsidRDefault="000B650D" w:rsidP="000B650D">
            <w:pPr>
              <w:widowControl w:val="0"/>
              <w:jc w:val="center"/>
            </w:pPr>
            <w:r w:rsidRPr="00587482">
              <w:t>31,806</w:t>
            </w:r>
          </w:p>
        </w:tc>
        <w:tc>
          <w:tcPr>
            <w:tcW w:w="789" w:type="dxa"/>
            <w:hideMark/>
          </w:tcPr>
          <w:p w14:paraId="71D29B98" w14:textId="77777777" w:rsidR="000B650D" w:rsidRPr="00587482" w:rsidRDefault="000B650D" w:rsidP="000B650D">
            <w:pPr>
              <w:widowControl w:val="0"/>
              <w:jc w:val="center"/>
            </w:pPr>
            <w:r w:rsidRPr="00587482">
              <w:t>31,806</w:t>
            </w:r>
          </w:p>
        </w:tc>
        <w:tc>
          <w:tcPr>
            <w:tcW w:w="0" w:type="auto"/>
            <w:hideMark/>
          </w:tcPr>
          <w:p w14:paraId="37A80809" w14:textId="77777777" w:rsidR="000B650D" w:rsidRPr="00587482" w:rsidRDefault="000B650D" w:rsidP="000B650D">
            <w:pPr>
              <w:widowControl w:val="0"/>
              <w:jc w:val="center"/>
            </w:pPr>
            <w:r w:rsidRPr="00587482">
              <w:t>31,806</w:t>
            </w:r>
          </w:p>
        </w:tc>
      </w:tr>
      <w:tr w:rsidR="000B650D" w:rsidRPr="00587482" w14:paraId="18793CCC" w14:textId="77777777" w:rsidTr="004254E7">
        <w:trPr>
          <w:trHeight w:val="252"/>
        </w:trPr>
        <w:tc>
          <w:tcPr>
            <w:tcW w:w="2832" w:type="dxa"/>
            <w:hideMark/>
          </w:tcPr>
          <w:p w14:paraId="43235889" w14:textId="77777777" w:rsidR="000B650D" w:rsidRPr="00587482" w:rsidRDefault="000B650D" w:rsidP="000B650D">
            <w:pPr>
              <w:widowControl w:val="0"/>
              <w:ind w:left="122"/>
            </w:pPr>
            <w:r w:rsidRPr="00587482">
              <w:t>NOPAT, млрд.тг</w:t>
            </w:r>
          </w:p>
        </w:tc>
        <w:tc>
          <w:tcPr>
            <w:tcW w:w="574" w:type="dxa"/>
            <w:hideMark/>
          </w:tcPr>
          <w:p w14:paraId="3E084EAB" w14:textId="77777777" w:rsidR="000B650D" w:rsidRPr="00587482" w:rsidRDefault="000B650D" w:rsidP="000B650D">
            <w:pPr>
              <w:widowControl w:val="0"/>
              <w:jc w:val="center"/>
            </w:pPr>
            <w:r w:rsidRPr="00587482">
              <w:t>39,029</w:t>
            </w:r>
          </w:p>
        </w:tc>
        <w:tc>
          <w:tcPr>
            <w:tcW w:w="572" w:type="dxa"/>
            <w:hideMark/>
          </w:tcPr>
          <w:p w14:paraId="5FBEDA39" w14:textId="77777777" w:rsidR="000B650D" w:rsidRPr="00587482" w:rsidRDefault="000B650D" w:rsidP="000B650D">
            <w:pPr>
              <w:widowControl w:val="0"/>
              <w:jc w:val="center"/>
            </w:pPr>
            <w:r w:rsidRPr="00587482">
              <w:t>39,029</w:t>
            </w:r>
          </w:p>
        </w:tc>
        <w:tc>
          <w:tcPr>
            <w:tcW w:w="695" w:type="dxa"/>
            <w:hideMark/>
          </w:tcPr>
          <w:p w14:paraId="37C6B052" w14:textId="77777777" w:rsidR="000B650D" w:rsidRPr="00587482" w:rsidRDefault="000B650D" w:rsidP="000B650D">
            <w:pPr>
              <w:widowControl w:val="0"/>
              <w:jc w:val="center"/>
            </w:pPr>
            <w:r w:rsidRPr="00587482">
              <w:t>39,029</w:t>
            </w:r>
          </w:p>
        </w:tc>
        <w:tc>
          <w:tcPr>
            <w:tcW w:w="709" w:type="dxa"/>
            <w:hideMark/>
          </w:tcPr>
          <w:p w14:paraId="5C671E0B" w14:textId="77777777" w:rsidR="000B650D" w:rsidRPr="00587482" w:rsidRDefault="000B650D" w:rsidP="000B650D">
            <w:pPr>
              <w:widowControl w:val="0"/>
              <w:jc w:val="center"/>
            </w:pPr>
            <w:r w:rsidRPr="00587482">
              <w:t>24,700</w:t>
            </w:r>
          </w:p>
        </w:tc>
        <w:tc>
          <w:tcPr>
            <w:tcW w:w="709" w:type="dxa"/>
            <w:hideMark/>
          </w:tcPr>
          <w:p w14:paraId="7AF8672E" w14:textId="77777777" w:rsidR="000B650D" w:rsidRPr="00587482" w:rsidRDefault="000B650D" w:rsidP="000B650D">
            <w:pPr>
              <w:widowControl w:val="0"/>
              <w:jc w:val="center"/>
            </w:pPr>
            <w:r w:rsidRPr="00587482">
              <w:t>31,806</w:t>
            </w:r>
          </w:p>
        </w:tc>
        <w:tc>
          <w:tcPr>
            <w:tcW w:w="708" w:type="dxa"/>
            <w:hideMark/>
          </w:tcPr>
          <w:p w14:paraId="269B5217" w14:textId="77777777" w:rsidR="000B650D" w:rsidRPr="00587482" w:rsidRDefault="000B650D" w:rsidP="000B650D">
            <w:pPr>
              <w:widowControl w:val="0"/>
              <w:jc w:val="center"/>
            </w:pPr>
            <w:r w:rsidRPr="00587482">
              <w:t>31,806</w:t>
            </w:r>
          </w:p>
        </w:tc>
        <w:tc>
          <w:tcPr>
            <w:tcW w:w="709" w:type="dxa"/>
            <w:hideMark/>
          </w:tcPr>
          <w:p w14:paraId="2FA8F1EE" w14:textId="77777777" w:rsidR="000B650D" w:rsidRPr="00587482" w:rsidRDefault="000B650D" w:rsidP="000B650D">
            <w:pPr>
              <w:widowControl w:val="0"/>
              <w:jc w:val="center"/>
            </w:pPr>
            <w:r w:rsidRPr="00587482">
              <w:t>31,806</w:t>
            </w:r>
          </w:p>
        </w:tc>
        <w:tc>
          <w:tcPr>
            <w:tcW w:w="709" w:type="dxa"/>
            <w:hideMark/>
          </w:tcPr>
          <w:p w14:paraId="7F560C6D" w14:textId="77777777" w:rsidR="000B650D" w:rsidRPr="00587482" w:rsidRDefault="000B650D" w:rsidP="000B650D">
            <w:pPr>
              <w:widowControl w:val="0"/>
              <w:jc w:val="center"/>
            </w:pPr>
            <w:r w:rsidRPr="00587482">
              <w:t>31,806</w:t>
            </w:r>
          </w:p>
        </w:tc>
        <w:tc>
          <w:tcPr>
            <w:tcW w:w="789" w:type="dxa"/>
            <w:hideMark/>
          </w:tcPr>
          <w:p w14:paraId="2327B10E" w14:textId="77777777" w:rsidR="000B650D" w:rsidRPr="00587482" w:rsidRDefault="000B650D" w:rsidP="000B650D">
            <w:pPr>
              <w:widowControl w:val="0"/>
              <w:jc w:val="center"/>
            </w:pPr>
            <w:r w:rsidRPr="00587482">
              <w:t>31,806</w:t>
            </w:r>
          </w:p>
        </w:tc>
        <w:tc>
          <w:tcPr>
            <w:tcW w:w="0" w:type="auto"/>
            <w:hideMark/>
          </w:tcPr>
          <w:p w14:paraId="44C01883" w14:textId="77777777" w:rsidR="000B650D" w:rsidRPr="00587482" w:rsidRDefault="000B650D" w:rsidP="000B650D">
            <w:pPr>
              <w:widowControl w:val="0"/>
              <w:jc w:val="center"/>
            </w:pPr>
            <w:r w:rsidRPr="00587482">
              <w:t>31,806</w:t>
            </w:r>
          </w:p>
        </w:tc>
      </w:tr>
      <w:tr w:rsidR="000B650D" w:rsidRPr="00587482" w14:paraId="6569D892" w14:textId="77777777" w:rsidTr="004254E7">
        <w:trPr>
          <w:trHeight w:val="252"/>
        </w:trPr>
        <w:tc>
          <w:tcPr>
            <w:tcW w:w="0" w:type="auto"/>
            <w:gridSpan w:val="11"/>
          </w:tcPr>
          <w:p w14:paraId="7E1E2477" w14:textId="7D4DB636" w:rsidR="000B650D" w:rsidRPr="00587482" w:rsidRDefault="000B650D" w:rsidP="000B650D">
            <w:pPr>
              <w:widowControl w:val="0"/>
              <w:ind w:firstLine="567"/>
              <w:rPr>
                <w:color w:val="000000" w:themeColor="text1"/>
              </w:rPr>
            </w:pPr>
            <w:r w:rsidRPr="00587482">
              <w:rPr>
                <w:color w:val="000000" w:themeColor="text1"/>
              </w:rPr>
              <w:t xml:space="preserve">Примечание - составлено автором на основе источника </w:t>
            </w:r>
            <w:r w:rsidR="00D81152">
              <w:rPr>
                <w:color w:val="000000" w:themeColor="text1"/>
              </w:rPr>
              <w:t>[92]</w:t>
            </w:r>
          </w:p>
        </w:tc>
      </w:tr>
    </w:tbl>
    <w:p w14:paraId="3E757344" w14:textId="39219EC4" w:rsidR="00B901B8" w:rsidRPr="00587482" w:rsidRDefault="00B901B8" w:rsidP="00B901B8">
      <w:pPr>
        <w:widowControl w:val="0"/>
        <w:ind w:firstLine="567"/>
        <w:jc w:val="both"/>
        <w:rPr>
          <w:color w:val="000000" w:themeColor="text1"/>
          <w:sz w:val="28"/>
          <w:szCs w:val="28"/>
        </w:rPr>
      </w:pPr>
      <w:r w:rsidRPr="00587482">
        <w:rPr>
          <w:color w:val="000000" w:themeColor="text1"/>
          <w:sz w:val="28"/>
          <w:szCs w:val="28"/>
        </w:rPr>
        <w:t>Как мы видим, себестоимость переработки демонстрирует восходящий тренд, увеличившись с 33,4 млрд тенге до 92,9 млрд тенге, что отражает удорожание сырья, услуг и технологических процессов.</w:t>
      </w:r>
    </w:p>
    <w:p w14:paraId="3C03F5C8" w14:textId="0E055DA8" w:rsidR="00CC7E56" w:rsidRPr="00587482" w:rsidRDefault="00CC7E56" w:rsidP="006319E1">
      <w:pPr>
        <w:widowControl w:val="0"/>
        <w:ind w:firstLine="567"/>
        <w:jc w:val="both"/>
        <w:rPr>
          <w:sz w:val="28"/>
          <w:szCs w:val="28"/>
        </w:rPr>
      </w:pPr>
      <w:r w:rsidRPr="00587482">
        <w:rPr>
          <w:sz w:val="28"/>
          <w:szCs w:val="28"/>
        </w:rPr>
        <w:t>Согласно таблице 1</w:t>
      </w:r>
      <w:r w:rsidR="00DC19D0" w:rsidRPr="00587482">
        <w:rPr>
          <w:sz w:val="28"/>
          <w:szCs w:val="28"/>
        </w:rPr>
        <w:t>4</w:t>
      </w:r>
      <w:r w:rsidRPr="00587482">
        <w:rPr>
          <w:sz w:val="28"/>
          <w:szCs w:val="28"/>
        </w:rPr>
        <w:t xml:space="preserve">, показатели </w:t>
      </w:r>
      <w:r w:rsidRPr="00587482">
        <w:rPr>
          <w:sz w:val="28"/>
          <w:szCs w:val="28"/>
          <w:lang w:val="en-US"/>
        </w:rPr>
        <w:t>EBITDA</w:t>
      </w:r>
      <w:r w:rsidRPr="00587482">
        <w:rPr>
          <w:sz w:val="28"/>
          <w:szCs w:val="28"/>
        </w:rPr>
        <w:t xml:space="preserve"> и </w:t>
      </w:r>
      <w:r w:rsidRPr="00587482">
        <w:rPr>
          <w:sz w:val="28"/>
          <w:szCs w:val="28"/>
          <w:lang w:val="en-US"/>
        </w:rPr>
        <w:t>NOPAT</w:t>
      </w:r>
      <w:r w:rsidRPr="00587482">
        <w:rPr>
          <w:sz w:val="28"/>
          <w:szCs w:val="28"/>
        </w:rPr>
        <w:t xml:space="preserve"> характеризуются высокой стабильностью. По 2015-2017 гг. они составляют около 39 млрд тенге, снижаются до 24,7 млрд тенге в 2018 г., а затем закрепляются на уровне 31,8 млрд тенге в 2019-2024 году. Это указывает на устойчивую операционную эффективность предприятия после технологических и структурных изменений, произошедших в середине исследуемого периода.</w:t>
      </w:r>
    </w:p>
    <w:p w14:paraId="3560446B" w14:textId="555F141E" w:rsidR="00CC7E56" w:rsidRPr="00587482" w:rsidRDefault="00CC7E56" w:rsidP="006319E1">
      <w:pPr>
        <w:widowControl w:val="0"/>
        <w:ind w:firstLine="567"/>
        <w:jc w:val="both"/>
        <w:rPr>
          <w:sz w:val="28"/>
          <w:szCs w:val="28"/>
        </w:rPr>
      </w:pPr>
      <w:r w:rsidRPr="00587482">
        <w:rPr>
          <w:sz w:val="28"/>
          <w:szCs w:val="28"/>
        </w:rPr>
        <w:t>Ниже представлен рисунок</w:t>
      </w:r>
      <w:r w:rsidR="00966E56" w:rsidRPr="00587482">
        <w:rPr>
          <w:sz w:val="28"/>
          <w:szCs w:val="28"/>
        </w:rPr>
        <w:t xml:space="preserve"> 1</w:t>
      </w:r>
      <w:r w:rsidR="00D6399D" w:rsidRPr="00587482">
        <w:rPr>
          <w:sz w:val="28"/>
          <w:szCs w:val="28"/>
        </w:rPr>
        <w:t>2</w:t>
      </w:r>
      <w:r w:rsidRPr="00587482">
        <w:rPr>
          <w:sz w:val="28"/>
          <w:szCs w:val="28"/>
        </w:rPr>
        <w:t xml:space="preserve">, отражающий визуально </w:t>
      </w:r>
      <w:r w:rsidRPr="00587482">
        <w:rPr>
          <w:color w:val="000000" w:themeColor="text1"/>
          <w:sz w:val="28"/>
          <w:szCs w:val="28"/>
        </w:rPr>
        <w:t>динамику выручки и расходов от реализации ТОО «Атырауский НПЗ»</w:t>
      </w:r>
      <w:r w:rsidRPr="00587482">
        <w:rPr>
          <w:bCs/>
          <w:sz w:val="28"/>
          <w:szCs w:val="28"/>
        </w:rPr>
        <w:t xml:space="preserve"> </w:t>
      </w:r>
      <w:r w:rsidR="00D6399D" w:rsidRPr="00587482">
        <w:rPr>
          <w:color w:val="000000" w:themeColor="text1"/>
          <w:sz w:val="28"/>
          <w:szCs w:val="28"/>
        </w:rPr>
        <w:t>за 2015-2024 годы.</w:t>
      </w:r>
    </w:p>
    <w:p w14:paraId="44EC7779" w14:textId="77777777" w:rsidR="00B901B8" w:rsidRPr="00587482" w:rsidRDefault="00B901B8" w:rsidP="006319E1">
      <w:pPr>
        <w:widowControl w:val="0"/>
        <w:ind w:firstLine="567"/>
        <w:jc w:val="both"/>
        <w:rPr>
          <w:sz w:val="28"/>
          <w:szCs w:val="28"/>
        </w:rPr>
      </w:pPr>
    </w:p>
    <w:p w14:paraId="492D9357" w14:textId="77777777" w:rsidR="00CC7E56" w:rsidRPr="00587482" w:rsidRDefault="00CC7E56" w:rsidP="006319E1">
      <w:pPr>
        <w:widowControl w:val="0"/>
        <w:spacing w:line="360" w:lineRule="auto"/>
        <w:jc w:val="both"/>
        <w:rPr>
          <w:sz w:val="28"/>
          <w:szCs w:val="28"/>
        </w:rPr>
      </w:pPr>
      <w:r w:rsidRPr="00587482">
        <w:rPr>
          <w:noProof/>
        </w:rPr>
        <w:drawing>
          <wp:inline distT="0" distB="0" distL="0" distR="0" wp14:anchorId="47383AA7" wp14:editId="4E99EB4C">
            <wp:extent cx="6087110" cy="2228850"/>
            <wp:effectExtent l="0" t="0" r="8890" b="0"/>
            <wp:docPr id="48" name="Диаграмма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104DA2B2" w14:textId="1DA99A52" w:rsidR="00CC7E56" w:rsidRPr="00587482" w:rsidRDefault="00CC7E56" w:rsidP="006319E1">
      <w:pPr>
        <w:widowControl w:val="0"/>
        <w:autoSpaceDE w:val="0"/>
        <w:autoSpaceDN w:val="0"/>
        <w:adjustRightInd w:val="0"/>
        <w:jc w:val="center"/>
        <w:rPr>
          <w:color w:val="000000" w:themeColor="text1"/>
          <w:sz w:val="28"/>
          <w:szCs w:val="28"/>
        </w:rPr>
      </w:pPr>
      <w:r w:rsidRPr="00587482">
        <w:rPr>
          <w:color w:val="000000" w:themeColor="text1"/>
          <w:sz w:val="28"/>
          <w:szCs w:val="28"/>
        </w:rPr>
        <w:t>Рисунок 1</w:t>
      </w:r>
      <w:r w:rsidR="00D6399D" w:rsidRPr="00587482">
        <w:rPr>
          <w:color w:val="000000" w:themeColor="text1"/>
          <w:sz w:val="28"/>
          <w:szCs w:val="28"/>
        </w:rPr>
        <w:t>2</w:t>
      </w:r>
      <w:r w:rsidRPr="00587482">
        <w:rPr>
          <w:color w:val="000000" w:themeColor="text1"/>
          <w:sz w:val="28"/>
          <w:szCs w:val="28"/>
        </w:rPr>
        <w:t xml:space="preserve"> </w:t>
      </w:r>
      <w:r w:rsidR="00966E56" w:rsidRPr="00587482">
        <w:rPr>
          <w:color w:val="000000" w:themeColor="text1"/>
          <w:sz w:val="28"/>
          <w:szCs w:val="28"/>
        </w:rPr>
        <w:t>–</w:t>
      </w:r>
      <w:r w:rsidRPr="00587482">
        <w:rPr>
          <w:color w:val="000000" w:themeColor="text1"/>
          <w:sz w:val="28"/>
          <w:szCs w:val="28"/>
        </w:rPr>
        <w:t xml:space="preserve"> Динамика доходов и расходов от реализации ТОО «Атырауский НПЗ»</w:t>
      </w:r>
      <w:r w:rsidRPr="00587482">
        <w:rPr>
          <w:bCs/>
          <w:sz w:val="28"/>
          <w:szCs w:val="28"/>
        </w:rPr>
        <w:t xml:space="preserve"> </w:t>
      </w:r>
      <w:r w:rsidRPr="00587482">
        <w:rPr>
          <w:color w:val="000000" w:themeColor="text1"/>
          <w:sz w:val="28"/>
          <w:szCs w:val="28"/>
        </w:rPr>
        <w:t>за 2015-2024 годы</w:t>
      </w:r>
    </w:p>
    <w:p w14:paraId="0D674409" w14:textId="77777777" w:rsidR="00CC7E56" w:rsidRPr="00587482" w:rsidRDefault="00CC7E56" w:rsidP="006319E1">
      <w:pPr>
        <w:widowControl w:val="0"/>
        <w:ind w:firstLine="567"/>
        <w:rPr>
          <w:color w:val="000000" w:themeColor="text1"/>
          <w:sz w:val="24"/>
          <w:szCs w:val="24"/>
        </w:rPr>
      </w:pPr>
    </w:p>
    <w:p w14:paraId="4DA9B7AE" w14:textId="60D06E6F" w:rsidR="00CC7E56" w:rsidRPr="00587482" w:rsidRDefault="00966E56" w:rsidP="006319E1">
      <w:pPr>
        <w:widowControl w:val="0"/>
        <w:ind w:firstLine="567"/>
        <w:rPr>
          <w:color w:val="000000" w:themeColor="text1"/>
          <w:sz w:val="28"/>
          <w:szCs w:val="28"/>
        </w:rPr>
      </w:pPr>
      <w:r w:rsidRPr="00587482">
        <w:rPr>
          <w:color w:val="000000" w:themeColor="text1"/>
          <w:sz w:val="28"/>
          <w:szCs w:val="28"/>
        </w:rPr>
        <w:t>Примечание</w:t>
      </w:r>
      <w:r w:rsidR="007C3C13" w:rsidRPr="007C3C13">
        <w:rPr>
          <w:color w:val="000000" w:themeColor="text1"/>
          <w:sz w:val="28"/>
          <w:szCs w:val="28"/>
        </w:rPr>
        <w:t xml:space="preserve"> -</w:t>
      </w:r>
      <w:r w:rsidRPr="00587482">
        <w:rPr>
          <w:color w:val="000000" w:themeColor="text1"/>
          <w:sz w:val="28"/>
          <w:szCs w:val="28"/>
        </w:rPr>
        <w:t xml:space="preserve"> с</w:t>
      </w:r>
      <w:r w:rsidR="00CC7E56" w:rsidRPr="00587482">
        <w:rPr>
          <w:color w:val="000000" w:themeColor="text1"/>
          <w:sz w:val="28"/>
          <w:szCs w:val="28"/>
        </w:rPr>
        <w:t>оставлено автором на основе источник</w:t>
      </w:r>
      <w:r w:rsidRPr="00587482">
        <w:rPr>
          <w:color w:val="000000" w:themeColor="text1"/>
          <w:sz w:val="28"/>
          <w:szCs w:val="28"/>
        </w:rPr>
        <w:t>а</w:t>
      </w:r>
      <w:r w:rsidR="00CC7E56" w:rsidRPr="00587482">
        <w:rPr>
          <w:color w:val="000000" w:themeColor="text1"/>
          <w:sz w:val="28"/>
          <w:szCs w:val="28"/>
        </w:rPr>
        <w:t xml:space="preserve"> </w:t>
      </w:r>
      <w:r w:rsidR="00D81152">
        <w:rPr>
          <w:color w:val="000000" w:themeColor="text1"/>
          <w:sz w:val="28"/>
          <w:szCs w:val="28"/>
        </w:rPr>
        <w:t>[92]</w:t>
      </w:r>
    </w:p>
    <w:p w14:paraId="050AF26F" w14:textId="77777777" w:rsidR="000B650D" w:rsidRPr="00587482" w:rsidRDefault="000B650D" w:rsidP="006319E1">
      <w:pPr>
        <w:widowControl w:val="0"/>
        <w:ind w:firstLine="567"/>
        <w:rPr>
          <w:color w:val="000000" w:themeColor="text1"/>
          <w:sz w:val="28"/>
          <w:szCs w:val="28"/>
        </w:rPr>
      </w:pPr>
    </w:p>
    <w:p w14:paraId="018FE3B2" w14:textId="0C66CD5C" w:rsidR="0022292C" w:rsidRPr="00587482" w:rsidRDefault="00B25F50" w:rsidP="0022292C">
      <w:pPr>
        <w:widowControl w:val="0"/>
        <w:ind w:firstLine="567"/>
        <w:jc w:val="both"/>
        <w:rPr>
          <w:sz w:val="28"/>
          <w:szCs w:val="28"/>
        </w:rPr>
      </w:pPr>
      <w:r w:rsidRPr="00587482">
        <w:rPr>
          <w:sz w:val="28"/>
          <w:szCs w:val="28"/>
        </w:rPr>
        <w:t>На рисунке 12 продемонстрировано, что в период</w:t>
      </w:r>
      <w:r w:rsidR="00D86477" w:rsidRPr="00587482">
        <w:rPr>
          <w:sz w:val="28"/>
          <w:szCs w:val="28"/>
        </w:rPr>
        <w:t xml:space="preserve"> 2015–2019 гг. объём переработки растёт с 4,9 до 5,3 млн тонн. В связи с этим, выручка увеличивается примерно в 2,6 раза, себестоимость существенно возрастает (</w:t>
      </w:r>
      <w:r w:rsidRPr="00587482">
        <w:rPr>
          <w:sz w:val="28"/>
          <w:szCs w:val="28"/>
        </w:rPr>
        <w:t>в частности</w:t>
      </w:r>
      <w:r w:rsidR="00D86477" w:rsidRPr="00587482">
        <w:rPr>
          <w:sz w:val="28"/>
          <w:szCs w:val="28"/>
        </w:rPr>
        <w:t xml:space="preserve"> в 2019 г.), расходы по реализации и ОАР колеблются, отражая график загрузки мощностей и особенности тарифного регулирования.</w:t>
      </w:r>
      <w:r w:rsidR="0022292C" w:rsidRPr="00587482">
        <w:rPr>
          <w:sz w:val="28"/>
          <w:szCs w:val="28"/>
        </w:rPr>
        <w:t xml:space="preserve"> </w:t>
      </w:r>
    </w:p>
    <w:p w14:paraId="27DBCC0E" w14:textId="550A273B" w:rsidR="00D86477" w:rsidRPr="00587482" w:rsidRDefault="00D86477" w:rsidP="0022292C">
      <w:pPr>
        <w:widowControl w:val="0"/>
        <w:ind w:firstLine="567"/>
        <w:jc w:val="both"/>
        <w:rPr>
          <w:sz w:val="28"/>
          <w:szCs w:val="28"/>
        </w:rPr>
      </w:pPr>
      <w:r w:rsidRPr="00587482">
        <w:rPr>
          <w:sz w:val="28"/>
          <w:szCs w:val="28"/>
        </w:rPr>
        <w:t>В 2015–2019 гг. выручка растёт более чем на +100 %, но прибыль за тот же период снижается примерно на 18 %, что означает снижение рентабельности под давлением роста затрат и, вероятно, регулируемых тарифов. Одновременно наблюдается значительный рост себестоимости, особенно выраженный в 2019 году, что связано с увеличением затрат на сырье, энергоресурсы, техническое обслуживание и модернизацию производственных процессов.</w:t>
      </w:r>
    </w:p>
    <w:p w14:paraId="36300376" w14:textId="3F0D3902" w:rsidR="00D86477" w:rsidRPr="00587482" w:rsidRDefault="00D86477" w:rsidP="006319E1">
      <w:pPr>
        <w:widowControl w:val="0"/>
        <w:ind w:firstLine="567"/>
        <w:jc w:val="both"/>
        <w:rPr>
          <w:sz w:val="28"/>
          <w:szCs w:val="28"/>
        </w:rPr>
      </w:pPr>
      <w:r w:rsidRPr="00587482">
        <w:rPr>
          <w:sz w:val="28"/>
          <w:szCs w:val="28"/>
        </w:rPr>
        <w:t xml:space="preserve">Как видно </w:t>
      </w:r>
      <w:r w:rsidR="00B901B8" w:rsidRPr="00587482">
        <w:rPr>
          <w:sz w:val="28"/>
          <w:szCs w:val="28"/>
        </w:rPr>
        <w:t>из данных риснука</w:t>
      </w:r>
      <w:r w:rsidR="00DC19D0" w:rsidRPr="00587482">
        <w:rPr>
          <w:sz w:val="28"/>
          <w:szCs w:val="28"/>
        </w:rPr>
        <w:t xml:space="preserve"> 1</w:t>
      </w:r>
      <w:r w:rsidR="00D6399D" w:rsidRPr="00587482">
        <w:rPr>
          <w:sz w:val="28"/>
          <w:szCs w:val="28"/>
        </w:rPr>
        <w:t>2</w:t>
      </w:r>
      <w:r w:rsidRPr="00587482">
        <w:rPr>
          <w:sz w:val="28"/>
          <w:szCs w:val="28"/>
        </w:rPr>
        <w:t>, выручка и прибыль после 2019 г. фиксируются на стабильном уровне; предприятие работает в режиме устойчивой загрузки без дальнейшего наращивания объёма.</w:t>
      </w:r>
    </w:p>
    <w:p w14:paraId="14AB88A8" w14:textId="1B83806D" w:rsidR="00E4650A" w:rsidRPr="00587482" w:rsidRDefault="00E4650A" w:rsidP="006319E1">
      <w:pPr>
        <w:widowControl w:val="0"/>
        <w:ind w:firstLine="567"/>
        <w:jc w:val="both"/>
        <w:rPr>
          <w:color w:val="000000" w:themeColor="text1"/>
          <w:sz w:val="28"/>
          <w:szCs w:val="28"/>
        </w:rPr>
      </w:pPr>
      <w:r w:rsidRPr="00587482">
        <w:rPr>
          <w:color w:val="000000" w:themeColor="text1"/>
          <w:sz w:val="28"/>
          <w:szCs w:val="28"/>
        </w:rPr>
        <w:t>В продолжение анализа корпоративных характеристик и производственно-</w:t>
      </w:r>
      <w:r w:rsidR="00D60855" w:rsidRPr="00587482">
        <w:rPr>
          <w:color w:val="000000" w:themeColor="text1"/>
          <w:sz w:val="28"/>
          <w:szCs w:val="28"/>
        </w:rPr>
        <w:t>финансовых</w:t>
      </w:r>
      <w:r w:rsidRPr="00587482">
        <w:rPr>
          <w:color w:val="000000" w:themeColor="text1"/>
          <w:sz w:val="28"/>
          <w:szCs w:val="28"/>
        </w:rPr>
        <w:t xml:space="preserve"> параметров предприятий отрасли в исследование </w:t>
      </w:r>
      <w:r w:rsidR="008E3B4A" w:rsidRPr="00587482">
        <w:rPr>
          <w:color w:val="000000" w:themeColor="text1"/>
          <w:sz w:val="28"/>
          <w:szCs w:val="28"/>
        </w:rPr>
        <w:t xml:space="preserve">нами также </w:t>
      </w:r>
      <w:r w:rsidRPr="00587482">
        <w:rPr>
          <w:color w:val="000000" w:themeColor="text1"/>
          <w:sz w:val="28"/>
          <w:szCs w:val="28"/>
        </w:rPr>
        <w:t>включена деятельность АО «КМК Мунай». Основным направлением деятельности компании является разведка и добыча углеводородного сырья на месторождениях Мортук, Кумсай и Кокжиде, расположенных на территории Актюбинской области Республики Казахстан.</w:t>
      </w:r>
    </w:p>
    <w:p w14:paraId="11D1CEFD" w14:textId="4AC63804" w:rsidR="00CC7E56" w:rsidRPr="00587482" w:rsidRDefault="00CC7E56" w:rsidP="006319E1">
      <w:pPr>
        <w:widowControl w:val="0"/>
        <w:ind w:firstLine="567"/>
        <w:jc w:val="both"/>
        <w:rPr>
          <w:color w:val="000000" w:themeColor="text1"/>
          <w:sz w:val="28"/>
          <w:szCs w:val="28"/>
        </w:rPr>
      </w:pPr>
      <w:r w:rsidRPr="00587482">
        <w:rPr>
          <w:color w:val="000000" w:themeColor="text1"/>
          <w:sz w:val="28"/>
          <w:szCs w:val="28"/>
        </w:rPr>
        <w:t>Представленные данные в таблице 1</w:t>
      </w:r>
      <w:r w:rsidR="00D22A85" w:rsidRPr="00587482">
        <w:rPr>
          <w:color w:val="000000" w:themeColor="text1"/>
          <w:sz w:val="28"/>
          <w:szCs w:val="28"/>
        </w:rPr>
        <w:t>5</w:t>
      </w:r>
      <w:r w:rsidRPr="00587482">
        <w:rPr>
          <w:color w:val="000000" w:themeColor="text1"/>
          <w:sz w:val="28"/>
          <w:szCs w:val="28"/>
        </w:rPr>
        <w:t xml:space="preserve"> характеризуют устойчивый рост производственных и финансовых результатов </w:t>
      </w:r>
      <w:r w:rsidRPr="00587482">
        <w:rPr>
          <w:bCs/>
          <w:sz w:val="28"/>
          <w:szCs w:val="28"/>
        </w:rPr>
        <w:t xml:space="preserve">АО «КМК Мунай» </w:t>
      </w:r>
      <w:r w:rsidRPr="00587482">
        <w:rPr>
          <w:color w:val="000000" w:themeColor="text1"/>
          <w:sz w:val="28"/>
          <w:szCs w:val="28"/>
        </w:rPr>
        <w:t xml:space="preserve">за 2015-2024 гг. </w:t>
      </w:r>
    </w:p>
    <w:p w14:paraId="38FE8272" w14:textId="77777777" w:rsidR="00CC7E56" w:rsidRPr="00587482" w:rsidRDefault="00CC7E56" w:rsidP="006319E1">
      <w:pPr>
        <w:widowControl w:val="0"/>
        <w:jc w:val="both"/>
        <w:rPr>
          <w:color w:val="000000" w:themeColor="text1"/>
          <w:sz w:val="28"/>
          <w:szCs w:val="28"/>
        </w:rPr>
      </w:pPr>
    </w:p>
    <w:p w14:paraId="16DF34A5" w14:textId="2D09B8CF" w:rsidR="00CC7E56" w:rsidRPr="00587482" w:rsidRDefault="00CC7E56" w:rsidP="006319E1">
      <w:pPr>
        <w:widowControl w:val="0"/>
        <w:jc w:val="both"/>
        <w:rPr>
          <w:color w:val="000000" w:themeColor="text1"/>
          <w:sz w:val="28"/>
          <w:szCs w:val="28"/>
        </w:rPr>
      </w:pPr>
      <w:r w:rsidRPr="00587482">
        <w:rPr>
          <w:color w:val="000000" w:themeColor="text1"/>
          <w:sz w:val="28"/>
          <w:szCs w:val="28"/>
        </w:rPr>
        <w:t>Таблица 1</w:t>
      </w:r>
      <w:r w:rsidR="00D22A85" w:rsidRPr="00587482">
        <w:rPr>
          <w:color w:val="000000" w:themeColor="text1"/>
          <w:sz w:val="28"/>
          <w:szCs w:val="28"/>
        </w:rPr>
        <w:t>5</w:t>
      </w:r>
      <w:r w:rsidRPr="00587482">
        <w:rPr>
          <w:color w:val="000000" w:themeColor="text1"/>
          <w:sz w:val="28"/>
          <w:szCs w:val="28"/>
        </w:rPr>
        <w:t xml:space="preserve"> – Основные показатели из годового финансового отчета </w:t>
      </w:r>
      <w:r w:rsidRPr="00587482">
        <w:rPr>
          <w:bCs/>
          <w:sz w:val="28"/>
          <w:szCs w:val="28"/>
        </w:rPr>
        <w:t xml:space="preserve">АО «КМК Мунай» </w:t>
      </w:r>
      <w:r w:rsidRPr="00587482">
        <w:rPr>
          <w:color w:val="000000" w:themeColor="text1"/>
          <w:sz w:val="28"/>
          <w:szCs w:val="28"/>
        </w:rPr>
        <w:t>за 2015-2024 гг.</w:t>
      </w:r>
    </w:p>
    <w:p w14:paraId="4F207D94" w14:textId="77777777" w:rsidR="0089184E" w:rsidRPr="00587482" w:rsidRDefault="0089184E" w:rsidP="006319E1">
      <w:pPr>
        <w:widowControl w:val="0"/>
        <w:jc w:val="both"/>
        <w:rPr>
          <w:color w:val="000000" w:themeColor="text1"/>
          <w:sz w:val="28"/>
          <w:szCs w:val="28"/>
        </w:rPr>
      </w:pPr>
    </w:p>
    <w:tbl>
      <w:tblPr>
        <w:tblStyle w:val="aa"/>
        <w:tblW w:w="0" w:type="auto"/>
        <w:tblCellMar>
          <w:left w:w="11" w:type="dxa"/>
          <w:right w:w="11" w:type="dxa"/>
        </w:tblCellMar>
        <w:tblLook w:val="04A0" w:firstRow="1" w:lastRow="0" w:firstColumn="1" w:lastColumn="0" w:noHBand="0" w:noVBand="1"/>
      </w:tblPr>
      <w:tblGrid>
        <w:gridCol w:w="1860"/>
        <w:gridCol w:w="677"/>
        <w:gridCol w:w="714"/>
        <w:gridCol w:w="700"/>
        <w:gridCol w:w="824"/>
        <w:gridCol w:w="824"/>
        <w:gridCol w:w="824"/>
        <w:gridCol w:w="824"/>
        <w:gridCol w:w="824"/>
        <w:gridCol w:w="812"/>
        <w:gridCol w:w="12"/>
        <w:gridCol w:w="733"/>
      </w:tblGrid>
      <w:tr w:rsidR="00914BAF" w:rsidRPr="00587482" w14:paraId="3E185721" w14:textId="77777777" w:rsidTr="00B901B8">
        <w:tc>
          <w:tcPr>
            <w:tcW w:w="1693" w:type="dxa"/>
            <w:hideMark/>
          </w:tcPr>
          <w:p w14:paraId="0BF360A2" w14:textId="77777777" w:rsidR="00CC7E56" w:rsidRPr="00587482" w:rsidRDefault="00CC7E56" w:rsidP="006319E1">
            <w:pPr>
              <w:widowControl w:val="0"/>
              <w:jc w:val="center"/>
              <w:rPr>
                <w:bCs/>
              </w:rPr>
            </w:pPr>
            <w:r w:rsidRPr="00587482">
              <w:rPr>
                <w:bCs/>
              </w:rPr>
              <w:t>Показатель</w:t>
            </w:r>
          </w:p>
        </w:tc>
        <w:tc>
          <w:tcPr>
            <w:tcW w:w="679" w:type="dxa"/>
            <w:hideMark/>
          </w:tcPr>
          <w:p w14:paraId="12CECD4B" w14:textId="77777777" w:rsidR="00CC7E56" w:rsidRPr="00587482" w:rsidRDefault="00CC7E56" w:rsidP="006319E1">
            <w:pPr>
              <w:widowControl w:val="0"/>
              <w:jc w:val="center"/>
              <w:rPr>
                <w:bCs/>
              </w:rPr>
            </w:pPr>
            <w:r w:rsidRPr="00587482">
              <w:rPr>
                <w:bCs/>
              </w:rPr>
              <w:t>2015</w:t>
            </w:r>
          </w:p>
        </w:tc>
        <w:tc>
          <w:tcPr>
            <w:tcW w:w="721" w:type="dxa"/>
            <w:hideMark/>
          </w:tcPr>
          <w:p w14:paraId="22A670B1" w14:textId="77777777" w:rsidR="00CC7E56" w:rsidRPr="00587482" w:rsidRDefault="00CC7E56" w:rsidP="006319E1">
            <w:pPr>
              <w:widowControl w:val="0"/>
              <w:jc w:val="center"/>
              <w:rPr>
                <w:bCs/>
              </w:rPr>
            </w:pPr>
            <w:r w:rsidRPr="00587482">
              <w:rPr>
                <w:bCs/>
              </w:rPr>
              <w:t>2016</w:t>
            </w:r>
          </w:p>
        </w:tc>
        <w:tc>
          <w:tcPr>
            <w:tcW w:w="704" w:type="dxa"/>
            <w:hideMark/>
          </w:tcPr>
          <w:p w14:paraId="663E03D9" w14:textId="77777777" w:rsidR="00CC7E56" w:rsidRPr="00587482" w:rsidRDefault="00CC7E56" w:rsidP="006319E1">
            <w:pPr>
              <w:widowControl w:val="0"/>
              <w:jc w:val="center"/>
              <w:rPr>
                <w:bCs/>
              </w:rPr>
            </w:pPr>
            <w:r w:rsidRPr="00587482">
              <w:rPr>
                <w:bCs/>
              </w:rPr>
              <w:t>2017</w:t>
            </w:r>
          </w:p>
        </w:tc>
        <w:tc>
          <w:tcPr>
            <w:tcW w:w="0" w:type="auto"/>
            <w:hideMark/>
          </w:tcPr>
          <w:p w14:paraId="74269BF5" w14:textId="77777777" w:rsidR="00CC7E56" w:rsidRPr="00587482" w:rsidRDefault="00CC7E56" w:rsidP="006319E1">
            <w:pPr>
              <w:widowControl w:val="0"/>
              <w:jc w:val="center"/>
              <w:rPr>
                <w:bCs/>
              </w:rPr>
            </w:pPr>
            <w:r w:rsidRPr="00587482">
              <w:rPr>
                <w:bCs/>
              </w:rPr>
              <w:t>2018</w:t>
            </w:r>
          </w:p>
        </w:tc>
        <w:tc>
          <w:tcPr>
            <w:tcW w:w="0" w:type="auto"/>
            <w:hideMark/>
          </w:tcPr>
          <w:p w14:paraId="0839F713" w14:textId="77777777" w:rsidR="00CC7E56" w:rsidRPr="00587482" w:rsidRDefault="00CC7E56" w:rsidP="006319E1">
            <w:pPr>
              <w:widowControl w:val="0"/>
              <w:jc w:val="center"/>
              <w:rPr>
                <w:bCs/>
              </w:rPr>
            </w:pPr>
            <w:r w:rsidRPr="00587482">
              <w:rPr>
                <w:bCs/>
              </w:rPr>
              <w:t>2019</w:t>
            </w:r>
          </w:p>
        </w:tc>
        <w:tc>
          <w:tcPr>
            <w:tcW w:w="0" w:type="auto"/>
            <w:hideMark/>
          </w:tcPr>
          <w:p w14:paraId="32C84B20" w14:textId="77777777" w:rsidR="00CC7E56" w:rsidRPr="00587482" w:rsidRDefault="00CC7E56" w:rsidP="006319E1">
            <w:pPr>
              <w:widowControl w:val="0"/>
              <w:jc w:val="center"/>
              <w:rPr>
                <w:bCs/>
              </w:rPr>
            </w:pPr>
            <w:r w:rsidRPr="00587482">
              <w:rPr>
                <w:bCs/>
              </w:rPr>
              <w:t>2020</w:t>
            </w:r>
          </w:p>
        </w:tc>
        <w:tc>
          <w:tcPr>
            <w:tcW w:w="0" w:type="auto"/>
            <w:hideMark/>
          </w:tcPr>
          <w:p w14:paraId="48F6DF72" w14:textId="77777777" w:rsidR="00CC7E56" w:rsidRPr="00587482" w:rsidRDefault="00CC7E56" w:rsidP="006319E1">
            <w:pPr>
              <w:widowControl w:val="0"/>
              <w:jc w:val="center"/>
              <w:rPr>
                <w:bCs/>
              </w:rPr>
            </w:pPr>
            <w:r w:rsidRPr="00587482">
              <w:rPr>
                <w:bCs/>
              </w:rPr>
              <w:t>2021</w:t>
            </w:r>
          </w:p>
        </w:tc>
        <w:tc>
          <w:tcPr>
            <w:tcW w:w="0" w:type="auto"/>
            <w:hideMark/>
          </w:tcPr>
          <w:p w14:paraId="41E6E391" w14:textId="77777777" w:rsidR="00CC7E56" w:rsidRPr="00587482" w:rsidRDefault="00CC7E56" w:rsidP="006319E1">
            <w:pPr>
              <w:widowControl w:val="0"/>
              <w:jc w:val="center"/>
              <w:rPr>
                <w:bCs/>
              </w:rPr>
            </w:pPr>
            <w:r w:rsidRPr="00587482">
              <w:rPr>
                <w:bCs/>
              </w:rPr>
              <w:t>2022</w:t>
            </w:r>
          </w:p>
        </w:tc>
        <w:tc>
          <w:tcPr>
            <w:tcW w:w="0" w:type="auto"/>
            <w:gridSpan w:val="2"/>
            <w:hideMark/>
          </w:tcPr>
          <w:p w14:paraId="51B512A2" w14:textId="77777777" w:rsidR="00CC7E56" w:rsidRPr="00587482" w:rsidRDefault="00CC7E56" w:rsidP="006319E1">
            <w:pPr>
              <w:widowControl w:val="0"/>
              <w:jc w:val="center"/>
              <w:rPr>
                <w:bCs/>
              </w:rPr>
            </w:pPr>
            <w:r w:rsidRPr="00587482">
              <w:rPr>
                <w:bCs/>
              </w:rPr>
              <w:t>2023</w:t>
            </w:r>
          </w:p>
        </w:tc>
        <w:tc>
          <w:tcPr>
            <w:tcW w:w="743" w:type="dxa"/>
            <w:hideMark/>
          </w:tcPr>
          <w:p w14:paraId="2A98AC57" w14:textId="77777777" w:rsidR="00CC7E56" w:rsidRPr="00587482" w:rsidRDefault="00CC7E56" w:rsidP="006319E1">
            <w:pPr>
              <w:widowControl w:val="0"/>
              <w:jc w:val="center"/>
              <w:rPr>
                <w:bCs/>
              </w:rPr>
            </w:pPr>
            <w:r w:rsidRPr="00587482">
              <w:rPr>
                <w:bCs/>
              </w:rPr>
              <w:t>2024</w:t>
            </w:r>
          </w:p>
        </w:tc>
      </w:tr>
      <w:tr w:rsidR="00914BAF" w:rsidRPr="00587482" w14:paraId="75C178D6" w14:textId="77777777" w:rsidTr="006842E6">
        <w:tc>
          <w:tcPr>
            <w:tcW w:w="1693" w:type="dxa"/>
            <w:tcBorders>
              <w:bottom w:val="nil"/>
            </w:tcBorders>
            <w:hideMark/>
          </w:tcPr>
          <w:p w14:paraId="46D35871" w14:textId="4820FE83" w:rsidR="00CC7E56" w:rsidRPr="00587482" w:rsidRDefault="00CC7E56" w:rsidP="00B1045B">
            <w:pPr>
              <w:widowControl w:val="0"/>
              <w:ind w:left="122"/>
            </w:pPr>
            <w:r w:rsidRPr="00587482">
              <w:t xml:space="preserve">Добыча, </w:t>
            </w:r>
            <w:r w:rsidR="00B1045B">
              <w:t>тыс</w:t>
            </w:r>
            <w:r w:rsidRPr="00587482">
              <w:t>.тонн</w:t>
            </w:r>
          </w:p>
        </w:tc>
        <w:tc>
          <w:tcPr>
            <w:tcW w:w="679" w:type="dxa"/>
            <w:tcBorders>
              <w:bottom w:val="nil"/>
            </w:tcBorders>
            <w:vAlign w:val="bottom"/>
            <w:hideMark/>
          </w:tcPr>
          <w:p w14:paraId="34F4BD85" w14:textId="2BA58441" w:rsidR="00CC7E56" w:rsidRPr="00587482" w:rsidRDefault="00CC7E56" w:rsidP="006842E6">
            <w:pPr>
              <w:widowControl w:val="0"/>
              <w:jc w:val="center"/>
            </w:pPr>
            <w:r w:rsidRPr="00587482">
              <w:t>405</w:t>
            </w:r>
            <w:r w:rsidR="00914BAF" w:rsidRPr="00587482">
              <w:t>,</w:t>
            </w:r>
            <w:r w:rsidRPr="00587482">
              <w:t>088</w:t>
            </w:r>
          </w:p>
        </w:tc>
        <w:tc>
          <w:tcPr>
            <w:tcW w:w="721" w:type="dxa"/>
            <w:tcBorders>
              <w:bottom w:val="nil"/>
            </w:tcBorders>
            <w:vAlign w:val="bottom"/>
            <w:hideMark/>
          </w:tcPr>
          <w:p w14:paraId="2C176252" w14:textId="7A81B95A" w:rsidR="00CC7E56" w:rsidRPr="00587482" w:rsidRDefault="00CC7E56" w:rsidP="006842E6">
            <w:pPr>
              <w:widowControl w:val="0"/>
              <w:jc w:val="center"/>
            </w:pPr>
            <w:r w:rsidRPr="00587482">
              <w:t>410</w:t>
            </w:r>
            <w:r w:rsidR="00914BAF" w:rsidRPr="00587482">
              <w:t>,</w:t>
            </w:r>
            <w:r w:rsidRPr="00587482">
              <w:t>018</w:t>
            </w:r>
          </w:p>
        </w:tc>
        <w:tc>
          <w:tcPr>
            <w:tcW w:w="704" w:type="dxa"/>
            <w:tcBorders>
              <w:bottom w:val="nil"/>
            </w:tcBorders>
            <w:vAlign w:val="bottom"/>
            <w:hideMark/>
          </w:tcPr>
          <w:p w14:paraId="1823B6D0" w14:textId="6F0C40C0" w:rsidR="00CC7E56" w:rsidRPr="00587482" w:rsidRDefault="00CC7E56" w:rsidP="006842E6">
            <w:pPr>
              <w:widowControl w:val="0"/>
              <w:jc w:val="center"/>
            </w:pPr>
            <w:r w:rsidRPr="00587482">
              <w:t>422</w:t>
            </w:r>
            <w:r w:rsidR="00914BAF" w:rsidRPr="00587482">
              <w:t>,</w:t>
            </w:r>
            <w:r w:rsidRPr="00587482">
              <w:t>236</w:t>
            </w:r>
          </w:p>
        </w:tc>
        <w:tc>
          <w:tcPr>
            <w:tcW w:w="0" w:type="auto"/>
            <w:tcBorders>
              <w:bottom w:val="nil"/>
            </w:tcBorders>
            <w:vAlign w:val="bottom"/>
            <w:hideMark/>
          </w:tcPr>
          <w:p w14:paraId="2D2906EE" w14:textId="17CB7C21" w:rsidR="00CC7E56" w:rsidRPr="00587482" w:rsidRDefault="00CC7E56" w:rsidP="006842E6">
            <w:pPr>
              <w:widowControl w:val="0"/>
              <w:jc w:val="center"/>
            </w:pPr>
            <w:r w:rsidRPr="00587482">
              <w:t>450</w:t>
            </w:r>
            <w:r w:rsidR="00914BAF" w:rsidRPr="00587482">
              <w:t>,</w:t>
            </w:r>
            <w:r w:rsidRPr="00587482">
              <w:t>010</w:t>
            </w:r>
          </w:p>
        </w:tc>
        <w:tc>
          <w:tcPr>
            <w:tcW w:w="0" w:type="auto"/>
            <w:tcBorders>
              <w:bottom w:val="nil"/>
            </w:tcBorders>
            <w:vAlign w:val="bottom"/>
            <w:hideMark/>
          </w:tcPr>
          <w:p w14:paraId="19FBA93C" w14:textId="14493661" w:rsidR="00CC7E56" w:rsidRPr="00587482" w:rsidRDefault="00CC7E56" w:rsidP="006842E6">
            <w:pPr>
              <w:widowControl w:val="0"/>
              <w:jc w:val="center"/>
            </w:pPr>
            <w:r w:rsidRPr="00587482">
              <w:t>486</w:t>
            </w:r>
            <w:r w:rsidR="00914BAF" w:rsidRPr="00587482">
              <w:t>,</w:t>
            </w:r>
            <w:r w:rsidRPr="00587482">
              <w:t>000</w:t>
            </w:r>
          </w:p>
        </w:tc>
        <w:tc>
          <w:tcPr>
            <w:tcW w:w="0" w:type="auto"/>
            <w:tcBorders>
              <w:bottom w:val="nil"/>
            </w:tcBorders>
            <w:vAlign w:val="bottom"/>
            <w:hideMark/>
          </w:tcPr>
          <w:p w14:paraId="6698354A" w14:textId="564C6759" w:rsidR="00CC7E56" w:rsidRPr="00587482" w:rsidRDefault="00CC7E56" w:rsidP="006842E6">
            <w:pPr>
              <w:widowControl w:val="0"/>
              <w:jc w:val="center"/>
            </w:pPr>
            <w:r w:rsidRPr="00587482">
              <w:t>863</w:t>
            </w:r>
            <w:r w:rsidR="00914BAF" w:rsidRPr="00587482">
              <w:t>,</w:t>
            </w:r>
            <w:r w:rsidRPr="00587482">
              <w:t>321</w:t>
            </w:r>
          </w:p>
        </w:tc>
        <w:tc>
          <w:tcPr>
            <w:tcW w:w="0" w:type="auto"/>
            <w:tcBorders>
              <w:bottom w:val="nil"/>
            </w:tcBorders>
            <w:vAlign w:val="bottom"/>
            <w:hideMark/>
          </w:tcPr>
          <w:p w14:paraId="7841578F" w14:textId="769A1C42" w:rsidR="00CC7E56" w:rsidRPr="00587482" w:rsidRDefault="00CC7E56" w:rsidP="006842E6">
            <w:pPr>
              <w:widowControl w:val="0"/>
              <w:jc w:val="center"/>
            </w:pPr>
            <w:r w:rsidRPr="00587482">
              <w:t>840</w:t>
            </w:r>
            <w:r w:rsidR="00914BAF" w:rsidRPr="00587482">
              <w:t>,</w:t>
            </w:r>
            <w:r w:rsidRPr="00587482">
              <w:t>938</w:t>
            </w:r>
          </w:p>
        </w:tc>
        <w:tc>
          <w:tcPr>
            <w:tcW w:w="0" w:type="auto"/>
            <w:tcBorders>
              <w:bottom w:val="nil"/>
            </w:tcBorders>
            <w:vAlign w:val="bottom"/>
            <w:hideMark/>
          </w:tcPr>
          <w:p w14:paraId="7DC8F691" w14:textId="7260FC07" w:rsidR="00CC7E56" w:rsidRPr="00587482" w:rsidRDefault="00CC7E56" w:rsidP="006842E6">
            <w:pPr>
              <w:widowControl w:val="0"/>
              <w:jc w:val="center"/>
            </w:pPr>
            <w:r w:rsidRPr="00587482">
              <w:t>818</w:t>
            </w:r>
            <w:r w:rsidR="00914BAF" w:rsidRPr="00587482">
              <w:t>,</w:t>
            </w:r>
            <w:r w:rsidRPr="00587482">
              <w:t>556</w:t>
            </w:r>
          </w:p>
        </w:tc>
        <w:tc>
          <w:tcPr>
            <w:tcW w:w="0" w:type="auto"/>
            <w:gridSpan w:val="2"/>
            <w:tcBorders>
              <w:bottom w:val="nil"/>
            </w:tcBorders>
            <w:vAlign w:val="bottom"/>
            <w:hideMark/>
          </w:tcPr>
          <w:p w14:paraId="21A80EFD" w14:textId="6AFCCA8C" w:rsidR="00CC7E56" w:rsidRPr="00587482" w:rsidRDefault="00CC7E56" w:rsidP="006842E6">
            <w:pPr>
              <w:widowControl w:val="0"/>
              <w:jc w:val="center"/>
            </w:pPr>
            <w:r w:rsidRPr="00587482">
              <w:t>818</w:t>
            </w:r>
            <w:r w:rsidR="00914BAF" w:rsidRPr="00587482">
              <w:t>,</w:t>
            </w:r>
            <w:r w:rsidRPr="00587482">
              <w:t>556</w:t>
            </w:r>
          </w:p>
        </w:tc>
        <w:tc>
          <w:tcPr>
            <w:tcW w:w="743" w:type="dxa"/>
            <w:tcBorders>
              <w:bottom w:val="nil"/>
            </w:tcBorders>
            <w:vAlign w:val="bottom"/>
            <w:hideMark/>
          </w:tcPr>
          <w:p w14:paraId="4753D28E" w14:textId="4427820B" w:rsidR="00CC7E56" w:rsidRPr="00587482" w:rsidRDefault="00CC7E56" w:rsidP="006842E6">
            <w:pPr>
              <w:widowControl w:val="0"/>
              <w:jc w:val="center"/>
            </w:pPr>
            <w:r w:rsidRPr="00587482">
              <w:t>803</w:t>
            </w:r>
            <w:r w:rsidR="00914BAF" w:rsidRPr="00587482">
              <w:t>,</w:t>
            </w:r>
            <w:r w:rsidRPr="00587482">
              <w:t>506</w:t>
            </w:r>
          </w:p>
        </w:tc>
      </w:tr>
      <w:tr w:rsidR="00914BAF" w:rsidRPr="00587482" w14:paraId="726C70FF" w14:textId="77777777" w:rsidTr="006842E6">
        <w:tblPrEx>
          <w:tblBorders>
            <w:top w:val="none" w:sz="0" w:space="0" w:color="auto"/>
          </w:tblBorders>
        </w:tblPrEx>
        <w:tc>
          <w:tcPr>
            <w:tcW w:w="1693" w:type="dxa"/>
          </w:tcPr>
          <w:p w14:paraId="2848B125" w14:textId="0769A33F" w:rsidR="001D79DF" w:rsidRPr="00587482" w:rsidRDefault="001D79DF" w:rsidP="00B901B8">
            <w:pPr>
              <w:widowControl w:val="0"/>
              <w:ind w:left="122"/>
            </w:pPr>
            <w:r w:rsidRPr="00587482">
              <w:t xml:space="preserve">Себестоимость, </w:t>
            </w:r>
            <w:r w:rsidR="000654A4" w:rsidRPr="00587482">
              <w:t>млрд</w:t>
            </w:r>
            <w:r w:rsidRPr="00587482">
              <w:t>.т</w:t>
            </w:r>
            <w:r w:rsidR="00B901B8" w:rsidRPr="00587482">
              <w:t>енге</w:t>
            </w:r>
          </w:p>
        </w:tc>
        <w:tc>
          <w:tcPr>
            <w:tcW w:w="679" w:type="dxa"/>
            <w:vAlign w:val="bottom"/>
          </w:tcPr>
          <w:p w14:paraId="1505872F" w14:textId="77777777" w:rsidR="00B901B8" w:rsidRPr="00587482" w:rsidRDefault="00B901B8" w:rsidP="006842E6">
            <w:pPr>
              <w:widowControl w:val="0"/>
              <w:jc w:val="center"/>
            </w:pPr>
          </w:p>
          <w:p w14:paraId="07C0AD7D" w14:textId="35A1CB51" w:rsidR="001D79DF" w:rsidRPr="00587482" w:rsidRDefault="001D79DF" w:rsidP="006842E6">
            <w:pPr>
              <w:widowControl w:val="0"/>
              <w:jc w:val="center"/>
            </w:pPr>
            <w:r w:rsidRPr="00587482">
              <w:t>9</w:t>
            </w:r>
            <w:r w:rsidR="00914BAF" w:rsidRPr="00587482">
              <w:t>,</w:t>
            </w:r>
            <w:r w:rsidRPr="00587482">
              <w:t>952</w:t>
            </w:r>
          </w:p>
        </w:tc>
        <w:tc>
          <w:tcPr>
            <w:tcW w:w="721" w:type="dxa"/>
            <w:vAlign w:val="bottom"/>
          </w:tcPr>
          <w:p w14:paraId="7A760037" w14:textId="77777777" w:rsidR="00B901B8" w:rsidRPr="00587482" w:rsidRDefault="00B901B8" w:rsidP="006842E6">
            <w:pPr>
              <w:widowControl w:val="0"/>
              <w:jc w:val="center"/>
            </w:pPr>
          </w:p>
          <w:p w14:paraId="05CC4E1C" w14:textId="1B01A3EA" w:rsidR="001D79DF" w:rsidRPr="00587482" w:rsidRDefault="001D79DF" w:rsidP="006842E6">
            <w:pPr>
              <w:widowControl w:val="0"/>
              <w:jc w:val="center"/>
            </w:pPr>
            <w:r w:rsidRPr="00587482">
              <w:t>10</w:t>
            </w:r>
            <w:r w:rsidR="00914BAF" w:rsidRPr="00587482">
              <w:t>,</w:t>
            </w:r>
            <w:r w:rsidRPr="00587482">
              <w:t>498</w:t>
            </w:r>
          </w:p>
        </w:tc>
        <w:tc>
          <w:tcPr>
            <w:tcW w:w="704" w:type="dxa"/>
            <w:vAlign w:val="bottom"/>
          </w:tcPr>
          <w:p w14:paraId="78FE1EBB" w14:textId="77777777" w:rsidR="00B901B8" w:rsidRPr="00587482" w:rsidRDefault="00B901B8" w:rsidP="006842E6">
            <w:pPr>
              <w:widowControl w:val="0"/>
              <w:jc w:val="center"/>
            </w:pPr>
          </w:p>
          <w:p w14:paraId="09DD3668" w14:textId="28FA1868" w:rsidR="001D79DF" w:rsidRPr="00587482" w:rsidRDefault="001D79DF" w:rsidP="006842E6">
            <w:pPr>
              <w:widowControl w:val="0"/>
              <w:jc w:val="center"/>
            </w:pPr>
            <w:r w:rsidRPr="00587482">
              <w:t>11</w:t>
            </w:r>
            <w:r w:rsidR="000654A4" w:rsidRPr="00587482">
              <w:t>,</w:t>
            </w:r>
            <w:r w:rsidRPr="00587482">
              <w:t>517</w:t>
            </w:r>
          </w:p>
        </w:tc>
        <w:tc>
          <w:tcPr>
            <w:tcW w:w="0" w:type="auto"/>
            <w:vAlign w:val="bottom"/>
          </w:tcPr>
          <w:p w14:paraId="0CA0E23D" w14:textId="77777777" w:rsidR="00B901B8" w:rsidRPr="00587482" w:rsidRDefault="00B901B8" w:rsidP="006842E6">
            <w:pPr>
              <w:widowControl w:val="0"/>
              <w:jc w:val="center"/>
            </w:pPr>
          </w:p>
          <w:p w14:paraId="067CEA08" w14:textId="1D8723CD" w:rsidR="001D79DF" w:rsidRPr="00587482" w:rsidRDefault="001D79DF" w:rsidP="006842E6">
            <w:pPr>
              <w:widowControl w:val="0"/>
              <w:jc w:val="center"/>
            </w:pPr>
            <w:r w:rsidRPr="00587482">
              <w:t>14</w:t>
            </w:r>
            <w:r w:rsidR="000654A4" w:rsidRPr="00587482">
              <w:t>,</w:t>
            </w:r>
            <w:r w:rsidRPr="00587482">
              <w:t>694</w:t>
            </w:r>
          </w:p>
        </w:tc>
        <w:tc>
          <w:tcPr>
            <w:tcW w:w="0" w:type="auto"/>
            <w:vAlign w:val="bottom"/>
          </w:tcPr>
          <w:p w14:paraId="2C15C878" w14:textId="77777777" w:rsidR="00B901B8" w:rsidRPr="00587482" w:rsidRDefault="00B901B8" w:rsidP="006842E6">
            <w:pPr>
              <w:widowControl w:val="0"/>
              <w:jc w:val="center"/>
            </w:pPr>
          </w:p>
          <w:p w14:paraId="012AFBDE" w14:textId="64753707" w:rsidR="001D79DF" w:rsidRPr="00587482" w:rsidRDefault="001D79DF" w:rsidP="006842E6">
            <w:pPr>
              <w:widowControl w:val="0"/>
              <w:jc w:val="center"/>
            </w:pPr>
            <w:r w:rsidRPr="00587482">
              <w:t>20</w:t>
            </w:r>
            <w:r w:rsidR="000654A4" w:rsidRPr="00587482">
              <w:t>,</w:t>
            </w:r>
            <w:r w:rsidRPr="00587482">
              <w:t>036</w:t>
            </w:r>
          </w:p>
        </w:tc>
        <w:tc>
          <w:tcPr>
            <w:tcW w:w="0" w:type="auto"/>
            <w:vAlign w:val="bottom"/>
          </w:tcPr>
          <w:p w14:paraId="6B7DA308" w14:textId="77777777" w:rsidR="00B901B8" w:rsidRPr="00587482" w:rsidRDefault="00B901B8" w:rsidP="006842E6">
            <w:pPr>
              <w:widowControl w:val="0"/>
              <w:jc w:val="center"/>
            </w:pPr>
          </w:p>
          <w:p w14:paraId="690D27A6" w14:textId="7FCCF349" w:rsidR="001D79DF" w:rsidRPr="00587482" w:rsidRDefault="001D79DF" w:rsidP="006842E6">
            <w:pPr>
              <w:widowControl w:val="0"/>
              <w:jc w:val="center"/>
            </w:pPr>
            <w:r w:rsidRPr="00587482">
              <w:t>19</w:t>
            </w:r>
            <w:r w:rsidR="000654A4" w:rsidRPr="00587482">
              <w:t>,</w:t>
            </w:r>
            <w:r w:rsidRPr="00587482">
              <w:t>521</w:t>
            </w:r>
          </w:p>
        </w:tc>
        <w:tc>
          <w:tcPr>
            <w:tcW w:w="0" w:type="auto"/>
            <w:vAlign w:val="bottom"/>
          </w:tcPr>
          <w:p w14:paraId="69F8EDC6" w14:textId="77777777" w:rsidR="00B901B8" w:rsidRPr="00587482" w:rsidRDefault="00B901B8" w:rsidP="006842E6">
            <w:pPr>
              <w:widowControl w:val="0"/>
              <w:jc w:val="center"/>
            </w:pPr>
          </w:p>
          <w:p w14:paraId="38B6E765" w14:textId="749E3F5D" w:rsidR="001D79DF" w:rsidRPr="00587482" w:rsidRDefault="001D79DF" w:rsidP="006842E6">
            <w:pPr>
              <w:widowControl w:val="0"/>
              <w:jc w:val="center"/>
            </w:pPr>
            <w:r w:rsidRPr="00587482">
              <w:t>18</w:t>
            </w:r>
            <w:r w:rsidR="000654A4" w:rsidRPr="00587482">
              <w:t>,</w:t>
            </w:r>
            <w:r w:rsidRPr="00587482">
              <w:t>996</w:t>
            </w:r>
          </w:p>
        </w:tc>
        <w:tc>
          <w:tcPr>
            <w:tcW w:w="0" w:type="auto"/>
            <w:vAlign w:val="bottom"/>
          </w:tcPr>
          <w:p w14:paraId="70011E71" w14:textId="77777777" w:rsidR="00B901B8" w:rsidRPr="00587482" w:rsidRDefault="00B901B8" w:rsidP="006842E6">
            <w:pPr>
              <w:widowControl w:val="0"/>
              <w:jc w:val="center"/>
            </w:pPr>
          </w:p>
          <w:p w14:paraId="5BD7D5B2" w14:textId="75F1B8C2" w:rsidR="001D79DF" w:rsidRPr="00587482" w:rsidRDefault="001D79DF" w:rsidP="006842E6">
            <w:pPr>
              <w:widowControl w:val="0"/>
              <w:jc w:val="center"/>
            </w:pPr>
            <w:r w:rsidRPr="00587482">
              <w:t>18</w:t>
            </w:r>
            <w:r w:rsidR="000654A4" w:rsidRPr="00587482">
              <w:t>,</w:t>
            </w:r>
            <w:r w:rsidRPr="00587482">
              <w:t>471</w:t>
            </w:r>
          </w:p>
        </w:tc>
        <w:tc>
          <w:tcPr>
            <w:tcW w:w="0" w:type="auto"/>
            <w:gridSpan w:val="2"/>
            <w:vAlign w:val="bottom"/>
          </w:tcPr>
          <w:p w14:paraId="3687DE50" w14:textId="77777777" w:rsidR="00B901B8" w:rsidRPr="00587482" w:rsidRDefault="00B901B8" w:rsidP="006842E6">
            <w:pPr>
              <w:widowControl w:val="0"/>
              <w:jc w:val="center"/>
            </w:pPr>
          </w:p>
          <w:p w14:paraId="022DFCDD" w14:textId="5549F2EC" w:rsidR="001D79DF" w:rsidRPr="00587482" w:rsidRDefault="001D79DF" w:rsidP="006842E6">
            <w:pPr>
              <w:widowControl w:val="0"/>
              <w:jc w:val="center"/>
            </w:pPr>
            <w:r w:rsidRPr="00587482">
              <w:t>18</w:t>
            </w:r>
            <w:r w:rsidR="000654A4" w:rsidRPr="00587482">
              <w:t>,</w:t>
            </w:r>
            <w:r w:rsidRPr="00587482">
              <w:t>471</w:t>
            </w:r>
          </w:p>
        </w:tc>
        <w:tc>
          <w:tcPr>
            <w:tcW w:w="743" w:type="dxa"/>
            <w:vAlign w:val="bottom"/>
          </w:tcPr>
          <w:p w14:paraId="09E91E37" w14:textId="77777777" w:rsidR="00B901B8" w:rsidRPr="00587482" w:rsidRDefault="00B901B8" w:rsidP="006842E6">
            <w:pPr>
              <w:widowControl w:val="0"/>
              <w:jc w:val="center"/>
            </w:pPr>
          </w:p>
          <w:p w14:paraId="394A4CAE" w14:textId="10F918BC" w:rsidR="001D79DF" w:rsidRPr="00587482" w:rsidRDefault="001D79DF" w:rsidP="006842E6">
            <w:pPr>
              <w:widowControl w:val="0"/>
              <w:jc w:val="center"/>
            </w:pPr>
            <w:r w:rsidRPr="00587482">
              <w:t>18</w:t>
            </w:r>
            <w:r w:rsidR="000654A4" w:rsidRPr="00587482">
              <w:t>,</w:t>
            </w:r>
            <w:r w:rsidRPr="00587482">
              <w:t>118</w:t>
            </w:r>
          </w:p>
        </w:tc>
      </w:tr>
      <w:tr w:rsidR="00914BAF" w:rsidRPr="00587482" w14:paraId="0D113B00" w14:textId="77777777" w:rsidTr="006842E6">
        <w:tc>
          <w:tcPr>
            <w:tcW w:w="1693" w:type="dxa"/>
            <w:tcBorders>
              <w:bottom w:val="nil"/>
            </w:tcBorders>
            <w:hideMark/>
          </w:tcPr>
          <w:p w14:paraId="480F2ADC" w14:textId="77777777" w:rsidR="00B901B8" w:rsidRPr="00587482" w:rsidRDefault="004F7A61" w:rsidP="00B901B8">
            <w:pPr>
              <w:widowControl w:val="0"/>
              <w:ind w:left="122"/>
            </w:pPr>
            <w:r w:rsidRPr="00587482">
              <w:t>Доход от реализации,</w:t>
            </w:r>
          </w:p>
          <w:p w14:paraId="53C585C9" w14:textId="31FAE3CF" w:rsidR="001D79DF" w:rsidRPr="00587482" w:rsidRDefault="004F7A61" w:rsidP="00B901B8">
            <w:pPr>
              <w:widowControl w:val="0"/>
              <w:ind w:left="122"/>
            </w:pPr>
            <w:r w:rsidRPr="00587482">
              <w:t>млрд.т</w:t>
            </w:r>
            <w:r w:rsidR="00B901B8" w:rsidRPr="00587482">
              <w:t>енге</w:t>
            </w:r>
          </w:p>
        </w:tc>
        <w:tc>
          <w:tcPr>
            <w:tcW w:w="679" w:type="dxa"/>
            <w:tcBorders>
              <w:bottom w:val="nil"/>
            </w:tcBorders>
            <w:vAlign w:val="bottom"/>
            <w:hideMark/>
          </w:tcPr>
          <w:p w14:paraId="2ABCA5FD" w14:textId="77777777" w:rsidR="00B901B8" w:rsidRPr="00587482" w:rsidRDefault="00B901B8" w:rsidP="006842E6">
            <w:pPr>
              <w:widowControl w:val="0"/>
              <w:jc w:val="center"/>
            </w:pPr>
          </w:p>
          <w:p w14:paraId="1BE17E8B" w14:textId="77777777" w:rsidR="00B901B8" w:rsidRPr="00587482" w:rsidRDefault="00B901B8" w:rsidP="006842E6">
            <w:pPr>
              <w:widowControl w:val="0"/>
              <w:jc w:val="center"/>
            </w:pPr>
          </w:p>
          <w:p w14:paraId="5BAA45A9" w14:textId="3F36A556" w:rsidR="001D79DF" w:rsidRPr="00587482" w:rsidRDefault="001D79DF" w:rsidP="006842E6">
            <w:pPr>
              <w:widowControl w:val="0"/>
              <w:jc w:val="center"/>
            </w:pPr>
            <w:r w:rsidRPr="00587482">
              <w:t>20</w:t>
            </w:r>
            <w:r w:rsidR="00914BAF" w:rsidRPr="00587482">
              <w:t>,</w:t>
            </w:r>
            <w:r w:rsidRPr="00587482">
              <w:t>661</w:t>
            </w:r>
          </w:p>
        </w:tc>
        <w:tc>
          <w:tcPr>
            <w:tcW w:w="721" w:type="dxa"/>
            <w:tcBorders>
              <w:bottom w:val="nil"/>
            </w:tcBorders>
            <w:vAlign w:val="bottom"/>
            <w:hideMark/>
          </w:tcPr>
          <w:p w14:paraId="150CF6BC" w14:textId="77777777" w:rsidR="00B901B8" w:rsidRPr="00587482" w:rsidRDefault="00B901B8" w:rsidP="006842E6">
            <w:pPr>
              <w:widowControl w:val="0"/>
              <w:jc w:val="center"/>
            </w:pPr>
          </w:p>
          <w:p w14:paraId="74568627" w14:textId="77777777" w:rsidR="00B901B8" w:rsidRPr="00587482" w:rsidRDefault="00B901B8" w:rsidP="006842E6">
            <w:pPr>
              <w:widowControl w:val="0"/>
              <w:jc w:val="center"/>
            </w:pPr>
          </w:p>
          <w:p w14:paraId="2E3F55D6" w14:textId="2E71A132" w:rsidR="001D79DF" w:rsidRPr="00587482" w:rsidRDefault="001D79DF" w:rsidP="006842E6">
            <w:pPr>
              <w:widowControl w:val="0"/>
              <w:jc w:val="center"/>
            </w:pPr>
            <w:r w:rsidRPr="00587482">
              <w:t>29</w:t>
            </w:r>
            <w:r w:rsidR="00914BAF" w:rsidRPr="00587482">
              <w:t>,</w:t>
            </w:r>
            <w:r w:rsidRPr="00587482">
              <w:t>703</w:t>
            </w:r>
          </w:p>
        </w:tc>
        <w:tc>
          <w:tcPr>
            <w:tcW w:w="704" w:type="dxa"/>
            <w:tcBorders>
              <w:bottom w:val="nil"/>
            </w:tcBorders>
            <w:vAlign w:val="bottom"/>
            <w:hideMark/>
          </w:tcPr>
          <w:p w14:paraId="50E29870" w14:textId="77777777" w:rsidR="00B901B8" w:rsidRPr="00587482" w:rsidRDefault="00B901B8" w:rsidP="006842E6">
            <w:pPr>
              <w:widowControl w:val="0"/>
              <w:jc w:val="center"/>
            </w:pPr>
          </w:p>
          <w:p w14:paraId="23B07581" w14:textId="77777777" w:rsidR="00B901B8" w:rsidRPr="00587482" w:rsidRDefault="00B901B8" w:rsidP="006842E6">
            <w:pPr>
              <w:widowControl w:val="0"/>
              <w:jc w:val="center"/>
            </w:pPr>
          </w:p>
          <w:p w14:paraId="4ECCCCBB" w14:textId="5841C38B" w:rsidR="001D79DF" w:rsidRPr="00587482" w:rsidRDefault="00914BAF" w:rsidP="006842E6">
            <w:pPr>
              <w:widowControl w:val="0"/>
              <w:jc w:val="center"/>
            </w:pPr>
            <w:r w:rsidRPr="00587482">
              <w:t>39</w:t>
            </w:r>
            <w:r w:rsidR="000654A4" w:rsidRPr="00587482">
              <w:t>,</w:t>
            </w:r>
            <w:r w:rsidRPr="00587482">
              <w:t>628</w:t>
            </w:r>
          </w:p>
        </w:tc>
        <w:tc>
          <w:tcPr>
            <w:tcW w:w="848" w:type="dxa"/>
            <w:tcBorders>
              <w:bottom w:val="nil"/>
            </w:tcBorders>
            <w:vAlign w:val="bottom"/>
            <w:hideMark/>
          </w:tcPr>
          <w:p w14:paraId="1BCD2E8F" w14:textId="77777777" w:rsidR="00B901B8" w:rsidRPr="00587482" w:rsidRDefault="00B901B8" w:rsidP="006842E6">
            <w:pPr>
              <w:widowControl w:val="0"/>
              <w:jc w:val="center"/>
            </w:pPr>
          </w:p>
          <w:p w14:paraId="50D73664" w14:textId="77777777" w:rsidR="00B901B8" w:rsidRPr="00587482" w:rsidRDefault="00B901B8" w:rsidP="006842E6">
            <w:pPr>
              <w:widowControl w:val="0"/>
              <w:jc w:val="center"/>
            </w:pPr>
          </w:p>
          <w:p w14:paraId="21D7018B" w14:textId="6DF7972A" w:rsidR="001D79DF" w:rsidRPr="00587482" w:rsidRDefault="001D79DF" w:rsidP="006842E6">
            <w:pPr>
              <w:widowControl w:val="0"/>
              <w:jc w:val="center"/>
            </w:pPr>
            <w:r w:rsidRPr="00587482">
              <w:t>54</w:t>
            </w:r>
            <w:r w:rsidR="000654A4" w:rsidRPr="00587482">
              <w:t>,</w:t>
            </w:r>
            <w:r w:rsidRPr="00587482">
              <w:t>081</w:t>
            </w:r>
          </w:p>
        </w:tc>
        <w:tc>
          <w:tcPr>
            <w:tcW w:w="848" w:type="dxa"/>
            <w:tcBorders>
              <w:bottom w:val="nil"/>
            </w:tcBorders>
            <w:vAlign w:val="bottom"/>
            <w:hideMark/>
          </w:tcPr>
          <w:p w14:paraId="77072051" w14:textId="77777777" w:rsidR="00B901B8" w:rsidRPr="00587482" w:rsidRDefault="00B901B8" w:rsidP="006842E6">
            <w:pPr>
              <w:widowControl w:val="0"/>
              <w:jc w:val="center"/>
            </w:pPr>
          </w:p>
          <w:p w14:paraId="26C7389C" w14:textId="77777777" w:rsidR="00B901B8" w:rsidRPr="00587482" w:rsidRDefault="00B901B8" w:rsidP="006842E6">
            <w:pPr>
              <w:widowControl w:val="0"/>
              <w:jc w:val="center"/>
            </w:pPr>
          </w:p>
          <w:p w14:paraId="506302A5" w14:textId="4E6F2722" w:rsidR="001D79DF" w:rsidRPr="00587482" w:rsidRDefault="001D79DF" w:rsidP="006842E6">
            <w:pPr>
              <w:widowControl w:val="0"/>
              <w:jc w:val="center"/>
            </w:pPr>
            <w:r w:rsidRPr="00587482">
              <w:t>64</w:t>
            </w:r>
            <w:r w:rsidR="000654A4" w:rsidRPr="00587482">
              <w:t>,</w:t>
            </w:r>
            <w:r w:rsidRPr="00587482">
              <w:t>993</w:t>
            </w:r>
          </w:p>
        </w:tc>
        <w:tc>
          <w:tcPr>
            <w:tcW w:w="848" w:type="dxa"/>
            <w:tcBorders>
              <w:bottom w:val="nil"/>
            </w:tcBorders>
            <w:vAlign w:val="bottom"/>
            <w:hideMark/>
          </w:tcPr>
          <w:p w14:paraId="1D557A0D" w14:textId="77777777" w:rsidR="00B901B8" w:rsidRPr="00587482" w:rsidRDefault="00B901B8" w:rsidP="006842E6">
            <w:pPr>
              <w:widowControl w:val="0"/>
              <w:jc w:val="center"/>
            </w:pPr>
          </w:p>
          <w:p w14:paraId="71AE4BD8" w14:textId="77777777" w:rsidR="00B901B8" w:rsidRPr="00587482" w:rsidRDefault="00B901B8" w:rsidP="006842E6">
            <w:pPr>
              <w:widowControl w:val="0"/>
              <w:jc w:val="center"/>
            </w:pPr>
          </w:p>
          <w:p w14:paraId="016942EC" w14:textId="193D2D61" w:rsidR="001D79DF" w:rsidRPr="00587482" w:rsidRDefault="001D79DF" w:rsidP="006842E6">
            <w:pPr>
              <w:widowControl w:val="0"/>
              <w:jc w:val="center"/>
            </w:pPr>
            <w:r w:rsidRPr="00587482">
              <w:t>63</w:t>
            </w:r>
            <w:r w:rsidR="000654A4" w:rsidRPr="00587482">
              <w:t>,</w:t>
            </w:r>
            <w:r w:rsidRPr="00587482">
              <w:t>308</w:t>
            </w:r>
          </w:p>
        </w:tc>
        <w:tc>
          <w:tcPr>
            <w:tcW w:w="848" w:type="dxa"/>
            <w:tcBorders>
              <w:bottom w:val="nil"/>
            </w:tcBorders>
            <w:vAlign w:val="bottom"/>
            <w:hideMark/>
          </w:tcPr>
          <w:p w14:paraId="62EF5DFE" w14:textId="77777777" w:rsidR="00B901B8" w:rsidRPr="00587482" w:rsidRDefault="00B901B8" w:rsidP="006842E6">
            <w:pPr>
              <w:widowControl w:val="0"/>
              <w:jc w:val="center"/>
            </w:pPr>
          </w:p>
          <w:p w14:paraId="3E77D71F" w14:textId="77777777" w:rsidR="00B901B8" w:rsidRPr="00587482" w:rsidRDefault="00B901B8" w:rsidP="006842E6">
            <w:pPr>
              <w:widowControl w:val="0"/>
              <w:jc w:val="center"/>
            </w:pPr>
          </w:p>
          <w:p w14:paraId="3E38F615" w14:textId="5B029689" w:rsidR="001D79DF" w:rsidRPr="00587482" w:rsidRDefault="001D79DF" w:rsidP="006842E6">
            <w:pPr>
              <w:widowControl w:val="0"/>
              <w:jc w:val="center"/>
            </w:pPr>
            <w:r w:rsidRPr="00587482">
              <w:t>61</w:t>
            </w:r>
            <w:r w:rsidR="000654A4" w:rsidRPr="00587482">
              <w:t>,</w:t>
            </w:r>
            <w:r w:rsidRPr="00587482">
              <w:t>622</w:t>
            </w:r>
          </w:p>
        </w:tc>
        <w:tc>
          <w:tcPr>
            <w:tcW w:w="848" w:type="dxa"/>
            <w:tcBorders>
              <w:bottom w:val="nil"/>
            </w:tcBorders>
            <w:vAlign w:val="bottom"/>
            <w:hideMark/>
          </w:tcPr>
          <w:p w14:paraId="60FED172" w14:textId="77777777" w:rsidR="00B901B8" w:rsidRPr="00587482" w:rsidRDefault="00B901B8" w:rsidP="006842E6">
            <w:pPr>
              <w:widowControl w:val="0"/>
              <w:jc w:val="center"/>
            </w:pPr>
          </w:p>
          <w:p w14:paraId="32947B54" w14:textId="77777777" w:rsidR="00B901B8" w:rsidRPr="00587482" w:rsidRDefault="00B901B8" w:rsidP="006842E6">
            <w:pPr>
              <w:widowControl w:val="0"/>
              <w:jc w:val="center"/>
            </w:pPr>
          </w:p>
          <w:p w14:paraId="2A454CC3" w14:textId="0D55FDBC" w:rsidR="001D79DF" w:rsidRPr="00587482" w:rsidRDefault="001D79DF" w:rsidP="006842E6">
            <w:pPr>
              <w:widowControl w:val="0"/>
              <w:jc w:val="center"/>
            </w:pPr>
            <w:r w:rsidRPr="00587482">
              <w:t>59</w:t>
            </w:r>
            <w:r w:rsidR="000654A4" w:rsidRPr="00587482">
              <w:t>,</w:t>
            </w:r>
            <w:r w:rsidRPr="00587482">
              <w:t>936</w:t>
            </w:r>
          </w:p>
        </w:tc>
        <w:tc>
          <w:tcPr>
            <w:tcW w:w="848" w:type="dxa"/>
            <w:gridSpan w:val="2"/>
            <w:tcBorders>
              <w:bottom w:val="nil"/>
            </w:tcBorders>
            <w:vAlign w:val="bottom"/>
            <w:hideMark/>
          </w:tcPr>
          <w:p w14:paraId="1B3EEAC7" w14:textId="77777777" w:rsidR="00B901B8" w:rsidRPr="00587482" w:rsidRDefault="00B901B8" w:rsidP="006842E6">
            <w:pPr>
              <w:widowControl w:val="0"/>
              <w:jc w:val="center"/>
            </w:pPr>
          </w:p>
          <w:p w14:paraId="3ACD525C" w14:textId="77777777" w:rsidR="00B901B8" w:rsidRPr="00587482" w:rsidRDefault="00B901B8" w:rsidP="006842E6">
            <w:pPr>
              <w:widowControl w:val="0"/>
              <w:jc w:val="center"/>
            </w:pPr>
          </w:p>
          <w:p w14:paraId="3F9E9E92" w14:textId="36F3C15B" w:rsidR="001D79DF" w:rsidRPr="00587482" w:rsidRDefault="001D79DF" w:rsidP="006842E6">
            <w:pPr>
              <w:widowControl w:val="0"/>
              <w:jc w:val="center"/>
            </w:pPr>
            <w:r w:rsidRPr="00587482">
              <w:t>59</w:t>
            </w:r>
            <w:r w:rsidR="000654A4" w:rsidRPr="00587482">
              <w:t>,</w:t>
            </w:r>
            <w:r w:rsidRPr="00587482">
              <w:t>936</w:t>
            </w:r>
          </w:p>
        </w:tc>
        <w:tc>
          <w:tcPr>
            <w:tcW w:w="743" w:type="dxa"/>
            <w:tcBorders>
              <w:bottom w:val="nil"/>
            </w:tcBorders>
            <w:vAlign w:val="bottom"/>
            <w:hideMark/>
          </w:tcPr>
          <w:p w14:paraId="1C888234" w14:textId="77777777" w:rsidR="00B901B8" w:rsidRPr="00587482" w:rsidRDefault="00B901B8" w:rsidP="006842E6">
            <w:pPr>
              <w:widowControl w:val="0"/>
              <w:jc w:val="center"/>
            </w:pPr>
          </w:p>
          <w:p w14:paraId="52233D3D" w14:textId="77777777" w:rsidR="00B901B8" w:rsidRPr="00587482" w:rsidRDefault="00B901B8" w:rsidP="006842E6">
            <w:pPr>
              <w:widowControl w:val="0"/>
              <w:jc w:val="center"/>
            </w:pPr>
          </w:p>
          <w:p w14:paraId="433616B0" w14:textId="404D9268" w:rsidR="001D79DF" w:rsidRPr="00587482" w:rsidRDefault="001D79DF" w:rsidP="006842E6">
            <w:pPr>
              <w:widowControl w:val="0"/>
              <w:jc w:val="center"/>
            </w:pPr>
            <w:r w:rsidRPr="00587482">
              <w:t>58</w:t>
            </w:r>
            <w:r w:rsidR="000654A4" w:rsidRPr="00587482">
              <w:t>,</w:t>
            </w:r>
            <w:r w:rsidRPr="00587482">
              <w:t>785</w:t>
            </w:r>
          </w:p>
        </w:tc>
      </w:tr>
      <w:tr w:rsidR="00B901B8" w:rsidRPr="00587482" w14:paraId="13527213" w14:textId="77777777" w:rsidTr="006842E6">
        <w:tblPrEx>
          <w:tblBorders>
            <w:top w:val="none" w:sz="0" w:space="0" w:color="auto"/>
          </w:tblBorders>
        </w:tblPrEx>
        <w:tc>
          <w:tcPr>
            <w:tcW w:w="1693" w:type="dxa"/>
            <w:tcBorders>
              <w:top w:val="single" w:sz="4" w:space="0" w:color="auto"/>
            </w:tcBorders>
            <w:hideMark/>
          </w:tcPr>
          <w:p w14:paraId="388A4DD8" w14:textId="69327256" w:rsidR="00914BAF" w:rsidRPr="00587482" w:rsidRDefault="00914BAF" w:rsidP="00B901B8">
            <w:pPr>
              <w:widowControl w:val="0"/>
              <w:ind w:left="122"/>
            </w:pPr>
            <w:r w:rsidRPr="00587482">
              <w:t xml:space="preserve">Расходы по реализации и ОАР, </w:t>
            </w:r>
            <w:r w:rsidR="000654A4" w:rsidRPr="00587482">
              <w:t>млрд</w:t>
            </w:r>
            <w:r w:rsidRPr="00587482">
              <w:t>.т</w:t>
            </w:r>
            <w:r w:rsidR="00B901B8" w:rsidRPr="00587482">
              <w:t>енге</w:t>
            </w:r>
          </w:p>
        </w:tc>
        <w:tc>
          <w:tcPr>
            <w:tcW w:w="679" w:type="dxa"/>
            <w:tcBorders>
              <w:top w:val="single" w:sz="4" w:space="0" w:color="auto"/>
            </w:tcBorders>
            <w:vAlign w:val="bottom"/>
            <w:hideMark/>
          </w:tcPr>
          <w:p w14:paraId="4EA85337" w14:textId="77777777" w:rsidR="00B901B8" w:rsidRPr="00587482" w:rsidRDefault="00B901B8" w:rsidP="006842E6">
            <w:pPr>
              <w:widowControl w:val="0"/>
              <w:jc w:val="center"/>
            </w:pPr>
          </w:p>
          <w:p w14:paraId="2CD92313" w14:textId="0AC1FA34" w:rsidR="00914BAF" w:rsidRPr="00587482" w:rsidRDefault="00914BAF" w:rsidP="006842E6">
            <w:pPr>
              <w:widowControl w:val="0"/>
              <w:jc w:val="center"/>
            </w:pPr>
            <w:r w:rsidRPr="00587482">
              <w:t>7,189</w:t>
            </w:r>
          </w:p>
        </w:tc>
        <w:tc>
          <w:tcPr>
            <w:tcW w:w="721" w:type="dxa"/>
            <w:tcBorders>
              <w:top w:val="single" w:sz="4" w:space="0" w:color="auto"/>
            </w:tcBorders>
            <w:vAlign w:val="bottom"/>
            <w:hideMark/>
          </w:tcPr>
          <w:p w14:paraId="097AF20C" w14:textId="77777777" w:rsidR="00B901B8" w:rsidRPr="00587482" w:rsidRDefault="00B901B8" w:rsidP="006842E6">
            <w:pPr>
              <w:widowControl w:val="0"/>
              <w:jc w:val="center"/>
            </w:pPr>
          </w:p>
          <w:p w14:paraId="21234DF2" w14:textId="2A6BED4A" w:rsidR="00914BAF" w:rsidRPr="00587482" w:rsidRDefault="00914BAF" w:rsidP="006842E6">
            <w:pPr>
              <w:widowControl w:val="0"/>
              <w:jc w:val="center"/>
            </w:pPr>
            <w:r w:rsidRPr="00587482">
              <w:t>9,312</w:t>
            </w:r>
          </w:p>
        </w:tc>
        <w:tc>
          <w:tcPr>
            <w:tcW w:w="704" w:type="dxa"/>
            <w:tcBorders>
              <w:top w:val="single" w:sz="4" w:space="0" w:color="auto"/>
            </w:tcBorders>
            <w:vAlign w:val="bottom"/>
            <w:hideMark/>
          </w:tcPr>
          <w:p w14:paraId="0DCFAF43" w14:textId="77777777" w:rsidR="00B901B8" w:rsidRPr="00587482" w:rsidRDefault="00B901B8" w:rsidP="006842E6">
            <w:pPr>
              <w:widowControl w:val="0"/>
              <w:jc w:val="center"/>
            </w:pPr>
          </w:p>
          <w:p w14:paraId="6271FFAC" w14:textId="1952FCB2" w:rsidR="00914BAF" w:rsidRPr="00587482" w:rsidRDefault="00914BAF" w:rsidP="006842E6">
            <w:pPr>
              <w:widowControl w:val="0"/>
              <w:jc w:val="center"/>
            </w:pPr>
            <w:r w:rsidRPr="00587482">
              <w:t>10</w:t>
            </w:r>
            <w:r w:rsidR="00B901B8" w:rsidRPr="00587482">
              <w:t> </w:t>
            </w:r>
            <w:r w:rsidRPr="00587482">
              <w:t>755</w:t>
            </w:r>
          </w:p>
        </w:tc>
        <w:tc>
          <w:tcPr>
            <w:tcW w:w="848" w:type="dxa"/>
            <w:tcBorders>
              <w:top w:val="single" w:sz="4" w:space="0" w:color="auto"/>
            </w:tcBorders>
            <w:vAlign w:val="bottom"/>
            <w:hideMark/>
          </w:tcPr>
          <w:p w14:paraId="7F549EE3" w14:textId="77777777" w:rsidR="00B901B8" w:rsidRPr="00587482" w:rsidRDefault="00B901B8" w:rsidP="006842E6">
            <w:pPr>
              <w:widowControl w:val="0"/>
              <w:jc w:val="center"/>
            </w:pPr>
          </w:p>
          <w:p w14:paraId="4A6A639E" w14:textId="1FB50A30" w:rsidR="00914BAF" w:rsidRPr="00587482" w:rsidRDefault="00914BAF" w:rsidP="006842E6">
            <w:pPr>
              <w:widowControl w:val="0"/>
              <w:jc w:val="center"/>
            </w:pPr>
            <w:r w:rsidRPr="00587482">
              <w:t>15,147</w:t>
            </w:r>
          </w:p>
        </w:tc>
        <w:tc>
          <w:tcPr>
            <w:tcW w:w="848" w:type="dxa"/>
            <w:tcBorders>
              <w:top w:val="single" w:sz="4" w:space="0" w:color="auto"/>
            </w:tcBorders>
            <w:vAlign w:val="bottom"/>
            <w:hideMark/>
          </w:tcPr>
          <w:p w14:paraId="432A7C4F" w14:textId="77777777" w:rsidR="00B901B8" w:rsidRPr="00587482" w:rsidRDefault="00B901B8" w:rsidP="006842E6">
            <w:pPr>
              <w:widowControl w:val="0"/>
              <w:jc w:val="center"/>
            </w:pPr>
          </w:p>
          <w:p w14:paraId="6E7C8115" w14:textId="4ECDAB1E" w:rsidR="00914BAF" w:rsidRPr="00587482" w:rsidRDefault="00914BAF" w:rsidP="006842E6">
            <w:pPr>
              <w:widowControl w:val="0"/>
              <w:jc w:val="center"/>
            </w:pPr>
            <w:r w:rsidRPr="00587482">
              <w:t>20,509</w:t>
            </w:r>
          </w:p>
        </w:tc>
        <w:tc>
          <w:tcPr>
            <w:tcW w:w="848" w:type="dxa"/>
            <w:tcBorders>
              <w:top w:val="single" w:sz="4" w:space="0" w:color="auto"/>
            </w:tcBorders>
            <w:vAlign w:val="bottom"/>
            <w:hideMark/>
          </w:tcPr>
          <w:p w14:paraId="51E9994A" w14:textId="77777777" w:rsidR="00B901B8" w:rsidRPr="00587482" w:rsidRDefault="00B901B8" w:rsidP="006842E6">
            <w:pPr>
              <w:widowControl w:val="0"/>
              <w:jc w:val="center"/>
            </w:pPr>
          </w:p>
          <w:p w14:paraId="3970F6EB" w14:textId="107775A9" w:rsidR="00914BAF" w:rsidRPr="00587482" w:rsidRDefault="00914BAF" w:rsidP="006842E6">
            <w:pPr>
              <w:widowControl w:val="0"/>
              <w:jc w:val="center"/>
            </w:pPr>
            <w:r w:rsidRPr="00587482">
              <w:t>19,999</w:t>
            </w:r>
          </w:p>
        </w:tc>
        <w:tc>
          <w:tcPr>
            <w:tcW w:w="848" w:type="dxa"/>
            <w:tcBorders>
              <w:top w:val="single" w:sz="4" w:space="0" w:color="auto"/>
            </w:tcBorders>
            <w:vAlign w:val="bottom"/>
            <w:hideMark/>
          </w:tcPr>
          <w:p w14:paraId="02D1B801" w14:textId="77777777" w:rsidR="00B901B8" w:rsidRPr="00587482" w:rsidRDefault="00B901B8" w:rsidP="006842E6">
            <w:pPr>
              <w:widowControl w:val="0"/>
              <w:jc w:val="center"/>
            </w:pPr>
          </w:p>
          <w:p w14:paraId="3DBD6B9D" w14:textId="31221022" w:rsidR="00914BAF" w:rsidRPr="00587482" w:rsidRDefault="00914BAF" w:rsidP="006842E6">
            <w:pPr>
              <w:widowControl w:val="0"/>
              <w:jc w:val="center"/>
            </w:pPr>
            <w:r w:rsidRPr="00587482">
              <w:t>19</w:t>
            </w:r>
            <w:r w:rsidR="000654A4" w:rsidRPr="00587482">
              <w:t>,</w:t>
            </w:r>
            <w:r w:rsidRPr="00587482">
              <w:t>451</w:t>
            </w:r>
          </w:p>
        </w:tc>
        <w:tc>
          <w:tcPr>
            <w:tcW w:w="848" w:type="dxa"/>
            <w:tcBorders>
              <w:top w:val="single" w:sz="4" w:space="0" w:color="auto"/>
            </w:tcBorders>
            <w:vAlign w:val="bottom"/>
            <w:hideMark/>
          </w:tcPr>
          <w:p w14:paraId="3A1EDC15" w14:textId="77777777" w:rsidR="00B901B8" w:rsidRPr="00587482" w:rsidRDefault="00B901B8" w:rsidP="006842E6">
            <w:pPr>
              <w:widowControl w:val="0"/>
              <w:jc w:val="center"/>
            </w:pPr>
          </w:p>
          <w:p w14:paraId="26D64280" w14:textId="43F8C809" w:rsidR="00914BAF" w:rsidRPr="00587482" w:rsidRDefault="00914BAF" w:rsidP="006842E6">
            <w:pPr>
              <w:widowControl w:val="0"/>
              <w:jc w:val="center"/>
            </w:pPr>
            <w:r w:rsidRPr="00587482">
              <w:t>18</w:t>
            </w:r>
            <w:r w:rsidR="004F7A61" w:rsidRPr="00587482">
              <w:t>,</w:t>
            </w:r>
            <w:r w:rsidRPr="00587482">
              <w:t>904</w:t>
            </w:r>
          </w:p>
        </w:tc>
        <w:tc>
          <w:tcPr>
            <w:tcW w:w="835" w:type="dxa"/>
            <w:tcBorders>
              <w:top w:val="single" w:sz="4" w:space="0" w:color="auto"/>
            </w:tcBorders>
            <w:vAlign w:val="bottom"/>
            <w:hideMark/>
          </w:tcPr>
          <w:p w14:paraId="2CAB9A7F" w14:textId="77777777" w:rsidR="00B901B8" w:rsidRPr="00587482" w:rsidRDefault="00B901B8" w:rsidP="006842E6">
            <w:pPr>
              <w:widowControl w:val="0"/>
              <w:jc w:val="center"/>
            </w:pPr>
          </w:p>
          <w:p w14:paraId="04C1E186" w14:textId="1D0A3BFA" w:rsidR="00914BAF" w:rsidRPr="00587482" w:rsidRDefault="00914BAF" w:rsidP="006842E6">
            <w:pPr>
              <w:widowControl w:val="0"/>
              <w:jc w:val="center"/>
            </w:pPr>
            <w:r w:rsidRPr="00587482">
              <w:t>18</w:t>
            </w:r>
            <w:r w:rsidR="000654A4" w:rsidRPr="00587482">
              <w:t>,</w:t>
            </w:r>
            <w:r w:rsidRPr="00587482">
              <w:t>904</w:t>
            </w:r>
          </w:p>
        </w:tc>
        <w:tc>
          <w:tcPr>
            <w:tcW w:w="756" w:type="dxa"/>
            <w:gridSpan w:val="2"/>
            <w:tcBorders>
              <w:top w:val="single" w:sz="4" w:space="0" w:color="auto"/>
            </w:tcBorders>
            <w:vAlign w:val="bottom"/>
            <w:hideMark/>
          </w:tcPr>
          <w:p w14:paraId="00592A73" w14:textId="77777777" w:rsidR="00B901B8" w:rsidRPr="00587482" w:rsidRDefault="00B901B8" w:rsidP="006842E6">
            <w:pPr>
              <w:widowControl w:val="0"/>
              <w:jc w:val="center"/>
            </w:pPr>
          </w:p>
          <w:p w14:paraId="1CF58DED" w14:textId="3CC22D85" w:rsidR="00914BAF" w:rsidRPr="00587482" w:rsidRDefault="00914BAF" w:rsidP="006842E6">
            <w:pPr>
              <w:widowControl w:val="0"/>
              <w:jc w:val="center"/>
            </w:pPr>
            <w:r w:rsidRPr="00587482">
              <w:t>18</w:t>
            </w:r>
            <w:r w:rsidR="000654A4" w:rsidRPr="00587482">
              <w:t>,</w:t>
            </w:r>
            <w:r w:rsidRPr="00587482">
              <w:t>920</w:t>
            </w:r>
          </w:p>
        </w:tc>
      </w:tr>
      <w:tr w:rsidR="00B901B8" w:rsidRPr="00587482" w14:paraId="0AFB715E" w14:textId="77777777" w:rsidTr="006842E6">
        <w:tblPrEx>
          <w:tblBorders>
            <w:top w:val="none" w:sz="0" w:space="0" w:color="auto"/>
          </w:tblBorders>
        </w:tblPrEx>
        <w:tc>
          <w:tcPr>
            <w:tcW w:w="1693" w:type="dxa"/>
            <w:hideMark/>
          </w:tcPr>
          <w:p w14:paraId="5CEF067C" w14:textId="1693CB71" w:rsidR="00914BAF" w:rsidRPr="00587482" w:rsidRDefault="000654A4" w:rsidP="00B901B8">
            <w:pPr>
              <w:widowControl w:val="0"/>
              <w:ind w:left="122"/>
            </w:pPr>
            <w:r w:rsidRPr="00587482">
              <w:t>EBITDA,млрд</w:t>
            </w:r>
            <w:r w:rsidR="00914BAF" w:rsidRPr="00587482">
              <w:t>.т</w:t>
            </w:r>
            <w:r w:rsidR="00B901B8" w:rsidRPr="00587482">
              <w:t>енге</w:t>
            </w:r>
          </w:p>
        </w:tc>
        <w:tc>
          <w:tcPr>
            <w:tcW w:w="679" w:type="dxa"/>
            <w:vAlign w:val="bottom"/>
            <w:hideMark/>
          </w:tcPr>
          <w:p w14:paraId="58D8BD1B" w14:textId="54192586" w:rsidR="00914BAF" w:rsidRPr="00587482" w:rsidRDefault="00914BAF" w:rsidP="006842E6">
            <w:pPr>
              <w:widowControl w:val="0"/>
              <w:jc w:val="center"/>
            </w:pPr>
            <w:r w:rsidRPr="00587482">
              <w:t>6,027</w:t>
            </w:r>
          </w:p>
        </w:tc>
        <w:tc>
          <w:tcPr>
            <w:tcW w:w="721" w:type="dxa"/>
            <w:vAlign w:val="bottom"/>
            <w:hideMark/>
          </w:tcPr>
          <w:p w14:paraId="0DDB8A88" w14:textId="63C15E3E" w:rsidR="00914BAF" w:rsidRPr="00587482" w:rsidRDefault="00914BAF" w:rsidP="006842E6">
            <w:pPr>
              <w:widowControl w:val="0"/>
              <w:jc w:val="center"/>
            </w:pPr>
            <w:r w:rsidRPr="00587482">
              <w:t>5,794</w:t>
            </w:r>
          </w:p>
        </w:tc>
        <w:tc>
          <w:tcPr>
            <w:tcW w:w="704" w:type="dxa"/>
            <w:vAlign w:val="bottom"/>
            <w:hideMark/>
          </w:tcPr>
          <w:p w14:paraId="3A5E2F17" w14:textId="0C496531" w:rsidR="00914BAF" w:rsidRPr="00587482" w:rsidRDefault="00914BAF" w:rsidP="006842E6">
            <w:pPr>
              <w:widowControl w:val="0"/>
              <w:jc w:val="center"/>
            </w:pPr>
            <w:r w:rsidRPr="00587482">
              <w:t>8,777</w:t>
            </w:r>
          </w:p>
        </w:tc>
        <w:tc>
          <w:tcPr>
            <w:tcW w:w="848" w:type="dxa"/>
            <w:vAlign w:val="bottom"/>
            <w:hideMark/>
          </w:tcPr>
          <w:p w14:paraId="4A415B39" w14:textId="76BBB528" w:rsidR="00914BAF" w:rsidRPr="00587482" w:rsidRDefault="00914BAF" w:rsidP="006842E6">
            <w:pPr>
              <w:widowControl w:val="0"/>
              <w:jc w:val="center"/>
            </w:pPr>
            <w:r w:rsidRPr="00587482">
              <w:t>14,540</w:t>
            </w:r>
          </w:p>
        </w:tc>
        <w:tc>
          <w:tcPr>
            <w:tcW w:w="848" w:type="dxa"/>
            <w:vAlign w:val="bottom"/>
            <w:hideMark/>
          </w:tcPr>
          <w:p w14:paraId="485579B1" w14:textId="1A21ADC1" w:rsidR="00914BAF" w:rsidRPr="00587482" w:rsidRDefault="00914BAF" w:rsidP="006842E6">
            <w:pPr>
              <w:widowControl w:val="0"/>
              <w:jc w:val="center"/>
            </w:pPr>
            <w:r w:rsidRPr="00587482">
              <w:t>14,540</w:t>
            </w:r>
          </w:p>
        </w:tc>
        <w:tc>
          <w:tcPr>
            <w:tcW w:w="848" w:type="dxa"/>
            <w:vAlign w:val="bottom"/>
            <w:hideMark/>
          </w:tcPr>
          <w:p w14:paraId="122A48EE" w14:textId="19138016" w:rsidR="00914BAF" w:rsidRPr="00587482" w:rsidRDefault="00914BAF" w:rsidP="006842E6">
            <w:pPr>
              <w:widowControl w:val="0"/>
              <w:jc w:val="center"/>
            </w:pPr>
            <w:r w:rsidRPr="00587482">
              <w:t>11,966</w:t>
            </w:r>
          </w:p>
        </w:tc>
        <w:tc>
          <w:tcPr>
            <w:tcW w:w="848" w:type="dxa"/>
            <w:vAlign w:val="bottom"/>
            <w:hideMark/>
          </w:tcPr>
          <w:p w14:paraId="7B3C8CD4" w14:textId="1C257D99" w:rsidR="00914BAF" w:rsidRPr="00587482" w:rsidRDefault="00914BAF" w:rsidP="006842E6">
            <w:pPr>
              <w:widowControl w:val="0"/>
              <w:jc w:val="center"/>
            </w:pPr>
            <w:r w:rsidRPr="00587482">
              <w:t>9</w:t>
            </w:r>
            <w:r w:rsidR="000654A4" w:rsidRPr="00587482">
              <w:t>,</w:t>
            </w:r>
            <w:r w:rsidRPr="00587482">
              <w:t>402</w:t>
            </w:r>
          </w:p>
        </w:tc>
        <w:tc>
          <w:tcPr>
            <w:tcW w:w="848" w:type="dxa"/>
            <w:vAlign w:val="bottom"/>
            <w:hideMark/>
          </w:tcPr>
          <w:p w14:paraId="5CF38DF6" w14:textId="6550137F" w:rsidR="00914BAF" w:rsidRPr="00587482" w:rsidRDefault="00914BAF" w:rsidP="006842E6">
            <w:pPr>
              <w:widowControl w:val="0"/>
              <w:jc w:val="center"/>
            </w:pPr>
            <w:r w:rsidRPr="00587482">
              <w:t>6</w:t>
            </w:r>
            <w:r w:rsidR="000654A4" w:rsidRPr="00587482">
              <w:t>,</w:t>
            </w:r>
            <w:r w:rsidRPr="00587482">
              <w:t>838</w:t>
            </w:r>
          </w:p>
        </w:tc>
        <w:tc>
          <w:tcPr>
            <w:tcW w:w="835" w:type="dxa"/>
            <w:vAlign w:val="bottom"/>
            <w:hideMark/>
          </w:tcPr>
          <w:p w14:paraId="0699F468" w14:textId="4C08E2D3" w:rsidR="00914BAF" w:rsidRPr="00587482" w:rsidRDefault="00914BAF" w:rsidP="006842E6">
            <w:pPr>
              <w:widowControl w:val="0"/>
              <w:jc w:val="center"/>
            </w:pPr>
            <w:r w:rsidRPr="00587482">
              <w:t>6</w:t>
            </w:r>
            <w:r w:rsidR="000654A4" w:rsidRPr="00587482">
              <w:t>,</w:t>
            </w:r>
            <w:r w:rsidRPr="00587482">
              <w:t>583</w:t>
            </w:r>
          </w:p>
        </w:tc>
        <w:tc>
          <w:tcPr>
            <w:tcW w:w="756" w:type="dxa"/>
            <w:gridSpan w:val="2"/>
            <w:vAlign w:val="bottom"/>
            <w:hideMark/>
          </w:tcPr>
          <w:p w14:paraId="5B41EBAF" w14:textId="0BF2A3E1" w:rsidR="00914BAF" w:rsidRPr="00587482" w:rsidRDefault="00914BAF" w:rsidP="006842E6">
            <w:pPr>
              <w:widowControl w:val="0"/>
              <w:jc w:val="center"/>
            </w:pPr>
            <w:r w:rsidRPr="00587482">
              <w:t>6</w:t>
            </w:r>
            <w:r w:rsidR="000654A4" w:rsidRPr="00587482">
              <w:t>,</w:t>
            </w:r>
            <w:r w:rsidRPr="00587482">
              <w:t>679</w:t>
            </w:r>
          </w:p>
        </w:tc>
      </w:tr>
      <w:tr w:rsidR="00B901B8" w:rsidRPr="00587482" w14:paraId="3C306F5A" w14:textId="77777777" w:rsidTr="006842E6">
        <w:tblPrEx>
          <w:tblBorders>
            <w:top w:val="none" w:sz="0" w:space="0" w:color="auto"/>
          </w:tblBorders>
        </w:tblPrEx>
        <w:tc>
          <w:tcPr>
            <w:tcW w:w="1693" w:type="dxa"/>
            <w:hideMark/>
          </w:tcPr>
          <w:p w14:paraId="6B38DFFD" w14:textId="162EC92B" w:rsidR="00914BAF" w:rsidRPr="00587482" w:rsidRDefault="00914BAF" w:rsidP="00B901B8">
            <w:pPr>
              <w:widowControl w:val="0"/>
              <w:ind w:left="122"/>
            </w:pPr>
            <w:r w:rsidRPr="00587482">
              <w:t xml:space="preserve">NOPAT, </w:t>
            </w:r>
            <w:r w:rsidR="000654A4" w:rsidRPr="00587482">
              <w:t>млрд</w:t>
            </w:r>
            <w:r w:rsidRPr="00587482">
              <w:t>.т</w:t>
            </w:r>
            <w:r w:rsidR="00B901B8" w:rsidRPr="00587482">
              <w:t>енге</w:t>
            </w:r>
          </w:p>
        </w:tc>
        <w:tc>
          <w:tcPr>
            <w:tcW w:w="679" w:type="dxa"/>
            <w:vAlign w:val="bottom"/>
            <w:hideMark/>
          </w:tcPr>
          <w:p w14:paraId="7FF5D9A1" w14:textId="76859F70" w:rsidR="00914BAF" w:rsidRPr="00587482" w:rsidRDefault="00914BAF" w:rsidP="006842E6">
            <w:pPr>
              <w:widowControl w:val="0"/>
              <w:jc w:val="center"/>
            </w:pPr>
            <w:r w:rsidRPr="00587482">
              <w:t>6,027</w:t>
            </w:r>
          </w:p>
        </w:tc>
        <w:tc>
          <w:tcPr>
            <w:tcW w:w="721" w:type="dxa"/>
            <w:vAlign w:val="bottom"/>
            <w:hideMark/>
          </w:tcPr>
          <w:p w14:paraId="15AAE4E9" w14:textId="7F428E6F" w:rsidR="00914BAF" w:rsidRPr="00587482" w:rsidRDefault="00914BAF" w:rsidP="006842E6">
            <w:pPr>
              <w:widowControl w:val="0"/>
              <w:jc w:val="center"/>
            </w:pPr>
            <w:r w:rsidRPr="00587482">
              <w:t>5,794</w:t>
            </w:r>
          </w:p>
        </w:tc>
        <w:tc>
          <w:tcPr>
            <w:tcW w:w="704" w:type="dxa"/>
            <w:vAlign w:val="bottom"/>
            <w:hideMark/>
          </w:tcPr>
          <w:p w14:paraId="581C7604" w14:textId="375F372E" w:rsidR="00914BAF" w:rsidRPr="00587482" w:rsidRDefault="00914BAF" w:rsidP="006842E6">
            <w:pPr>
              <w:widowControl w:val="0"/>
              <w:jc w:val="center"/>
            </w:pPr>
            <w:r w:rsidRPr="00587482">
              <w:t>8,777</w:t>
            </w:r>
          </w:p>
        </w:tc>
        <w:tc>
          <w:tcPr>
            <w:tcW w:w="848" w:type="dxa"/>
            <w:vAlign w:val="bottom"/>
            <w:hideMark/>
          </w:tcPr>
          <w:p w14:paraId="56E85A35" w14:textId="5AD4A71E" w:rsidR="00914BAF" w:rsidRPr="00587482" w:rsidRDefault="00914BAF" w:rsidP="006842E6">
            <w:pPr>
              <w:widowControl w:val="0"/>
              <w:jc w:val="center"/>
            </w:pPr>
            <w:r w:rsidRPr="00587482">
              <w:t>14,540</w:t>
            </w:r>
          </w:p>
        </w:tc>
        <w:tc>
          <w:tcPr>
            <w:tcW w:w="848" w:type="dxa"/>
            <w:vAlign w:val="bottom"/>
            <w:hideMark/>
          </w:tcPr>
          <w:p w14:paraId="2AD98C88" w14:textId="2B1C07B6" w:rsidR="00914BAF" w:rsidRPr="00587482" w:rsidRDefault="00914BAF" w:rsidP="006842E6">
            <w:pPr>
              <w:widowControl w:val="0"/>
              <w:jc w:val="center"/>
            </w:pPr>
            <w:r w:rsidRPr="00587482">
              <w:t>14,540</w:t>
            </w:r>
          </w:p>
        </w:tc>
        <w:tc>
          <w:tcPr>
            <w:tcW w:w="848" w:type="dxa"/>
            <w:vAlign w:val="bottom"/>
            <w:hideMark/>
          </w:tcPr>
          <w:p w14:paraId="76F0F8BF" w14:textId="6D60947A" w:rsidR="00914BAF" w:rsidRPr="00587482" w:rsidRDefault="00914BAF" w:rsidP="006842E6">
            <w:pPr>
              <w:widowControl w:val="0"/>
              <w:jc w:val="center"/>
            </w:pPr>
            <w:r w:rsidRPr="00587482">
              <w:t>11,966</w:t>
            </w:r>
          </w:p>
        </w:tc>
        <w:tc>
          <w:tcPr>
            <w:tcW w:w="848" w:type="dxa"/>
            <w:vAlign w:val="bottom"/>
            <w:hideMark/>
          </w:tcPr>
          <w:p w14:paraId="1583B232" w14:textId="2D2CF17A" w:rsidR="00914BAF" w:rsidRPr="00587482" w:rsidRDefault="00914BAF" w:rsidP="006842E6">
            <w:pPr>
              <w:widowControl w:val="0"/>
              <w:jc w:val="center"/>
            </w:pPr>
            <w:r w:rsidRPr="00587482">
              <w:t>9</w:t>
            </w:r>
            <w:r w:rsidR="000654A4" w:rsidRPr="00587482">
              <w:t>,</w:t>
            </w:r>
            <w:r w:rsidRPr="00587482">
              <w:t>402</w:t>
            </w:r>
          </w:p>
        </w:tc>
        <w:tc>
          <w:tcPr>
            <w:tcW w:w="848" w:type="dxa"/>
            <w:vAlign w:val="bottom"/>
            <w:hideMark/>
          </w:tcPr>
          <w:p w14:paraId="7857F6E9" w14:textId="30389130" w:rsidR="00914BAF" w:rsidRPr="00587482" w:rsidRDefault="00914BAF" w:rsidP="006842E6">
            <w:pPr>
              <w:widowControl w:val="0"/>
              <w:jc w:val="center"/>
            </w:pPr>
            <w:r w:rsidRPr="00587482">
              <w:t>6</w:t>
            </w:r>
            <w:r w:rsidR="000654A4" w:rsidRPr="00587482">
              <w:t>,</w:t>
            </w:r>
            <w:r w:rsidRPr="00587482">
              <w:t>838</w:t>
            </w:r>
          </w:p>
        </w:tc>
        <w:tc>
          <w:tcPr>
            <w:tcW w:w="835" w:type="dxa"/>
            <w:vAlign w:val="bottom"/>
            <w:hideMark/>
          </w:tcPr>
          <w:p w14:paraId="61A8452C" w14:textId="0526BD4D" w:rsidR="00914BAF" w:rsidRPr="00587482" w:rsidRDefault="00914BAF" w:rsidP="006842E6">
            <w:pPr>
              <w:widowControl w:val="0"/>
              <w:jc w:val="center"/>
            </w:pPr>
            <w:r w:rsidRPr="00587482">
              <w:t>6</w:t>
            </w:r>
            <w:r w:rsidR="000654A4" w:rsidRPr="00587482">
              <w:t>,</w:t>
            </w:r>
            <w:r w:rsidRPr="00587482">
              <w:t>583</w:t>
            </w:r>
          </w:p>
        </w:tc>
        <w:tc>
          <w:tcPr>
            <w:tcW w:w="756" w:type="dxa"/>
            <w:gridSpan w:val="2"/>
            <w:vAlign w:val="bottom"/>
            <w:hideMark/>
          </w:tcPr>
          <w:p w14:paraId="0F72A4FE" w14:textId="79460993" w:rsidR="00914BAF" w:rsidRPr="00587482" w:rsidRDefault="00914BAF" w:rsidP="006842E6">
            <w:pPr>
              <w:widowControl w:val="0"/>
              <w:jc w:val="center"/>
            </w:pPr>
            <w:r w:rsidRPr="00587482">
              <w:t>6</w:t>
            </w:r>
            <w:r w:rsidR="000654A4" w:rsidRPr="00587482">
              <w:t>,</w:t>
            </w:r>
            <w:r w:rsidRPr="00587482">
              <w:t>679</w:t>
            </w:r>
          </w:p>
        </w:tc>
      </w:tr>
      <w:tr w:rsidR="00914BAF" w:rsidRPr="00587482" w14:paraId="31767E2F" w14:textId="77777777" w:rsidTr="000654A4">
        <w:tblPrEx>
          <w:tblBorders>
            <w:top w:val="none" w:sz="0" w:space="0" w:color="auto"/>
          </w:tblBorders>
        </w:tblPrEx>
        <w:tc>
          <w:tcPr>
            <w:tcW w:w="9628" w:type="dxa"/>
            <w:gridSpan w:val="12"/>
          </w:tcPr>
          <w:p w14:paraId="292CA9B0" w14:textId="72EBB8DB" w:rsidR="00914BAF" w:rsidRPr="00587482" w:rsidRDefault="00914BAF" w:rsidP="000654A4">
            <w:pPr>
              <w:widowControl w:val="0"/>
              <w:ind w:firstLine="567"/>
              <w:rPr>
                <w:color w:val="000000" w:themeColor="text1"/>
              </w:rPr>
            </w:pPr>
            <w:r w:rsidRPr="00587482">
              <w:rPr>
                <w:color w:val="000000" w:themeColor="text1"/>
              </w:rPr>
              <w:t xml:space="preserve">Примечание - составлено автором на основе источника </w:t>
            </w:r>
            <w:r w:rsidR="00D81152">
              <w:rPr>
                <w:color w:val="000000" w:themeColor="text1"/>
              </w:rPr>
              <w:t>[92]</w:t>
            </w:r>
          </w:p>
        </w:tc>
      </w:tr>
    </w:tbl>
    <w:p w14:paraId="7FC2BBDC" w14:textId="77777777" w:rsidR="00914BAF" w:rsidRPr="00587482" w:rsidRDefault="00914BAF" w:rsidP="006319E1">
      <w:pPr>
        <w:widowControl w:val="0"/>
        <w:ind w:firstLine="567"/>
        <w:jc w:val="both"/>
        <w:rPr>
          <w:sz w:val="28"/>
          <w:szCs w:val="28"/>
        </w:rPr>
      </w:pPr>
    </w:p>
    <w:p w14:paraId="3F164C77" w14:textId="09FF6AF6" w:rsidR="00890A92" w:rsidRPr="00587482" w:rsidRDefault="00890A92" w:rsidP="00890A92">
      <w:pPr>
        <w:widowControl w:val="0"/>
        <w:ind w:firstLine="567"/>
        <w:jc w:val="both"/>
        <w:rPr>
          <w:color w:val="000000" w:themeColor="text1"/>
          <w:sz w:val="28"/>
          <w:szCs w:val="28"/>
        </w:rPr>
      </w:pPr>
      <w:r w:rsidRPr="00587482">
        <w:rPr>
          <w:color w:val="000000" w:themeColor="text1"/>
          <w:sz w:val="28"/>
          <w:szCs w:val="28"/>
        </w:rPr>
        <w:t xml:space="preserve">Добыча увеличивается с 405 до 486 </w:t>
      </w:r>
      <w:r w:rsidR="00B1045B">
        <w:rPr>
          <w:color w:val="000000" w:themeColor="text1"/>
          <w:sz w:val="28"/>
          <w:szCs w:val="28"/>
        </w:rPr>
        <w:t>тыс</w:t>
      </w:r>
      <w:r w:rsidRPr="00587482">
        <w:rPr>
          <w:color w:val="000000" w:themeColor="text1"/>
          <w:sz w:val="28"/>
          <w:szCs w:val="28"/>
        </w:rPr>
        <w:t xml:space="preserve">. тонн, а доход от реализации возрастает более чем втрое. Себестоимость и расходы по реализации также демонстрируют восходящий тренд, однако их рост компенсируется увеличением выручки, что обеспечивает позитивную динамику </w:t>
      </w:r>
      <w:r w:rsidRPr="00587482">
        <w:rPr>
          <w:color w:val="000000" w:themeColor="text1"/>
          <w:sz w:val="28"/>
          <w:szCs w:val="28"/>
          <w:lang w:val="en-US"/>
        </w:rPr>
        <w:t>EBITDA</w:t>
      </w:r>
      <w:r w:rsidRPr="00587482">
        <w:rPr>
          <w:color w:val="000000" w:themeColor="text1"/>
          <w:sz w:val="28"/>
          <w:szCs w:val="28"/>
        </w:rPr>
        <w:t xml:space="preserve"> и </w:t>
      </w:r>
      <w:r w:rsidRPr="00587482">
        <w:rPr>
          <w:color w:val="000000" w:themeColor="text1"/>
          <w:sz w:val="28"/>
          <w:szCs w:val="28"/>
          <w:lang w:val="en-US"/>
        </w:rPr>
        <w:t>NOPAT</w:t>
      </w:r>
      <w:r w:rsidRPr="00587482">
        <w:rPr>
          <w:color w:val="000000" w:themeColor="text1"/>
          <w:sz w:val="28"/>
          <w:szCs w:val="28"/>
        </w:rPr>
        <w:t>, достигающих 14,5 млрд тенге в 2018-2019 гг.</w:t>
      </w:r>
    </w:p>
    <w:p w14:paraId="7D491B17" w14:textId="77777777" w:rsidR="00B901B8" w:rsidRPr="00587482" w:rsidRDefault="00CC7E56" w:rsidP="006319E1">
      <w:pPr>
        <w:widowControl w:val="0"/>
        <w:ind w:firstLine="567"/>
        <w:jc w:val="both"/>
        <w:rPr>
          <w:sz w:val="28"/>
          <w:szCs w:val="28"/>
        </w:rPr>
      </w:pPr>
      <w:r w:rsidRPr="00587482">
        <w:rPr>
          <w:sz w:val="28"/>
          <w:szCs w:val="28"/>
        </w:rPr>
        <w:t xml:space="preserve">В таблице видно, что, начиная с 2020 года деятельность компании сталкивается с повышенной волатильностью. Добыча кратковременно возрастет до 863 тыс. тонн, а затем стабилизируется на уровне около 800-820 тыс. тонн. </w:t>
      </w:r>
    </w:p>
    <w:p w14:paraId="4B610CDB" w14:textId="77777777" w:rsidR="00B25F50" w:rsidRPr="00587482" w:rsidRDefault="00B25F50" w:rsidP="00B25F50">
      <w:pPr>
        <w:widowControl w:val="0"/>
        <w:ind w:firstLine="567"/>
        <w:jc w:val="both"/>
        <w:rPr>
          <w:sz w:val="28"/>
          <w:szCs w:val="28"/>
        </w:rPr>
      </w:pPr>
      <w:r w:rsidRPr="00587482">
        <w:rPr>
          <w:sz w:val="28"/>
          <w:szCs w:val="28"/>
        </w:rPr>
        <w:t xml:space="preserve">Рисунок 13 отражает </w:t>
      </w:r>
      <w:r w:rsidRPr="00587482">
        <w:rPr>
          <w:color w:val="000000" w:themeColor="text1"/>
          <w:sz w:val="28"/>
          <w:szCs w:val="28"/>
        </w:rPr>
        <w:t>динамику доходов и расходов от реализации АО «КМК Мунай»</w:t>
      </w:r>
      <w:r w:rsidRPr="00587482">
        <w:rPr>
          <w:bCs/>
          <w:sz w:val="28"/>
          <w:szCs w:val="28"/>
        </w:rPr>
        <w:t xml:space="preserve"> </w:t>
      </w:r>
      <w:r w:rsidRPr="00587482">
        <w:rPr>
          <w:color w:val="000000" w:themeColor="text1"/>
          <w:sz w:val="28"/>
          <w:szCs w:val="28"/>
        </w:rPr>
        <w:t xml:space="preserve">за 2015-2024 годы. </w:t>
      </w:r>
      <w:r w:rsidRPr="00587482">
        <w:rPr>
          <w:sz w:val="28"/>
          <w:szCs w:val="28"/>
        </w:rPr>
        <w:t xml:space="preserve">На рисунке видно, что доход постепенно сокращается до 58,8 млрд тенге к 2024 году, а </w:t>
      </w:r>
      <w:r w:rsidRPr="00587482">
        <w:rPr>
          <w:sz w:val="28"/>
          <w:szCs w:val="28"/>
          <w:lang w:val="en-US"/>
        </w:rPr>
        <w:t>EBITDA</w:t>
      </w:r>
      <w:r w:rsidRPr="00587482">
        <w:rPr>
          <w:sz w:val="28"/>
          <w:szCs w:val="28"/>
        </w:rPr>
        <w:t xml:space="preserve"> уменьшается до 6,7 млрд тенге, что отражает рост издержек и изменение внешних ценовых условий. Несмотря на это, компания сохраняет операционную устойчивость, поддерживая положительный уровень прибыли и стабильную структуру затрат. </w:t>
      </w:r>
    </w:p>
    <w:p w14:paraId="3CD975B1" w14:textId="5C2FE28C" w:rsidR="00B25F50" w:rsidRPr="00587482" w:rsidRDefault="00B25F50" w:rsidP="00B25F50">
      <w:pPr>
        <w:widowControl w:val="0"/>
        <w:ind w:firstLine="567"/>
        <w:jc w:val="both"/>
        <w:rPr>
          <w:color w:val="000000" w:themeColor="text1"/>
          <w:sz w:val="28"/>
          <w:szCs w:val="28"/>
        </w:rPr>
      </w:pPr>
      <w:r w:rsidRPr="00587482">
        <w:rPr>
          <w:sz w:val="28"/>
          <w:szCs w:val="28"/>
        </w:rPr>
        <w:t xml:space="preserve">Также, можно наглядно увидеть, что в период 2015-2019 </w:t>
      </w:r>
      <w:r w:rsidRPr="00587482">
        <w:rPr>
          <w:color w:val="000000" w:themeColor="text1"/>
          <w:sz w:val="28"/>
          <w:szCs w:val="28"/>
        </w:rPr>
        <w:t>гг. доход от реализации демонстрирует устойчивый рост, достигая максимума в 2019 году, что связано с увеличением объемов добычи и благоприятными ценовыми условиями.</w:t>
      </w:r>
    </w:p>
    <w:p w14:paraId="0D2F380F" w14:textId="77777777" w:rsidR="004254E7" w:rsidRPr="00587482" w:rsidRDefault="004254E7" w:rsidP="004254E7">
      <w:pPr>
        <w:widowControl w:val="0"/>
        <w:autoSpaceDE w:val="0"/>
        <w:autoSpaceDN w:val="0"/>
        <w:adjustRightInd w:val="0"/>
        <w:ind w:firstLine="567"/>
        <w:jc w:val="both"/>
        <w:rPr>
          <w:color w:val="000000" w:themeColor="text1"/>
          <w:sz w:val="28"/>
          <w:szCs w:val="28"/>
        </w:rPr>
      </w:pPr>
      <w:r w:rsidRPr="00587482">
        <w:rPr>
          <w:color w:val="000000" w:themeColor="text1"/>
          <w:sz w:val="28"/>
          <w:szCs w:val="28"/>
        </w:rPr>
        <w:t>Расходы по реализации и ОАР, как показано на рисунке выше, также возрастают, однако их темпы остаются более умеренными. Начиная с 2020 года, выручка постепенно снижается и стабилизируется к 2023-2024 гг., тогда как уровень расходов сохраняется на относительно постоянной отметке, что свидетельствует о сужении маржи и снижении операционной эффективности в последний годы.</w:t>
      </w:r>
    </w:p>
    <w:p w14:paraId="56B80942" w14:textId="77777777" w:rsidR="00CC7E56" w:rsidRPr="00587482" w:rsidRDefault="00CC7E56" w:rsidP="006319E1">
      <w:pPr>
        <w:widowControl w:val="0"/>
        <w:ind w:firstLine="709"/>
        <w:jc w:val="both"/>
        <w:rPr>
          <w:sz w:val="28"/>
          <w:szCs w:val="28"/>
        </w:rPr>
      </w:pPr>
    </w:p>
    <w:p w14:paraId="6D4816BE" w14:textId="77777777" w:rsidR="00CC7E56" w:rsidRPr="00587482" w:rsidRDefault="00CC7E56" w:rsidP="00890A92">
      <w:pPr>
        <w:widowControl w:val="0"/>
        <w:jc w:val="both"/>
        <w:rPr>
          <w:sz w:val="28"/>
          <w:szCs w:val="28"/>
        </w:rPr>
      </w:pPr>
      <w:r w:rsidRPr="00587482">
        <w:rPr>
          <w:noProof/>
        </w:rPr>
        <w:drawing>
          <wp:inline distT="0" distB="0" distL="0" distR="0" wp14:anchorId="4D283F3B" wp14:editId="75DDD14B">
            <wp:extent cx="6070600" cy="2336800"/>
            <wp:effectExtent l="0" t="0" r="6350" b="6350"/>
            <wp:docPr id="49" name="Диаграмма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3600F52E" w14:textId="77777777" w:rsidR="00890A92" w:rsidRPr="00587482" w:rsidRDefault="00890A92" w:rsidP="006319E1">
      <w:pPr>
        <w:widowControl w:val="0"/>
        <w:autoSpaceDE w:val="0"/>
        <w:autoSpaceDN w:val="0"/>
        <w:adjustRightInd w:val="0"/>
        <w:jc w:val="center"/>
        <w:rPr>
          <w:color w:val="000000" w:themeColor="text1"/>
          <w:sz w:val="28"/>
          <w:szCs w:val="28"/>
        </w:rPr>
      </w:pPr>
    </w:p>
    <w:p w14:paraId="019D7B33" w14:textId="40CA7C53" w:rsidR="00CC7E56" w:rsidRPr="00587482" w:rsidRDefault="00CC7E56" w:rsidP="006319E1">
      <w:pPr>
        <w:widowControl w:val="0"/>
        <w:autoSpaceDE w:val="0"/>
        <w:autoSpaceDN w:val="0"/>
        <w:adjustRightInd w:val="0"/>
        <w:jc w:val="center"/>
        <w:rPr>
          <w:color w:val="000000" w:themeColor="text1"/>
          <w:sz w:val="28"/>
          <w:szCs w:val="28"/>
        </w:rPr>
      </w:pPr>
      <w:r w:rsidRPr="00587482">
        <w:rPr>
          <w:color w:val="000000" w:themeColor="text1"/>
          <w:sz w:val="28"/>
          <w:szCs w:val="28"/>
        </w:rPr>
        <w:t>Рисунок 1</w:t>
      </w:r>
      <w:r w:rsidR="00D6399D" w:rsidRPr="00587482">
        <w:rPr>
          <w:color w:val="000000" w:themeColor="text1"/>
          <w:sz w:val="28"/>
          <w:szCs w:val="28"/>
        </w:rPr>
        <w:t>3</w:t>
      </w:r>
      <w:r w:rsidRPr="00587482">
        <w:rPr>
          <w:color w:val="000000" w:themeColor="text1"/>
          <w:sz w:val="28"/>
          <w:szCs w:val="28"/>
        </w:rPr>
        <w:t xml:space="preserve"> - Динамика доходов и расходов от реализации АО «КМК Мунай»</w:t>
      </w:r>
      <w:r w:rsidRPr="00587482">
        <w:rPr>
          <w:bCs/>
          <w:sz w:val="28"/>
          <w:szCs w:val="28"/>
        </w:rPr>
        <w:t xml:space="preserve"> </w:t>
      </w:r>
      <w:r w:rsidRPr="00587482">
        <w:rPr>
          <w:color w:val="000000" w:themeColor="text1"/>
          <w:sz w:val="28"/>
          <w:szCs w:val="28"/>
        </w:rPr>
        <w:t>за 2015-2024 годы</w:t>
      </w:r>
    </w:p>
    <w:p w14:paraId="118C16E4" w14:textId="77777777" w:rsidR="00CC7E56" w:rsidRPr="00587482" w:rsidRDefault="00CC7E56" w:rsidP="006319E1">
      <w:pPr>
        <w:widowControl w:val="0"/>
        <w:autoSpaceDE w:val="0"/>
        <w:autoSpaceDN w:val="0"/>
        <w:adjustRightInd w:val="0"/>
        <w:jc w:val="center"/>
        <w:rPr>
          <w:color w:val="000000" w:themeColor="text1"/>
          <w:sz w:val="28"/>
          <w:szCs w:val="28"/>
        </w:rPr>
      </w:pPr>
    </w:p>
    <w:p w14:paraId="4656E79F" w14:textId="52084C47" w:rsidR="00CC7E56" w:rsidRPr="00587482" w:rsidRDefault="00CC7E56" w:rsidP="006319E1">
      <w:pPr>
        <w:widowControl w:val="0"/>
        <w:ind w:firstLine="567"/>
        <w:rPr>
          <w:color w:val="000000" w:themeColor="text1"/>
          <w:sz w:val="28"/>
          <w:szCs w:val="28"/>
        </w:rPr>
      </w:pPr>
      <w:r w:rsidRPr="00587482">
        <w:rPr>
          <w:color w:val="000000" w:themeColor="text1"/>
          <w:sz w:val="28"/>
          <w:szCs w:val="28"/>
        </w:rPr>
        <w:t>Примечание</w:t>
      </w:r>
      <w:r w:rsidR="003541CD" w:rsidRPr="00587482">
        <w:rPr>
          <w:color w:val="000000" w:themeColor="text1"/>
          <w:sz w:val="28"/>
          <w:szCs w:val="28"/>
        </w:rPr>
        <w:t xml:space="preserve"> -</w:t>
      </w:r>
      <w:r w:rsidRPr="00587482">
        <w:rPr>
          <w:color w:val="000000" w:themeColor="text1"/>
          <w:sz w:val="28"/>
          <w:szCs w:val="28"/>
        </w:rPr>
        <w:t xml:space="preserve"> составлено автором на основе источник</w:t>
      </w:r>
      <w:r w:rsidR="0054640E" w:rsidRPr="00587482">
        <w:rPr>
          <w:color w:val="000000" w:themeColor="text1"/>
          <w:sz w:val="28"/>
          <w:szCs w:val="28"/>
        </w:rPr>
        <w:t>а</w:t>
      </w:r>
      <w:r w:rsidRPr="00587482">
        <w:rPr>
          <w:color w:val="000000" w:themeColor="text1"/>
          <w:sz w:val="28"/>
          <w:szCs w:val="28"/>
        </w:rPr>
        <w:t xml:space="preserve"> </w:t>
      </w:r>
      <w:r w:rsidR="00D81152">
        <w:rPr>
          <w:color w:val="000000" w:themeColor="text1"/>
          <w:sz w:val="28"/>
          <w:szCs w:val="28"/>
        </w:rPr>
        <w:t>[92]</w:t>
      </w:r>
    </w:p>
    <w:p w14:paraId="0B9C27C3" w14:textId="77777777" w:rsidR="007D5992" w:rsidRPr="00587482" w:rsidRDefault="007D5992" w:rsidP="006319E1">
      <w:pPr>
        <w:widowControl w:val="0"/>
        <w:autoSpaceDE w:val="0"/>
        <w:autoSpaceDN w:val="0"/>
        <w:adjustRightInd w:val="0"/>
        <w:ind w:firstLine="567"/>
        <w:jc w:val="both"/>
        <w:rPr>
          <w:color w:val="000000" w:themeColor="text1"/>
          <w:sz w:val="28"/>
          <w:szCs w:val="28"/>
        </w:rPr>
      </w:pPr>
    </w:p>
    <w:p w14:paraId="2220CDCB" w14:textId="2D98B97B" w:rsidR="00CC7E56" w:rsidRPr="00587482" w:rsidRDefault="00CC7E56" w:rsidP="006319E1">
      <w:pPr>
        <w:widowControl w:val="0"/>
        <w:autoSpaceDE w:val="0"/>
        <w:autoSpaceDN w:val="0"/>
        <w:adjustRightInd w:val="0"/>
        <w:ind w:firstLine="567"/>
        <w:jc w:val="both"/>
        <w:rPr>
          <w:color w:val="000000" w:themeColor="text1"/>
          <w:sz w:val="28"/>
          <w:szCs w:val="28"/>
          <w:lang w:eastAsia="en-US"/>
        </w:rPr>
      </w:pPr>
      <w:r w:rsidRPr="00587482">
        <w:rPr>
          <w:color w:val="000000" w:themeColor="text1"/>
          <w:sz w:val="28"/>
          <w:szCs w:val="28"/>
        </w:rPr>
        <w:t xml:space="preserve">Завершая рассмотрение выборки предприятий нефтяной отрасли, в исследование включена деятельность АО «Мангистаумунайгаз». Данная компания </w:t>
      </w:r>
      <w:r w:rsidRPr="00587482">
        <w:rPr>
          <w:color w:val="000000" w:themeColor="text1"/>
          <w:sz w:val="28"/>
          <w:szCs w:val="28"/>
          <w:lang w:eastAsia="en-US"/>
        </w:rPr>
        <w:t>является одной из крупнейших и наиболее значимых нефтедобывающих организацией страны, занимая лидирующие позиции в Мангистауской области. ММГ обладает многолетним опытом промышленной эксплуатации месторождений и глубокими компетенциями в области геологии Мангистауского района. Компания обеспечивает около 30% общей добычи нефти на западе Казахстана и около 8% в республиканском масштабе</w:t>
      </w:r>
      <w:r w:rsidR="00227873" w:rsidRPr="00587482">
        <w:rPr>
          <w:color w:val="000000" w:themeColor="text1"/>
          <w:sz w:val="28"/>
          <w:szCs w:val="28"/>
          <w:lang w:eastAsia="en-US"/>
        </w:rPr>
        <w:t xml:space="preserve"> </w:t>
      </w:r>
      <w:r w:rsidR="00D81152">
        <w:rPr>
          <w:color w:val="000000" w:themeColor="text1"/>
          <w:sz w:val="28"/>
          <w:szCs w:val="28"/>
          <w:lang w:eastAsia="en-US"/>
        </w:rPr>
        <w:t>[92]</w:t>
      </w:r>
      <w:r w:rsidRPr="00587482">
        <w:rPr>
          <w:color w:val="000000" w:themeColor="text1"/>
          <w:sz w:val="28"/>
          <w:szCs w:val="28"/>
          <w:lang w:eastAsia="en-US"/>
        </w:rPr>
        <w:t>.</w:t>
      </w:r>
    </w:p>
    <w:p w14:paraId="5F83B5E4" w14:textId="1A9540D6" w:rsidR="00CC7E56" w:rsidRPr="00587482" w:rsidRDefault="00CC7E56" w:rsidP="006319E1">
      <w:pPr>
        <w:widowControl w:val="0"/>
        <w:ind w:firstLine="567"/>
        <w:jc w:val="both"/>
        <w:rPr>
          <w:color w:val="000000" w:themeColor="text1"/>
          <w:sz w:val="28"/>
          <w:szCs w:val="28"/>
        </w:rPr>
      </w:pPr>
      <w:r w:rsidRPr="00587482">
        <w:rPr>
          <w:color w:val="000000" w:themeColor="text1"/>
          <w:sz w:val="28"/>
          <w:szCs w:val="28"/>
          <w:lang w:eastAsia="en-US"/>
        </w:rPr>
        <w:t>Ниже, в таблице 1</w:t>
      </w:r>
      <w:r w:rsidR="00D22A85" w:rsidRPr="00587482">
        <w:rPr>
          <w:color w:val="000000" w:themeColor="text1"/>
          <w:sz w:val="28"/>
          <w:szCs w:val="28"/>
          <w:lang w:eastAsia="en-US"/>
        </w:rPr>
        <w:t>6</w:t>
      </w:r>
      <w:r w:rsidRPr="00587482">
        <w:rPr>
          <w:color w:val="000000" w:themeColor="text1"/>
          <w:sz w:val="28"/>
          <w:szCs w:val="28"/>
          <w:lang w:eastAsia="en-US"/>
        </w:rPr>
        <w:t xml:space="preserve">, представлены данные </w:t>
      </w:r>
      <w:r w:rsidRPr="00587482">
        <w:rPr>
          <w:color w:val="000000" w:themeColor="text1"/>
          <w:sz w:val="28"/>
          <w:szCs w:val="28"/>
        </w:rPr>
        <w:t xml:space="preserve">основных показателей из годового финансового отчета </w:t>
      </w:r>
      <w:r w:rsidRPr="00587482">
        <w:rPr>
          <w:bCs/>
          <w:sz w:val="28"/>
          <w:szCs w:val="28"/>
        </w:rPr>
        <w:t xml:space="preserve">АО «Мангистаумунайгаз» </w:t>
      </w:r>
      <w:r w:rsidRPr="00587482">
        <w:rPr>
          <w:color w:val="000000" w:themeColor="text1"/>
          <w:sz w:val="28"/>
          <w:szCs w:val="28"/>
        </w:rPr>
        <w:t xml:space="preserve">за 2015-2024 гг. </w:t>
      </w:r>
    </w:p>
    <w:p w14:paraId="6AE505D1" w14:textId="77777777" w:rsidR="00B25F50" w:rsidRPr="00587482" w:rsidRDefault="00B25F50" w:rsidP="006319E1">
      <w:pPr>
        <w:widowControl w:val="0"/>
        <w:ind w:firstLine="567"/>
        <w:jc w:val="both"/>
        <w:rPr>
          <w:color w:val="000000" w:themeColor="text1"/>
          <w:sz w:val="28"/>
          <w:szCs w:val="28"/>
        </w:rPr>
      </w:pPr>
    </w:p>
    <w:p w14:paraId="3FFBF355" w14:textId="2BFF6AE3" w:rsidR="00CC7E56" w:rsidRPr="00587482" w:rsidRDefault="00CC7E56" w:rsidP="006319E1">
      <w:pPr>
        <w:widowControl w:val="0"/>
        <w:jc w:val="both"/>
        <w:rPr>
          <w:color w:val="000000" w:themeColor="text1"/>
          <w:sz w:val="28"/>
          <w:szCs w:val="28"/>
        </w:rPr>
      </w:pPr>
      <w:r w:rsidRPr="00587482">
        <w:rPr>
          <w:color w:val="000000" w:themeColor="text1"/>
          <w:sz w:val="28"/>
          <w:szCs w:val="28"/>
        </w:rPr>
        <w:t>Таблица 1</w:t>
      </w:r>
      <w:r w:rsidR="00D22A85" w:rsidRPr="00587482">
        <w:rPr>
          <w:color w:val="000000" w:themeColor="text1"/>
          <w:sz w:val="28"/>
          <w:szCs w:val="28"/>
        </w:rPr>
        <w:t>6</w:t>
      </w:r>
      <w:r w:rsidRPr="00587482">
        <w:rPr>
          <w:color w:val="000000" w:themeColor="text1"/>
          <w:sz w:val="28"/>
          <w:szCs w:val="28"/>
        </w:rPr>
        <w:t xml:space="preserve"> – Основные показатели из годового финансового отчета </w:t>
      </w:r>
      <w:r w:rsidRPr="00587482">
        <w:rPr>
          <w:bCs/>
          <w:sz w:val="28"/>
          <w:szCs w:val="28"/>
        </w:rPr>
        <w:t xml:space="preserve">АО «Мангистаумунайгаз» </w:t>
      </w:r>
      <w:r w:rsidRPr="00587482">
        <w:rPr>
          <w:color w:val="000000" w:themeColor="text1"/>
          <w:sz w:val="28"/>
          <w:szCs w:val="28"/>
        </w:rPr>
        <w:t>за 2015-2024 гг.</w:t>
      </w:r>
    </w:p>
    <w:p w14:paraId="5501F017" w14:textId="77777777" w:rsidR="004F7A61" w:rsidRPr="00587482" w:rsidRDefault="004F7A61" w:rsidP="006319E1">
      <w:pPr>
        <w:widowControl w:val="0"/>
        <w:jc w:val="both"/>
        <w:rPr>
          <w:color w:val="000000" w:themeColor="text1"/>
          <w:sz w:val="24"/>
          <w:szCs w:val="24"/>
        </w:rPr>
      </w:pPr>
    </w:p>
    <w:tbl>
      <w:tblPr>
        <w:tblStyle w:val="aa"/>
        <w:tblW w:w="9634" w:type="dxa"/>
        <w:tblCellMar>
          <w:left w:w="11" w:type="dxa"/>
          <w:right w:w="11" w:type="dxa"/>
        </w:tblCellMar>
        <w:tblLook w:val="04A0" w:firstRow="1" w:lastRow="0" w:firstColumn="1" w:lastColumn="0" w:noHBand="0" w:noVBand="1"/>
      </w:tblPr>
      <w:tblGrid>
        <w:gridCol w:w="1674"/>
        <w:gridCol w:w="731"/>
        <w:gridCol w:w="709"/>
        <w:gridCol w:w="709"/>
        <w:gridCol w:w="850"/>
        <w:gridCol w:w="709"/>
        <w:gridCol w:w="992"/>
        <w:gridCol w:w="709"/>
        <w:gridCol w:w="807"/>
        <w:gridCol w:w="894"/>
        <w:gridCol w:w="850"/>
      </w:tblGrid>
      <w:tr w:rsidR="00CC7E56" w:rsidRPr="00587482" w14:paraId="61DC7131" w14:textId="77777777" w:rsidTr="000654A4">
        <w:tc>
          <w:tcPr>
            <w:tcW w:w="0" w:type="auto"/>
            <w:hideMark/>
          </w:tcPr>
          <w:p w14:paraId="3FB2CD02" w14:textId="77777777" w:rsidR="00CC7E56" w:rsidRPr="00587482" w:rsidRDefault="00CC7E56" w:rsidP="006319E1">
            <w:pPr>
              <w:widowControl w:val="0"/>
              <w:jc w:val="center"/>
              <w:rPr>
                <w:bCs/>
              </w:rPr>
            </w:pPr>
            <w:r w:rsidRPr="00587482">
              <w:rPr>
                <w:bCs/>
              </w:rPr>
              <w:t>Показатель</w:t>
            </w:r>
          </w:p>
        </w:tc>
        <w:tc>
          <w:tcPr>
            <w:tcW w:w="731" w:type="dxa"/>
            <w:hideMark/>
          </w:tcPr>
          <w:p w14:paraId="496FAA5B" w14:textId="77777777" w:rsidR="00CC7E56" w:rsidRPr="00587482" w:rsidRDefault="00CC7E56" w:rsidP="006319E1">
            <w:pPr>
              <w:widowControl w:val="0"/>
              <w:jc w:val="center"/>
              <w:rPr>
                <w:bCs/>
              </w:rPr>
            </w:pPr>
            <w:r w:rsidRPr="00587482">
              <w:rPr>
                <w:bCs/>
              </w:rPr>
              <w:t>2015</w:t>
            </w:r>
          </w:p>
        </w:tc>
        <w:tc>
          <w:tcPr>
            <w:tcW w:w="709" w:type="dxa"/>
            <w:hideMark/>
          </w:tcPr>
          <w:p w14:paraId="5BE73CB9" w14:textId="77777777" w:rsidR="00CC7E56" w:rsidRPr="00587482" w:rsidRDefault="00CC7E56" w:rsidP="006319E1">
            <w:pPr>
              <w:widowControl w:val="0"/>
              <w:jc w:val="center"/>
              <w:rPr>
                <w:bCs/>
              </w:rPr>
            </w:pPr>
            <w:r w:rsidRPr="00587482">
              <w:rPr>
                <w:bCs/>
              </w:rPr>
              <w:t>2016</w:t>
            </w:r>
          </w:p>
        </w:tc>
        <w:tc>
          <w:tcPr>
            <w:tcW w:w="709" w:type="dxa"/>
            <w:hideMark/>
          </w:tcPr>
          <w:p w14:paraId="511172FA" w14:textId="77777777" w:rsidR="00CC7E56" w:rsidRPr="00587482" w:rsidRDefault="00CC7E56" w:rsidP="006319E1">
            <w:pPr>
              <w:widowControl w:val="0"/>
              <w:jc w:val="center"/>
              <w:rPr>
                <w:bCs/>
              </w:rPr>
            </w:pPr>
            <w:r w:rsidRPr="00587482">
              <w:rPr>
                <w:bCs/>
              </w:rPr>
              <w:t>2017</w:t>
            </w:r>
          </w:p>
        </w:tc>
        <w:tc>
          <w:tcPr>
            <w:tcW w:w="850" w:type="dxa"/>
            <w:hideMark/>
          </w:tcPr>
          <w:p w14:paraId="2574BEA2" w14:textId="77777777" w:rsidR="00CC7E56" w:rsidRPr="00587482" w:rsidRDefault="00CC7E56" w:rsidP="006319E1">
            <w:pPr>
              <w:widowControl w:val="0"/>
              <w:jc w:val="center"/>
              <w:rPr>
                <w:bCs/>
              </w:rPr>
            </w:pPr>
            <w:r w:rsidRPr="00587482">
              <w:rPr>
                <w:bCs/>
              </w:rPr>
              <w:t>2018</w:t>
            </w:r>
          </w:p>
        </w:tc>
        <w:tc>
          <w:tcPr>
            <w:tcW w:w="709" w:type="dxa"/>
            <w:hideMark/>
          </w:tcPr>
          <w:p w14:paraId="0AC21037" w14:textId="77777777" w:rsidR="00CC7E56" w:rsidRPr="00587482" w:rsidRDefault="00CC7E56" w:rsidP="006319E1">
            <w:pPr>
              <w:widowControl w:val="0"/>
              <w:jc w:val="center"/>
              <w:rPr>
                <w:bCs/>
              </w:rPr>
            </w:pPr>
            <w:r w:rsidRPr="00587482">
              <w:rPr>
                <w:bCs/>
              </w:rPr>
              <w:t>2019</w:t>
            </w:r>
          </w:p>
        </w:tc>
        <w:tc>
          <w:tcPr>
            <w:tcW w:w="992" w:type="dxa"/>
            <w:hideMark/>
          </w:tcPr>
          <w:p w14:paraId="51F4CCC5" w14:textId="77777777" w:rsidR="00CC7E56" w:rsidRPr="00587482" w:rsidRDefault="00CC7E56" w:rsidP="006319E1">
            <w:pPr>
              <w:widowControl w:val="0"/>
              <w:jc w:val="center"/>
              <w:rPr>
                <w:bCs/>
              </w:rPr>
            </w:pPr>
            <w:r w:rsidRPr="00587482">
              <w:rPr>
                <w:bCs/>
              </w:rPr>
              <w:t>2020</w:t>
            </w:r>
          </w:p>
        </w:tc>
        <w:tc>
          <w:tcPr>
            <w:tcW w:w="709" w:type="dxa"/>
            <w:hideMark/>
          </w:tcPr>
          <w:p w14:paraId="376083A6" w14:textId="77777777" w:rsidR="00CC7E56" w:rsidRPr="00587482" w:rsidRDefault="00CC7E56" w:rsidP="006319E1">
            <w:pPr>
              <w:widowControl w:val="0"/>
              <w:jc w:val="center"/>
              <w:rPr>
                <w:bCs/>
              </w:rPr>
            </w:pPr>
            <w:r w:rsidRPr="00587482">
              <w:rPr>
                <w:bCs/>
              </w:rPr>
              <w:t>2021</w:t>
            </w:r>
          </w:p>
        </w:tc>
        <w:tc>
          <w:tcPr>
            <w:tcW w:w="807" w:type="dxa"/>
            <w:hideMark/>
          </w:tcPr>
          <w:p w14:paraId="0CA7483B" w14:textId="77777777" w:rsidR="00CC7E56" w:rsidRPr="00587482" w:rsidRDefault="00CC7E56" w:rsidP="006319E1">
            <w:pPr>
              <w:widowControl w:val="0"/>
              <w:jc w:val="center"/>
              <w:rPr>
                <w:bCs/>
              </w:rPr>
            </w:pPr>
            <w:r w:rsidRPr="00587482">
              <w:rPr>
                <w:bCs/>
              </w:rPr>
              <w:t>2022</w:t>
            </w:r>
          </w:p>
        </w:tc>
        <w:tc>
          <w:tcPr>
            <w:tcW w:w="894" w:type="dxa"/>
            <w:hideMark/>
          </w:tcPr>
          <w:p w14:paraId="088AB982" w14:textId="77777777" w:rsidR="00CC7E56" w:rsidRPr="00587482" w:rsidRDefault="00CC7E56" w:rsidP="006319E1">
            <w:pPr>
              <w:widowControl w:val="0"/>
              <w:jc w:val="center"/>
              <w:rPr>
                <w:bCs/>
              </w:rPr>
            </w:pPr>
            <w:r w:rsidRPr="00587482">
              <w:rPr>
                <w:bCs/>
              </w:rPr>
              <w:t>2023</w:t>
            </w:r>
          </w:p>
        </w:tc>
        <w:tc>
          <w:tcPr>
            <w:tcW w:w="850" w:type="dxa"/>
            <w:hideMark/>
          </w:tcPr>
          <w:p w14:paraId="4CFB5AEF" w14:textId="77777777" w:rsidR="00CC7E56" w:rsidRPr="00587482" w:rsidRDefault="00CC7E56" w:rsidP="006319E1">
            <w:pPr>
              <w:widowControl w:val="0"/>
              <w:jc w:val="center"/>
              <w:rPr>
                <w:bCs/>
              </w:rPr>
            </w:pPr>
            <w:r w:rsidRPr="00587482">
              <w:rPr>
                <w:bCs/>
              </w:rPr>
              <w:t>2024</w:t>
            </w:r>
          </w:p>
        </w:tc>
      </w:tr>
      <w:tr w:rsidR="00B25F50" w:rsidRPr="00587482" w14:paraId="60E3D761" w14:textId="77777777" w:rsidTr="00984BB7">
        <w:tc>
          <w:tcPr>
            <w:tcW w:w="1674" w:type="dxa"/>
            <w:tcBorders>
              <w:bottom w:val="nil"/>
            </w:tcBorders>
            <w:hideMark/>
          </w:tcPr>
          <w:p w14:paraId="60EF53FE" w14:textId="662BD66D" w:rsidR="00B25F50" w:rsidRPr="00587482" w:rsidRDefault="00B25F50" w:rsidP="00B25F50">
            <w:pPr>
              <w:widowControl w:val="0"/>
              <w:ind w:left="122"/>
            </w:pPr>
            <w:r w:rsidRPr="00587482">
              <w:t>Добыча, млн. тонн</w:t>
            </w:r>
          </w:p>
        </w:tc>
        <w:tc>
          <w:tcPr>
            <w:tcW w:w="731" w:type="dxa"/>
            <w:tcBorders>
              <w:bottom w:val="nil"/>
            </w:tcBorders>
            <w:vAlign w:val="bottom"/>
            <w:hideMark/>
          </w:tcPr>
          <w:p w14:paraId="58762664" w14:textId="765B4ABE" w:rsidR="00B25F50" w:rsidRPr="00587482" w:rsidRDefault="00B25F50" w:rsidP="006842E6">
            <w:pPr>
              <w:widowControl w:val="0"/>
              <w:jc w:val="center"/>
            </w:pPr>
            <w:r w:rsidRPr="00587482">
              <w:t>6,273</w:t>
            </w:r>
          </w:p>
        </w:tc>
        <w:tc>
          <w:tcPr>
            <w:tcW w:w="709" w:type="dxa"/>
            <w:tcBorders>
              <w:bottom w:val="nil"/>
            </w:tcBorders>
            <w:vAlign w:val="bottom"/>
            <w:hideMark/>
          </w:tcPr>
          <w:p w14:paraId="47ABB27A" w14:textId="1E5DC24B" w:rsidR="00B25F50" w:rsidRPr="00587482" w:rsidRDefault="00B25F50" w:rsidP="006842E6">
            <w:pPr>
              <w:widowControl w:val="0"/>
              <w:jc w:val="center"/>
            </w:pPr>
            <w:r w:rsidRPr="00587482">
              <w:t>6,290</w:t>
            </w:r>
          </w:p>
        </w:tc>
        <w:tc>
          <w:tcPr>
            <w:tcW w:w="709" w:type="dxa"/>
            <w:tcBorders>
              <w:bottom w:val="nil"/>
            </w:tcBorders>
            <w:vAlign w:val="bottom"/>
            <w:hideMark/>
          </w:tcPr>
          <w:p w14:paraId="20EADE98" w14:textId="6927779E" w:rsidR="00B25F50" w:rsidRPr="00587482" w:rsidRDefault="00B25F50" w:rsidP="006842E6">
            <w:pPr>
              <w:widowControl w:val="0"/>
              <w:jc w:val="center"/>
            </w:pPr>
            <w:r w:rsidRPr="00587482">
              <w:t>6,356</w:t>
            </w:r>
          </w:p>
        </w:tc>
        <w:tc>
          <w:tcPr>
            <w:tcW w:w="850" w:type="dxa"/>
            <w:tcBorders>
              <w:bottom w:val="nil"/>
            </w:tcBorders>
            <w:vAlign w:val="bottom"/>
            <w:hideMark/>
          </w:tcPr>
          <w:p w14:paraId="6D6A32C0" w14:textId="2BC5A34C" w:rsidR="00B25F50" w:rsidRPr="00587482" w:rsidRDefault="00B25F50" w:rsidP="006842E6">
            <w:pPr>
              <w:widowControl w:val="0"/>
              <w:jc w:val="center"/>
            </w:pPr>
            <w:r w:rsidRPr="00587482">
              <w:t>6,375</w:t>
            </w:r>
          </w:p>
        </w:tc>
        <w:tc>
          <w:tcPr>
            <w:tcW w:w="709" w:type="dxa"/>
            <w:tcBorders>
              <w:bottom w:val="nil"/>
            </w:tcBorders>
            <w:vAlign w:val="bottom"/>
            <w:hideMark/>
          </w:tcPr>
          <w:p w14:paraId="1E29DF2C" w14:textId="0049FE93" w:rsidR="00B25F50" w:rsidRPr="00587482" w:rsidRDefault="00B25F50" w:rsidP="006842E6">
            <w:pPr>
              <w:widowControl w:val="0"/>
              <w:jc w:val="center"/>
            </w:pPr>
            <w:r w:rsidRPr="00587482">
              <w:t>6,409</w:t>
            </w:r>
          </w:p>
        </w:tc>
        <w:tc>
          <w:tcPr>
            <w:tcW w:w="992" w:type="dxa"/>
            <w:tcBorders>
              <w:bottom w:val="nil"/>
            </w:tcBorders>
            <w:vAlign w:val="bottom"/>
            <w:hideMark/>
          </w:tcPr>
          <w:p w14:paraId="4763525B" w14:textId="60D006EA" w:rsidR="00B25F50" w:rsidRPr="00587482" w:rsidRDefault="00B25F50" w:rsidP="006842E6">
            <w:pPr>
              <w:widowControl w:val="0"/>
              <w:jc w:val="center"/>
            </w:pPr>
            <w:r w:rsidRPr="00587482">
              <w:t>11,064</w:t>
            </w:r>
          </w:p>
        </w:tc>
        <w:tc>
          <w:tcPr>
            <w:tcW w:w="709" w:type="dxa"/>
            <w:tcBorders>
              <w:bottom w:val="nil"/>
            </w:tcBorders>
            <w:vAlign w:val="bottom"/>
            <w:hideMark/>
          </w:tcPr>
          <w:p w14:paraId="485B4FD0" w14:textId="45BA8A6E" w:rsidR="00B25F50" w:rsidRPr="00587482" w:rsidRDefault="00B25F50" w:rsidP="006842E6">
            <w:pPr>
              <w:widowControl w:val="0"/>
              <w:jc w:val="center"/>
            </w:pPr>
            <w:r w:rsidRPr="00587482">
              <w:t>11,372</w:t>
            </w:r>
          </w:p>
        </w:tc>
        <w:tc>
          <w:tcPr>
            <w:tcW w:w="807" w:type="dxa"/>
            <w:tcBorders>
              <w:bottom w:val="nil"/>
            </w:tcBorders>
            <w:vAlign w:val="bottom"/>
            <w:hideMark/>
          </w:tcPr>
          <w:p w14:paraId="7211C7D6" w14:textId="69160E89" w:rsidR="00B25F50" w:rsidRPr="00587482" w:rsidRDefault="00B25F50" w:rsidP="006842E6">
            <w:pPr>
              <w:widowControl w:val="0"/>
              <w:jc w:val="center"/>
            </w:pPr>
            <w:r w:rsidRPr="00587482">
              <w:t>11,680</w:t>
            </w:r>
          </w:p>
        </w:tc>
        <w:tc>
          <w:tcPr>
            <w:tcW w:w="894" w:type="dxa"/>
            <w:tcBorders>
              <w:bottom w:val="nil"/>
            </w:tcBorders>
            <w:vAlign w:val="bottom"/>
            <w:hideMark/>
          </w:tcPr>
          <w:p w14:paraId="2F2C3E73" w14:textId="28CDF693" w:rsidR="00B25F50" w:rsidRPr="00587482" w:rsidRDefault="00B25F50" w:rsidP="006842E6">
            <w:pPr>
              <w:widowControl w:val="0"/>
              <w:jc w:val="center"/>
            </w:pPr>
            <w:r w:rsidRPr="00587482">
              <w:t>11,263</w:t>
            </w:r>
          </w:p>
        </w:tc>
        <w:tc>
          <w:tcPr>
            <w:tcW w:w="850" w:type="dxa"/>
            <w:tcBorders>
              <w:bottom w:val="nil"/>
            </w:tcBorders>
            <w:vAlign w:val="bottom"/>
            <w:hideMark/>
          </w:tcPr>
          <w:p w14:paraId="4F649639" w14:textId="2BC2F1BB" w:rsidR="00B25F50" w:rsidRPr="00587482" w:rsidRDefault="00B25F50" w:rsidP="006842E6">
            <w:pPr>
              <w:widowControl w:val="0"/>
              <w:jc w:val="center"/>
            </w:pPr>
            <w:r w:rsidRPr="00587482">
              <w:t>11,176</w:t>
            </w:r>
          </w:p>
        </w:tc>
      </w:tr>
      <w:tr w:rsidR="00984BB7" w:rsidRPr="00587482" w14:paraId="267BBD35" w14:textId="77777777" w:rsidTr="007C3C13">
        <w:tc>
          <w:tcPr>
            <w:tcW w:w="1674" w:type="dxa"/>
            <w:tcBorders>
              <w:bottom w:val="single" w:sz="4" w:space="0" w:color="auto"/>
            </w:tcBorders>
          </w:tcPr>
          <w:p w14:paraId="44541F37" w14:textId="1BC4BE19" w:rsidR="00984BB7" w:rsidRPr="00587482" w:rsidRDefault="00984BB7" w:rsidP="00984BB7">
            <w:pPr>
              <w:widowControl w:val="0"/>
              <w:ind w:left="122"/>
            </w:pPr>
            <w:r w:rsidRPr="00587482">
              <w:t xml:space="preserve">Доход от реализации, </w:t>
            </w:r>
            <w:r>
              <w:t>млрд</w:t>
            </w:r>
          </w:p>
        </w:tc>
        <w:tc>
          <w:tcPr>
            <w:tcW w:w="731" w:type="dxa"/>
            <w:tcBorders>
              <w:bottom w:val="single" w:sz="4" w:space="0" w:color="auto"/>
            </w:tcBorders>
            <w:vAlign w:val="bottom"/>
          </w:tcPr>
          <w:p w14:paraId="6A3E5100" w14:textId="65BD7BED" w:rsidR="00984BB7" w:rsidRPr="00587482" w:rsidRDefault="00984BB7" w:rsidP="00984BB7">
            <w:pPr>
              <w:widowControl w:val="0"/>
              <w:jc w:val="center"/>
            </w:pPr>
            <w:r w:rsidRPr="00587482">
              <w:t>400,902</w:t>
            </w:r>
          </w:p>
        </w:tc>
        <w:tc>
          <w:tcPr>
            <w:tcW w:w="709" w:type="dxa"/>
            <w:tcBorders>
              <w:bottom w:val="single" w:sz="4" w:space="0" w:color="auto"/>
            </w:tcBorders>
            <w:vAlign w:val="bottom"/>
          </w:tcPr>
          <w:p w14:paraId="73B66CE6" w14:textId="314831CD" w:rsidR="00984BB7" w:rsidRPr="00587482" w:rsidRDefault="00984BB7" w:rsidP="00984BB7">
            <w:pPr>
              <w:widowControl w:val="0"/>
              <w:jc w:val="center"/>
            </w:pPr>
            <w:r w:rsidRPr="00587482">
              <w:t>532,016</w:t>
            </w:r>
          </w:p>
        </w:tc>
        <w:tc>
          <w:tcPr>
            <w:tcW w:w="709" w:type="dxa"/>
            <w:tcBorders>
              <w:bottom w:val="single" w:sz="4" w:space="0" w:color="auto"/>
            </w:tcBorders>
            <w:vAlign w:val="bottom"/>
          </w:tcPr>
          <w:p w14:paraId="387CB615" w14:textId="39AB653B" w:rsidR="00984BB7" w:rsidRPr="00587482" w:rsidRDefault="00984BB7" w:rsidP="00984BB7">
            <w:pPr>
              <w:widowControl w:val="0"/>
              <w:jc w:val="center"/>
            </w:pPr>
            <w:r w:rsidRPr="00587482">
              <w:t>635,902</w:t>
            </w:r>
          </w:p>
        </w:tc>
        <w:tc>
          <w:tcPr>
            <w:tcW w:w="850" w:type="dxa"/>
            <w:tcBorders>
              <w:bottom w:val="single" w:sz="4" w:space="0" w:color="auto"/>
            </w:tcBorders>
            <w:vAlign w:val="bottom"/>
          </w:tcPr>
          <w:p w14:paraId="2362074B" w14:textId="7F576784" w:rsidR="00984BB7" w:rsidRPr="00587482" w:rsidRDefault="00984BB7" w:rsidP="00984BB7">
            <w:pPr>
              <w:widowControl w:val="0"/>
              <w:jc w:val="center"/>
            </w:pPr>
            <w:r w:rsidRPr="00587482">
              <w:t>839,355</w:t>
            </w:r>
          </w:p>
        </w:tc>
        <w:tc>
          <w:tcPr>
            <w:tcW w:w="709" w:type="dxa"/>
            <w:tcBorders>
              <w:bottom w:val="single" w:sz="4" w:space="0" w:color="auto"/>
            </w:tcBorders>
            <w:vAlign w:val="bottom"/>
          </w:tcPr>
          <w:p w14:paraId="02BE7C8D" w14:textId="572B200C" w:rsidR="00984BB7" w:rsidRPr="00587482" w:rsidRDefault="00984BB7" w:rsidP="00984BB7">
            <w:pPr>
              <w:widowControl w:val="0"/>
              <w:jc w:val="center"/>
            </w:pPr>
            <w:r w:rsidRPr="00587482">
              <w:t>836,474</w:t>
            </w:r>
          </w:p>
        </w:tc>
        <w:tc>
          <w:tcPr>
            <w:tcW w:w="992" w:type="dxa"/>
            <w:tcBorders>
              <w:bottom w:val="single" w:sz="4" w:space="0" w:color="auto"/>
            </w:tcBorders>
            <w:vAlign w:val="bottom"/>
          </w:tcPr>
          <w:p w14:paraId="60BCD874" w14:textId="2C79582F" w:rsidR="00984BB7" w:rsidRPr="00587482" w:rsidRDefault="00984BB7" w:rsidP="00984BB7">
            <w:pPr>
              <w:widowControl w:val="0"/>
              <w:jc w:val="center"/>
            </w:pPr>
            <w:r w:rsidRPr="00587482">
              <w:t>860,268</w:t>
            </w:r>
          </w:p>
        </w:tc>
        <w:tc>
          <w:tcPr>
            <w:tcW w:w="709" w:type="dxa"/>
            <w:tcBorders>
              <w:bottom w:val="single" w:sz="4" w:space="0" w:color="auto"/>
            </w:tcBorders>
            <w:vAlign w:val="bottom"/>
          </w:tcPr>
          <w:p w14:paraId="47C8D2ED" w14:textId="4638C529" w:rsidR="00984BB7" w:rsidRPr="00587482" w:rsidRDefault="00984BB7" w:rsidP="00984BB7">
            <w:pPr>
              <w:widowControl w:val="0"/>
              <w:jc w:val="center"/>
            </w:pPr>
            <w:r w:rsidRPr="00587482">
              <w:t>885,162</w:t>
            </w:r>
          </w:p>
        </w:tc>
        <w:tc>
          <w:tcPr>
            <w:tcW w:w="807" w:type="dxa"/>
            <w:tcBorders>
              <w:bottom w:val="single" w:sz="4" w:space="0" w:color="auto"/>
            </w:tcBorders>
            <w:vAlign w:val="bottom"/>
          </w:tcPr>
          <w:p w14:paraId="7E50B771" w14:textId="0AF097AE" w:rsidR="00984BB7" w:rsidRPr="00587482" w:rsidRDefault="00984BB7" w:rsidP="00984BB7">
            <w:pPr>
              <w:widowControl w:val="0"/>
              <w:jc w:val="center"/>
            </w:pPr>
            <w:r w:rsidRPr="00587482">
              <w:t>910,056</w:t>
            </w:r>
          </w:p>
        </w:tc>
        <w:tc>
          <w:tcPr>
            <w:tcW w:w="894" w:type="dxa"/>
            <w:tcBorders>
              <w:bottom w:val="single" w:sz="4" w:space="0" w:color="auto"/>
            </w:tcBorders>
            <w:vAlign w:val="bottom"/>
          </w:tcPr>
          <w:p w14:paraId="799A7916" w14:textId="4AF7A343" w:rsidR="00984BB7" w:rsidRPr="00587482" w:rsidRDefault="00984BB7" w:rsidP="00984BB7">
            <w:pPr>
              <w:widowControl w:val="0"/>
              <w:jc w:val="center"/>
            </w:pPr>
            <w:r w:rsidRPr="00587482">
              <w:t>878,356</w:t>
            </w:r>
          </w:p>
        </w:tc>
        <w:tc>
          <w:tcPr>
            <w:tcW w:w="850" w:type="dxa"/>
            <w:tcBorders>
              <w:bottom w:val="single" w:sz="4" w:space="0" w:color="auto"/>
            </w:tcBorders>
            <w:vAlign w:val="bottom"/>
          </w:tcPr>
          <w:p w14:paraId="362437C1" w14:textId="193F0BE5" w:rsidR="00984BB7" w:rsidRPr="00587482" w:rsidRDefault="00984BB7" w:rsidP="00984BB7">
            <w:pPr>
              <w:widowControl w:val="0"/>
              <w:jc w:val="center"/>
            </w:pPr>
            <w:r w:rsidRPr="00587482">
              <w:t>871,753</w:t>
            </w:r>
          </w:p>
        </w:tc>
      </w:tr>
      <w:tr w:rsidR="00984BB7" w:rsidRPr="00587482" w14:paraId="7AFA739E" w14:textId="77777777" w:rsidTr="007C3C13">
        <w:tc>
          <w:tcPr>
            <w:tcW w:w="1674" w:type="dxa"/>
            <w:tcBorders>
              <w:bottom w:val="nil"/>
            </w:tcBorders>
            <w:hideMark/>
          </w:tcPr>
          <w:p w14:paraId="30C77F0A" w14:textId="77777777" w:rsidR="00984BB7" w:rsidRPr="00587482" w:rsidRDefault="00984BB7" w:rsidP="00984BB7">
            <w:pPr>
              <w:widowControl w:val="0"/>
              <w:ind w:left="122"/>
            </w:pPr>
            <w:r w:rsidRPr="00587482">
              <w:t>Себестоимость,</w:t>
            </w:r>
          </w:p>
          <w:p w14:paraId="7061604C" w14:textId="77777777" w:rsidR="00984BB7" w:rsidRPr="00587482" w:rsidRDefault="00984BB7" w:rsidP="00984BB7">
            <w:pPr>
              <w:widowControl w:val="0"/>
              <w:ind w:left="122"/>
            </w:pPr>
            <w:r w:rsidRPr="00587482">
              <w:t>млрд. тенге</w:t>
            </w:r>
          </w:p>
        </w:tc>
        <w:tc>
          <w:tcPr>
            <w:tcW w:w="731" w:type="dxa"/>
            <w:tcBorders>
              <w:bottom w:val="nil"/>
            </w:tcBorders>
            <w:vAlign w:val="bottom"/>
            <w:hideMark/>
          </w:tcPr>
          <w:p w14:paraId="62B83041" w14:textId="77777777" w:rsidR="00984BB7" w:rsidRPr="00587482" w:rsidRDefault="00984BB7" w:rsidP="00984BB7">
            <w:pPr>
              <w:widowControl w:val="0"/>
              <w:jc w:val="center"/>
            </w:pPr>
            <w:r w:rsidRPr="00587482">
              <w:t>176,621</w:t>
            </w:r>
          </w:p>
        </w:tc>
        <w:tc>
          <w:tcPr>
            <w:tcW w:w="709" w:type="dxa"/>
            <w:tcBorders>
              <w:bottom w:val="nil"/>
            </w:tcBorders>
            <w:vAlign w:val="bottom"/>
            <w:hideMark/>
          </w:tcPr>
          <w:p w14:paraId="4F201623" w14:textId="77777777" w:rsidR="00984BB7" w:rsidRPr="00587482" w:rsidRDefault="00984BB7" w:rsidP="00984BB7">
            <w:pPr>
              <w:widowControl w:val="0"/>
              <w:jc w:val="center"/>
            </w:pPr>
            <w:r w:rsidRPr="00587482">
              <w:t>199,443</w:t>
            </w:r>
          </w:p>
        </w:tc>
        <w:tc>
          <w:tcPr>
            <w:tcW w:w="709" w:type="dxa"/>
            <w:tcBorders>
              <w:bottom w:val="nil"/>
            </w:tcBorders>
            <w:vAlign w:val="bottom"/>
            <w:hideMark/>
          </w:tcPr>
          <w:p w14:paraId="1CFE2578" w14:textId="77777777" w:rsidR="00984BB7" w:rsidRPr="00587482" w:rsidRDefault="00984BB7" w:rsidP="00984BB7">
            <w:pPr>
              <w:widowControl w:val="0"/>
              <w:jc w:val="center"/>
            </w:pPr>
            <w:r w:rsidRPr="00587482">
              <w:t>231,899</w:t>
            </w:r>
          </w:p>
        </w:tc>
        <w:tc>
          <w:tcPr>
            <w:tcW w:w="850" w:type="dxa"/>
            <w:tcBorders>
              <w:bottom w:val="nil"/>
            </w:tcBorders>
            <w:vAlign w:val="bottom"/>
            <w:hideMark/>
          </w:tcPr>
          <w:p w14:paraId="5CF01D85" w14:textId="77777777" w:rsidR="00984BB7" w:rsidRPr="00587482" w:rsidRDefault="00984BB7" w:rsidP="00984BB7">
            <w:pPr>
              <w:widowControl w:val="0"/>
              <w:jc w:val="center"/>
            </w:pPr>
            <w:r w:rsidRPr="00587482">
              <w:t>263,742</w:t>
            </w:r>
          </w:p>
        </w:tc>
        <w:tc>
          <w:tcPr>
            <w:tcW w:w="709" w:type="dxa"/>
            <w:tcBorders>
              <w:bottom w:val="nil"/>
            </w:tcBorders>
            <w:vAlign w:val="bottom"/>
            <w:hideMark/>
          </w:tcPr>
          <w:p w14:paraId="02A9689D" w14:textId="77777777" w:rsidR="00984BB7" w:rsidRPr="00587482" w:rsidRDefault="00984BB7" w:rsidP="00984BB7">
            <w:pPr>
              <w:widowControl w:val="0"/>
              <w:jc w:val="center"/>
            </w:pPr>
            <w:r w:rsidRPr="00587482">
              <w:t>279,396</w:t>
            </w:r>
          </w:p>
        </w:tc>
        <w:tc>
          <w:tcPr>
            <w:tcW w:w="992" w:type="dxa"/>
            <w:tcBorders>
              <w:bottom w:val="nil"/>
            </w:tcBorders>
            <w:vAlign w:val="bottom"/>
            <w:hideMark/>
          </w:tcPr>
          <w:p w14:paraId="381EF4BA" w14:textId="77777777" w:rsidR="00984BB7" w:rsidRPr="00587482" w:rsidRDefault="00984BB7" w:rsidP="00984BB7">
            <w:pPr>
              <w:widowControl w:val="0"/>
              <w:jc w:val="center"/>
            </w:pPr>
            <w:r w:rsidRPr="00587482">
              <w:t>291,501</w:t>
            </w:r>
          </w:p>
        </w:tc>
        <w:tc>
          <w:tcPr>
            <w:tcW w:w="709" w:type="dxa"/>
            <w:tcBorders>
              <w:bottom w:val="nil"/>
            </w:tcBorders>
            <w:vAlign w:val="bottom"/>
            <w:hideMark/>
          </w:tcPr>
          <w:p w14:paraId="169F4510" w14:textId="77777777" w:rsidR="00984BB7" w:rsidRPr="00587482" w:rsidRDefault="00984BB7" w:rsidP="00984BB7">
            <w:pPr>
              <w:widowControl w:val="0"/>
              <w:jc w:val="center"/>
            </w:pPr>
            <w:r w:rsidRPr="00587482">
              <w:t>299,948</w:t>
            </w:r>
          </w:p>
        </w:tc>
        <w:tc>
          <w:tcPr>
            <w:tcW w:w="807" w:type="dxa"/>
            <w:tcBorders>
              <w:bottom w:val="nil"/>
            </w:tcBorders>
            <w:vAlign w:val="bottom"/>
            <w:hideMark/>
          </w:tcPr>
          <w:p w14:paraId="772937D9" w14:textId="77777777" w:rsidR="00984BB7" w:rsidRPr="00587482" w:rsidRDefault="00984BB7" w:rsidP="00984BB7">
            <w:pPr>
              <w:widowControl w:val="0"/>
              <w:jc w:val="center"/>
            </w:pPr>
            <w:r w:rsidRPr="00587482">
              <w:t>308,395</w:t>
            </w:r>
          </w:p>
        </w:tc>
        <w:tc>
          <w:tcPr>
            <w:tcW w:w="894" w:type="dxa"/>
            <w:tcBorders>
              <w:bottom w:val="nil"/>
            </w:tcBorders>
            <w:vAlign w:val="bottom"/>
            <w:hideMark/>
          </w:tcPr>
          <w:p w14:paraId="03507327" w14:textId="77777777" w:rsidR="00984BB7" w:rsidRPr="00587482" w:rsidRDefault="00984BB7" w:rsidP="00984BB7">
            <w:pPr>
              <w:widowControl w:val="0"/>
              <w:jc w:val="center"/>
            </w:pPr>
            <w:r w:rsidRPr="00587482">
              <w:t>297,854</w:t>
            </w:r>
          </w:p>
        </w:tc>
        <w:tc>
          <w:tcPr>
            <w:tcW w:w="850" w:type="dxa"/>
            <w:tcBorders>
              <w:bottom w:val="nil"/>
            </w:tcBorders>
            <w:vAlign w:val="bottom"/>
            <w:hideMark/>
          </w:tcPr>
          <w:p w14:paraId="405E4143" w14:textId="77777777" w:rsidR="00984BB7" w:rsidRPr="00587482" w:rsidRDefault="00984BB7" w:rsidP="00984BB7">
            <w:pPr>
              <w:widowControl w:val="0"/>
              <w:jc w:val="center"/>
            </w:pPr>
            <w:r w:rsidRPr="00587482">
              <w:t>295,908</w:t>
            </w:r>
          </w:p>
        </w:tc>
      </w:tr>
      <w:tr w:rsidR="00984BB7" w:rsidRPr="00587482" w14:paraId="32D4F582" w14:textId="77777777" w:rsidTr="006842E6">
        <w:tc>
          <w:tcPr>
            <w:tcW w:w="1674" w:type="dxa"/>
            <w:tcBorders>
              <w:bottom w:val="single" w:sz="4" w:space="0" w:color="auto"/>
            </w:tcBorders>
          </w:tcPr>
          <w:p w14:paraId="2A6CDE9B" w14:textId="21889F47" w:rsidR="00984BB7" w:rsidRPr="00587482" w:rsidRDefault="00984BB7" w:rsidP="00984BB7">
            <w:pPr>
              <w:widowControl w:val="0"/>
              <w:ind w:left="122"/>
            </w:pPr>
            <w:r w:rsidRPr="00587482">
              <w:t>Расходы по реализации и ОАР, млрд.тенге</w:t>
            </w:r>
          </w:p>
        </w:tc>
        <w:tc>
          <w:tcPr>
            <w:tcW w:w="731" w:type="dxa"/>
            <w:tcBorders>
              <w:bottom w:val="single" w:sz="4" w:space="0" w:color="auto"/>
            </w:tcBorders>
            <w:vAlign w:val="bottom"/>
          </w:tcPr>
          <w:p w14:paraId="2DA4ADB7" w14:textId="11533745" w:rsidR="00984BB7" w:rsidRPr="00587482" w:rsidRDefault="00984BB7" w:rsidP="00984BB7">
            <w:pPr>
              <w:widowControl w:val="0"/>
              <w:jc w:val="center"/>
            </w:pPr>
            <w:r w:rsidRPr="00587482">
              <w:t>183,094</w:t>
            </w:r>
          </w:p>
        </w:tc>
        <w:tc>
          <w:tcPr>
            <w:tcW w:w="709" w:type="dxa"/>
            <w:tcBorders>
              <w:bottom w:val="single" w:sz="4" w:space="0" w:color="auto"/>
            </w:tcBorders>
            <w:vAlign w:val="bottom"/>
          </w:tcPr>
          <w:p w14:paraId="21A901F3" w14:textId="407C08B0" w:rsidR="00984BB7" w:rsidRPr="00587482" w:rsidRDefault="00984BB7" w:rsidP="00984BB7">
            <w:pPr>
              <w:widowControl w:val="0"/>
              <w:jc w:val="center"/>
            </w:pPr>
            <w:r w:rsidRPr="00587482">
              <w:t>219,323</w:t>
            </w:r>
          </w:p>
        </w:tc>
        <w:tc>
          <w:tcPr>
            <w:tcW w:w="709" w:type="dxa"/>
            <w:tcBorders>
              <w:bottom w:val="single" w:sz="4" w:space="0" w:color="auto"/>
            </w:tcBorders>
            <w:vAlign w:val="bottom"/>
          </w:tcPr>
          <w:p w14:paraId="6BBC9128" w14:textId="716631BC" w:rsidR="00984BB7" w:rsidRPr="00587482" w:rsidRDefault="00984BB7" w:rsidP="00984BB7">
            <w:pPr>
              <w:widowControl w:val="0"/>
              <w:jc w:val="center"/>
            </w:pPr>
            <w:r w:rsidRPr="00587482">
              <w:t>246,085</w:t>
            </w:r>
          </w:p>
        </w:tc>
        <w:tc>
          <w:tcPr>
            <w:tcW w:w="850" w:type="dxa"/>
            <w:tcBorders>
              <w:bottom w:val="single" w:sz="4" w:space="0" w:color="auto"/>
            </w:tcBorders>
            <w:vAlign w:val="bottom"/>
          </w:tcPr>
          <w:p w14:paraId="3C19891E" w14:textId="788EE56A" w:rsidR="00984BB7" w:rsidRPr="00587482" w:rsidRDefault="00984BB7" w:rsidP="00984BB7">
            <w:pPr>
              <w:widowControl w:val="0"/>
              <w:jc w:val="center"/>
            </w:pPr>
            <w:r w:rsidRPr="00587482">
              <w:t>317,956</w:t>
            </w:r>
          </w:p>
        </w:tc>
        <w:tc>
          <w:tcPr>
            <w:tcW w:w="709" w:type="dxa"/>
            <w:tcBorders>
              <w:bottom w:val="single" w:sz="4" w:space="0" w:color="auto"/>
            </w:tcBorders>
            <w:vAlign w:val="bottom"/>
          </w:tcPr>
          <w:p w14:paraId="3AAE18CB" w14:textId="1D0417E9" w:rsidR="00984BB7" w:rsidRPr="00587482" w:rsidRDefault="00984BB7" w:rsidP="00984BB7">
            <w:pPr>
              <w:widowControl w:val="0"/>
              <w:jc w:val="center"/>
            </w:pPr>
            <w:r w:rsidRPr="00587482">
              <w:t>317,727</w:t>
            </w:r>
          </w:p>
        </w:tc>
        <w:tc>
          <w:tcPr>
            <w:tcW w:w="992" w:type="dxa"/>
            <w:tcBorders>
              <w:bottom w:val="single" w:sz="4" w:space="0" w:color="auto"/>
            </w:tcBorders>
            <w:vAlign w:val="bottom"/>
          </w:tcPr>
          <w:p w14:paraId="43F9F5DE" w14:textId="4115F79F" w:rsidR="00984BB7" w:rsidRPr="00587482" w:rsidRDefault="00984BB7" w:rsidP="00984BB7">
            <w:pPr>
              <w:widowControl w:val="0"/>
              <w:jc w:val="center"/>
            </w:pPr>
            <w:r w:rsidRPr="00587482">
              <w:t>333,741</w:t>
            </w:r>
          </w:p>
        </w:tc>
        <w:tc>
          <w:tcPr>
            <w:tcW w:w="709" w:type="dxa"/>
            <w:tcBorders>
              <w:bottom w:val="single" w:sz="4" w:space="0" w:color="auto"/>
            </w:tcBorders>
            <w:vAlign w:val="bottom"/>
          </w:tcPr>
          <w:p w14:paraId="675A227C" w14:textId="02C96E86" w:rsidR="00984BB7" w:rsidRPr="00587482" w:rsidRDefault="00984BB7" w:rsidP="00984BB7">
            <w:pPr>
              <w:widowControl w:val="0"/>
              <w:jc w:val="center"/>
            </w:pPr>
            <w:r w:rsidRPr="00587482">
              <w:t>343,224</w:t>
            </w:r>
          </w:p>
        </w:tc>
        <w:tc>
          <w:tcPr>
            <w:tcW w:w="807" w:type="dxa"/>
            <w:tcBorders>
              <w:bottom w:val="single" w:sz="4" w:space="0" w:color="auto"/>
            </w:tcBorders>
            <w:vAlign w:val="bottom"/>
          </w:tcPr>
          <w:p w14:paraId="07E9CAEA" w14:textId="04A1C368" w:rsidR="00984BB7" w:rsidRPr="00587482" w:rsidRDefault="00984BB7" w:rsidP="00984BB7">
            <w:pPr>
              <w:widowControl w:val="0"/>
              <w:jc w:val="center"/>
            </w:pPr>
            <w:r w:rsidRPr="00587482">
              <w:t>352,707</w:t>
            </w:r>
          </w:p>
        </w:tc>
        <w:tc>
          <w:tcPr>
            <w:tcW w:w="894" w:type="dxa"/>
            <w:tcBorders>
              <w:bottom w:val="single" w:sz="4" w:space="0" w:color="auto"/>
            </w:tcBorders>
            <w:vAlign w:val="bottom"/>
          </w:tcPr>
          <w:p w14:paraId="2F1A1AA5" w14:textId="4CD20D27" w:rsidR="00984BB7" w:rsidRPr="00587482" w:rsidRDefault="00984BB7" w:rsidP="00984BB7">
            <w:pPr>
              <w:widowControl w:val="0"/>
              <w:jc w:val="center"/>
            </w:pPr>
            <w:r w:rsidRPr="00587482">
              <w:t>340,855</w:t>
            </w:r>
          </w:p>
        </w:tc>
        <w:tc>
          <w:tcPr>
            <w:tcW w:w="850" w:type="dxa"/>
            <w:tcBorders>
              <w:bottom w:val="single" w:sz="4" w:space="0" w:color="auto"/>
            </w:tcBorders>
            <w:vAlign w:val="bottom"/>
          </w:tcPr>
          <w:p w14:paraId="177D0928" w14:textId="314F6D9F" w:rsidR="00984BB7" w:rsidRPr="00587482" w:rsidRDefault="00984BB7" w:rsidP="00984BB7">
            <w:pPr>
              <w:widowControl w:val="0"/>
              <w:jc w:val="center"/>
            </w:pPr>
            <w:r w:rsidRPr="00587482">
              <w:t>338,958</w:t>
            </w:r>
          </w:p>
        </w:tc>
      </w:tr>
      <w:tr w:rsidR="00984BB7" w:rsidRPr="00587482" w14:paraId="5392D6D1" w14:textId="77777777" w:rsidTr="006842E6">
        <w:tc>
          <w:tcPr>
            <w:tcW w:w="1674" w:type="dxa"/>
            <w:tcBorders>
              <w:bottom w:val="nil"/>
            </w:tcBorders>
            <w:hideMark/>
          </w:tcPr>
          <w:p w14:paraId="2B03A98C" w14:textId="77777777" w:rsidR="00984BB7" w:rsidRPr="00587482" w:rsidRDefault="00984BB7" w:rsidP="00984BB7">
            <w:pPr>
              <w:widowControl w:val="0"/>
              <w:ind w:left="122"/>
            </w:pPr>
            <w:r w:rsidRPr="00587482">
              <w:t>EBITDA, млрд.тг</w:t>
            </w:r>
          </w:p>
        </w:tc>
        <w:tc>
          <w:tcPr>
            <w:tcW w:w="731" w:type="dxa"/>
            <w:tcBorders>
              <w:bottom w:val="nil"/>
            </w:tcBorders>
            <w:vAlign w:val="bottom"/>
            <w:hideMark/>
          </w:tcPr>
          <w:p w14:paraId="468C1BF4" w14:textId="77777777" w:rsidR="00984BB7" w:rsidRPr="00587482" w:rsidRDefault="00984BB7" w:rsidP="00984BB7">
            <w:pPr>
              <w:widowControl w:val="0"/>
              <w:jc w:val="center"/>
            </w:pPr>
            <w:r w:rsidRPr="00587482">
              <w:t>79,842</w:t>
            </w:r>
          </w:p>
        </w:tc>
        <w:tc>
          <w:tcPr>
            <w:tcW w:w="709" w:type="dxa"/>
            <w:tcBorders>
              <w:bottom w:val="nil"/>
            </w:tcBorders>
            <w:vAlign w:val="bottom"/>
            <w:hideMark/>
          </w:tcPr>
          <w:p w14:paraId="08192D0C" w14:textId="77777777" w:rsidR="00984BB7" w:rsidRPr="00587482" w:rsidRDefault="00984BB7" w:rsidP="00984BB7">
            <w:pPr>
              <w:widowControl w:val="0"/>
              <w:jc w:val="center"/>
            </w:pPr>
            <w:r w:rsidRPr="00587482">
              <w:t>119,742</w:t>
            </w:r>
          </w:p>
        </w:tc>
        <w:tc>
          <w:tcPr>
            <w:tcW w:w="709" w:type="dxa"/>
            <w:tcBorders>
              <w:bottom w:val="nil"/>
            </w:tcBorders>
            <w:vAlign w:val="bottom"/>
            <w:hideMark/>
          </w:tcPr>
          <w:p w14:paraId="48E1CAD3" w14:textId="77777777" w:rsidR="00984BB7" w:rsidRPr="00587482" w:rsidRDefault="00984BB7" w:rsidP="00984BB7">
            <w:pPr>
              <w:widowControl w:val="0"/>
              <w:jc w:val="center"/>
            </w:pPr>
            <w:r w:rsidRPr="00587482">
              <w:t>119,742</w:t>
            </w:r>
          </w:p>
        </w:tc>
        <w:tc>
          <w:tcPr>
            <w:tcW w:w="850" w:type="dxa"/>
            <w:tcBorders>
              <w:bottom w:val="nil"/>
            </w:tcBorders>
            <w:vAlign w:val="bottom"/>
            <w:hideMark/>
          </w:tcPr>
          <w:p w14:paraId="192ED39A" w14:textId="77777777" w:rsidR="00984BB7" w:rsidRPr="00587482" w:rsidRDefault="00984BB7" w:rsidP="00984BB7">
            <w:pPr>
              <w:widowControl w:val="0"/>
              <w:jc w:val="center"/>
            </w:pPr>
            <w:r w:rsidRPr="00587482">
              <w:t>201,218</w:t>
            </w:r>
          </w:p>
        </w:tc>
        <w:tc>
          <w:tcPr>
            <w:tcW w:w="709" w:type="dxa"/>
            <w:tcBorders>
              <w:bottom w:val="nil"/>
            </w:tcBorders>
            <w:vAlign w:val="bottom"/>
            <w:hideMark/>
          </w:tcPr>
          <w:p w14:paraId="34787158" w14:textId="77777777" w:rsidR="00984BB7" w:rsidRPr="00587482" w:rsidRDefault="00984BB7" w:rsidP="00984BB7">
            <w:pPr>
              <w:widowControl w:val="0"/>
              <w:jc w:val="center"/>
            </w:pPr>
            <w:r w:rsidRPr="00587482">
              <w:t>178,444</w:t>
            </w:r>
          </w:p>
        </w:tc>
        <w:tc>
          <w:tcPr>
            <w:tcW w:w="992" w:type="dxa"/>
            <w:tcBorders>
              <w:bottom w:val="nil"/>
            </w:tcBorders>
            <w:vAlign w:val="bottom"/>
            <w:hideMark/>
          </w:tcPr>
          <w:p w14:paraId="0BA111DE" w14:textId="77777777" w:rsidR="00984BB7" w:rsidRPr="00587482" w:rsidRDefault="00984BB7" w:rsidP="00984BB7">
            <w:pPr>
              <w:widowControl w:val="0"/>
              <w:jc w:val="center"/>
            </w:pPr>
            <w:r w:rsidRPr="00587482">
              <w:t>151,963</w:t>
            </w:r>
          </w:p>
        </w:tc>
        <w:tc>
          <w:tcPr>
            <w:tcW w:w="709" w:type="dxa"/>
            <w:tcBorders>
              <w:bottom w:val="nil"/>
            </w:tcBorders>
            <w:vAlign w:val="bottom"/>
            <w:hideMark/>
          </w:tcPr>
          <w:p w14:paraId="3D371D68" w14:textId="77777777" w:rsidR="00984BB7" w:rsidRPr="00587482" w:rsidRDefault="00984BB7" w:rsidP="00984BB7">
            <w:pPr>
              <w:widowControl w:val="0"/>
              <w:jc w:val="center"/>
            </w:pPr>
            <w:r w:rsidRPr="00587482">
              <w:t>125,482</w:t>
            </w:r>
          </w:p>
        </w:tc>
        <w:tc>
          <w:tcPr>
            <w:tcW w:w="807" w:type="dxa"/>
            <w:tcBorders>
              <w:bottom w:val="nil"/>
            </w:tcBorders>
            <w:vAlign w:val="bottom"/>
            <w:hideMark/>
          </w:tcPr>
          <w:p w14:paraId="066FFB9F" w14:textId="77777777" w:rsidR="00984BB7" w:rsidRPr="00587482" w:rsidRDefault="00984BB7" w:rsidP="00984BB7">
            <w:pPr>
              <w:widowControl w:val="0"/>
              <w:jc w:val="center"/>
            </w:pPr>
            <w:r w:rsidRPr="00587482">
              <w:t>98,988</w:t>
            </w:r>
          </w:p>
        </w:tc>
        <w:tc>
          <w:tcPr>
            <w:tcW w:w="894" w:type="dxa"/>
            <w:tcBorders>
              <w:bottom w:val="nil"/>
            </w:tcBorders>
            <w:vAlign w:val="bottom"/>
            <w:hideMark/>
          </w:tcPr>
          <w:p w14:paraId="1114B844" w14:textId="77777777" w:rsidR="00984BB7" w:rsidRPr="00587482" w:rsidRDefault="00984BB7" w:rsidP="00984BB7">
            <w:pPr>
              <w:widowControl w:val="0"/>
              <w:jc w:val="center"/>
            </w:pPr>
            <w:r w:rsidRPr="00587482">
              <w:t>85,478</w:t>
            </w:r>
          </w:p>
        </w:tc>
        <w:tc>
          <w:tcPr>
            <w:tcW w:w="850" w:type="dxa"/>
            <w:tcBorders>
              <w:bottom w:val="nil"/>
            </w:tcBorders>
            <w:vAlign w:val="bottom"/>
            <w:hideMark/>
          </w:tcPr>
          <w:p w14:paraId="62EDB057" w14:textId="77777777" w:rsidR="00984BB7" w:rsidRPr="00587482" w:rsidRDefault="00984BB7" w:rsidP="00984BB7">
            <w:pPr>
              <w:widowControl w:val="0"/>
              <w:jc w:val="center"/>
            </w:pPr>
            <w:r w:rsidRPr="00587482">
              <w:t>73,473</w:t>
            </w:r>
          </w:p>
        </w:tc>
      </w:tr>
      <w:tr w:rsidR="00984BB7" w:rsidRPr="00587482" w14:paraId="3BB448A2" w14:textId="77777777" w:rsidTr="006842E6">
        <w:tc>
          <w:tcPr>
            <w:tcW w:w="1674" w:type="dxa"/>
            <w:tcBorders>
              <w:bottom w:val="single" w:sz="4" w:space="0" w:color="auto"/>
            </w:tcBorders>
          </w:tcPr>
          <w:p w14:paraId="4347E844" w14:textId="77777777" w:rsidR="00984BB7" w:rsidRPr="00587482" w:rsidRDefault="00984BB7" w:rsidP="00984BB7">
            <w:pPr>
              <w:widowControl w:val="0"/>
              <w:ind w:left="122"/>
            </w:pPr>
            <w:r w:rsidRPr="00587482">
              <w:t>NOPAT, млрд.тг</w:t>
            </w:r>
          </w:p>
        </w:tc>
        <w:tc>
          <w:tcPr>
            <w:tcW w:w="731" w:type="dxa"/>
            <w:tcBorders>
              <w:bottom w:val="single" w:sz="4" w:space="0" w:color="auto"/>
            </w:tcBorders>
            <w:vAlign w:val="bottom"/>
          </w:tcPr>
          <w:p w14:paraId="38A65876" w14:textId="77777777" w:rsidR="00984BB7" w:rsidRPr="00587482" w:rsidRDefault="00984BB7" w:rsidP="00984BB7">
            <w:pPr>
              <w:widowControl w:val="0"/>
              <w:jc w:val="center"/>
            </w:pPr>
            <w:r w:rsidRPr="00587482">
              <w:t>79,842</w:t>
            </w:r>
          </w:p>
        </w:tc>
        <w:tc>
          <w:tcPr>
            <w:tcW w:w="709" w:type="dxa"/>
            <w:tcBorders>
              <w:bottom w:val="single" w:sz="4" w:space="0" w:color="auto"/>
            </w:tcBorders>
            <w:vAlign w:val="bottom"/>
          </w:tcPr>
          <w:p w14:paraId="609C85F3" w14:textId="77777777" w:rsidR="00984BB7" w:rsidRPr="00587482" w:rsidRDefault="00984BB7" w:rsidP="00984BB7">
            <w:pPr>
              <w:widowControl w:val="0"/>
              <w:jc w:val="center"/>
            </w:pPr>
            <w:r w:rsidRPr="00587482">
              <w:t>119,742</w:t>
            </w:r>
          </w:p>
        </w:tc>
        <w:tc>
          <w:tcPr>
            <w:tcW w:w="709" w:type="dxa"/>
            <w:tcBorders>
              <w:bottom w:val="single" w:sz="4" w:space="0" w:color="auto"/>
            </w:tcBorders>
            <w:vAlign w:val="bottom"/>
          </w:tcPr>
          <w:p w14:paraId="6FCBA85F" w14:textId="77777777" w:rsidR="00984BB7" w:rsidRPr="00587482" w:rsidRDefault="00984BB7" w:rsidP="00984BB7">
            <w:pPr>
              <w:widowControl w:val="0"/>
              <w:jc w:val="center"/>
            </w:pPr>
            <w:r w:rsidRPr="00587482">
              <w:t>119,742</w:t>
            </w:r>
          </w:p>
        </w:tc>
        <w:tc>
          <w:tcPr>
            <w:tcW w:w="850" w:type="dxa"/>
            <w:tcBorders>
              <w:bottom w:val="single" w:sz="4" w:space="0" w:color="auto"/>
            </w:tcBorders>
            <w:vAlign w:val="bottom"/>
          </w:tcPr>
          <w:p w14:paraId="73073055" w14:textId="77777777" w:rsidR="00984BB7" w:rsidRPr="00587482" w:rsidRDefault="00984BB7" w:rsidP="00984BB7">
            <w:pPr>
              <w:widowControl w:val="0"/>
              <w:jc w:val="center"/>
            </w:pPr>
            <w:r w:rsidRPr="00587482">
              <w:t>201,218</w:t>
            </w:r>
          </w:p>
        </w:tc>
        <w:tc>
          <w:tcPr>
            <w:tcW w:w="709" w:type="dxa"/>
            <w:tcBorders>
              <w:bottom w:val="single" w:sz="4" w:space="0" w:color="auto"/>
            </w:tcBorders>
            <w:vAlign w:val="bottom"/>
          </w:tcPr>
          <w:p w14:paraId="75D61567" w14:textId="77777777" w:rsidR="00984BB7" w:rsidRPr="00587482" w:rsidRDefault="00984BB7" w:rsidP="00984BB7">
            <w:pPr>
              <w:widowControl w:val="0"/>
              <w:jc w:val="center"/>
            </w:pPr>
            <w:r w:rsidRPr="00587482">
              <w:t>178,444</w:t>
            </w:r>
          </w:p>
        </w:tc>
        <w:tc>
          <w:tcPr>
            <w:tcW w:w="992" w:type="dxa"/>
            <w:tcBorders>
              <w:bottom w:val="single" w:sz="4" w:space="0" w:color="auto"/>
            </w:tcBorders>
            <w:vAlign w:val="bottom"/>
          </w:tcPr>
          <w:p w14:paraId="30FFF93E" w14:textId="77777777" w:rsidR="00984BB7" w:rsidRPr="00587482" w:rsidRDefault="00984BB7" w:rsidP="00984BB7">
            <w:pPr>
              <w:widowControl w:val="0"/>
              <w:jc w:val="center"/>
            </w:pPr>
            <w:r w:rsidRPr="00587482">
              <w:t>151,963</w:t>
            </w:r>
          </w:p>
        </w:tc>
        <w:tc>
          <w:tcPr>
            <w:tcW w:w="709" w:type="dxa"/>
            <w:tcBorders>
              <w:bottom w:val="single" w:sz="4" w:space="0" w:color="auto"/>
            </w:tcBorders>
            <w:vAlign w:val="bottom"/>
          </w:tcPr>
          <w:p w14:paraId="67099DDB" w14:textId="77777777" w:rsidR="00984BB7" w:rsidRPr="00587482" w:rsidRDefault="00984BB7" w:rsidP="00984BB7">
            <w:pPr>
              <w:widowControl w:val="0"/>
              <w:jc w:val="center"/>
            </w:pPr>
            <w:r w:rsidRPr="00587482">
              <w:t>125,482</w:t>
            </w:r>
          </w:p>
        </w:tc>
        <w:tc>
          <w:tcPr>
            <w:tcW w:w="807" w:type="dxa"/>
            <w:tcBorders>
              <w:bottom w:val="single" w:sz="4" w:space="0" w:color="auto"/>
            </w:tcBorders>
            <w:vAlign w:val="bottom"/>
          </w:tcPr>
          <w:p w14:paraId="76F9CEB2" w14:textId="77777777" w:rsidR="00984BB7" w:rsidRPr="00587482" w:rsidRDefault="00984BB7" w:rsidP="00984BB7">
            <w:pPr>
              <w:widowControl w:val="0"/>
              <w:jc w:val="center"/>
            </w:pPr>
            <w:r w:rsidRPr="00587482">
              <w:t>98,988</w:t>
            </w:r>
          </w:p>
        </w:tc>
        <w:tc>
          <w:tcPr>
            <w:tcW w:w="894" w:type="dxa"/>
            <w:tcBorders>
              <w:bottom w:val="single" w:sz="4" w:space="0" w:color="auto"/>
            </w:tcBorders>
            <w:vAlign w:val="bottom"/>
          </w:tcPr>
          <w:p w14:paraId="687B7155" w14:textId="77777777" w:rsidR="00984BB7" w:rsidRPr="00587482" w:rsidRDefault="00984BB7" w:rsidP="00984BB7">
            <w:pPr>
              <w:widowControl w:val="0"/>
              <w:jc w:val="center"/>
            </w:pPr>
            <w:r w:rsidRPr="00587482">
              <w:t>85,478</w:t>
            </w:r>
          </w:p>
        </w:tc>
        <w:tc>
          <w:tcPr>
            <w:tcW w:w="850" w:type="dxa"/>
            <w:tcBorders>
              <w:bottom w:val="single" w:sz="4" w:space="0" w:color="auto"/>
            </w:tcBorders>
            <w:vAlign w:val="bottom"/>
          </w:tcPr>
          <w:p w14:paraId="62B7AEA8" w14:textId="77777777" w:rsidR="00984BB7" w:rsidRPr="00587482" w:rsidRDefault="00984BB7" w:rsidP="00984BB7">
            <w:pPr>
              <w:widowControl w:val="0"/>
              <w:jc w:val="center"/>
            </w:pPr>
            <w:r w:rsidRPr="00587482">
              <w:t>73,473</w:t>
            </w:r>
          </w:p>
        </w:tc>
      </w:tr>
      <w:tr w:rsidR="00984BB7" w:rsidRPr="00587482" w14:paraId="2DD8EBCD" w14:textId="77777777" w:rsidTr="00F95D27">
        <w:tc>
          <w:tcPr>
            <w:tcW w:w="9634" w:type="dxa"/>
            <w:gridSpan w:val="11"/>
            <w:tcBorders>
              <w:bottom w:val="single" w:sz="4" w:space="0" w:color="auto"/>
            </w:tcBorders>
          </w:tcPr>
          <w:p w14:paraId="0E535462" w14:textId="2ADDDB32" w:rsidR="00984BB7" w:rsidRPr="00587482" w:rsidRDefault="00984BB7" w:rsidP="00984BB7">
            <w:pPr>
              <w:widowControl w:val="0"/>
              <w:ind w:firstLine="447"/>
            </w:pPr>
            <w:r w:rsidRPr="00587482">
              <w:rPr>
                <w:color w:val="000000" w:themeColor="text1"/>
              </w:rPr>
              <w:t xml:space="preserve">Примечание - составлено автором на основе источника </w:t>
            </w:r>
            <w:r>
              <w:rPr>
                <w:color w:val="000000" w:themeColor="text1"/>
              </w:rPr>
              <w:t>[92]</w:t>
            </w:r>
          </w:p>
        </w:tc>
      </w:tr>
    </w:tbl>
    <w:p w14:paraId="7E041925" w14:textId="77777777" w:rsidR="00B25F50" w:rsidRPr="00587482" w:rsidRDefault="00B25F50" w:rsidP="00B25F50">
      <w:pPr>
        <w:widowControl w:val="0"/>
        <w:rPr>
          <w:bCs/>
          <w:sz w:val="24"/>
          <w:szCs w:val="24"/>
        </w:rPr>
      </w:pPr>
    </w:p>
    <w:p w14:paraId="3BF3E9B3" w14:textId="77777777" w:rsidR="00A34D0B" w:rsidRDefault="00752421" w:rsidP="006319E1">
      <w:pPr>
        <w:widowControl w:val="0"/>
        <w:ind w:firstLine="567"/>
        <w:jc w:val="both"/>
        <w:rPr>
          <w:color w:val="000000" w:themeColor="text1"/>
          <w:sz w:val="28"/>
          <w:szCs w:val="28"/>
        </w:rPr>
      </w:pPr>
      <w:r w:rsidRPr="00587482">
        <w:rPr>
          <w:color w:val="000000" w:themeColor="text1"/>
          <w:sz w:val="28"/>
          <w:szCs w:val="28"/>
        </w:rPr>
        <w:t>Данные</w:t>
      </w:r>
      <w:r w:rsidR="00B25F50" w:rsidRPr="00587482">
        <w:rPr>
          <w:color w:val="000000" w:themeColor="text1"/>
          <w:sz w:val="28"/>
          <w:szCs w:val="28"/>
        </w:rPr>
        <w:t xml:space="preserve"> в таблице</w:t>
      </w:r>
      <w:r w:rsidRPr="00587482">
        <w:rPr>
          <w:color w:val="000000" w:themeColor="text1"/>
          <w:sz w:val="28"/>
          <w:szCs w:val="28"/>
        </w:rPr>
        <w:t xml:space="preserve"> демонстрируют устойчивый рост производственных и финансовых показателей за период 2015-2019 гг., когда добыча увеличивается с 6,27 до 6,41 млн тонн, а доход от реализации возрастает с 400,9 до 839,4 млрд тенге. При этом себестоимость и расходы от реализации также увеличиваются, однако темпы роста выручки в указанный период существенно их опережают, что обеспечивает существенное улучшение операционной эффективности и максимальные значения </w:t>
      </w:r>
      <w:r w:rsidRPr="00587482">
        <w:rPr>
          <w:color w:val="000000" w:themeColor="text1"/>
          <w:sz w:val="28"/>
          <w:szCs w:val="28"/>
          <w:lang w:val="en-US"/>
        </w:rPr>
        <w:t>EBITDA</w:t>
      </w:r>
      <w:r w:rsidRPr="00587482">
        <w:rPr>
          <w:color w:val="000000" w:themeColor="text1"/>
          <w:sz w:val="28"/>
          <w:szCs w:val="28"/>
        </w:rPr>
        <w:t xml:space="preserve"> и </w:t>
      </w:r>
      <w:r w:rsidRPr="00587482">
        <w:rPr>
          <w:color w:val="000000" w:themeColor="text1"/>
          <w:sz w:val="28"/>
          <w:szCs w:val="28"/>
          <w:lang w:val="en-US"/>
        </w:rPr>
        <w:t>NOPAT</w:t>
      </w:r>
      <w:r w:rsidRPr="00587482">
        <w:rPr>
          <w:color w:val="000000" w:themeColor="text1"/>
          <w:sz w:val="28"/>
          <w:szCs w:val="28"/>
        </w:rPr>
        <w:t xml:space="preserve"> в 2018 году.</w:t>
      </w:r>
      <w:r w:rsidR="002B012E" w:rsidRPr="00587482">
        <w:rPr>
          <w:color w:val="000000" w:themeColor="text1"/>
          <w:sz w:val="28"/>
          <w:szCs w:val="28"/>
        </w:rPr>
        <w:t xml:space="preserve"> </w:t>
      </w:r>
    </w:p>
    <w:p w14:paraId="438DF132" w14:textId="7F27FBCD" w:rsidR="00752421" w:rsidRPr="00587482" w:rsidRDefault="00CC7E56" w:rsidP="006319E1">
      <w:pPr>
        <w:widowControl w:val="0"/>
        <w:ind w:firstLine="567"/>
        <w:jc w:val="both"/>
        <w:rPr>
          <w:sz w:val="28"/>
          <w:szCs w:val="28"/>
        </w:rPr>
      </w:pPr>
      <w:r w:rsidRPr="00587482">
        <w:rPr>
          <w:sz w:val="28"/>
          <w:szCs w:val="28"/>
        </w:rPr>
        <w:t>С 2020 года деятельность компании хара</w:t>
      </w:r>
      <w:r w:rsidR="002B012E" w:rsidRPr="00587482">
        <w:rPr>
          <w:sz w:val="28"/>
          <w:szCs w:val="28"/>
        </w:rPr>
        <w:t>ктеризуется изменением динамики.</w:t>
      </w:r>
      <w:r w:rsidRPr="00587482">
        <w:rPr>
          <w:sz w:val="28"/>
          <w:szCs w:val="28"/>
        </w:rPr>
        <w:t xml:space="preserve"> На фоне роста добычи до 11 млн тонн и выше наблюдается одновременное повышение себестоимости и коммерческих расходов, тогда как темпы роста дохода замедляются. </w:t>
      </w:r>
      <w:r w:rsidRPr="00587482">
        <w:rPr>
          <w:sz w:val="28"/>
          <w:szCs w:val="28"/>
          <w:lang w:val="en-US"/>
        </w:rPr>
        <w:t>EBITDA</w:t>
      </w:r>
      <w:r w:rsidRPr="00587482">
        <w:rPr>
          <w:sz w:val="28"/>
          <w:szCs w:val="28"/>
        </w:rPr>
        <w:t xml:space="preserve"> и </w:t>
      </w:r>
      <w:r w:rsidRPr="00587482">
        <w:rPr>
          <w:sz w:val="28"/>
          <w:szCs w:val="28"/>
          <w:lang w:val="en-US"/>
        </w:rPr>
        <w:t>NOPAT</w:t>
      </w:r>
      <w:r w:rsidRPr="00587482">
        <w:rPr>
          <w:sz w:val="28"/>
          <w:szCs w:val="28"/>
        </w:rPr>
        <w:t xml:space="preserve"> последовательно снижаются с 151,9 млрд тенге в 2020 до 73,5 млрд тенге в 2024 году, что отражает давление издержек и снижение операционной маржи. Несмотря на это, компания удерживает финансовые показатели на стабильном уровне. </w:t>
      </w:r>
    </w:p>
    <w:p w14:paraId="0FBA71C9" w14:textId="4394E7B5" w:rsidR="00CC7E56" w:rsidRPr="00587482" w:rsidRDefault="00CC7E56" w:rsidP="006319E1">
      <w:pPr>
        <w:widowControl w:val="0"/>
        <w:ind w:firstLine="567"/>
        <w:jc w:val="both"/>
        <w:rPr>
          <w:sz w:val="28"/>
          <w:szCs w:val="28"/>
        </w:rPr>
      </w:pPr>
      <w:r w:rsidRPr="00587482">
        <w:rPr>
          <w:sz w:val="28"/>
          <w:szCs w:val="28"/>
        </w:rPr>
        <w:t>Рисунок 1</w:t>
      </w:r>
      <w:r w:rsidR="00D6399D" w:rsidRPr="00587482">
        <w:rPr>
          <w:sz w:val="28"/>
          <w:szCs w:val="28"/>
        </w:rPr>
        <w:t>4</w:t>
      </w:r>
      <w:r w:rsidRPr="00587482">
        <w:rPr>
          <w:sz w:val="28"/>
          <w:szCs w:val="28"/>
        </w:rPr>
        <w:t xml:space="preserve"> иллюстрирует динамику доходов и расходов от реализации АО «Мангистаумунайгаз» за 2015-2024 годы </w:t>
      </w:r>
    </w:p>
    <w:p w14:paraId="79D9CCA4" w14:textId="77777777" w:rsidR="0022292C" w:rsidRPr="00587482" w:rsidRDefault="0022292C" w:rsidP="006319E1">
      <w:pPr>
        <w:widowControl w:val="0"/>
        <w:ind w:firstLine="567"/>
        <w:jc w:val="both"/>
        <w:rPr>
          <w:sz w:val="28"/>
          <w:szCs w:val="28"/>
        </w:rPr>
      </w:pPr>
    </w:p>
    <w:p w14:paraId="7EABF3F2" w14:textId="77777777" w:rsidR="00CC7E56" w:rsidRPr="00587482" w:rsidRDefault="00CC7E56" w:rsidP="006319E1">
      <w:pPr>
        <w:widowControl w:val="0"/>
        <w:jc w:val="both"/>
        <w:rPr>
          <w:sz w:val="28"/>
          <w:szCs w:val="28"/>
        </w:rPr>
      </w:pPr>
      <w:r w:rsidRPr="00587482">
        <w:rPr>
          <w:noProof/>
        </w:rPr>
        <w:drawing>
          <wp:inline distT="0" distB="0" distL="0" distR="0" wp14:anchorId="7840DD3E" wp14:editId="59D6B438">
            <wp:extent cx="6132830" cy="2581275"/>
            <wp:effectExtent l="0" t="0" r="1270" b="9525"/>
            <wp:docPr id="50" name="Диаграмма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25BA9981" w14:textId="27CFE163" w:rsidR="00CC7E56" w:rsidRPr="00587482" w:rsidRDefault="00CC7E56" w:rsidP="006319E1">
      <w:pPr>
        <w:widowControl w:val="0"/>
        <w:autoSpaceDE w:val="0"/>
        <w:autoSpaceDN w:val="0"/>
        <w:adjustRightInd w:val="0"/>
        <w:jc w:val="center"/>
        <w:rPr>
          <w:color w:val="000000" w:themeColor="text1"/>
          <w:sz w:val="28"/>
          <w:szCs w:val="28"/>
        </w:rPr>
      </w:pPr>
      <w:r w:rsidRPr="00587482">
        <w:rPr>
          <w:color w:val="000000" w:themeColor="text1"/>
          <w:sz w:val="28"/>
          <w:szCs w:val="28"/>
        </w:rPr>
        <w:t>Рисунок 1</w:t>
      </w:r>
      <w:r w:rsidR="001A6B96" w:rsidRPr="00587482">
        <w:rPr>
          <w:color w:val="000000" w:themeColor="text1"/>
          <w:sz w:val="28"/>
          <w:szCs w:val="28"/>
        </w:rPr>
        <w:t>4</w:t>
      </w:r>
      <w:r w:rsidRPr="00587482">
        <w:rPr>
          <w:color w:val="000000" w:themeColor="text1"/>
          <w:sz w:val="28"/>
          <w:szCs w:val="28"/>
        </w:rPr>
        <w:t xml:space="preserve"> - Динамика доходов и расходов от реализации АО «Мангистаумунайгаз»</w:t>
      </w:r>
      <w:r w:rsidRPr="00587482">
        <w:rPr>
          <w:bCs/>
          <w:sz w:val="28"/>
          <w:szCs w:val="28"/>
        </w:rPr>
        <w:t xml:space="preserve"> </w:t>
      </w:r>
      <w:r w:rsidRPr="00587482">
        <w:rPr>
          <w:color w:val="000000" w:themeColor="text1"/>
          <w:sz w:val="28"/>
          <w:szCs w:val="28"/>
        </w:rPr>
        <w:t>за 2015-2024 годы</w:t>
      </w:r>
    </w:p>
    <w:p w14:paraId="029FB6D2" w14:textId="77777777" w:rsidR="00CC7E56" w:rsidRPr="00587482" w:rsidRDefault="00CC7E56" w:rsidP="006319E1">
      <w:pPr>
        <w:widowControl w:val="0"/>
        <w:autoSpaceDE w:val="0"/>
        <w:autoSpaceDN w:val="0"/>
        <w:adjustRightInd w:val="0"/>
        <w:jc w:val="center"/>
        <w:rPr>
          <w:color w:val="000000" w:themeColor="text1"/>
          <w:sz w:val="28"/>
          <w:szCs w:val="28"/>
        </w:rPr>
      </w:pPr>
    </w:p>
    <w:p w14:paraId="4435384E" w14:textId="4AF42A7B" w:rsidR="00CC7E56" w:rsidRPr="00587482" w:rsidRDefault="00CC7E56" w:rsidP="006319E1">
      <w:pPr>
        <w:widowControl w:val="0"/>
        <w:ind w:firstLine="567"/>
        <w:rPr>
          <w:color w:val="000000" w:themeColor="text1"/>
          <w:sz w:val="28"/>
          <w:szCs w:val="28"/>
        </w:rPr>
      </w:pPr>
      <w:r w:rsidRPr="00587482">
        <w:rPr>
          <w:color w:val="000000" w:themeColor="text1"/>
          <w:sz w:val="28"/>
          <w:szCs w:val="28"/>
        </w:rPr>
        <w:t>Примечание</w:t>
      </w:r>
      <w:r w:rsidR="003541CD" w:rsidRPr="00587482">
        <w:rPr>
          <w:color w:val="000000" w:themeColor="text1"/>
          <w:sz w:val="28"/>
          <w:szCs w:val="28"/>
        </w:rPr>
        <w:t xml:space="preserve"> - </w:t>
      </w:r>
      <w:r w:rsidRPr="00587482">
        <w:rPr>
          <w:color w:val="000000" w:themeColor="text1"/>
          <w:sz w:val="28"/>
          <w:szCs w:val="28"/>
        </w:rPr>
        <w:t>составлено автором на основе источник</w:t>
      </w:r>
      <w:r w:rsidR="003541CD" w:rsidRPr="00587482">
        <w:rPr>
          <w:color w:val="000000" w:themeColor="text1"/>
          <w:sz w:val="28"/>
          <w:szCs w:val="28"/>
        </w:rPr>
        <w:t>а</w:t>
      </w:r>
      <w:r w:rsidRPr="00587482">
        <w:rPr>
          <w:color w:val="000000" w:themeColor="text1"/>
          <w:sz w:val="28"/>
          <w:szCs w:val="28"/>
        </w:rPr>
        <w:t xml:space="preserve"> </w:t>
      </w:r>
      <w:r w:rsidR="00D81152">
        <w:rPr>
          <w:color w:val="000000" w:themeColor="text1"/>
          <w:sz w:val="28"/>
          <w:szCs w:val="28"/>
        </w:rPr>
        <w:t>[92]</w:t>
      </w:r>
    </w:p>
    <w:p w14:paraId="2DC6012D" w14:textId="77777777" w:rsidR="00B25F50" w:rsidRPr="00587482" w:rsidRDefault="00B25F50" w:rsidP="006319E1">
      <w:pPr>
        <w:widowControl w:val="0"/>
        <w:ind w:firstLine="567"/>
        <w:rPr>
          <w:color w:val="000000" w:themeColor="text1"/>
          <w:sz w:val="28"/>
          <w:szCs w:val="28"/>
        </w:rPr>
      </w:pPr>
    </w:p>
    <w:p w14:paraId="3A46E23E" w14:textId="318917FF" w:rsidR="00CC7E56" w:rsidRPr="00587482" w:rsidRDefault="002B012E" w:rsidP="00F404CE">
      <w:pPr>
        <w:widowControl w:val="0"/>
        <w:ind w:firstLine="567"/>
        <w:jc w:val="both"/>
        <w:rPr>
          <w:sz w:val="28"/>
          <w:szCs w:val="28"/>
        </w:rPr>
      </w:pPr>
      <w:r w:rsidRPr="00587482">
        <w:rPr>
          <w:sz w:val="28"/>
          <w:szCs w:val="28"/>
        </w:rPr>
        <w:t xml:space="preserve">Как показывают данные </w:t>
      </w:r>
      <w:r w:rsidR="00F404CE" w:rsidRPr="00587482">
        <w:rPr>
          <w:sz w:val="28"/>
          <w:szCs w:val="28"/>
        </w:rPr>
        <w:t xml:space="preserve">на рисунке 14 </w:t>
      </w:r>
      <w:r w:rsidRPr="00587482">
        <w:rPr>
          <w:sz w:val="28"/>
          <w:szCs w:val="28"/>
        </w:rPr>
        <w:t>наблюдаются устойчивый рост выручки компании в 2015-2018 гг. соответствующий постепенному увеличению добычи и б</w:t>
      </w:r>
      <w:r w:rsidR="00F404CE" w:rsidRPr="00587482">
        <w:rPr>
          <w:sz w:val="28"/>
          <w:szCs w:val="28"/>
        </w:rPr>
        <w:t xml:space="preserve">лагоприятным рыночным условиям. </w:t>
      </w:r>
      <w:r w:rsidR="00CC7E56" w:rsidRPr="00587482">
        <w:rPr>
          <w:sz w:val="28"/>
          <w:szCs w:val="28"/>
        </w:rPr>
        <w:t>Начиная с 2019 года, выручка стабилизируется на высоком уровне с незначительными колебаниями, тогда как расходы по реализации и ОВР продолжают расти умеренными темпами.</w:t>
      </w:r>
    </w:p>
    <w:p w14:paraId="4C62457B" w14:textId="77777777" w:rsidR="00CC7E56" w:rsidRPr="00587482" w:rsidRDefault="00CC7E56" w:rsidP="006319E1">
      <w:pPr>
        <w:widowControl w:val="0"/>
        <w:ind w:firstLine="567"/>
        <w:jc w:val="both"/>
        <w:rPr>
          <w:sz w:val="28"/>
          <w:szCs w:val="28"/>
        </w:rPr>
      </w:pPr>
      <w:r w:rsidRPr="00587482">
        <w:rPr>
          <w:sz w:val="28"/>
          <w:szCs w:val="28"/>
        </w:rPr>
        <w:t xml:space="preserve">Обобщая результаты анализа компаний нефтяной отрасли за период 2015-2024 гг., можно выделить ряд устойчивых закономерностей, характеризующих развитие сектора в указанный промежуток времени. На фоне общей макроэкономической и ценовой турбулентности середины 2010-х годов большинство предприятий входили в фазу восстановительного роста после ценового шока 2014-2015 гг., концентрируя усилия на стабилизации добычи, оптимизации издержек и адаптации операционных процессов к сниженной доходности.  </w:t>
      </w:r>
    </w:p>
    <w:p w14:paraId="71105B2B" w14:textId="0BAA62B1" w:rsidR="00CC7E56" w:rsidRPr="00587482" w:rsidRDefault="008E3B4A" w:rsidP="006319E1">
      <w:pPr>
        <w:widowControl w:val="0"/>
        <w:ind w:firstLine="567"/>
        <w:jc w:val="both"/>
        <w:rPr>
          <w:sz w:val="28"/>
          <w:szCs w:val="28"/>
        </w:rPr>
      </w:pPr>
      <w:r w:rsidRPr="00587482">
        <w:rPr>
          <w:sz w:val="28"/>
          <w:szCs w:val="28"/>
        </w:rPr>
        <w:t>Следует отметить, что п</w:t>
      </w:r>
      <w:r w:rsidR="00CC7E56" w:rsidRPr="00587482">
        <w:rPr>
          <w:sz w:val="28"/>
          <w:szCs w:val="28"/>
        </w:rPr>
        <w:t xml:space="preserve">остепенный переход к более благоприятным рыночным условиям в 2017-2019 гг. обусловил фазу экстенсивного роста практически для всех компаний выборки. В этот период фиксируется значительное увеличение добычи и выручки, особенно выраженное у таких предприятий, как АО «Кожан», АО «Матен Петролеум» и АО «КМК Мунай». Одновременно крупные системообразующие компании (НК «КазМунайгаз» и АО «Мангистаумунайгаз») демонстрируют дальнейшее увеличение доходов, опираясь на эффект масштаба, диверсифицированную инфраструктуру и устойчивую производственную базу. </w:t>
      </w:r>
    </w:p>
    <w:p w14:paraId="1B867882" w14:textId="77777777" w:rsidR="00CC7E56" w:rsidRPr="00587482" w:rsidRDefault="00CC7E56" w:rsidP="006319E1">
      <w:pPr>
        <w:widowControl w:val="0"/>
        <w:ind w:firstLine="567"/>
        <w:jc w:val="both"/>
        <w:rPr>
          <w:sz w:val="28"/>
          <w:szCs w:val="28"/>
        </w:rPr>
      </w:pPr>
      <w:r w:rsidRPr="00587482">
        <w:rPr>
          <w:sz w:val="28"/>
          <w:szCs w:val="28"/>
        </w:rPr>
        <w:t>Такое сочетание восстановительных и ростовых траекторий формируют общую картину развития отрасли, отражающую структурную неоднородность компаний по размерам, ресурсной базе и чувствительности к внешним ценовым условиям.</w:t>
      </w:r>
    </w:p>
    <w:p w14:paraId="10C9DEAF" w14:textId="7F2C7D52" w:rsidR="00CC7E56" w:rsidRPr="00587482" w:rsidRDefault="00CC7E56" w:rsidP="006319E1">
      <w:pPr>
        <w:widowControl w:val="0"/>
        <w:ind w:firstLine="567"/>
        <w:jc w:val="both"/>
        <w:rPr>
          <w:sz w:val="28"/>
          <w:szCs w:val="28"/>
        </w:rPr>
      </w:pPr>
      <w:r w:rsidRPr="00587482">
        <w:rPr>
          <w:sz w:val="28"/>
          <w:szCs w:val="28"/>
        </w:rPr>
        <w:t xml:space="preserve">В то же время, период 2020-2024 гг. демонстрирует существенное изменение траектории развития компаний, обусловленное совокупность внешних шоков. </w:t>
      </w:r>
      <w:r w:rsidR="008E3B4A" w:rsidRPr="00587482">
        <w:rPr>
          <w:sz w:val="28"/>
          <w:szCs w:val="28"/>
        </w:rPr>
        <w:t xml:space="preserve">По нашему </w:t>
      </w:r>
      <w:r w:rsidR="000B650D" w:rsidRPr="00587482">
        <w:rPr>
          <w:sz w:val="28"/>
          <w:szCs w:val="28"/>
        </w:rPr>
        <w:t>мнению, пандемия</w:t>
      </w:r>
      <w:r w:rsidRPr="00587482">
        <w:rPr>
          <w:sz w:val="28"/>
          <w:szCs w:val="28"/>
        </w:rPr>
        <w:t xml:space="preserve"> </w:t>
      </w:r>
      <w:r w:rsidRPr="00587482">
        <w:rPr>
          <w:sz w:val="28"/>
          <w:szCs w:val="28"/>
          <w:lang w:val="en-US"/>
        </w:rPr>
        <w:t>COVID</w:t>
      </w:r>
      <w:r w:rsidRPr="00587482">
        <w:rPr>
          <w:sz w:val="28"/>
          <w:szCs w:val="28"/>
        </w:rPr>
        <w:t xml:space="preserve">-19, резкое сокращение мирового спроса на нефть в 2020 году, последующие ограничения в транспортной логистике, а также высокая волатильность цен оказали разнонаправленное влияние на предприятия выборки. Для большинства компаний фиксируется снижение операционной маржи вследствие роста себестоимости, удорожания сервисных услуг, перебоев с поставками и необходимости поддержания стабильного уровня добычи в условиях неопределённости. </w:t>
      </w:r>
    </w:p>
    <w:p w14:paraId="2B708FAE" w14:textId="77777777" w:rsidR="00CC7E56" w:rsidRPr="00587482" w:rsidRDefault="00CC7E56" w:rsidP="006319E1">
      <w:pPr>
        <w:widowControl w:val="0"/>
        <w:ind w:firstLine="567"/>
        <w:jc w:val="both"/>
        <w:rPr>
          <w:sz w:val="28"/>
          <w:szCs w:val="28"/>
        </w:rPr>
      </w:pPr>
      <w:r w:rsidRPr="00587482">
        <w:rPr>
          <w:sz w:val="28"/>
          <w:szCs w:val="28"/>
        </w:rPr>
        <w:t xml:space="preserve">Анализ динамики 2015-2024 гг. подтверждает, что устойчивость компаний напрямую зависит от масштаба деятельности, уровня технологического развития и степени интеграции в отраслевую инфраструктуру. </w:t>
      </w:r>
    </w:p>
    <w:p w14:paraId="14B7241A" w14:textId="57AA5CBE" w:rsidR="00E4650A" w:rsidRPr="00587482" w:rsidRDefault="00E4650A" w:rsidP="006319E1">
      <w:pPr>
        <w:widowControl w:val="0"/>
      </w:pPr>
    </w:p>
    <w:p w14:paraId="1D493F27" w14:textId="3E7E2A7C" w:rsidR="00E4650A" w:rsidRPr="00587482" w:rsidRDefault="00E4650A" w:rsidP="006319E1">
      <w:pPr>
        <w:pStyle w:val="2"/>
        <w:keepNext w:val="0"/>
        <w:keepLines w:val="0"/>
        <w:widowControl w:val="0"/>
        <w:ind w:firstLine="567"/>
        <w:jc w:val="both"/>
        <w:rPr>
          <w:rFonts w:ascii="Times New Roman" w:hAnsi="Times New Roman" w:cs="Times New Roman"/>
          <w:b/>
          <w:sz w:val="28"/>
          <w:szCs w:val="28"/>
        </w:rPr>
      </w:pPr>
      <w:bookmarkStart w:id="35" w:name="_Toc220534853"/>
      <w:r w:rsidRPr="00587482">
        <w:rPr>
          <w:rFonts w:ascii="Times New Roman" w:hAnsi="Times New Roman" w:cs="Times New Roman"/>
          <w:b/>
          <w:color w:val="000000" w:themeColor="text1"/>
          <w:sz w:val="28"/>
          <w:szCs w:val="28"/>
        </w:rPr>
        <w:t>2.2</w:t>
      </w:r>
      <w:r w:rsidR="00306792" w:rsidRPr="00587482">
        <w:rPr>
          <w:rFonts w:ascii="Times New Roman" w:hAnsi="Times New Roman" w:cs="Times New Roman"/>
          <w:b/>
          <w:color w:val="000000" w:themeColor="text1"/>
          <w:sz w:val="28"/>
          <w:szCs w:val="28"/>
        </w:rPr>
        <w:t xml:space="preserve"> </w:t>
      </w:r>
      <w:r w:rsidRPr="00587482">
        <w:rPr>
          <w:rFonts w:ascii="Times New Roman" w:hAnsi="Times New Roman" w:cs="Times New Roman"/>
          <w:b/>
          <w:color w:val="000000" w:themeColor="text1"/>
          <w:sz w:val="28"/>
          <w:szCs w:val="28"/>
        </w:rPr>
        <w:t>Коллективно – договорное регулирование трудовых отношений в нефтяной отрасли</w:t>
      </w:r>
      <w:bookmarkEnd w:id="35"/>
    </w:p>
    <w:p w14:paraId="2392E2D5" w14:textId="35061C95" w:rsidR="008E3B4A" w:rsidRPr="00587482" w:rsidRDefault="00E4650A" w:rsidP="006319E1">
      <w:pPr>
        <w:widowControl w:val="0"/>
        <w:ind w:firstLine="567"/>
        <w:jc w:val="both"/>
        <w:rPr>
          <w:color w:val="000000" w:themeColor="text1"/>
          <w:sz w:val="28"/>
          <w:szCs w:val="28"/>
        </w:rPr>
      </w:pPr>
      <w:r w:rsidRPr="00587482">
        <w:rPr>
          <w:color w:val="000000" w:themeColor="text1"/>
          <w:sz w:val="28"/>
          <w:szCs w:val="28"/>
        </w:rPr>
        <w:t>Коллективно-договорное регулирование трудовых отношений занимает ключевое место в системе социального партнерства и выступает одним из основных механизмов согласования интересов работников и работодателей. В нефтяной отрасли, которая отличается высокой капиталоемкостью., технологической сложностью производственных процессов и значительным влиянием на социально-</w:t>
      </w:r>
      <w:r w:rsidR="00A03ADA" w:rsidRPr="00587482">
        <w:rPr>
          <w:color w:val="000000" w:themeColor="text1"/>
          <w:sz w:val="28"/>
          <w:szCs w:val="28"/>
        </w:rPr>
        <w:t>экономическое</w:t>
      </w:r>
      <w:r w:rsidRPr="00587482">
        <w:rPr>
          <w:color w:val="000000" w:themeColor="text1"/>
          <w:sz w:val="28"/>
          <w:szCs w:val="28"/>
        </w:rPr>
        <w:t xml:space="preserve"> развитие страны, значение </w:t>
      </w:r>
      <w:r w:rsidR="00A03ADA" w:rsidRPr="00587482">
        <w:rPr>
          <w:color w:val="000000" w:themeColor="text1"/>
          <w:sz w:val="28"/>
          <w:szCs w:val="28"/>
        </w:rPr>
        <w:t>коллективных</w:t>
      </w:r>
      <w:r w:rsidRPr="00587482">
        <w:rPr>
          <w:color w:val="000000" w:themeColor="text1"/>
          <w:sz w:val="28"/>
          <w:szCs w:val="28"/>
        </w:rPr>
        <w:t xml:space="preserve"> договоров возрастает особенно существенно. В соответствии с ТК РК </w:t>
      </w:r>
      <w:r w:rsidR="00A03ADA" w:rsidRPr="00587482">
        <w:rPr>
          <w:color w:val="000000" w:themeColor="text1"/>
          <w:sz w:val="28"/>
          <w:szCs w:val="28"/>
        </w:rPr>
        <w:t>коллективный</w:t>
      </w:r>
      <w:r w:rsidRPr="00587482">
        <w:rPr>
          <w:color w:val="000000" w:themeColor="text1"/>
          <w:sz w:val="28"/>
          <w:szCs w:val="28"/>
        </w:rPr>
        <w:t xml:space="preserve"> договор представляет собой письменное соглашение между работодателем и работниками либо их представителями, направленно на согласование интересов сторон и установление дополнительных социальных </w:t>
      </w:r>
      <w:r w:rsidR="00A03ADA" w:rsidRPr="00587482">
        <w:rPr>
          <w:color w:val="000000" w:themeColor="text1"/>
          <w:sz w:val="28"/>
          <w:szCs w:val="28"/>
        </w:rPr>
        <w:t>гарантий</w:t>
      </w:r>
      <w:r w:rsidRPr="00587482">
        <w:rPr>
          <w:color w:val="000000" w:themeColor="text1"/>
          <w:sz w:val="28"/>
          <w:szCs w:val="28"/>
        </w:rPr>
        <w:t xml:space="preserve">, </w:t>
      </w:r>
      <w:r w:rsidR="00A03ADA" w:rsidRPr="00587482">
        <w:rPr>
          <w:color w:val="000000" w:themeColor="text1"/>
          <w:sz w:val="28"/>
          <w:szCs w:val="28"/>
        </w:rPr>
        <w:t>превышающих</w:t>
      </w:r>
      <w:r w:rsidRPr="00587482">
        <w:rPr>
          <w:color w:val="000000" w:themeColor="text1"/>
          <w:sz w:val="28"/>
          <w:szCs w:val="28"/>
        </w:rPr>
        <w:t xml:space="preserve"> </w:t>
      </w:r>
      <w:r w:rsidR="00A03ADA" w:rsidRPr="00587482">
        <w:rPr>
          <w:color w:val="000000" w:themeColor="text1"/>
          <w:sz w:val="28"/>
          <w:szCs w:val="28"/>
        </w:rPr>
        <w:t>минимальные</w:t>
      </w:r>
      <w:r w:rsidRPr="00587482">
        <w:rPr>
          <w:color w:val="000000" w:themeColor="text1"/>
          <w:sz w:val="28"/>
          <w:szCs w:val="28"/>
        </w:rPr>
        <w:t xml:space="preserve"> требования, </w:t>
      </w:r>
      <w:r w:rsidR="00A03ADA" w:rsidRPr="00587482">
        <w:rPr>
          <w:color w:val="000000" w:themeColor="text1"/>
          <w:sz w:val="28"/>
          <w:szCs w:val="28"/>
        </w:rPr>
        <w:t>закреплённые в законодательстве</w:t>
      </w:r>
      <w:r w:rsidRPr="00587482">
        <w:rPr>
          <w:color w:val="000000" w:themeColor="text1"/>
          <w:sz w:val="28"/>
          <w:szCs w:val="28"/>
        </w:rPr>
        <w:t xml:space="preserve"> </w:t>
      </w:r>
      <w:r w:rsidR="00A03ADA" w:rsidRPr="00587482">
        <w:rPr>
          <w:color w:val="000000" w:themeColor="text1"/>
          <w:sz w:val="28"/>
          <w:szCs w:val="28"/>
        </w:rPr>
        <w:t>[</w:t>
      </w:r>
      <w:r w:rsidR="000B650D" w:rsidRPr="00587482">
        <w:rPr>
          <w:color w:val="000000" w:themeColor="text1"/>
          <w:sz w:val="28"/>
          <w:szCs w:val="28"/>
        </w:rPr>
        <w:t>41</w:t>
      </w:r>
      <w:r w:rsidR="00A03ADA" w:rsidRPr="00587482">
        <w:rPr>
          <w:color w:val="000000" w:themeColor="text1"/>
          <w:sz w:val="28"/>
          <w:szCs w:val="28"/>
        </w:rPr>
        <w:t xml:space="preserve">]. </w:t>
      </w:r>
    </w:p>
    <w:p w14:paraId="1E426817" w14:textId="77777777" w:rsidR="008E3B4A" w:rsidRPr="00587482" w:rsidRDefault="00CC7E56" w:rsidP="006319E1">
      <w:pPr>
        <w:widowControl w:val="0"/>
        <w:ind w:firstLine="567"/>
        <w:jc w:val="both"/>
        <w:rPr>
          <w:color w:val="000000" w:themeColor="text1"/>
          <w:sz w:val="28"/>
          <w:szCs w:val="28"/>
        </w:rPr>
      </w:pPr>
      <w:r w:rsidRPr="00587482">
        <w:rPr>
          <w:color w:val="000000" w:themeColor="text1"/>
          <w:sz w:val="28"/>
          <w:szCs w:val="28"/>
        </w:rPr>
        <w:t xml:space="preserve">Данный </w:t>
      </w:r>
      <w:r w:rsidR="00A03ADA" w:rsidRPr="00587482">
        <w:rPr>
          <w:color w:val="000000" w:themeColor="text1"/>
          <w:sz w:val="28"/>
          <w:szCs w:val="28"/>
        </w:rPr>
        <w:t>договор</w:t>
      </w:r>
      <w:r w:rsidRPr="00587482">
        <w:rPr>
          <w:color w:val="000000" w:themeColor="text1"/>
          <w:sz w:val="28"/>
          <w:szCs w:val="28"/>
        </w:rPr>
        <w:t xml:space="preserve"> позволяет конкретизировать условия труда, оплаты, социального обеспечения и организационные аспекты взаимодействия сторон, адаптируя их к специфике предприятия, отрасли или региона. </w:t>
      </w:r>
    </w:p>
    <w:p w14:paraId="466DE140" w14:textId="1B7A0F3F" w:rsidR="00CC7E56" w:rsidRPr="00587482" w:rsidRDefault="00CC7E56" w:rsidP="006319E1">
      <w:pPr>
        <w:widowControl w:val="0"/>
        <w:ind w:firstLine="567"/>
        <w:jc w:val="both"/>
        <w:rPr>
          <w:color w:val="000000" w:themeColor="text1"/>
          <w:sz w:val="28"/>
          <w:szCs w:val="28"/>
        </w:rPr>
      </w:pPr>
      <w:r w:rsidRPr="00587482">
        <w:rPr>
          <w:color w:val="000000" w:themeColor="text1"/>
          <w:sz w:val="28"/>
          <w:szCs w:val="28"/>
        </w:rPr>
        <w:t>Коллективные договоры включают в себя положения о заработной плате, системах премирования, компенсационных выплатах, мерах социальной поддержки, условиях охраны труда, профессиональном обучении, медицинском обслуживании</w:t>
      </w:r>
      <w:r w:rsidR="00F57E24" w:rsidRPr="00587482">
        <w:rPr>
          <w:color w:val="000000" w:themeColor="text1"/>
          <w:sz w:val="28"/>
          <w:szCs w:val="28"/>
        </w:rPr>
        <w:t>, а также гарантии по занятости</w:t>
      </w:r>
      <w:r w:rsidRPr="00587482">
        <w:rPr>
          <w:color w:val="000000" w:themeColor="text1"/>
          <w:sz w:val="28"/>
          <w:szCs w:val="28"/>
        </w:rPr>
        <w:t>.</w:t>
      </w:r>
    </w:p>
    <w:p w14:paraId="00672D92" w14:textId="2E585B72" w:rsidR="00CC7E56" w:rsidRPr="00587482" w:rsidRDefault="00CC7E56" w:rsidP="006319E1">
      <w:pPr>
        <w:widowControl w:val="0"/>
        <w:ind w:firstLine="567"/>
        <w:jc w:val="both"/>
        <w:rPr>
          <w:color w:val="000000" w:themeColor="text1"/>
          <w:sz w:val="28"/>
          <w:szCs w:val="28"/>
        </w:rPr>
      </w:pPr>
      <w:r w:rsidRPr="00587482">
        <w:rPr>
          <w:color w:val="000000" w:themeColor="text1"/>
          <w:sz w:val="28"/>
          <w:szCs w:val="28"/>
        </w:rPr>
        <w:t>Принципиально важным является то, что коллективные договоры формируются на основе социального диалога и паритетности. Инициатива заключения договора может исходить как от работодателя, так и от работников, для проведения переговоров создается специальная комиссия, состав и полномочия которой определяются сторонами. Процедура разработки коллективного договора включает несколько этапов: инициирование переговоров, формирование представительного органа, согласование условий и подписание документа</w:t>
      </w:r>
      <w:r w:rsidR="00A34D0B">
        <w:rPr>
          <w:color w:val="000000" w:themeColor="text1"/>
          <w:sz w:val="28"/>
          <w:szCs w:val="28"/>
        </w:rPr>
        <w:t xml:space="preserve"> </w:t>
      </w:r>
      <w:r w:rsidR="00A34D0B" w:rsidRPr="00A34D0B">
        <w:rPr>
          <w:color w:val="000000" w:themeColor="text1"/>
          <w:sz w:val="28"/>
          <w:szCs w:val="28"/>
        </w:rPr>
        <w:t>[9</w:t>
      </w:r>
      <w:r w:rsidR="00A34D0B">
        <w:rPr>
          <w:color w:val="000000" w:themeColor="text1"/>
          <w:sz w:val="28"/>
          <w:szCs w:val="28"/>
        </w:rPr>
        <w:t>3</w:t>
      </w:r>
      <w:r w:rsidR="00A34D0B" w:rsidRPr="00A34D0B">
        <w:rPr>
          <w:color w:val="000000" w:themeColor="text1"/>
          <w:sz w:val="28"/>
          <w:szCs w:val="28"/>
        </w:rPr>
        <w:t>]</w:t>
      </w:r>
      <w:r w:rsidRPr="00587482">
        <w:rPr>
          <w:color w:val="000000" w:themeColor="text1"/>
          <w:sz w:val="28"/>
          <w:szCs w:val="28"/>
        </w:rPr>
        <w:t xml:space="preserve">. На практике коллективные договоры выступают эффективным механизмом предотвращения конфликтов и достижения компромиссных решений, обеспечивая правовую определённость и предсказуемость трудовых </w:t>
      </w:r>
      <w:r w:rsidRPr="00A34D0B">
        <w:rPr>
          <w:color w:val="000000" w:themeColor="text1"/>
          <w:sz w:val="28"/>
          <w:szCs w:val="28"/>
        </w:rPr>
        <w:t>отношений.</w:t>
      </w:r>
    </w:p>
    <w:p w14:paraId="114BDAF0" w14:textId="4A6362F4" w:rsidR="00CC7E56" w:rsidRPr="00587482" w:rsidRDefault="00CC7E56" w:rsidP="006319E1">
      <w:pPr>
        <w:widowControl w:val="0"/>
        <w:ind w:firstLine="567"/>
        <w:jc w:val="both"/>
        <w:rPr>
          <w:color w:val="000000" w:themeColor="text1"/>
          <w:sz w:val="28"/>
          <w:szCs w:val="28"/>
        </w:rPr>
      </w:pPr>
      <w:r w:rsidRPr="00587482">
        <w:rPr>
          <w:color w:val="000000" w:themeColor="text1"/>
          <w:sz w:val="28"/>
          <w:szCs w:val="28"/>
        </w:rPr>
        <w:t>В условиях растущих требований к безопасности производства, соблюдению международных стандартов и повышению социальной ответственности бизнеса коллективно-договорное регулирование приобретает стратегическое значение. Оно становится инструментом укрепления партнерских отношений между работниками, работодателями и государством, обеспечивая баланс интересов и способству</w:t>
      </w:r>
      <w:r w:rsidR="00255BFB" w:rsidRPr="00587482">
        <w:rPr>
          <w:color w:val="000000" w:themeColor="text1"/>
          <w:sz w:val="28"/>
          <w:szCs w:val="28"/>
        </w:rPr>
        <w:t>я снижению трудовых конфликтов</w:t>
      </w:r>
      <w:r w:rsidRPr="00587482">
        <w:rPr>
          <w:color w:val="000000" w:themeColor="text1"/>
          <w:sz w:val="28"/>
          <w:szCs w:val="28"/>
        </w:rPr>
        <w:t>.</w:t>
      </w:r>
    </w:p>
    <w:p w14:paraId="78953B58" w14:textId="77777777" w:rsidR="008E3B4A" w:rsidRPr="00587482" w:rsidRDefault="00CC7E56" w:rsidP="006319E1">
      <w:pPr>
        <w:widowControl w:val="0"/>
        <w:ind w:firstLine="567"/>
        <w:jc w:val="both"/>
        <w:rPr>
          <w:color w:val="000000" w:themeColor="text1"/>
          <w:sz w:val="28"/>
          <w:szCs w:val="28"/>
        </w:rPr>
      </w:pPr>
      <w:r w:rsidRPr="00587482">
        <w:rPr>
          <w:color w:val="000000" w:themeColor="text1"/>
          <w:sz w:val="28"/>
          <w:szCs w:val="28"/>
        </w:rPr>
        <w:t xml:space="preserve">Эффективное регулирование трудовых отношений в данном секторе обеспечивает стабильность производственных процессов, минимизирует социальные риски, способствует повышению производительности труда и формированию благоприятного социально-трудового климата. Коллективные договоры в нефтяных компаниях не только определяют условия труда, уровень заработной платы и систему социальных гарантий, но и позволяют интегрировать современные принципы корпоративной социальной ответственности, устойчивого развития и охраны труда. </w:t>
      </w:r>
    </w:p>
    <w:p w14:paraId="261AD2B3" w14:textId="5C2CC35F" w:rsidR="00CC7E56" w:rsidRPr="00587482" w:rsidRDefault="00CC7E56" w:rsidP="006319E1">
      <w:pPr>
        <w:widowControl w:val="0"/>
        <w:ind w:firstLine="567"/>
        <w:jc w:val="both"/>
        <w:rPr>
          <w:color w:val="000000" w:themeColor="text1"/>
          <w:sz w:val="28"/>
          <w:szCs w:val="28"/>
        </w:rPr>
      </w:pPr>
      <w:r w:rsidRPr="00587482">
        <w:rPr>
          <w:color w:val="000000" w:themeColor="text1"/>
          <w:sz w:val="28"/>
          <w:szCs w:val="28"/>
        </w:rPr>
        <w:t>Введение коллективных договоров в нефтяной отрасли Республики Казахстан требует учета специфики отраслевых условий, особенностей регионального рынка труда, уровня социальной защиты работников и степени вовлеченности профсоюзных организаций. В связи с этим изучение коллективно-договорного регулирования является важным элементом анализа социального партнёрства и его влияния на устойчивость и эффективность функционирования предприятий нефтяного сектора [</w:t>
      </w:r>
      <w:r w:rsidR="000B650D" w:rsidRPr="00587482">
        <w:rPr>
          <w:color w:val="000000" w:themeColor="text1"/>
          <w:sz w:val="28"/>
          <w:szCs w:val="28"/>
        </w:rPr>
        <w:t>9</w:t>
      </w:r>
      <w:r w:rsidR="00A34D0B">
        <w:rPr>
          <w:color w:val="000000" w:themeColor="text1"/>
          <w:sz w:val="28"/>
          <w:szCs w:val="28"/>
        </w:rPr>
        <w:t>4</w:t>
      </w:r>
      <w:r w:rsidRPr="00587482">
        <w:rPr>
          <w:color w:val="000000" w:themeColor="text1"/>
          <w:sz w:val="28"/>
          <w:szCs w:val="28"/>
        </w:rPr>
        <w:t>].</w:t>
      </w:r>
    </w:p>
    <w:p w14:paraId="6E11F6FF" w14:textId="77777777" w:rsidR="00CC7E56" w:rsidRPr="00587482" w:rsidRDefault="00CC7E56" w:rsidP="006319E1">
      <w:pPr>
        <w:widowControl w:val="0"/>
        <w:ind w:firstLine="567"/>
        <w:jc w:val="both"/>
        <w:rPr>
          <w:color w:val="000000" w:themeColor="text1"/>
          <w:sz w:val="28"/>
          <w:szCs w:val="28"/>
        </w:rPr>
      </w:pPr>
      <w:r w:rsidRPr="00587482">
        <w:rPr>
          <w:color w:val="000000" w:themeColor="text1"/>
          <w:sz w:val="28"/>
          <w:szCs w:val="28"/>
        </w:rPr>
        <w:t xml:space="preserve">Согласно накопленному опыту во всем мире, регулирование общественно-трудовых отношений имеет свое развитие по двум направлениям: государственное или законодательное и коллективно-договорное регулирование. Если первое основано на законодательных актах и нормах, то второе базируется на принципах социального партнерства. Для коллективно-договорного регулирования трудовых отношений свойственна форма реализации принципов сотрудничества в общественно-трудовой области. Эта форма включает в себя организацию совместных переговоров между сторонами общественного сотрудничества во всех управленческих звеньях. К этим звеньям относятся государственное, региональное, межрегиональное, отраслевое, межотраслевое, территориальное и локальное управление. Такая форма дает возможность согласовать интересы сторон, опирающиеся на необходимости социального мира, который в свою очередь является залогом политической и экономической устойчивости. </w:t>
      </w:r>
    </w:p>
    <w:p w14:paraId="01C55F34" w14:textId="5079A7CF" w:rsidR="008945D2" w:rsidRPr="00587482" w:rsidRDefault="00CC7E56" w:rsidP="006319E1">
      <w:pPr>
        <w:widowControl w:val="0"/>
        <w:ind w:firstLine="567"/>
        <w:jc w:val="both"/>
        <w:rPr>
          <w:color w:val="000000" w:themeColor="text1"/>
          <w:sz w:val="28"/>
          <w:szCs w:val="28"/>
        </w:rPr>
      </w:pPr>
      <w:r w:rsidRPr="00587482">
        <w:rPr>
          <w:color w:val="000000" w:themeColor="text1"/>
          <w:sz w:val="28"/>
          <w:szCs w:val="28"/>
        </w:rPr>
        <w:t xml:space="preserve">Вышесказанное играет важную роль в сфере оплаты труда персонала, так как оно обеспечивает дополнительные гарантии (наряду с законодательством) и компенсации сотрудникам. Таким образом, растет значимость и самого социального сотрудничества, и особых форм его осуществления. Среди них на главном месте стоит коллективно-договорное регулирование. Оно выражается партнерством общественных ячеек в гражданском обществе. </w:t>
      </w:r>
    </w:p>
    <w:p w14:paraId="74B580D3" w14:textId="0734FAE8" w:rsidR="001345CE" w:rsidRPr="00587482" w:rsidRDefault="001345CE" w:rsidP="001345CE">
      <w:pPr>
        <w:widowControl w:val="0"/>
        <w:ind w:firstLine="567"/>
        <w:jc w:val="both"/>
        <w:rPr>
          <w:color w:val="000000" w:themeColor="text1"/>
          <w:sz w:val="28"/>
          <w:szCs w:val="28"/>
        </w:rPr>
      </w:pPr>
      <w:r w:rsidRPr="00587482">
        <w:rPr>
          <w:color w:val="000000" w:themeColor="text1"/>
          <w:sz w:val="28"/>
          <w:szCs w:val="28"/>
        </w:rPr>
        <w:t>Анализ практики социального партнерства в Республики Казахстан показывает, что несмотря на формальное закрепление коллективных договоров и соглашений в трудовом законодательстве, их фактическая роль в регулировании социально-трудовых отношений остается ограниченной. Одной из ключевых проблем</w:t>
      </w:r>
      <w:r w:rsidR="00694249">
        <w:rPr>
          <w:color w:val="000000" w:themeColor="text1"/>
          <w:sz w:val="28"/>
          <w:szCs w:val="28"/>
        </w:rPr>
        <w:t>, по нашему мнению,</w:t>
      </w:r>
      <w:r w:rsidRPr="00587482">
        <w:rPr>
          <w:color w:val="000000" w:themeColor="text1"/>
          <w:sz w:val="28"/>
          <w:szCs w:val="28"/>
        </w:rPr>
        <w:t xml:space="preserve"> является недостаточность нормативно-правовой базы и институциональной инфраструктуры социального партнерства, а также слабая развитость коллективных договоров, что снижает их регулирующий потенциал на уровне предприятий и отраслей  [9</w:t>
      </w:r>
      <w:r w:rsidR="00A34D0B">
        <w:rPr>
          <w:color w:val="000000" w:themeColor="text1"/>
          <w:sz w:val="28"/>
          <w:szCs w:val="28"/>
        </w:rPr>
        <w:t>5</w:t>
      </w:r>
      <w:r w:rsidRPr="00587482">
        <w:rPr>
          <w:color w:val="000000" w:themeColor="text1"/>
          <w:sz w:val="28"/>
          <w:szCs w:val="28"/>
        </w:rPr>
        <w:t>].</w:t>
      </w:r>
      <w:r w:rsidRPr="00587482">
        <w:rPr>
          <w:rStyle w:val="afe"/>
          <w:color w:val="000000" w:themeColor="text1"/>
          <w:sz w:val="28"/>
          <w:szCs w:val="28"/>
        </w:rPr>
        <w:t xml:space="preserve"> </w:t>
      </w:r>
    </w:p>
    <w:p w14:paraId="721C1064" w14:textId="77777777" w:rsidR="001345CE" w:rsidRPr="00587482" w:rsidRDefault="001345CE" w:rsidP="001345CE">
      <w:pPr>
        <w:widowControl w:val="0"/>
        <w:ind w:firstLine="567"/>
        <w:jc w:val="both"/>
        <w:rPr>
          <w:color w:val="000000" w:themeColor="text1"/>
          <w:sz w:val="28"/>
          <w:szCs w:val="28"/>
        </w:rPr>
      </w:pPr>
      <w:r w:rsidRPr="00587482">
        <w:rPr>
          <w:color w:val="000000" w:themeColor="text1"/>
          <w:sz w:val="28"/>
          <w:szCs w:val="28"/>
        </w:rPr>
        <w:t>Самый важный институт социального сотрудничества – это профсоюзы. Данный институт представляет социально-партнерские отношения с работодателями.  Профсоюзы выступают от имени всего персонала, и на любом уровне. Другие представители, как правило, могут представлять сотрудников в отношениях только социального сотрудничества и только на уровне предприятия.</w:t>
      </w:r>
      <w:r w:rsidRPr="00587482">
        <w:rPr>
          <w:rStyle w:val="afe"/>
          <w:color w:val="000000" w:themeColor="text1"/>
          <w:sz w:val="28"/>
          <w:szCs w:val="28"/>
        </w:rPr>
        <w:t xml:space="preserve"> </w:t>
      </w:r>
    </w:p>
    <w:p w14:paraId="39ADC257" w14:textId="77777777" w:rsidR="001345CE" w:rsidRPr="00587482" w:rsidRDefault="001345CE" w:rsidP="001345CE">
      <w:pPr>
        <w:widowControl w:val="0"/>
        <w:ind w:firstLine="567"/>
        <w:jc w:val="both"/>
        <w:rPr>
          <w:color w:val="000000" w:themeColor="text1"/>
          <w:sz w:val="28"/>
          <w:szCs w:val="28"/>
        </w:rPr>
      </w:pPr>
      <w:r w:rsidRPr="00587482">
        <w:rPr>
          <w:color w:val="000000" w:themeColor="text1"/>
          <w:sz w:val="28"/>
          <w:szCs w:val="28"/>
        </w:rPr>
        <w:t>Деятельность профессиональных союзов базируется на трудовом законодательстве, так как оно применяется профсоюзами для защиты прав и интересов персонала. В качестве формы обеспечения безопасности в рамках общественно-трудовых отношений выступает контроль профсоюза за исполнением трудового законодательства.</w:t>
      </w:r>
      <w:r w:rsidRPr="00587482">
        <w:rPr>
          <w:rStyle w:val="afe"/>
          <w:color w:val="000000" w:themeColor="text1"/>
          <w:sz w:val="28"/>
          <w:szCs w:val="28"/>
        </w:rPr>
        <w:t xml:space="preserve"> </w:t>
      </w:r>
    </w:p>
    <w:p w14:paraId="5A0560BD" w14:textId="77777777" w:rsidR="001345CE" w:rsidRPr="00587482" w:rsidRDefault="001345CE" w:rsidP="001345CE">
      <w:pPr>
        <w:widowControl w:val="0"/>
        <w:ind w:firstLine="567"/>
        <w:jc w:val="both"/>
        <w:rPr>
          <w:color w:val="000000" w:themeColor="text1"/>
          <w:sz w:val="28"/>
          <w:szCs w:val="28"/>
        </w:rPr>
      </w:pPr>
      <w:r w:rsidRPr="00587482">
        <w:rPr>
          <w:color w:val="000000" w:themeColor="text1"/>
          <w:sz w:val="28"/>
          <w:szCs w:val="28"/>
        </w:rPr>
        <w:t>В Республике Казахстан профсоюзы занимают важное место в системе социального партнёрства и вносят значимый вклад в процесс переговоров, обеспечивая защиту интересов работников и поддержание баланса в отношениях сторон. Основные направления их деятельности включают в себя:</w:t>
      </w:r>
    </w:p>
    <w:p w14:paraId="1B5D2A66" w14:textId="77777777" w:rsidR="001345CE" w:rsidRPr="00587482" w:rsidRDefault="001345CE" w:rsidP="001345CE">
      <w:pPr>
        <w:pStyle w:val="a5"/>
        <w:widowControl w:val="0"/>
        <w:numPr>
          <w:ilvl w:val="0"/>
          <w:numId w:val="28"/>
        </w:numPr>
        <w:tabs>
          <w:tab w:val="left" w:pos="851"/>
        </w:tabs>
        <w:ind w:left="0" w:firstLine="567"/>
        <w:jc w:val="both"/>
        <w:rPr>
          <w:color w:val="000000" w:themeColor="text1"/>
          <w:sz w:val="28"/>
          <w:szCs w:val="28"/>
        </w:rPr>
      </w:pPr>
      <w:r w:rsidRPr="00587482">
        <w:rPr>
          <w:color w:val="000000" w:themeColor="text1"/>
          <w:sz w:val="28"/>
          <w:szCs w:val="28"/>
        </w:rPr>
        <w:t>Представительство коллективных интересов. Профсоюзы объединяют работников для защиты их прав и интересов, а также предоставления им голоса в переговорах с работодателями. Это позволяет рабочим добиваться более справедливых условий труда и обеспечивает равновесие в силе при ведении переговоров.</w:t>
      </w:r>
    </w:p>
    <w:p w14:paraId="60304892" w14:textId="77777777" w:rsidR="001345CE" w:rsidRPr="00587482" w:rsidRDefault="001345CE" w:rsidP="001345CE">
      <w:pPr>
        <w:pStyle w:val="a5"/>
        <w:widowControl w:val="0"/>
        <w:numPr>
          <w:ilvl w:val="0"/>
          <w:numId w:val="28"/>
        </w:numPr>
        <w:tabs>
          <w:tab w:val="left" w:pos="851"/>
        </w:tabs>
        <w:ind w:left="0" w:firstLine="567"/>
        <w:jc w:val="both"/>
        <w:rPr>
          <w:color w:val="000000" w:themeColor="text1"/>
          <w:sz w:val="28"/>
          <w:szCs w:val="28"/>
        </w:rPr>
      </w:pPr>
      <w:r w:rsidRPr="00587482">
        <w:rPr>
          <w:color w:val="000000" w:themeColor="text1"/>
          <w:sz w:val="28"/>
          <w:szCs w:val="28"/>
        </w:rPr>
        <w:t>Обеспечение баланса сил в переговорах между работниками и работодателями. Часто существует дисбаланс сил, поскольку работодатель обычно имеет больше ресурсов и власти. Профсоюзы помогают сбалансировать этот дисбаланс, предоставляя работникам организованную поддержку и делая их голос более слышимым в процессе переговоров.</w:t>
      </w:r>
    </w:p>
    <w:p w14:paraId="375CE7C0" w14:textId="77777777" w:rsidR="001345CE" w:rsidRPr="00587482" w:rsidRDefault="001345CE" w:rsidP="001345CE">
      <w:pPr>
        <w:pStyle w:val="a5"/>
        <w:widowControl w:val="0"/>
        <w:numPr>
          <w:ilvl w:val="0"/>
          <w:numId w:val="28"/>
        </w:numPr>
        <w:tabs>
          <w:tab w:val="left" w:pos="851"/>
        </w:tabs>
        <w:ind w:left="0" w:firstLine="567"/>
        <w:jc w:val="both"/>
        <w:rPr>
          <w:color w:val="000000" w:themeColor="text1"/>
          <w:sz w:val="28"/>
          <w:szCs w:val="28"/>
        </w:rPr>
      </w:pPr>
      <w:r w:rsidRPr="00587482">
        <w:rPr>
          <w:color w:val="000000" w:themeColor="text1"/>
          <w:sz w:val="28"/>
          <w:szCs w:val="28"/>
        </w:rPr>
        <w:t>Защита трудовых прав. Профсоюзы следят за соблюдением прав работников, представляют их интересы в судах и арбитражных органах, а также обеспечивают соблюдение коллективных договоров и законодательства в области трудовых отношений.</w:t>
      </w:r>
    </w:p>
    <w:p w14:paraId="02337B02" w14:textId="77777777" w:rsidR="001345CE" w:rsidRPr="00587482" w:rsidRDefault="001345CE" w:rsidP="001345CE">
      <w:pPr>
        <w:pStyle w:val="a5"/>
        <w:widowControl w:val="0"/>
        <w:numPr>
          <w:ilvl w:val="0"/>
          <w:numId w:val="28"/>
        </w:numPr>
        <w:tabs>
          <w:tab w:val="left" w:pos="851"/>
        </w:tabs>
        <w:ind w:left="0" w:firstLine="567"/>
        <w:jc w:val="both"/>
        <w:rPr>
          <w:color w:val="000000" w:themeColor="text1"/>
          <w:sz w:val="28"/>
          <w:szCs w:val="28"/>
        </w:rPr>
      </w:pPr>
      <w:r w:rsidRPr="00587482">
        <w:rPr>
          <w:color w:val="000000" w:themeColor="text1"/>
          <w:sz w:val="28"/>
          <w:szCs w:val="28"/>
        </w:rPr>
        <w:t>Содействие устойчивости и предотвращению конфликтов. Переговоры и соглашения между профсоюзами и работодателями способствуют созданию стабильности на рабочем месте. Это помогает избежать конфликтов и забастовок, что, в свою очередь, поддерживает более позитивное рабочее окружение.</w:t>
      </w:r>
    </w:p>
    <w:p w14:paraId="0C02AF6E" w14:textId="77777777" w:rsidR="001345CE" w:rsidRPr="00587482" w:rsidRDefault="001345CE" w:rsidP="001345CE">
      <w:pPr>
        <w:pStyle w:val="a5"/>
        <w:widowControl w:val="0"/>
        <w:numPr>
          <w:ilvl w:val="0"/>
          <w:numId w:val="28"/>
        </w:numPr>
        <w:tabs>
          <w:tab w:val="left" w:pos="851"/>
        </w:tabs>
        <w:ind w:left="0" w:firstLine="567"/>
        <w:jc w:val="both"/>
        <w:rPr>
          <w:color w:val="000000" w:themeColor="text1"/>
          <w:sz w:val="28"/>
          <w:szCs w:val="28"/>
        </w:rPr>
      </w:pPr>
      <w:r w:rsidRPr="00587482">
        <w:rPr>
          <w:color w:val="000000" w:themeColor="text1"/>
          <w:sz w:val="28"/>
          <w:szCs w:val="28"/>
        </w:rPr>
        <w:t>Улучшение условий труда. Профсоюзы могут участвовать в переговорах относительно заработной платы, рабочего времени, условий безопасности, компенсаций и других аспектов, которые влияют на качество жизни работников.</w:t>
      </w:r>
    </w:p>
    <w:p w14:paraId="5E10CF2D" w14:textId="77777777" w:rsidR="001345CE" w:rsidRPr="00587482" w:rsidRDefault="001345CE" w:rsidP="001345CE">
      <w:pPr>
        <w:pStyle w:val="a5"/>
        <w:widowControl w:val="0"/>
        <w:numPr>
          <w:ilvl w:val="0"/>
          <w:numId w:val="28"/>
        </w:numPr>
        <w:tabs>
          <w:tab w:val="left" w:pos="851"/>
        </w:tabs>
        <w:ind w:left="0" w:firstLine="567"/>
        <w:jc w:val="both"/>
        <w:rPr>
          <w:color w:val="000000" w:themeColor="text1"/>
          <w:sz w:val="28"/>
          <w:szCs w:val="28"/>
        </w:rPr>
      </w:pPr>
      <w:r w:rsidRPr="00587482">
        <w:rPr>
          <w:color w:val="000000" w:themeColor="text1"/>
          <w:sz w:val="28"/>
          <w:szCs w:val="28"/>
        </w:rPr>
        <w:t>Разрешение трудовых споров. Профсоюзы помогают предотвращать и разрешать конфликты между работниками и работодателями через переговоры, что способствует сохранению стабильности и продуктивности на рабочем месте.</w:t>
      </w:r>
    </w:p>
    <w:p w14:paraId="45E8D55E" w14:textId="773D60AF" w:rsidR="001345CE" w:rsidRPr="00587482" w:rsidRDefault="001345CE" w:rsidP="001345CE">
      <w:pPr>
        <w:pStyle w:val="a5"/>
        <w:widowControl w:val="0"/>
        <w:numPr>
          <w:ilvl w:val="0"/>
          <w:numId w:val="28"/>
        </w:numPr>
        <w:tabs>
          <w:tab w:val="left" w:pos="851"/>
        </w:tabs>
        <w:ind w:left="0" w:firstLine="567"/>
        <w:jc w:val="both"/>
        <w:rPr>
          <w:color w:val="000000" w:themeColor="text1"/>
          <w:sz w:val="28"/>
          <w:szCs w:val="28"/>
        </w:rPr>
      </w:pPr>
      <w:r w:rsidRPr="00587482">
        <w:rPr>
          <w:color w:val="000000" w:themeColor="text1"/>
          <w:sz w:val="28"/>
          <w:szCs w:val="28"/>
        </w:rPr>
        <w:t>Содействие профессиональному развитию. Профсоюзы могут способствовать профессиональному развитию работников через обучение, стажировки и программы повышения квалификации, что в итоге может повысить их эффективность и конкурентоспособность на рынке труда [9</w:t>
      </w:r>
      <w:r w:rsidR="00A34D0B">
        <w:rPr>
          <w:color w:val="000000" w:themeColor="text1"/>
          <w:sz w:val="28"/>
          <w:szCs w:val="28"/>
        </w:rPr>
        <w:t>6</w:t>
      </w:r>
      <w:r w:rsidRPr="00587482">
        <w:rPr>
          <w:color w:val="000000" w:themeColor="text1"/>
          <w:sz w:val="28"/>
          <w:szCs w:val="28"/>
        </w:rPr>
        <w:t>].</w:t>
      </w:r>
    </w:p>
    <w:p w14:paraId="104E5483" w14:textId="77777777" w:rsidR="001345CE" w:rsidRPr="00587482" w:rsidRDefault="001345CE" w:rsidP="001345CE">
      <w:pPr>
        <w:widowControl w:val="0"/>
        <w:ind w:firstLine="567"/>
        <w:jc w:val="both"/>
        <w:rPr>
          <w:color w:val="000000" w:themeColor="text1"/>
          <w:sz w:val="28"/>
          <w:szCs w:val="28"/>
        </w:rPr>
      </w:pPr>
      <w:r w:rsidRPr="00587482">
        <w:rPr>
          <w:color w:val="000000" w:themeColor="text1"/>
          <w:sz w:val="28"/>
          <w:szCs w:val="28"/>
        </w:rPr>
        <w:t xml:space="preserve">Тем не менее, существует скептицизм относительно развития партнерских отношений и предполагаемой связи между партнерством и возрождением профсоюзов. </w:t>
      </w:r>
    </w:p>
    <w:p w14:paraId="280CE581" w14:textId="29822758" w:rsidR="001345CE" w:rsidRPr="00587482" w:rsidRDefault="001345CE" w:rsidP="001345CE">
      <w:pPr>
        <w:widowControl w:val="0"/>
        <w:ind w:firstLine="567"/>
        <w:jc w:val="both"/>
        <w:rPr>
          <w:color w:val="000000" w:themeColor="text1"/>
          <w:sz w:val="28"/>
          <w:szCs w:val="28"/>
        </w:rPr>
      </w:pPr>
      <w:r w:rsidRPr="00587482">
        <w:rPr>
          <w:color w:val="000000" w:themeColor="text1"/>
          <w:sz w:val="28"/>
          <w:szCs w:val="28"/>
        </w:rPr>
        <w:t>Во-первых, исследования пришли к выводу, что существует лишь немного свидетельств, связывающих партнерство с результатами, которые мы могли бы связать с оживлением рабочего движения, такими как повышение заработной платы, гарантии занятости или уровни членства в профсоюзах. Используя сопоставленные пары примеров, взятых из отдельных предприятий, компании с соглашениями о партнерстве между рабочими и менеджментом не демонстрируют лучших результатов для работников, чем компании без партнерских отношений. Казалось бы, это проистекает из ограниченного, ориентированного на компании измерения этих пактов, таким образом подтверждая критерии, которые мы выдвинули для связи партнерства с возрождением профсоюзов [9</w:t>
      </w:r>
      <w:r w:rsidR="00A34D0B">
        <w:rPr>
          <w:color w:val="000000" w:themeColor="text1"/>
          <w:sz w:val="28"/>
          <w:szCs w:val="28"/>
        </w:rPr>
        <w:t>7</w:t>
      </w:r>
      <w:r w:rsidRPr="00587482">
        <w:rPr>
          <w:color w:val="000000" w:themeColor="text1"/>
          <w:sz w:val="28"/>
          <w:szCs w:val="28"/>
        </w:rPr>
        <w:t xml:space="preserve">]. </w:t>
      </w:r>
    </w:p>
    <w:p w14:paraId="11CD5D62" w14:textId="519046D9" w:rsidR="001345CE" w:rsidRPr="00587482" w:rsidRDefault="001345CE" w:rsidP="001345CE">
      <w:pPr>
        <w:widowControl w:val="0"/>
        <w:ind w:firstLine="567"/>
        <w:jc w:val="both"/>
        <w:rPr>
          <w:color w:val="000000" w:themeColor="text1"/>
          <w:sz w:val="28"/>
          <w:szCs w:val="28"/>
        </w:rPr>
      </w:pPr>
      <w:r w:rsidRPr="00587482">
        <w:rPr>
          <w:color w:val="000000" w:themeColor="text1"/>
          <w:sz w:val="28"/>
          <w:szCs w:val="28"/>
        </w:rPr>
        <w:t>Во-вторых, партнерские отношения на уровне отдельных фирм оказались неадекватным инструментом для использования прерогатив руководства над занятостью и стратегиями реструктуризации. Мартинес Лучио и Стюарт, например, использовали данные опросов и тематические исследования из нескольких секторов, чтобы обнаружить, что партнерства были пронизаны односторонним поведением со стороны руководства (например, аутсорсинг без консультации с профсоюзом) и управленческой культурой «ограниченной прозрачности» [</w:t>
      </w:r>
      <w:r w:rsidR="00A34D0B">
        <w:rPr>
          <w:color w:val="000000" w:themeColor="text1"/>
          <w:sz w:val="28"/>
          <w:szCs w:val="28"/>
        </w:rPr>
        <w:t>98</w:t>
      </w:r>
      <w:r w:rsidRPr="00587482">
        <w:rPr>
          <w:color w:val="000000" w:themeColor="text1"/>
          <w:sz w:val="28"/>
          <w:szCs w:val="28"/>
        </w:rPr>
        <w:t xml:space="preserve">]. </w:t>
      </w:r>
    </w:p>
    <w:p w14:paraId="0E843213" w14:textId="7B92BDDF" w:rsidR="001345CE" w:rsidRPr="00587482" w:rsidRDefault="001345CE" w:rsidP="001345CE">
      <w:pPr>
        <w:widowControl w:val="0"/>
        <w:ind w:firstLine="567"/>
        <w:jc w:val="both"/>
        <w:rPr>
          <w:color w:val="000000" w:themeColor="text1"/>
          <w:sz w:val="28"/>
          <w:szCs w:val="28"/>
        </w:rPr>
      </w:pPr>
      <w:r w:rsidRPr="00587482">
        <w:rPr>
          <w:color w:val="000000" w:themeColor="text1"/>
          <w:sz w:val="28"/>
          <w:szCs w:val="28"/>
        </w:rPr>
        <w:t>В-третьих, несмотря на то, что они хотят большего участия и меньше враждебных отношений с менеджментом, профсоюзы обычно исключаются из решений, касающихся инвестиций, обучения и планирования персонала. Таким образом, с точки зрения профсоюзов, партнерства обычно мало что могут предложить в плане соответствия повестке дня профсоюзов. Гест и Печчеи опрос профсоюзных деятелей и менеджеров показывают, что партнерства, как правило, подчеркивают вклад сотрудников в предприятие больше, чем их благосостояние и активное представительство [</w:t>
      </w:r>
      <w:r w:rsidR="00A34D0B">
        <w:rPr>
          <w:color w:val="000000" w:themeColor="text1"/>
          <w:sz w:val="28"/>
          <w:szCs w:val="28"/>
        </w:rPr>
        <w:t>99</w:t>
      </w:r>
      <w:r w:rsidRPr="00587482">
        <w:rPr>
          <w:color w:val="000000" w:themeColor="text1"/>
          <w:sz w:val="28"/>
          <w:szCs w:val="28"/>
        </w:rPr>
        <w:t>].</w:t>
      </w:r>
    </w:p>
    <w:p w14:paraId="0081C298" w14:textId="77777777" w:rsidR="001345CE" w:rsidRPr="00587482" w:rsidRDefault="001345CE" w:rsidP="001345CE">
      <w:pPr>
        <w:widowControl w:val="0"/>
        <w:ind w:firstLine="567"/>
        <w:jc w:val="both"/>
        <w:rPr>
          <w:color w:val="000000" w:themeColor="text1"/>
          <w:sz w:val="28"/>
          <w:szCs w:val="28"/>
        </w:rPr>
      </w:pPr>
      <w:r w:rsidRPr="00587482">
        <w:rPr>
          <w:color w:val="000000" w:themeColor="text1"/>
          <w:sz w:val="28"/>
          <w:szCs w:val="28"/>
        </w:rPr>
        <w:t xml:space="preserve">На политическом уровне основная цель таких партнерств заключалась в решении общей проблемы безработицы, в то время как на арене компаний цель заключалась в повышении конкурентоспособности целевых компаний. Действительно, нет никаких доказательств того, что эта форма социального партнерства способствовала возрождению профсоюзов. Профсоюзы также явно не преследовали такого рода партнерство в интересах этой цели. Например, региональные, межотраслевые «территориальные пакты» были расценены представителями профсоюзов как «позитивное» мероприятие исключительно потому, что в них приняли участие ключевые игроки из региона, такие как банки и службы занятости. Профсоюзы хвалят достижения таких пактов в предоставлении пособий рабочим, но вклад профсоюзов в такие разработки не виден напрямую и не используется ими в стратегических целях. Точно так же профсоюзы обычно играют лишь второстепенную роль в социальном партнерстве на уровне компании, причем основными действующими лицами являются предусмотренные законом производственный совет и руководство компании. </w:t>
      </w:r>
    </w:p>
    <w:p w14:paraId="0D1303D5" w14:textId="00324691" w:rsidR="001345CE" w:rsidRPr="00587482" w:rsidRDefault="001345CE" w:rsidP="001345CE">
      <w:pPr>
        <w:widowControl w:val="0"/>
        <w:ind w:firstLine="567"/>
        <w:jc w:val="both"/>
        <w:rPr>
          <w:color w:val="000000" w:themeColor="text1"/>
          <w:sz w:val="28"/>
          <w:szCs w:val="28"/>
        </w:rPr>
      </w:pPr>
      <w:r w:rsidRPr="00587482">
        <w:rPr>
          <w:color w:val="000000" w:themeColor="text1"/>
          <w:sz w:val="28"/>
          <w:szCs w:val="28"/>
        </w:rPr>
        <w:t>Беренс, Фихтер и Фреге указали на несколько различных видов инициатив, основанных на сотрудничестве между персоналом и руководством, которые адаптируют коллективные переговоры к потребностям дифференцированной и меняющейся рабочей силы. В отличие от политики трехстороннего альянса, эти усилия могут помочь усилиям по возрождению профсоюзов [10</w:t>
      </w:r>
      <w:r w:rsidR="00A34D0B">
        <w:rPr>
          <w:color w:val="000000" w:themeColor="text1"/>
          <w:sz w:val="28"/>
          <w:szCs w:val="28"/>
        </w:rPr>
        <w:t>0</w:t>
      </w:r>
      <w:r w:rsidRPr="00587482">
        <w:rPr>
          <w:color w:val="000000" w:themeColor="text1"/>
          <w:sz w:val="28"/>
          <w:szCs w:val="28"/>
        </w:rPr>
        <w:t>].</w:t>
      </w:r>
    </w:p>
    <w:p w14:paraId="66279D98" w14:textId="39D2DD34" w:rsidR="001345CE" w:rsidRPr="00587482" w:rsidRDefault="001345CE" w:rsidP="001345CE">
      <w:pPr>
        <w:widowControl w:val="0"/>
        <w:ind w:firstLine="567"/>
        <w:jc w:val="both"/>
        <w:rPr>
          <w:color w:val="000000" w:themeColor="text1"/>
          <w:sz w:val="28"/>
          <w:szCs w:val="28"/>
        </w:rPr>
      </w:pPr>
      <w:r w:rsidRPr="00587482">
        <w:rPr>
          <w:color w:val="000000" w:themeColor="text1"/>
          <w:sz w:val="28"/>
          <w:szCs w:val="28"/>
        </w:rPr>
        <w:t>Например, улучшая рынок труда и делая профсоюзы частью решения проблемы безработицы, они поддерживают стратегии набора членов. Как инструмент возрождения, контракт имеет институциональную основу, прослеживаемую к соглашению, достигнутому ныне несуществующим национальным Альянсом рабочих мест дает возможность интегрироваться в усилия профсоюзов по найму в этом регионе.</w:t>
      </w:r>
    </w:p>
    <w:p w14:paraId="423D7C1D" w14:textId="424F92F3" w:rsidR="00CC7E56" w:rsidRPr="00587482" w:rsidRDefault="00CC7E56" w:rsidP="006319E1">
      <w:pPr>
        <w:widowControl w:val="0"/>
        <w:ind w:firstLine="567"/>
        <w:jc w:val="both"/>
        <w:rPr>
          <w:color w:val="000000" w:themeColor="text1"/>
          <w:sz w:val="28"/>
          <w:szCs w:val="28"/>
        </w:rPr>
      </w:pPr>
      <w:r w:rsidRPr="00587482">
        <w:rPr>
          <w:color w:val="000000" w:themeColor="text1"/>
          <w:sz w:val="28"/>
          <w:szCs w:val="28"/>
        </w:rPr>
        <w:t xml:space="preserve">Коллективно-договорное регулирование трудовых отношений выступает отдельной формой социального сотрудничества и одним из видов процессов самоорганизации социума, неоспорим тот факт, что данная форма имеет множество достоинств. </w:t>
      </w:r>
    </w:p>
    <w:p w14:paraId="15FC5BAA" w14:textId="77777777" w:rsidR="008945D2" w:rsidRPr="00587482" w:rsidRDefault="00CC7E56" w:rsidP="006319E1">
      <w:pPr>
        <w:widowControl w:val="0"/>
        <w:ind w:firstLine="567"/>
        <w:jc w:val="both"/>
        <w:rPr>
          <w:color w:val="000000" w:themeColor="text1"/>
          <w:sz w:val="28"/>
          <w:szCs w:val="28"/>
        </w:rPr>
      </w:pPr>
      <w:r w:rsidRPr="00587482">
        <w:rPr>
          <w:color w:val="000000" w:themeColor="text1"/>
          <w:sz w:val="28"/>
          <w:szCs w:val="28"/>
        </w:rPr>
        <w:t xml:space="preserve">На сегодняшний день, Республика Казахстан, учитывая накопленный зарубежный опыт и разнообразие моделей коллективных переговоров, обладает значительным потенциалом для дальнейшего укрепления системы трудовых отношений. Анализ международной практики показывает, что эффективность переговорных механизмов напрямую связана с уровнем институционального развития, степенью децентрализации, а также балансом интересов работников, работодателей и государства. </w:t>
      </w:r>
    </w:p>
    <w:p w14:paraId="4BCF3888" w14:textId="4EEA84FA" w:rsidR="00CC7E56" w:rsidRPr="00587482" w:rsidRDefault="00CC7E56" w:rsidP="00577C03">
      <w:pPr>
        <w:widowControl w:val="0"/>
        <w:tabs>
          <w:tab w:val="left" w:pos="567"/>
        </w:tabs>
        <w:ind w:firstLine="567"/>
        <w:jc w:val="both"/>
        <w:rPr>
          <w:color w:val="000000" w:themeColor="text1"/>
          <w:sz w:val="28"/>
          <w:szCs w:val="28"/>
        </w:rPr>
      </w:pPr>
      <w:r w:rsidRPr="00587482">
        <w:rPr>
          <w:color w:val="000000" w:themeColor="text1"/>
          <w:sz w:val="28"/>
          <w:szCs w:val="28"/>
        </w:rPr>
        <w:t>Исходя из этого, Казахстан может адаптировать наиболее успешные элементы зарубежных моделей для совершенствования системы социального партнёрства, повышения качества жизни работников и стимулирования устойчивого экономического роста. Потенциальные направления развития включают:</w:t>
      </w:r>
    </w:p>
    <w:p w14:paraId="67B884A2" w14:textId="68986B04" w:rsidR="00CC7E56" w:rsidRPr="00587482" w:rsidRDefault="00CC7E56" w:rsidP="00577C03">
      <w:pPr>
        <w:pStyle w:val="a5"/>
        <w:widowControl w:val="0"/>
        <w:numPr>
          <w:ilvl w:val="3"/>
          <w:numId w:val="26"/>
        </w:numPr>
        <w:tabs>
          <w:tab w:val="left" w:pos="993"/>
        </w:tabs>
        <w:ind w:left="0" w:firstLine="567"/>
        <w:jc w:val="both"/>
        <w:rPr>
          <w:color w:val="000000" w:themeColor="text1"/>
          <w:sz w:val="28"/>
          <w:szCs w:val="28"/>
        </w:rPr>
      </w:pPr>
      <w:r w:rsidRPr="00587482">
        <w:rPr>
          <w:color w:val="000000" w:themeColor="text1"/>
          <w:sz w:val="28"/>
          <w:szCs w:val="28"/>
        </w:rPr>
        <w:t>Совершенствование законодательных рамок. Последовательное обновление законодательства о трудовых отношениях и социальном партнерстве может способствовать более четкому и эффективному взаимодействию между сторонами, а также создать условия для справедливых переговоров и соглашений.</w:t>
      </w:r>
    </w:p>
    <w:p w14:paraId="2CC522C7" w14:textId="72C2AD05" w:rsidR="00CC7E56" w:rsidRPr="00587482" w:rsidRDefault="00CC7E56" w:rsidP="0035267B">
      <w:pPr>
        <w:pStyle w:val="a5"/>
        <w:widowControl w:val="0"/>
        <w:numPr>
          <w:ilvl w:val="3"/>
          <w:numId w:val="26"/>
        </w:numPr>
        <w:tabs>
          <w:tab w:val="left" w:pos="993"/>
        </w:tabs>
        <w:ind w:left="0" w:firstLine="567"/>
        <w:jc w:val="both"/>
        <w:rPr>
          <w:color w:val="000000" w:themeColor="text1"/>
          <w:sz w:val="28"/>
          <w:szCs w:val="28"/>
        </w:rPr>
      </w:pPr>
      <w:r w:rsidRPr="00587482">
        <w:rPr>
          <w:color w:val="000000" w:themeColor="text1"/>
          <w:sz w:val="28"/>
          <w:szCs w:val="28"/>
        </w:rPr>
        <w:t>Продвижение трехстороннего диалога. Развитие национальных механизмов трехстороннего диалога между представителями работодателей, профсоюзов и государства может обеспечить систематичное взаимодействие на национальном уровне по вопросам труда, социальной политики и развития экономики.</w:t>
      </w:r>
    </w:p>
    <w:p w14:paraId="21D403A9" w14:textId="7D6E8E14" w:rsidR="00CC7E56" w:rsidRPr="00587482" w:rsidRDefault="00CC7E56" w:rsidP="0035267B">
      <w:pPr>
        <w:pStyle w:val="a5"/>
        <w:widowControl w:val="0"/>
        <w:numPr>
          <w:ilvl w:val="3"/>
          <w:numId w:val="26"/>
        </w:numPr>
        <w:tabs>
          <w:tab w:val="left" w:pos="993"/>
        </w:tabs>
        <w:ind w:left="0" w:firstLine="567"/>
        <w:jc w:val="both"/>
        <w:rPr>
          <w:color w:val="000000" w:themeColor="text1"/>
          <w:sz w:val="28"/>
          <w:szCs w:val="28"/>
        </w:rPr>
      </w:pPr>
      <w:r w:rsidRPr="00587482">
        <w:rPr>
          <w:color w:val="000000" w:themeColor="text1"/>
          <w:sz w:val="28"/>
          <w:szCs w:val="28"/>
        </w:rPr>
        <w:t>Содействие стабильности и устойчивости. Развитие социального партнерства поможет предотвращать трудовые конфликты, забастовки и другие негативные явления, способствуя стабильности на рынке труда и общественной гармонии.</w:t>
      </w:r>
    </w:p>
    <w:p w14:paraId="50FB3507" w14:textId="77777777" w:rsidR="00D60855" w:rsidRPr="00587482" w:rsidRDefault="00CC7E56" w:rsidP="0035267B">
      <w:pPr>
        <w:pStyle w:val="a5"/>
        <w:widowControl w:val="0"/>
        <w:numPr>
          <w:ilvl w:val="3"/>
          <w:numId w:val="26"/>
        </w:numPr>
        <w:tabs>
          <w:tab w:val="left" w:pos="993"/>
        </w:tabs>
        <w:ind w:left="0" w:firstLine="567"/>
        <w:jc w:val="both"/>
        <w:rPr>
          <w:color w:val="000000" w:themeColor="text1"/>
          <w:sz w:val="28"/>
          <w:szCs w:val="28"/>
        </w:rPr>
      </w:pPr>
      <w:r w:rsidRPr="00587482">
        <w:rPr>
          <w:color w:val="000000" w:themeColor="text1"/>
          <w:sz w:val="28"/>
          <w:szCs w:val="28"/>
        </w:rPr>
        <w:t>Развитие отраслевых партнерств. Продвижение социального партнерства на отраслевом уровне позволит решать специфические вопросы разных секторов экономики, учитывая их особенности и потребности.</w:t>
      </w:r>
    </w:p>
    <w:p w14:paraId="445BFA26" w14:textId="77777777" w:rsidR="00D60855" w:rsidRPr="00587482" w:rsidRDefault="00CC7E56" w:rsidP="0035267B">
      <w:pPr>
        <w:pStyle w:val="a5"/>
        <w:widowControl w:val="0"/>
        <w:numPr>
          <w:ilvl w:val="3"/>
          <w:numId w:val="26"/>
        </w:numPr>
        <w:tabs>
          <w:tab w:val="left" w:pos="993"/>
        </w:tabs>
        <w:ind w:left="0" w:firstLine="567"/>
        <w:jc w:val="both"/>
        <w:rPr>
          <w:color w:val="000000" w:themeColor="text1"/>
          <w:sz w:val="28"/>
          <w:szCs w:val="28"/>
        </w:rPr>
      </w:pPr>
      <w:r w:rsidRPr="00587482">
        <w:rPr>
          <w:color w:val="000000" w:themeColor="text1"/>
          <w:sz w:val="28"/>
          <w:szCs w:val="28"/>
        </w:rPr>
        <w:t>Поддержка инноваций и профессионального развития. Профсоюзы и работодатели могут сотрудничать для разработки обучающих программ, стажировок и других инициатив, способствующих развитию человеческого капитала и повышению профессиональной квалификации работников.</w:t>
      </w:r>
    </w:p>
    <w:p w14:paraId="4E1BA812" w14:textId="77777777" w:rsidR="00D60855" w:rsidRPr="00587482" w:rsidRDefault="00CC7E56" w:rsidP="0035267B">
      <w:pPr>
        <w:pStyle w:val="a5"/>
        <w:widowControl w:val="0"/>
        <w:numPr>
          <w:ilvl w:val="3"/>
          <w:numId w:val="26"/>
        </w:numPr>
        <w:tabs>
          <w:tab w:val="left" w:pos="993"/>
        </w:tabs>
        <w:ind w:left="0" w:firstLine="567"/>
        <w:jc w:val="both"/>
        <w:rPr>
          <w:color w:val="000000" w:themeColor="text1"/>
          <w:sz w:val="28"/>
          <w:szCs w:val="28"/>
        </w:rPr>
      </w:pPr>
      <w:r w:rsidRPr="00587482">
        <w:rPr>
          <w:color w:val="000000" w:themeColor="text1"/>
          <w:sz w:val="28"/>
          <w:szCs w:val="28"/>
        </w:rPr>
        <w:t>Усиление участия работников в принятии решений. Активное вовлечение работников в процессы социального партнерства позволит лучше учитывать их потребности, обеспечивая более справедливые условия труда и обеспечивая их голос в принятии решений.</w:t>
      </w:r>
    </w:p>
    <w:p w14:paraId="66D559EB" w14:textId="77777777" w:rsidR="00D60855" w:rsidRPr="00587482" w:rsidRDefault="00CC7E56" w:rsidP="0035267B">
      <w:pPr>
        <w:pStyle w:val="a5"/>
        <w:widowControl w:val="0"/>
        <w:numPr>
          <w:ilvl w:val="3"/>
          <w:numId w:val="26"/>
        </w:numPr>
        <w:tabs>
          <w:tab w:val="left" w:pos="993"/>
        </w:tabs>
        <w:ind w:left="0" w:firstLine="567"/>
        <w:jc w:val="both"/>
        <w:rPr>
          <w:color w:val="000000" w:themeColor="text1"/>
          <w:sz w:val="28"/>
          <w:szCs w:val="28"/>
        </w:rPr>
      </w:pPr>
      <w:r w:rsidRPr="00587482">
        <w:rPr>
          <w:color w:val="000000" w:themeColor="text1"/>
          <w:sz w:val="28"/>
          <w:szCs w:val="28"/>
        </w:rPr>
        <w:t>Развитие корпоративной социальной ответственности. Социальное партнерство может стимулировать компании к активному участию в общественных инициативах, благотворительности и внедрению корпоративной социальной ответственности.</w:t>
      </w:r>
    </w:p>
    <w:p w14:paraId="5B16DA70" w14:textId="54C7610D" w:rsidR="00CC7E56" w:rsidRPr="00587482" w:rsidRDefault="00CC7E56" w:rsidP="0035267B">
      <w:pPr>
        <w:pStyle w:val="a5"/>
        <w:widowControl w:val="0"/>
        <w:numPr>
          <w:ilvl w:val="3"/>
          <w:numId w:val="26"/>
        </w:numPr>
        <w:tabs>
          <w:tab w:val="left" w:pos="993"/>
        </w:tabs>
        <w:ind w:left="0" w:firstLine="567"/>
        <w:jc w:val="both"/>
        <w:rPr>
          <w:color w:val="000000" w:themeColor="text1"/>
          <w:sz w:val="28"/>
          <w:szCs w:val="28"/>
        </w:rPr>
      </w:pPr>
      <w:r w:rsidRPr="00587482">
        <w:rPr>
          <w:color w:val="000000" w:themeColor="text1"/>
          <w:sz w:val="28"/>
          <w:szCs w:val="28"/>
        </w:rPr>
        <w:t>Вовлечение малых и средних предприятий. Развитие социального партнерства на малых и средних предприятиях поможет улучшить условия труда, обеспечивая более стабильное и устойчивое функционирование таких предприятий.</w:t>
      </w:r>
      <w:r w:rsidRPr="00587482">
        <w:rPr>
          <w:rStyle w:val="afe"/>
          <w:color w:val="000000" w:themeColor="text1"/>
          <w:sz w:val="28"/>
          <w:szCs w:val="28"/>
        </w:rPr>
        <w:t xml:space="preserve"> </w:t>
      </w:r>
    </w:p>
    <w:p w14:paraId="14F7901B" w14:textId="5424ACAD" w:rsidR="008E3B4A" w:rsidRPr="00587482" w:rsidRDefault="00CC7E56" w:rsidP="006319E1">
      <w:pPr>
        <w:widowControl w:val="0"/>
        <w:ind w:firstLine="567"/>
        <w:jc w:val="both"/>
        <w:rPr>
          <w:color w:val="000000" w:themeColor="text1"/>
          <w:sz w:val="28"/>
          <w:szCs w:val="28"/>
        </w:rPr>
      </w:pPr>
      <w:r w:rsidRPr="00587482">
        <w:rPr>
          <w:color w:val="000000" w:themeColor="text1"/>
          <w:sz w:val="28"/>
          <w:szCs w:val="28"/>
        </w:rPr>
        <w:t>Коллективное соглашение – это правовой акт сотрудничества низшего звена, заключаемый между работодателем и персоналом определенного предприятия для того, чтобы определить условия труда и занятости, а также этот акт служит для регулирования отношений между сторонами коллективного соглашения. Это было сформулировано в Конвенции № 154 МОТ о коллективных договорах в 1981 году</w:t>
      </w:r>
      <w:r w:rsidR="00AA68F8" w:rsidRPr="00587482">
        <w:rPr>
          <w:color w:val="000000" w:themeColor="text1"/>
          <w:sz w:val="28"/>
          <w:szCs w:val="28"/>
        </w:rPr>
        <w:t xml:space="preserve"> [</w:t>
      </w:r>
      <w:r w:rsidR="001345CE" w:rsidRPr="00587482">
        <w:rPr>
          <w:color w:val="000000" w:themeColor="text1"/>
          <w:sz w:val="28"/>
          <w:szCs w:val="28"/>
        </w:rPr>
        <w:t>10</w:t>
      </w:r>
      <w:r w:rsidR="00A34D0B">
        <w:rPr>
          <w:color w:val="000000" w:themeColor="text1"/>
          <w:sz w:val="28"/>
          <w:szCs w:val="28"/>
        </w:rPr>
        <w:t>1</w:t>
      </w:r>
      <w:r w:rsidR="009477CA" w:rsidRPr="00587482">
        <w:rPr>
          <w:color w:val="000000" w:themeColor="text1"/>
          <w:sz w:val="28"/>
          <w:szCs w:val="28"/>
        </w:rPr>
        <w:t>]</w:t>
      </w:r>
      <w:r w:rsidRPr="00587482">
        <w:rPr>
          <w:color w:val="000000" w:themeColor="text1"/>
          <w:sz w:val="28"/>
          <w:szCs w:val="28"/>
        </w:rPr>
        <w:t xml:space="preserve">. </w:t>
      </w:r>
    </w:p>
    <w:p w14:paraId="16C6E65D" w14:textId="3A7375BC" w:rsidR="00CC7E56" w:rsidRPr="00587482" w:rsidRDefault="00CC7E56" w:rsidP="006319E1">
      <w:pPr>
        <w:widowControl w:val="0"/>
        <w:ind w:firstLine="567"/>
        <w:jc w:val="both"/>
        <w:rPr>
          <w:color w:val="000000" w:themeColor="text1"/>
          <w:sz w:val="28"/>
          <w:szCs w:val="28"/>
        </w:rPr>
      </w:pPr>
      <w:r w:rsidRPr="00587482">
        <w:rPr>
          <w:color w:val="000000" w:themeColor="text1"/>
          <w:sz w:val="28"/>
          <w:szCs w:val="28"/>
        </w:rPr>
        <w:t>В Рекомендациях МОТ № 91 «О коллективных договорах» (1951 г) коллективное соглашение представляет собой любой договор, представленный в письменной форме, в котором говорится об условиях труда и найма сотрудников. Это соглашение подписывается работодателем, группой работодателей, одним или несколькими предприятиями работников, если нет подобных организаций, то представителями самих работников, которые были избраны и уполномочены соглас</w:t>
      </w:r>
      <w:r w:rsidR="001345CE" w:rsidRPr="00587482">
        <w:rPr>
          <w:color w:val="000000" w:themeColor="text1"/>
          <w:sz w:val="28"/>
          <w:szCs w:val="28"/>
        </w:rPr>
        <w:t>но законодательству государства.</w:t>
      </w:r>
    </w:p>
    <w:p w14:paraId="678031EF" w14:textId="2BE67DDD" w:rsidR="00CC7E56" w:rsidRPr="00587482" w:rsidRDefault="00CC7E56" w:rsidP="006319E1">
      <w:pPr>
        <w:widowControl w:val="0"/>
        <w:ind w:firstLine="567"/>
        <w:jc w:val="both"/>
        <w:rPr>
          <w:color w:val="000000" w:themeColor="text1"/>
          <w:sz w:val="28"/>
          <w:szCs w:val="28"/>
        </w:rPr>
      </w:pPr>
      <w:r w:rsidRPr="00587482">
        <w:rPr>
          <w:color w:val="000000" w:themeColor="text1"/>
          <w:sz w:val="28"/>
          <w:szCs w:val="28"/>
        </w:rPr>
        <w:t>Отличительной особенностью понятия коллективного соглашения в Казахстане, по сравнению с Рекомендациями МОТ № 9</w:t>
      </w:r>
      <w:r w:rsidR="00AA68F8" w:rsidRPr="00587482">
        <w:rPr>
          <w:color w:val="000000" w:themeColor="text1"/>
          <w:sz w:val="28"/>
          <w:szCs w:val="28"/>
        </w:rPr>
        <w:t>1</w:t>
      </w:r>
      <w:r w:rsidRPr="00587482">
        <w:rPr>
          <w:color w:val="000000" w:themeColor="text1"/>
          <w:sz w:val="28"/>
          <w:szCs w:val="28"/>
        </w:rPr>
        <w:t xml:space="preserve"> является наличие наиболее значимых признаков данного соглашения:</w:t>
      </w:r>
    </w:p>
    <w:p w14:paraId="3C0887D9" w14:textId="73814562" w:rsidR="00CC7E56" w:rsidRPr="00587482" w:rsidRDefault="00D60855" w:rsidP="0035267B">
      <w:pPr>
        <w:pStyle w:val="a5"/>
        <w:widowControl w:val="0"/>
        <w:numPr>
          <w:ilvl w:val="3"/>
          <w:numId w:val="27"/>
        </w:numPr>
        <w:tabs>
          <w:tab w:val="left" w:pos="993"/>
        </w:tabs>
        <w:ind w:left="0" w:firstLine="567"/>
        <w:jc w:val="both"/>
        <w:rPr>
          <w:color w:val="000000" w:themeColor="text1"/>
          <w:sz w:val="28"/>
          <w:szCs w:val="28"/>
        </w:rPr>
      </w:pPr>
      <w:r w:rsidRPr="00587482">
        <w:rPr>
          <w:color w:val="000000" w:themeColor="text1"/>
          <w:sz w:val="28"/>
          <w:szCs w:val="28"/>
        </w:rPr>
        <w:t>н</w:t>
      </w:r>
      <w:r w:rsidR="00CC7E56" w:rsidRPr="00587482">
        <w:rPr>
          <w:color w:val="000000" w:themeColor="text1"/>
          <w:sz w:val="28"/>
          <w:szCs w:val="28"/>
        </w:rPr>
        <w:t>адлежаще принятый, и обладающий юридической силой акт; данное соглашение должно содержать предписания, регулирующие социально-трудовые отношения;</w:t>
      </w:r>
    </w:p>
    <w:p w14:paraId="2E506A7F" w14:textId="40567CC1" w:rsidR="00CC7E56" w:rsidRPr="00587482" w:rsidRDefault="00CC7E56" w:rsidP="0035267B">
      <w:pPr>
        <w:pStyle w:val="a5"/>
        <w:widowControl w:val="0"/>
        <w:numPr>
          <w:ilvl w:val="3"/>
          <w:numId w:val="27"/>
        </w:numPr>
        <w:tabs>
          <w:tab w:val="left" w:pos="993"/>
        </w:tabs>
        <w:ind w:left="0" w:firstLine="567"/>
        <w:jc w:val="both"/>
        <w:rPr>
          <w:color w:val="000000" w:themeColor="text1"/>
          <w:sz w:val="28"/>
          <w:szCs w:val="28"/>
        </w:rPr>
      </w:pPr>
      <w:r w:rsidRPr="00587482">
        <w:rPr>
          <w:color w:val="000000" w:themeColor="text1"/>
          <w:sz w:val="28"/>
          <w:szCs w:val="28"/>
        </w:rPr>
        <w:t>коллективные соглашения должны обладать нормативным характером правовых предписаний;</w:t>
      </w:r>
    </w:p>
    <w:p w14:paraId="5E125BBB" w14:textId="323B5F0A" w:rsidR="00CC7E56" w:rsidRPr="00587482" w:rsidRDefault="00CC7E56" w:rsidP="0035267B">
      <w:pPr>
        <w:pStyle w:val="a5"/>
        <w:widowControl w:val="0"/>
        <w:numPr>
          <w:ilvl w:val="3"/>
          <w:numId w:val="27"/>
        </w:numPr>
        <w:tabs>
          <w:tab w:val="left" w:pos="993"/>
        </w:tabs>
        <w:ind w:left="0" w:firstLine="567"/>
        <w:jc w:val="both"/>
        <w:rPr>
          <w:color w:val="000000" w:themeColor="text1"/>
          <w:sz w:val="28"/>
          <w:szCs w:val="28"/>
        </w:rPr>
      </w:pPr>
      <w:r w:rsidRPr="00587482">
        <w:rPr>
          <w:color w:val="000000" w:themeColor="text1"/>
          <w:sz w:val="28"/>
          <w:szCs w:val="28"/>
        </w:rPr>
        <w:t>в данных договорах должны преобладать нормативные условия по отношению к обязательственным</w:t>
      </w:r>
      <w:r w:rsidR="001345CE" w:rsidRPr="00587482">
        <w:rPr>
          <w:color w:val="000000" w:themeColor="text1"/>
          <w:sz w:val="28"/>
          <w:szCs w:val="28"/>
        </w:rPr>
        <w:t xml:space="preserve"> [10</w:t>
      </w:r>
      <w:r w:rsidR="00A34D0B">
        <w:rPr>
          <w:color w:val="000000" w:themeColor="text1"/>
          <w:sz w:val="28"/>
          <w:szCs w:val="28"/>
        </w:rPr>
        <w:t>2</w:t>
      </w:r>
      <w:r w:rsidR="001345CE" w:rsidRPr="00587482">
        <w:rPr>
          <w:color w:val="000000" w:themeColor="text1"/>
          <w:sz w:val="28"/>
          <w:szCs w:val="28"/>
        </w:rPr>
        <w:t>]</w:t>
      </w:r>
      <w:r w:rsidRPr="00587482">
        <w:rPr>
          <w:color w:val="000000" w:themeColor="text1"/>
          <w:sz w:val="28"/>
          <w:szCs w:val="28"/>
        </w:rPr>
        <w:t>.</w:t>
      </w:r>
    </w:p>
    <w:p w14:paraId="4A3F0540" w14:textId="77777777" w:rsidR="008E3B4A" w:rsidRPr="00587482" w:rsidRDefault="00CC7E56" w:rsidP="006319E1">
      <w:pPr>
        <w:widowControl w:val="0"/>
        <w:ind w:firstLine="567"/>
        <w:jc w:val="both"/>
        <w:rPr>
          <w:color w:val="000000" w:themeColor="text1"/>
          <w:sz w:val="28"/>
          <w:szCs w:val="28"/>
        </w:rPr>
      </w:pPr>
      <w:r w:rsidRPr="00587482">
        <w:rPr>
          <w:color w:val="000000" w:themeColor="text1"/>
          <w:sz w:val="28"/>
          <w:szCs w:val="28"/>
        </w:rPr>
        <w:t xml:space="preserve">В нефтяной индустрии Республики Казахстан коллективные договоры занимают особенно значимое место, поскольку отрасль характеризуется высокой степенью технологической сложности, повышенными производственными рисками и существенными требованиями к квалификации работников. </w:t>
      </w:r>
    </w:p>
    <w:p w14:paraId="104BD9E5" w14:textId="78CA51C3" w:rsidR="00CC7E56" w:rsidRPr="00587482" w:rsidRDefault="00CC7E56" w:rsidP="006319E1">
      <w:pPr>
        <w:widowControl w:val="0"/>
        <w:ind w:firstLine="567"/>
        <w:jc w:val="both"/>
        <w:rPr>
          <w:color w:val="000000" w:themeColor="text1"/>
          <w:sz w:val="28"/>
          <w:szCs w:val="28"/>
        </w:rPr>
      </w:pPr>
      <w:r w:rsidRPr="00587482">
        <w:rPr>
          <w:color w:val="000000" w:themeColor="text1"/>
          <w:sz w:val="28"/>
          <w:szCs w:val="28"/>
        </w:rPr>
        <w:t>Нефтяные предприятия традиционно относятся к стратегически важным объектам экономики, что предопределяет необходимость формирования устойчивой системы социально-трудовых отношений и регулирования их посредством инструментов социального партнерства, среди которых коллект</w:t>
      </w:r>
      <w:r w:rsidR="001345CE" w:rsidRPr="00587482">
        <w:rPr>
          <w:color w:val="000000" w:themeColor="text1"/>
          <w:sz w:val="28"/>
          <w:szCs w:val="28"/>
        </w:rPr>
        <w:t>ивный договор является основным</w:t>
      </w:r>
      <w:r w:rsidRPr="00587482">
        <w:rPr>
          <w:color w:val="000000" w:themeColor="text1"/>
          <w:sz w:val="28"/>
          <w:szCs w:val="28"/>
        </w:rPr>
        <w:t>.</w:t>
      </w:r>
    </w:p>
    <w:p w14:paraId="48F2EC19" w14:textId="0C829A9D" w:rsidR="00CC7E56" w:rsidRPr="00587482" w:rsidRDefault="00CC7E56" w:rsidP="006319E1">
      <w:pPr>
        <w:widowControl w:val="0"/>
        <w:ind w:firstLine="567"/>
        <w:jc w:val="both"/>
        <w:rPr>
          <w:color w:val="000000" w:themeColor="text1"/>
          <w:sz w:val="28"/>
          <w:szCs w:val="28"/>
        </w:rPr>
      </w:pPr>
      <w:r w:rsidRPr="00587482">
        <w:rPr>
          <w:color w:val="000000" w:themeColor="text1"/>
          <w:sz w:val="28"/>
          <w:szCs w:val="28"/>
        </w:rPr>
        <w:t xml:space="preserve">Коллективные договоры в </w:t>
      </w:r>
      <w:r w:rsidR="00613642" w:rsidRPr="00587482">
        <w:rPr>
          <w:color w:val="000000" w:themeColor="text1"/>
          <w:sz w:val="28"/>
          <w:szCs w:val="28"/>
        </w:rPr>
        <w:t>индустриальных отраслях</w:t>
      </w:r>
      <w:r w:rsidRPr="00587482">
        <w:rPr>
          <w:color w:val="000000" w:themeColor="text1"/>
          <w:sz w:val="28"/>
          <w:szCs w:val="28"/>
        </w:rPr>
        <w:t xml:space="preserve"> охватывают расширенный спектр обязательств работодателя перед работниками, включающие гарантии, выходящие за рамки минимальных норм законодательства. Как правило, такие договоры, предусматривают дополнительные меры социальной поддержки, включая повышенные коэффициенты заработной платы за работу в сложных условиях, расширенные пакеты медицинского страхования, льготы по организации питания и транспортировки сотрудников, социальные выплаты в связи с вредными или опасными условиями труда, а также программы профессионального обучения и повышения квалификации. Все эти элементы обусловлены высоким уровнем ответственности работодателей перед трудовыми коллективами в условиях потенциально опасных производственных процессов</w:t>
      </w:r>
      <w:r w:rsidR="001345CE" w:rsidRPr="00587482">
        <w:rPr>
          <w:color w:val="000000" w:themeColor="text1"/>
          <w:sz w:val="28"/>
          <w:szCs w:val="28"/>
        </w:rPr>
        <w:t xml:space="preserve"> [10</w:t>
      </w:r>
      <w:r w:rsidR="00A34D0B">
        <w:rPr>
          <w:color w:val="000000" w:themeColor="text1"/>
          <w:sz w:val="28"/>
          <w:szCs w:val="28"/>
        </w:rPr>
        <w:t>3</w:t>
      </w:r>
      <w:r w:rsidR="001345CE" w:rsidRPr="00587482">
        <w:rPr>
          <w:color w:val="000000" w:themeColor="text1"/>
          <w:sz w:val="28"/>
          <w:szCs w:val="28"/>
        </w:rPr>
        <w:t>]</w:t>
      </w:r>
      <w:r w:rsidRPr="00587482">
        <w:rPr>
          <w:color w:val="000000" w:themeColor="text1"/>
          <w:sz w:val="28"/>
          <w:szCs w:val="28"/>
        </w:rPr>
        <w:t xml:space="preserve">. </w:t>
      </w:r>
    </w:p>
    <w:p w14:paraId="2A5866FB" w14:textId="4ABBA80E" w:rsidR="00CC7E56" w:rsidRPr="00587482" w:rsidRDefault="00CC7E56" w:rsidP="006319E1">
      <w:pPr>
        <w:widowControl w:val="0"/>
        <w:ind w:firstLine="567"/>
        <w:jc w:val="both"/>
        <w:rPr>
          <w:color w:val="000000" w:themeColor="text1"/>
          <w:sz w:val="28"/>
          <w:szCs w:val="28"/>
        </w:rPr>
      </w:pPr>
      <w:r w:rsidRPr="00587482">
        <w:rPr>
          <w:color w:val="000000" w:themeColor="text1"/>
          <w:sz w:val="28"/>
          <w:szCs w:val="28"/>
        </w:rPr>
        <w:t xml:space="preserve"> Работа в сфере добычи нефти, как правило, относительно хорошо оплачивается по сравнению с другими секторами экономики, хотя системы различаются от страны к стране. Большинство профессий, включая менеджеров, в нефтяной промышленности имеют более высокую ежемесячную заработную плату, чем в среднем в горнодобывающей и карьерной отраслях, базовой химии и обрабатывающей промышленности, а также во всех отраслях вместе взятых. Аналогичные тенденции наблюдаются и в заработной плате непроизводственных работников нефтяной отрасли. </w:t>
      </w:r>
    </w:p>
    <w:p w14:paraId="1C73743E" w14:textId="1782A5C8" w:rsidR="00CC7E56" w:rsidRPr="00587482" w:rsidRDefault="00CC7E56" w:rsidP="006319E1">
      <w:pPr>
        <w:widowControl w:val="0"/>
        <w:ind w:firstLine="567"/>
        <w:jc w:val="both"/>
        <w:rPr>
          <w:color w:val="000000" w:themeColor="text1"/>
          <w:sz w:val="28"/>
          <w:szCs w:val="28"/>
        </w:rPr>
      </w:pPr>
      <w:r w:rsidRPr="00587482">
        <w:rPr>
          <w:color w:val="000000" w:themeColor="text1"/>
          <w:sz w:val="28"/>
          <w:szCs w:val="28"/>
        </w:rPr>
        <w:t>Высокий уровень заработной платы в отрасли напрямую связан с особыми условиями труда повышенными производственными рисками, что в сою очередь, определяет необходимость более жесткого регулирования вопросов безопасности. Именно поэтому, следующей значимой составляющей коллективных договоров выступают положения, направленные на обеспечение охраны труда и техники безопасности [</w:t>
      </w:r>
      <w:r w:rsidR="0063334D" w:rsidRPr="00587482">
        <w:rPr>
          <w:color w:val="000000" w:themeColor="text1"/>
          <w:sz w:val="28"/>
          <w:szCs w:val="28"/>
        </w:rPr>
        <w:t>1</w:t>
      </w:r>
      <w:r w:rsidR="001345CE" w:rsidRPr="00587482">
        <w:rPr>
          <w:color w:val="000000" w:themeColor="text1"/>
          <w:sz w:val="28"/>
          <w:szCs w:val="28"/>
        </w:rPr>
        <w:t>0</w:t>
      </w:r>
      <w:r w:rsidR="00A34D0B">
        <w:rPr>
          <w:color w:val="000000" w:themeColor="text1"/>
          <w:sz w:val="28"/>
          <w:szCs w:val="28"/>
        </w:rPr>
        <w:t>4</w:t>
      </w:r>
      <w:r w:rsidRPr="00587482">
        <w:rPr>
          <w:color w:val="000000" w:themeColor="text1"/>
          <w:sz w:val="28"/>
          <w:szCs w:val="28"/>
        </w:rPr>
        <w:t xml:space="preserve">]. </w:t>
      </w:r>
    </w:p>
    <w:p w14:paraId="148BF26B" w14:textId="77777777" w:rsidR="008E3B4A" w:rsidRPr="00587482" w:rsidRDefault="00CC7E56" w:rsidP="006319E1">
      <w:pPr>
        <w:widowControl w:val="0"/>
        <w:ind w:firstLine="567"/>
        <w:jc w:val="both"/>
        <w:rPr>
          <w:color w:val="000000" w:themeColor="text1"/>
          <w:sz w:val="28"/>
          <w:szCs w:val="28"/>
        </w:rPr>
      </w:pPr>
      <w:r w:rsidRPr="00587482">
        <w:rPr>
          <w:color w:val="000000" w:themeColor="text1"/>
          <w:sz w:val="28"/>
          <w:szCs w:val="28"/>
        </w:rPr>
        <w:t xml:space="preserve">Важным направлением коллективных договоров в нефтяной отрасли является регулирование вопросов охраны труда и техники безопасности. </w:t>
      </w:r>
    </w:p>
    <w:p w14:paraId="559AC513" w14:textId="1B98B8C1" w:rsidR="00CC7E56" w:rsidRPr="00587482" w:rsidRDefault="00CC7E56" w:rsidP="006319E1">
      <w:pPr>
        <w:widowControl w:val="0"/>
        <w:ind w:firstLine="567"/>
        <w:jc w:val="both"/>
        <w:rPr>
          <w:color w:val="000000" w:themeColor="text1"/>
          <w:sz w:val="28"/>
          <w:szCs w:val="28"/>
        </w:rPr>
      </w:pPr>
      <w:r w:rsidRPr="00587482">
        <w:rPr>
          <w:color w:val="000000" w:themeColor="text1"/>
          <w:sz w:val="28"/>
          <w:szCs w:val="28"/>
        </w:rPr>
        <w:t>Повышенные риски, связанные с добычей, переработкой и транспортировкой нефти, обуславливают необходимость включения в договоры разделов, посвященных страхованию работников, профилактике профессиональных заболеваний, обеспечении индивидуальными средствами защиты, обязательной медицинской проверке, а также обучению безопасным методам работы [</w:t>
      </w:r>
      <w:r w:rsidR="0063334D" w:rsidRPr="00587482">
        <w:rPr>
          <w:color w:val="000000" w:themeColor="text1"/>
          <w:sz w:val="28"/>
          <w:szCs w:val="28"/>
        </w:rPr>
        <w:t>1</w:t>
      </w:r>
      <w:r w:rsidR="00613642" w:rsidRPr="00587482">
        <w:rPr>
          <w:color w:val="000000" w:themeColor="text1"/>
          <w:sz w:val="28"/>
          <w:szCs w:val="28"/>
        </w:rPr>
        <w:t>0</w:t>
      </w:r>
      <w:r w:rsidR="00A34D0B">
        <w:rPr>
          <w:color w:val="000000" w:themeColor="text1"/>
          <w:sz w:val="28"/>
          <w:szCs w:val="28"/>
        </w:rPr>
        <w:t>5</w:t>
      </w:r>
      <w:r w:rsidRPr="00587482">
        <w:rPr>
          <w:color w:val="000000" w:themeColor="text1"/>
          <w:sz w:val="28"/>
          <w:szCs w:val="28"/>
        </w:rPr>
        <w:t xml:space="preserve">]. </w:t>
      </w:r>
    </w:p>
    <w:p w14:paraId="2D87574D" w14:textId="3F13AC19" w:rsidR="00CC7E56" w:rsidRPr="00587482" w:rsidRDefault="002B012E" w:rsidP="006319E1">
      <w:pPr>
        <w:widowControl w:val="0"/>
        <w:ind w:firstLine="567"/>
        <w:jc w:val="both"/>
        <w:rPr>
          <w:color w:val="000000" w:themeColor="text1"/>
          <w:sz w:val="28"/>
          <w:szCs w:val="28"/>
        </w:rPr>
      </w:pPr>
      <w:r w:rsidRPr="00587482">
        <w:rPr>
          <w:color w:val="000000" w:themeColor="text1"/>
          <w:sz w:val="28"/>
          <w:szCs w:val="28"/>
        </w:rPr>
        <w:t>Н</w:t>
      </w:r>
      <w:r w:rsidR="00752421" w:rsidRPr="00587482">
        <w:rPr>
          <w:color w:val="000000" w:themeColor="text1"/>
          <w:sz w:val="28"/>
          <w:szCs w:val="28"/>
        </w:rPr>
        <w:t>а рисунке 1</w:t>
      </w:r>
      <w:r w:rsidR="00465DDE" w:rsidRPr="00587482">
        <w:rPr>
          <w:color w:val="000000" w:themeColor="text1"/>
          <w:sz w:val="28"/>
          <w:szCs w:val="28"/>
        </w:rPr>
        <w:t>5</w:t>
      </w:r>
      <w:r w:rsidR="00752421" w:rsidRPr="00587482">
        <w:rPr>
          <w:color w:val="000000" w:themeColor="text1"/>
          <w:sz w:val="28"/>
          <w:szCs w:val="28"/>
        </w:rPr>
        <w:t xml:space="preserve"> </w:t>
      </w:r>
      <w:r w:rsidR="00CC7E56" w:rsidRPr="00587482">
        <w:rPr>
          <w:color w:val="000000" w:themeColor="text1"/>
          <w:sz w:val="28"/>
          <w:szCs w:val="28"/>
        </w:rPr>
        <w:t>представлена радиальная диаграмма, отражающая сравнительную</w:t>
      </w:r>
      <w:r w:rsidR="003541CD" w:rsidRPr="00587482">
        <w:rPr>
          <w:color w:val="000000" w:themeColor="text1"/>
          <w:sz w:val="28"/>
          <w:szCs w:val="28"/>
        </w:rPr>
        <w:t xml:space="preserve"> о</w:t>
      </w:r>
      <w:r w:rsidR="00CC7E56" w:rsidRPr="00587482">
        <w:rPr>
          <w:color w:val="000000" w:themeColor="text1"/>
          <w:sz w:val="28"/>
          <w:szCs w:val="28"/>
        </w:rPr>
        <w:t xml:space="preserve">ценку ключевых аспектов социально-трудовых отношений и качества социального партнерства в четырех нефтяных компаниях Казахстана: АО Мангистаумунайгаз, АО СНПС, АО Казмунайгаз и ТОО Казахойл Актобе. </w:t>
      </w:r>
    </w:p>
    <w:p w14:paraId="2097F885" w14:textId="77777777" w:rsidR="00CC7E56" w:rsidRPr="00587482" w:rsidRDefault="00CC7E56" w:rsidP="006319E1">
      <w:pPr>
        <w:widowControl w:val="0"/>
        <w:jc w:val="center"/>
        <w:rPr>
          <w:color w:val="000000" w:themeColor="text1"/>
          <w:sz w:val="28"/>
          <w:szCs w:val="28"/>
        </w:rPr>
      </w:pPr>
      <w:r w:rsidRPr="00587482">
        <w:rPr>
          <w:noProof/>
        </w:rPr>
        <w:drawing>
          <wp:inline distT="0" distB="0" distL="0" distR="0" wp14:anchorId="715FC33B" wp14:editId="3BA46BC1">
            <wp:extent cx="6042025" cy="3092521"/>
            <wp:effectExtent l="0" t="0" r="15875" b="1270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0125C33D" w14:textId="77777777" w:rsidR="00CC7E56" w:rsidRPr="00587482" w:rsidRDefault="00CC7E56" w:rsidP="006319E1">
      <w:pPr>
        <w:widowControl w:val="0"/>
        <w:ind w:firstLine="567"/>
        <w:jc w:val="both"/>
        <w:rPr>
          <w:color w:val="000000" w:themeColor="text1"/>
          <w:sz w:val="28"/>
          <w:szCs w:val="28"/>
        </w:rPr>
      </w:pPr>
    </w:p>
    <w:p w14:paraId="20BFA220" w14:textId="13472464" w:rsidR="00CC7E56" w:rsidRPr="00587482" w:rsidRDefault="00CC7E56" w:rsidP="006319E1">
      <w:pPr>
        <w:widowControl w:val="0"/>
        <w:jc w:val="center"/>
        <w:rPr>
          <w:color w:val="000000" w:themeColor="text1"/>
          <w:sz w:val="28"/>
          <w:szCs w:val="28"/>
        </w:rPr>
      </w:pPr>
      <w:r w:rsidRPr="00587482">
        <w:rPr>
          <w:color w:val="000000" w:themeColor="text1"/>
          <w:sz w:val="28"/>
          <w:szCs w:val="28"/>
        </w:rPr>
        <w:t>Рисунок 1</w:t>
      </w:r>
      <w:r w:rsidR="00465DDE" w:rsidRPr="00587482">
        <w:rPr>
          <w:color w:val="000000" w:themeColor="text1"/>
          <w:sz w:val="28"/>
          <w:szCs w:val="28"/>
        </w:rPr>
        <w:t>5</w:t>
      </w:r>
      <w:r w:rsidRPr="00587482">
        <w:rPr>
          <w:color w:val="000000" w:themeColor="text1"/>
          <w:sz w:val="28"/>
          <w:szCs w:val="28"/>
        </w:rPr>
        <w:t xml:space="preserve"> - Факторные элементы коллективного договора АО СНПС Актобемунайгаз, АО КМК Мунай, Казахойл Актобе</w:t>
      </w:r>
    </w:p>
    <w:p w14:paraId="72BB6A7C" w14:textId="77777777" w:rsidR="00CC7E56" w:rsidRPr="00587482" w:rsidRDefault="00CC7E56" w:rsidP="006319E1">
      <w:pPr>
        <w:widowControl w:val="0"/>
        <w:ind w:firstLine="567"/>
        <w:rPr>
          <w:color w:val="000000" w:themeColor="text1"/>
          <w:sz w:val="24"/>
          <w:szCs w:val="24"/>
        </w:rPr>
      </w:pPr>
    </w:p>
    <w:p w14:paraId="1AF0F99E" w14:textId="3B605AC9" w:rsidR="00CC7E56" w:rsidRPr="00587482" w:rsidRDefault="00CC7E56" w:rsidP="006319E1">
      <w:pPr>
        <w:widowControl w:val="0"/>
        <w:ind w:firstLine="567"/>
        <w:rPr>
          <w:color w:val="000000" w:themeColor="text1"/>
          <w:sz w:val="28"/>
          <w:szCs w:val="28"/>
        </w:rPr>
      </w:pPr>
      <w:r w:rsidRPr="00587482">
        <w:rPr>
          <w:color w:val="000000" w:themeColor="text1"/>
          <w:sz w:val="28"/>
          <w:szCs w:val="28"/>
        </w:rPr>
        <w:t>Примечание</w:t>
      </w:r>
      <w:r w:rsidR="003541CD" w:rsidRPr="00587482">
        <w:rPr>
          <w:color w:val="000000" w:themeColor="text1"/>
          <w:sz w:val="28"/>
          <w:szCs w:val="28"/>
        </w:rPr>
        <w:t xml:space="preserve"> - </w:t>
      </w:r>
      <w:r w:rsidRPr="00587482">
        <w:rPr>
          <w:color w:val="000000" w:themeColor="text1"/>
          <w:sz w:val="28"/>
          <w:szCs w:val="28"/>
        </w:rPr>
        <w:t>составлено автором на основе источник</w:t>
      </w:r>
      <w:r w:rsidR="0063334D" w:rsidRPr="00587482">
        <w:rPr>
          <w:color w:val="000000" w:themeColor="text1"/>
          <w:sz w:val="28"/>
          <w:szCs w:val="28"/>
        </w:rPr>
        <w:t xml:space="preserve">ов </w:t>
      </w:r>
      <w:r w:rsidR="00C93FEA" w:rsidRPr="00587482">
        <w:rPr>
          <w:color w:val="000000" w:themeColor="text1"/>
          <w:sz w:val="28"/>
          <w:szCs w:val="28"/>
        </w:rPr>
        <w:t>[</w:t>
      </w:r>
      <w:r w:rsidR="00A34D0B">
        <w:rPr>
          <w:color w:val="000000" w:themeColor="text1"/>
          <w:sz w:val="28"/>
          <w:szCs w:val="28"/>
        </w:rPr>
        <w:t>79</w:t>
      </w:r>
      <w:r w:rsidR="00613642" w:rsidRPr="00587482">
        <w:rPr>
          <w:color w:val="000000" w:themeColor="text1"/>
          <w:sz w:val="28"/>
          <w:szCs w:val="28"/>
        </w:rPr>
        <w:t xml:space="preserve">, с. 184, </w:t>
      </w:r>
      <w:r w:rsidR="00D81152">
        <w:rPr>
          <w:color w:val="000000" w:themeColor="text1"/>
          <w:sz w:val="28"/>
          <w:szCs w:val="28"/>
        </w:rPr>
        <w:t>92]</w:t>
      </w:r>
    </w:p>
    <w:p w14:paraId="2B2CF0B1" w14:textId="77777777" w:rsidR="007D0A4D" w:rsidRPr="00587482" w:rsidRDefault="007D0A4D" w:rsidP="006319E1">
      <w:pPr>
        <w:widowControl w:val="0"/>
        <w:ind w:firstLine="567"/>
        <w:jc w:val="both"/>
        <w:rPr>
          <w:color w:val="000000" w:themeColor="text1"/>
          <w:sz w:val="28"/>
          <w:szCs w:val="28"/>
        </w:rPr>
      </w:pPr>
    </w:p>
    <w:p w14:paraId="358D989C" w14:textId="77777777" w:rsidR="004254E7" w:rsidRPr="00587482" w:rsidRDefault="004254E7" w:rsidP="004254E7">
      <w:pPr>
        <w:widowControl w:val="0"/>
        <w:ind w:firstLine="567"/>
        <w:jc w:val="both"/>
        <w:rPr>
          <w:color w:val="000000" w:themeColor="text1"/>
          <w:sz w:val="28"/>
          <w:szCs w:val="28"/>
        </w:rPr>
      </w:pPr>
      <w:r w:rsidRPr="00587482">
        <w:rPr>
          <w:color w:val="000000" w:themeColor="text1"/>
          <w:sz w:val="28"/>
          <w:szCs w:val="28"/>
        </w:rPr>
        <w:t xml:space="preserve">Рисунок включает в себя семь индикаторов, характеризующих качество трудовых отношений и организационные практики компаний. Ведущую роль среди источников местного регулирования труда играет коллективное соглашение. Его нормы являются дополнением к централизованным предписаниям. При этом происходит учет отраслевой специфики производства, заполняются пробелы, не предусмотренные правовыми актами. При помощи заключения этого соглашения можно решить не только вопросы, предписанные законодательством, но и те, проблемы, решение которых, позволит улучшить условия сотрудников, то есть улучшить степень их общественной безопасности по сравнению с гарантиями, которые дает трудовое законодательство, либо генеральный, отраслевой или региональный договоры. </w:t>
      </w:r>
    </w:p>
    <w:p w14:paraId="247B9A4E" w14:textId="0B274191" w:rsidR="002B012E" w:rsidRPr="00587482" w:rsidRDefault="002B012E" w:rsidP="002B012E">
      <w:pPr>
        <w:widowControl w:val="0"/>
        <w:ind w:firstLine="567"/>
        <w:jc w:val="both"/>
        <w:rPr>
          <w:color w:val="000000" w:themeColor="text1"/>
          <w:sz w:val="28"/>
          <w:szCs w:val="28"/>
        </w:rPr>
      </w:pPr>
      <w:r w:rsidRPr="00587482">
        <w:rPr>
          <w:color w:val="000000" w:themeColor="text1"/>
          <w:sz w:val="28"/>
          <w:szCs w:val="28"/>
        </w:rPr>
        <w:t>В целом данные рисунка демонстрирует, что АО Казмунайгаз и АО Мангистаумунайгаз являются наиболее сбалансированными компаниями по качеству социального партнерства, в то время как ТОО Казахойл Актобе показывает сильные позиции по ключевым институциональным показателями, но уступает по удовлетворенности стимулированием. АО СНПС, в свою очередь, выделяется хорошим качествами трудовых переговоров, однако отстает по социальным гарантиям и стимулированию.</w:t>
      </w:r>
    </w:p>
    <w:p w14:paraId="3642E64E" w14:textId="77777777" w:rsidR="00CC7E56" w:rsidRPr="00587482" w:rsidRDefault="00CC7E56" w:rsidP="006319E1">
      <w:pPr>
        <w:widowControl w:val="0"/>
        <w:ind w:firstLine="567"/>
        <w:jc w:val="both"/>
        <w:rPr>
          <w:color w:val="000000" w:themeColor="text1"/>
          <w:sz w:val="28"/>
          <w:szCs w:val="28"/>
        </w:rPr>
      </w:pPr>
      <w:r w:rsidRPr="00587482">
        <w:rPr>
          <w:color w:val="000000" w:themeColor="text1"/>
          <w:sz w:val="28"/>
          <w:szCs w:val="28"/>
        </w:rPr>
        <w:t>Полученные различия подтверждают, что качество социального партнерства напрямую зависит от полноты и содержания обязательств, закрепленных в коллективных договорах и соглашениях. Именно глубина проработки этих документов определяет уровень защищенности работников, устойчивость трудовых отношений и эффективность корпоративной социальной политики. В этой связи важно обратиться к нормативному содержанию коллективных соглашений, регламентированному трудовым законодательством РК.</w:t>
      </w:r>
    </w:p>
    <w:p w14:paraId="3F89FC9A" w14:textId="088DBFB5" w:rsidR="00CC7E56" w:rsidRPr="00587482" w:rsidRDefault="00CC7E56" w:rsidP="006319E1">
      <w:pPr>
        <w:widowControl w:val="0"/>
        <w:ind w:firstLine="567"/>
        <w:jc w:val="both"/>
        <w:rPr>
          <w:color w:val="000000" w:themeColor="text1"/>
          <w:sz w:val="28"/>
          <w:szCs w:val="28"/>
        </w:rPr>
      </w:pPr>
      <w:r w:rsidRPr="00587482">
        <w:rPr>
          <w:color w:val="000000" w:themeColor="text1"/>
          <w:sz w:val="28"/>
          <w:szCs w:val="28"/>
        </w:rPr>
        <w:t>Согласно п. 2 статьи 284 ТК РК в коллективное соглашение обычно включаются взаимные обязательства сотрудников и работодателя по проблемам улучшения регулирования трудовой деятельности и роста успешности производства. Также туда входят вопросы об организации трудового плана и расписания труда, о создании благоприятных жилищных и бытовых условий со</w:t>
      </w:r>
      <w:r w:rsidR="00A03ADA" w:rsidRPr="00587482">
        <w:rPr>
          <w:color w:val="000000" w:themeColor="text1"/>
          <w:sz w:val="28"/>
          <w:szCs w:val="28"/>
        </w:rPr>
        <w:t xml:space="preserve">трудников, о заботе о здоровье и санаторно курортном лечении </w:t>
      </w:r>
      <w:r w:rsidRPr="00587482">
        <w:rPr>
          <w:color w:val="000000" w:themeColor="text1"/>
          <w:sz w:val="28"/>
          <w:szCs w:val="28"/>
        </w:rPr>
        <w:t>[</w:t>
      </w:r>
      <w:r w:rsidR="001A1D40" w:rsidRPr="00587482">
        <w:rPr>
          <w:color w:val="000000" w:themeColor="text1"/>
          <w:sz w:val="28"/>
          <w:szCs w:val="28"/>
        </w:rPr>
        <w:t>41</w:t>
      </w:r>
      <w:r w:rsidRPr="00587482">
        <w:rPr>
          <w:color w:val="000000" w:themeColor="text1"/>
          <w:sz w:val="28"/>
          <w:szCs w:val="28"/>
        </w:rPr>
        <w:t xml:space="preserve">]. </w:t>
      </w:r>
    </w:p>
    <w:p w14:paraId="79D8B2F8" w14:textId="77777777" w:rsidR="008E3B4A" w:rsidRPr="00587482" w:rsidRDefault="00CC7E56" w:rsidP="006319E1">
      <w:pPr>
        <w:widowControl w:val="0"/>
        <w:ind w:firstLine="567"/>
        <w:jc w:val="both"/>
        <w:rPr>
          <w:color w:val="000000" w:themeColor="text1"/>
          <w:sz w:val="28"/>
          <w:szCs w:val="28"/>
        </w:rPr>
      </w:pPr>
      <w:r w:rsidRPr="00587482">
        <w:rPr>
          <w:color w:val="000000" w:themeColor="text1"/>
          <w:sz w:val="28"/>
          <w:szCs w:val="28"/>
        </w:rPr>
        <w:t>В условиях производственных отношений неминуемо образование связей в области социальной организации трудовой деятельности.</w:t>
      </w:r>
    </w:p>
    <w:p w14:paraId="2BAC779D" w14:textId="0866101C" w:rsidR="00CC7E56" w:rsidRPr="00587482" w:rsidRDefault="002F35E8" w:rsidP="006319E1">
      <w:pPr>
        <w:widowControl w:val="0"/>
        <w:ind w:firstLine="567"/>
        <w:jc w:val="both"/>
        <w:rPr>
          <w:color w:val="000000" w:themeColor="text1"/>
          <w:sz w:val="28"/>
          <w:szCs w:val="28"/>
        </w:rPr>
      </w:pPr>
      <w:r w:rsidRPr="00587482">
        <w:rPr>
          <w:color w:val="000000" w:themeColor="text1"/>
          <w:sz w:val="28"/>
          <w:szCs w:val="28"/>
        </w:rPr>
        <w:t>Согласно Методическим рекомендациям по заключению коллективных договоров и развитию социального партнерства в РК, р</w:t>
      </w:r>
      <w:r w:rsidR="00CC7E56" w:rsidRPr="00587482">
        <w:rPr>
          <w:color w:val="000000" w:themeColor="text1"/>
          <w:sz w:val="28"/>
          <w:szCs w:val="28"/>
        </w:rPr>
        <w:t>еализация правового контроля в рамках этих связей обеспечивается системой местных актов, которые принимаются работодателем. Это все возможные приказы работодателя, правила внутренней дисциплины и распорядка трудовой деятельности и прочее. Тут же следует отметить роль коллективного соглашения как способа договоренности между интересами работодателя и сотрудников, в том числе и их общественной безопасности. Отсюда следует первоочередная социальная задача коллективно-договорного регулирования – удержание баланса системы трудовых отношений. Приведенная в равновесие, эта система далее способствует увеличению результативности экономики с достижением общественного согласия в то же самое время, и высокого уровня р</w:t>
      </w:r>
      <w:r w:rsidR="00613642" w:rsidRPr="00587482">
        <w:rPr>
          <w:color w:val="000000" w:themeColor="text1"/>
          <w:sz w:val="28"/>
          <w:szCs w:val="28"/>
        </w:rPr>
        <w:t>еализации общественных гарантий [10</w:t>
      </w:r>
      <w:r w:rsidR="00A34D0B">
        <w:rPr>
          <w:color w:val="000000" w:themeColor="text1"/>
          <w:sz w:val="28"/>
          <w:szCs w:val="28"/>
        </w:rPr>
        <w:t>6</w:t>
      </w:r>
      <w:r w:rsidR="00613642" w:rsidRPr="00587482">
        <w:rPr>
          <w:color w:val="000000" w:themeColor="text1"/>
          <w:sz w:val="28"/>
          <w:szCs w:val="28"/>
        </w:rPr>
        <w:t>]</w:t>
      </w:r>
      <w:r w:rsidR="00CC7E56" w:rsidRPr="00587482">
        <w:rPr>
          <w:color w:val="000000" w:themeColor="text1"/>
          <w:sz w:val="28"/>
          <w:szCs w:val="28"/>
        </w:rPr>
        <w:t>.</w:t>
      </w:r>
      <w:r w:rsidR="00CC7E56" w:rsidRPr="00587482">
        <w:rPr>
          <w:rStyle w:val="afe"/>
          <w:color w:val="000000" w:themeColor="text1"/>
          <w:sz w:val="28"/>
          <w:szCs w:val="28"/>
        </w:rPr>
        <w:t xml:space="preserve"> </w:t>
      </w:r>
    </w:p>
    <w:p w14:paraId="12758972" w14:textId="7F2EA25B" w:rsidR="00CC7E56" w:rsidRPr="00587482" w:rsidRDefault="00CC7E56" w:rsidP="006319E1">
      <w:pPr>
        <w:widowControl w:val="0"/>
        <w:ind w:firstLine="567"/>
        <w:jc w:val="both"/>
        <w:rPr>
          <w:color w:val="000000" w:themeColor="text1"/>
          <w:sz w:val="28"/>
          <w:szCs w:val="28"/>
        </w:rPr>
      </w:pPr>
      <w:r w:rsidRPr="00587482">
        <w:rPr>
          <w:color w:val="000000" w:themeColor="text1"/>
          <w:sz w:val="28"/>
          <w:szCs w:val="28"/>
        </w:rPr>
        <w:t xml:space="preserve">Понимание практической реализации данных принципов требует анализа конкретных примеров из отрасли. В этой связи особый интерес представляет опыт крупных компаний нефтегазового сектора, где коллективные договоры играют системообразующую роль в регулировании социально-трудовых отношений. </w:t>
      </w:r>
    </w:p>
    <w:p w14:paraId="422691DC" w14:textId="412F7124" w:rsidR="00CC7E56" w:rsidRPr="00587482" w:rsidRDefault="00CC7E56" w:rsidP="006319E1">
      <w:pPr>
        <w:widowControl w:val="0"/>
        <w:ind w:firstLine="567"/>
        <w:jc w:val="both"/>
        <w:rPr>
          <w:color w:val="000000" w:themeColor="text1"/>
          <w:sz w:val="28"/>
          <w:szCs w:val="28"/>
          <w:lang w:eastAsia="en-US"/>
        </w:rPr>
      </w:pPr>
      <w:r w:rsidRPr="00587482">
        <w:rPr>
          <w:color w:val="000000" w:themeColor="text1"/>
          <w:sz w:val="28"/>
          <w:szCs w:val="28"/>
        </w:rPr>
        <w:t xml:space="preserve">В качестве практического примера рассмотрим коллективный договор АО «КазМунайГаз» (КМГ). </w:t>
      </w:r>
      <w:r w:rsidRPr="00587482">
        <w:rPr>
          <w:color w:val="000000" w:themeColor="text1"/>
          <w:sz w:val="28"/>
          <w:szCs w:val="28"/>
          <w:lang w:eastAsia="en-US"/>
        </w:rPr>
        <w:t>С целью обеспечения унифицированного, стандартизированного подхода к регулированию трудовых и социальных условий, а также повышения уровня социального благополучия работников дочерних и зависимых организаций, правлением КМГ была утверждена типовая форма коллективного соглашения. В данном документе последовательно закреплены права и обязанности сторон, порядок урегулирования трудовых конфликтов, нормы оплаты труда, меры социальной поддержки, регламентация режима отдыха, требования к охране труда и промышленной безопасности, а также рассмотрения споров и механизмы ответственности сторон [</w:t>
      </w:r>
      <w:r w:rsidR="002F35E8" w:rsidRPr="00587482">
        <w:rPr>
          <w:color w:val="000000" w:themeColor="text1"/>
          <w:sz w:val="28"/>
          <w:szCs w:val="28"/>
          <w:lang w:val="kk-KZ" w:eastAsia="en-US"/>
        </w:rPr>
        <w:t>10</w:t>
      </w:r>
      <w:r w:rsidR="00A34D0B">
        <w:rPr>
          <w:color w:val="000000" w:themeColor="text1"/>
          <w:sz w:val="28"/>
          <w:szCs w:val="28"/>
          <w:lang w:val="kk-KZ" w:eastAsia="en-US"/>
        </w:rPr>
        <w:t>7</w:t>
      </w:r>
      <w:r w:rsidRPr="00587482">
        <w:rPr>
          <w:color w:val="000000" w:themeColor="text1"/>
          <w:sz w:val="28"/>
          <w:szCs w:val="28"/>
          <w:lang w:eastAsia="en-US"/>
        </w:rPr>
        <w:t>].</w:t>
      </w:r>
    </w:p>
    <w:p w14:paraId="628B3518" w14:textId="33097454" w:rsidR="00CC7E56" w:rsidRPr="00587482" w:rsidRDefault="00CC7E56" w:rsidP="006319E1">
      <w:pPr>
        <w:widowControl w:val="0"/>
        <w:ind w:firstLine="567"/>
        <w:jc w:val="both"/>
        <w:rPr>
          <w:color w:val="000000" w:themeColor="text1"/>
          <w:sz w:val="28"/>
          <w:szCs w:val="28"/>
        </w:rPr>
      </w:pPr>
      <w:r w:rsidRPr="00587482">
        <w:rPr>
          <w:color w:val="000000" w:themeColor="text1"/>
          <w:sz w:val="28"/>
          <w:szCs w:val="28"/>
        </w:rPr>
        <w:t>Форма коллективного соглашения была разработана в рамках Группы компаний КМГ. Данная типовая форма определяет одинаковые принципы для организации оплаты труда, социальной поддержки, обеспечение благоприятных условий труда, распорядка рабочего дня, времени работы и отдыха. Каждая отдельная организация подписывает свое коллективное соглашение между сотрудниками и работодателем. Всего заключено договоров в 36 производственных предприятиях, и всего сотрудников, охваченных этими соглашениями 58 710 человек.</w:t>
      </w:r>
      <w:r w:rsidR="008945D2" w:rsidRPr="00587482">
        <w:rPr>
          <w:color w:val="000000" w:themeColor="text1"/>
          <w:sz w:val="28"/>
          <w:szCs w:val="28"/>
        </w:rPr>
        <w:t xml:space="preserve"> </w:t>
      </w:r>
      <w:r w:rsidRPr="00587482">
        <w:rPr>
          <w:color w:val="000000" w:themeColor="text1"/>
          <w:sz w:val="28"/>
          <w:szCs w:val="28"/>
        </w:rPr>
        <w:t xml:space="preserve">Организация профсоюзов на предприятиях Группы компаний КМГ является инициативой самих сотрудников. В рамках Группы обязательно проводятся совещания при участии единой системой внутренних коммуникаций и профсоюзов. В Группе компаний КМГ существует 40 профсоюзных комитетов, в том числе первичных и местных, они защищают интересы 55 657 сотрудников. </w:t>
      </w:r>
    </w:p>
    <w:p w14:paraId="1180BBCE" w14:textId="1688AB7B" w:rsidR="00CC7E56" w:rsidRPr="00587482" w:rsidRDefault="00CC7E56" w:rsidP="006319E1">
      <w:pPr>
        <w:widowControl w:val="0"/>
        <w:ind w:firstLine="567"/>
        <w:jc w:val="both"/>
        <w:rPr>
          <w:color w:val="000000" w:themeColor="text1"/>
          <w:sz w:val="28"/>
          <w:szCs w:val="28"/>
        </w:rPr>
      </w:pPr>
      <w:r w:rsidRPr="00587482">
        <w:rPr>
          <w:color w:val="000000" w:themeColor="text1"/>
          <w:sz w:val="28"/>
          <w:szCs w:val="28"/>
        </w:rPr>
        <w:t xml:space="preserve">В рамках Группы компаний КМГ существует единый гарантированный социальный пакет, который был введен в коллективных соглашениях и правилах социальной поддержки. Также был рекомендован и дополнительный социальный пакет, который зависит от финансового положения компании и переговорного процесса между работодателем и работником или профсоюзом. В рамках коллективных соглашений компаний КМГ установлено 35 видов социальной помощи для персонала, и их семей, </w:t>
      </w:r>
      <w:r w:rsidR="002F35E8" w:rsidRPr="00587482">
        <w:rPr>
          <w:color w:val="000000" w:themeColor="text1"/>
          <w:sz w:val="28"/>
          <w:szCs w:val="28"/>
        </w:rPr>
        <w:t>и для неработающих пенсионеров</w:t>
      </w:r>
      <w:r w:rsidRPr="00587482">
        <w:rPr>
          <w:color w:val="000000" w:themeColor="text1"/>
          <w:sz w:val="28"/>
          <w:szCs w:val="28"/>
        </w:rPr>
        <w:t>.</w:t>
      </w:r>
    </w:p>
    <w:p w14:paraId="60F49774" w14:textId="77777777" w:rsidR="008E3B4A" w:rsidRPr="00587482" w:rsidRDefault="00CC7E56" w:rsidP="006319E1">
      <w:pPr>
        <w:widowControl w:val="0"/>
        <w:ind w:firstLine="567"/>
        <w:jc w:val="both"/>
        <w:rPr>
          <w:color w:val="000000" w:themeColor="text1"/>
          <w:sz w:val="28"/>
          <w:szCs w:val="28"/>
        </w:rPr>
      </w:pPr>
      <w:r w:rsidRPr="00587482">
        <w:rPr>
          <w:color w:val="000000" w:themeColor="text1"/>
          <w:sz w:val="28"/>
          <w:szCs w:val="28"/>
        </w:rPr>
        <w:t xml:space="preserve">В коллективном договоре, учитывается система оплаты труда, время отдыха, рабочее время, охрана труда, испытательный срок, повышение квалификации и т.д. </w:t>
      </w:r>
      <w:r w:rsidR="00A03ADA" w:rsidRPr="00587482">
        <w:rPr>
          <w:color w:val="000000" w:themeColor="text1"/>
          <w:sz w:val="28"/>
          <w:szCs w:val="28"/>
        </w:rPr>
        <w:t xml:space="preserve">Стороны признают юридическую силу и обязательный правовой характер коллективного договора и принимают на себя обязательства соблюдать его положения на протяжении всего срока действия. В случае если по истечении </w:t>
      </w:r>
      <w:r w:rsidR="00440084" w:rsidRPr="00587482">
        <w:rPr>
          <w:color w:val="000000" w:themeColor="text1"/>
          <w:sz w:val="28"/>
          <w:szCs w:val="28"/>
        </w:rPr>
        <w:t>установленного</w:t>
      </w:r>
      <w:r w:rsidR="00A03ADA" w:rsidRPr="00587482">
        <w:rPr>
          <w:color w:val="000000" w:themeColor="text1"/>
          <w:sz w:val="28"/>
          <w:szCs w:val="28"/>
        </w:rPr>
        <w:t xml:space="preserve"> срока ни одна из сторон не выразила намерения заключить новое коллективное соглашение, действие действующего договора автоматически </w:t>
      </w:r>
      <w:r w:rsidR="00440084" w:rsidRPr="00587482">
        <w:rPr>
          <w:color w:val="000000" w:themeColor="text1"/>
          <w:sz w:val="28"/>
          <w:szCs w:val="28"/>
        </w:rPr>
        <w:t>продлевается</w:t>
      </w:r>
      <w:r w:rsidR="00A03ADA" w:rsidRPr="00587482">
        <w:rPr>
          <w:color w:val="000000" w:themeColor="text1"/>
          <w:sz w:val="28"/>
          <w:szCs w:val="28"/>
        </w:rPr>
        <w:t xml:space="preserve"> на следующий год. </w:t>
      </w:r>
    </w:p>
    <w:p w14:paraId="12B17866" w14:textId="2C0BEFA0" w:rsidR="00CC7E56" w:rsidRPr="00587482" w:rsidRDefault="00A03ADA" w:rsidP="006319E1">
      <w:pPr>
        <w:widowControl w:val="0"/>
        <w:ind w:firstLine="567"/>
        <w:jc w:val="both"/>
        <w:rPr>
          <w:color w:val="000000" w:themeColor="text1"/>
          <w:sz w:val="28"/>
          <w:szCs w:val="28"/>
        </w:rPr>
      </w:pPr>
      <w:r w:rsidRPr="00587482">
        <w:rPr>
          <w:color w:val="000000" w:themeColor="text1"/>
          <w:sz w:val="28"/>
          <w:szCs w:val="28"/>
        </w:rPr>
        <w:t xml:space="preserve">Внесение изменений и дополнений в </w:t>
      </w:r>
      <w:r w:rsidR="00440084" w:rsidRPr="00587482">
        <w:rPr>
          <w:color w:val="000000" w:themeColor="text1"/>
          <w:sz w:val="28"/>
          <w:szCs w:val="28"/>
        </w:rPr>
        <w:t>коллективный</w:t>
      </w:r>
      <w:r w:rsidRPr="00587482">
        <w:rPr>
          <w:color w:val="000000" w:themeColor="text1"/>
          <w:sz w:val="28"/>
          <w:szCs w:val="28"/>
        </w:rPr>
        <w:t xml:space="preserve"> договор в период его действия допускается исключительно по </w:t>
      </w:r>
      <w:r w:rsidR="00440084" w:rsidRPr="00587482">
        <w:rPr>
          <w:color w:val="000000" w:themeColor="text1"/>
          <w:sz w:val="28"/>
          <w:szCs w:val="28"/>
        </w:rPr>
        <w:t>взаимному</w:t>
      </w:r>
      <w:r w:rsidRPr="00587482">
        <w:rPr>
          <w:color w:val="000000" w:themeColor="text1"/>
          <w:sz w:val="28"/>
          <w:szCs w:val="28"/>
        </w:rPr>
        <w:t xml:space="preserve"> </w:t>
      </w:r>
      <w:r w:rsidR="00440084" w:rsidRPr="00587482">
        <w:rPr>
          <w:color w:val="000000" w:themeColor="text1"/>
          <w:sz w:val="28"/>
          <w:szCs w:val="28"/>
        </w:rPr>
        <w:t>согласию</w:t>
      </w:r>
      <w:r w:rsidRPr="00587482">
        <w:rPr>
          <w:color w:val="000000" w:themeColor="text1"/>
          <w:sz w:val="28"/>
          <w:szCs w:val="28"/>
        </w:rPr>
        <w:t xml:space="preserve"> сторон и осуществляется </w:t>
      </w:r>
      <w:r w:rsidR="00440084" w:rsidRPr="00587482">
        <w:rPr>
          <w:color w:val="000000" w:themeColor="text1"/>
          <w:sz w:val="28"/>
          <w:szCs w:val="28"/>
        </w:rPr>
        <w:t>в порядке,</w:t>
      </w:r>
      <w:r w:rsidRPr="00587482">
        <w:rPr>
          <w:color w:val="000000" w:themeColor="text1"/>
          <w:sz w:val="28"/>
          <w:szCs w:val="28"/>
        </w:rPr>
        <w:t xml:space="preserve"> </w:t>
      </w:r>
      <w:r w:rsidR="00440084" w:rsidRPr="00587482">
        <w:rPr>
          <w:color w:val="000000" w:themeColor="text1"/>
          <w:sz w:val="28"/>
          <w:szCs w:val="28"/>
        </w:rPr>
        <w:t>предусмотренном</w:t>
      </w:r>
      <w:r w:rsidRPr="00587482">
        <w:rPr>
          <w:color w:val="000000" w:themeColor="text1"/>
          <w:sz w:val="28"/>
          <w:szCs w:val="28"/>
        </w:rPr>
        <w:t xml:space="preserve"> ТК РК. Одностороннее изменение условий коллективного соглашения не допускается</w:t>
      </w:r>
      <w:r w:rsidR="00CC7E56" w:rsidRPr="00587482">
        <w:rPr>
          <w:color w:val="000000" w:themeColor="text1"/>
          <w:sz w:val="28"/>
          <w:szCs w:val="28"/>
          <w:lang w:eastAsia="en-US"/>
        </w:rPr>
        <w:t xml:space="preserve"> [</w:t>
      </w:r>
      <w:r w:rsidR="001A1D40" w:rsidRPr="00587482">
        <w:rPr>
          <w:color w:val="000000" w:themeColor="text1"/>
          <w:sz w:val="28"/>
          <w:szCs w:val="28"/>
          <w:lang w:eastAsia="en-US"/>
        </w:rPr>
        <w:t>41</w:t>
      </w:r>
      <w:r w:rsidR="00CC7E56" w:rsidRPr="00587482">
        <w:rPr>
          <w:color w:val="000000" w:themeColor="text1"/>
          <w:sz w:val="28"/>
          <w:szCs w:val="28"/>
          <w:lang w:eastAsia="en-US"/>
        </w:rPr>
        <w:t>].</w:t>
      </w:r>
    </w:p>
    <w:p w14:paraId="3D649B20" w14:textId="77777777" w:rsidR="00CC7E56" w:rsidRPr="00587482" w:rsidRDefault="00CC7E56" w:rsidP="006319E1">
      <w:pPr>
        <w:widowControl w:val="0"/>
        <w:ind w:firstLine="567"/>
        <w:jc w:val="both"/>
        <w:rPr>
          <w:color w:val="000000" w:themeColor="text1"/>
          <w:sz w:val="28"/>
          <w:szCs w:val="28"/>
          <w:lang w:eastAsia="en-US"/>
        </w:rPr>
      </w:pPr>
      <w:r w:rsidRPr="00587482">
        <w:rPr>
          <w:color w:val="000000" w:themeColor="text1"/>
          <w:sz w:val="28"/>
          <w:szCs w:val="28"/>
          <w:lang w:eastAsia="en-US"/>
        </w:rPr>
        <w:t xml:space="preserve">Корпоративный договор КМГ не функционирует изолированно, а встроен в более широкий контекст отраслевого регулирования. Взаимосвязь между коллективным и отраслевым соглашениями являются ключевым элементом вертикальной системы социального партнёрства, обеспечивающий согласованность ном и единообразие подходов во всей нефтегазовой отрасли. </w:t>
      </w:r>
    </w:p>
    <w:p w14:paraId="579FEBB2" w14:textId="77777777" w:rsidR="00CC7E56" w:rsidRPr="00587482" w:rsidRDefault="00CC7E56" w:rsidP="006319E1">
      <w:pPr>
        <w:widowControl w:val="0"/>
        <w:autoSpaceDE w:val="0"/>
        <w:autoSpaceDN w:val="0"/>
        <w:adjustRightInd w:val="0"/>
        <w:ind w:firstLine="567"/>
        <w:jc w:val="both"/>
        <w:rPr>
          <w:color w:val="000000" w:themeColor="text1"/>
          <w:sz w:val="28"/>
          <w:szCs w:val="28"/>
          <w:lang w:eastAsia="en-US"/>
        </w:rPr>
      </w:pPr>
      <w:r w:rsidRPr="00587482">
        <w:rPr>
          <w:color w:val="000000" w:themeColor="text1"/>
          <w:sz w:val="28"/>
          <w:szCs w:val="28"/>
          <w:lang w:eastAsia="en-US"/>
        </w:rPr>
        <w:t xml:space="preserve">При Министерстве энергетики РК, представители КМГ считаются полноценными членами отраслевой комиссии по регулированию трудовых и социальных отношений в нефтегазовом секторе. Помимо КМГ, в деятельность комиссии входят члены </w:t>
      </w:r>
      <w:r w:rsidRPr="00587482">
        <w:rPr>
          <w:color w:val="000000" w:themeColor="text1"/>
          <w:sz w:val="28"/>
          <w:szCs w:val="28"/>
          <w:lang w:val="en-US" w:eastAsia="en-US"/>
        </w:rPr>
        <w:t>KazEnergy</w:t>
      </w:r>
      <w:r w:rsidRPr="00587482">
        <w:rPr>
          <w:color w:val="000000" w:themeColor="text1"/>
          <w:sz w:val="28"/>
          <w:szCs w:val="28"/>
          <w:lang w:eastAsia="en-US"/>
        </w:rPr>
        <w:t>, а также иные представители нефтяной, нефтегазовой, нефтехимической и нефтеперерабатывающей отраслей. Во время внедрения отраслевого соглашения, были предложены следующие пункты:</w:t>
      </w:r>
    </w:p>
    <w:p w14:paraId="2D21FA09" w14:textId="77777777" w:rsidR="00CC7E56" w:rsidRPr="00587482" w:rsidRDefault="00CC7E56" w:rsidP="0035267B">
      <w:pPr>
        <w:pStyle w:val="a5"/>
        <w:widowControl w:val="0"/>
        <w:numPr>
          <w:ilvl w:val="0"/>
          <w:numId w:val="9"/>
        </w:numPr>
        <w:tabs>
          <w:tab w:val="left" w:pos="851"/>
        </w:tabs>
        <w:autoSpaceDE w:val="0"/>
        <w:autoSpaceDN w:val="0"/>
        <w:adjustRightInd w:val="0"/>
        <w:ind w:left="0" w:firstLine="567"/>
        <w:jc w:val="both"/>
        <w:rPr>
          <w:color w:val="000000" w:themeColor="text1"/>
          <w:sz w:val="28"/>
          <w:szCs w:val="28"/>
          <w:lang w:eastAsia="en-US"/>
        </w:rPr>
      </w:pPr>
      <w:r w:rsidRPr="00587482">
        <w:rPr>
          <w:color w:val="000000" w:themeColor="text1"/>
          <w:sz w:val="28"/>
          <w:szCs w:val="28"/>
          <w:lang w:eastAsia="en-US"/>
        </w:rPr>
        <w:t>вопросы о сверхурочных работах;</w:t>
      </w:r>
    </w:p>
    <w:p w14:paraId="0B81F41A" w14:textId="77777777" w:rsidR="00CC7E56" w:rsidRPr="00587482" w:rsidRDefault="00CC7E56" w:rsidP="0035267B">
      <w:pPr>
        <w:pStyle w:val="a5"/>
        <w:widowControl w:val="0"/>
        <w:numPr>
          <w:ilvl w:val="0"/>
          <w:numId w:val="9"/>
        </w:numPr>
        <w:tabs>
          <w:tab w:val="left" w:pos="851"/>
        </w:tabs>
        <w:autoSpaceDE w:val="0"/>
        <w:autoSpaceDN w:val="0"/>
        <w:adjustRightInd w:val="0"/>
        <w:ind w:left="0" w:firstLine="567"/>
        <w:jc w:val="both"/>
        <w:rPr>
          <w:color w:val="000000" w:themeColor="text1"/>
          <w:sz w:val="28"/>
          <w:szCs w:val="28"/>
          <w:lang w:eastAsia="en-US"/>
        </w:rPr>
      </w:pPr>
      <w:r w:rsidRPr="00587482">
        <w:rPr>
          <w:color w:val="000000" w:themeColor="text1"/>
          <w:sz w:val="28"/>
          <w:szCs w:val="28"/>
          <w:lang w:eastAsia="en-US"/>
        </w:rPr>
        <w:t>в случае несогласия работника с тяжестью предлагаемой работы, расторжение трудового контракта при отсутствии возможности перевода на легкую работу;</w:t>
      </w:r>
    </w:p>
    <w:p w14:paraId="137E5234" w14:textId="77777777" w:rsidR="00CC7E56" w:rsidRPr="00587482" w:rsidRDefault="00CC7E56" w:rsidP="0035267B">
      <w:pPr>
        <w:pStyle w:val="a5"/>
        <w:widowControl w:val="0"/>
        <w:numPr>
          <w:ilvl w:val="0"/>
          <w:numId w:val="9"/>
        </w:numPr>
        <w:tabs>
          <w:tab w:val="left" w:pos="851"/>
        </w:tabs>
        <w:autoSpaceDE w:val="0"/>
        <w:autoSpaceDN w:val="0"/>
        <w:adjustRightInd w:val="0"/>
        <w:ind w:left="0" w:firstLine="567"/>
        <w:jc w:val="both"/>
        <w:rPr>
          <w:color w:val="000000" w:themeColor="text1"/>
          <w:sz w:val="28"/>
          <w:szCs w:val="28"/>
          <w:lang w:eastAsia="en-US"/>
        </w:rPr>
      </w:pPr>
      <w:r w:rsidRPr="00587482">
        <w:rPr>
          <w:color w:val="000000" w:themeColor="text1"/>
          <w:sz w:val="28"/>
          <w:szCs w:val="28"/>
          <w:lang w:eastAsia="en-US"/>
        </w:rPr>
        <w:t>предоставление льгот и мер поддержки для улучшения здоровья работника;</w:t>
      </w:r>
    </w:p>
    <w:p w14:paraId="702456AD" w14:textId="77777777" w:rsidR="00CC7E56" w:rsidRPr="00587482" w:rsidRDefault="00CC7E56" w:rsidP="0035267B">
      <w:pPr>
        <w:pStyle w:val="a5"/>
        <w:widowControl w:val="0"/>
        <w:numPr>
          <w:ilvl w:val="0"/>
          <w:numId w:val="9"/>
        </w:numPr>
        <w:tabs>
          <w:tab w:val="left" w:pos="851"/>
        </w:tabs>
        <w:autoSpaceDE w:val="0"/>
        <w:autoSpaceDN w:val="0"/>
        <w:adjustRightInd w:val="0"/>
        <w:ind w:left="0" w:firstLine="567"/>
        <w:jc w:val="both"/>
        <w:rPr>
          <w:color w:val="000000" w:themeColor="text1"/>
          <w:sz w:val="28"/>
          <w:szCs w:val="28"/>
          <w:lang w:eastAsia="en-US"/>
        </w:rPr>
      </w:pPr>
      <w:r w:rsidRPr="00587482">
        <w:rPr>
          <w:color w:val="000000" w:themeColor="text1"/>
          <w:sz w:val="28"/>
          <w:szCs w:val="28"/>
          <w:lang w:eastAsia="en-US"/>
        </w:rPr>
        <w:t>компенсации, социальные выплаты и иные формы социальной поддержки;</w:t>
      </w:r>
    </w:p>
    <w:p w14:paraId="3D1E171F" w14:textId="77777777" w:rsidR="00CC7E56" w:rsidRPr="00587482" w:rsidRDefault="00CC7E56" w:rsidP="0035267B">
      <w:pPr>
        <w:pStyle w:val="a5"/>
        <w:widowControl w:val="0"/>
        <w:numPr>
          <w:ilvl w:val="0"/>
          <w:numId w:val="9"/>
        </w:numPr>
        <w:tabs>
          <w:tab w:val="left" w:pos="851"/>
        </w:tabs>
        <w:autoSpaceDE w:val="0"/>
        <w:autoSpaceDN w:val="0"/>
        <w:adjustRightInd w:val="0"/>
        <w:ind w:left="0" w:firstLine="567"/>
        <w:jc w:val="both"/>
        <w:rPr>
          <w:color w:val="000000" w:themeColor="text1"/>
          <w:sz w:val="28"/>
          <w:szCs w:val="28"/>
          <w:lang w:eastAsia="en-US"/>
        </w:rPr>
      </w:pPr>
      <w:r w:rsidRPr="00587482">
        <w:rPr>
          <w:color w:val="000000" w:themeColor="text1"/>
          <w:sz w:val="28"/>
          <w:szCs w:val="28"/>
          <w:lang w:eastAsia="en-US"/>
        </w:rPr>
        <w:t>проведение аттестации после смены оборудования, реконструкции, модернизации;</w:t>
      </w:r>
    </w:p>
    <w:p w14:paraId="4669C5DF" w14:textId="77777777" w:rsidR="00CC7E56" w:rsidRPr="00587482" w:rsidRDefault="00CC7E56" w:rsidP="0035267B">
      <w:pPr>
        <w:pStyle w:val="a5"/>
        <w:widowControl w:val="0"/>
        <w:numPr>
          <w:ilvl w:val="0"/>
          <w:numId w:val="9"/>
        </w:numPr>
        <w:tabs>
          <w:tab w:val="left" w:pos="851"/>
        </w:tabs>
        <w:autoSpaceDE w:val="0"/>
        <w:autoSpaceDN w:val="0"/>
        <w:adjustRightInd w:val="0"/>
        <w:ind w:left="0" w:firstLine="567"/>
        <w:jc w:val="both"/>
        <w:rPr>
          <w:color w:val="000000" w:themeColor="text1"/>
          <w:sz w:val="28"/>
          <w:szCs w:val="28"/>
          <w:lang w:eastAsia="en-US"/>
        </w:rPr>
      </w:pPr>
      <w:r w:rsidRPr="00587482">
        <w:rPr>
          <w:color w:val="000000" w:themeColor="text1"/>
          <w:sz w:val="28"/>
          <w:szCs w:val="28"/>
          <w:lang w:eastAsia="en-US"/>
        </w:rPr>
        <w:t>медицинское обследование если необходимо определить состояние здоровья сотрудника;</w:t>
      </w:r>
    </w:p>
    <w:p w14:paraId="62D8CC09" w14:textId="77777777" w:rsidR="00CC7E56" w:rsidRPr="00587482" w:rsidRDefault="00CC7E56" w:rsidP="0035267B">
      <w:pPr>
        <w:pStyle w:val="a5"/>
        <w:widowControl w:val="0"/>
        <w:numPr>
          <w:ilvl w:val="0"/>
          <w:numId w:val="9"/>
        </w:numPr>
        <w:tabs>
          <w:tab w:val="left" w:pos="851"/>
        </w:tabs>
        <w:autoSpaceDE w:val="0"/>
        <w:autoSpaceDN w:val="0"/>
        <w:adjustRightInd w:val="0"/>
        <w:ind w:left="0" w:firstLine="567"/>
        <w:jc w:val="both"/>
        <w:rPr>
          <w:color w:val="000000" w:themeColor="text1"/>
          <w:sz w:val="28"/>
          <w:szCs w:val="28"/>
          <w:lang w:eastAsia="en-US"/>
        </w:rPr>
      </w:pPr>
      <w:r w:rsidRPr="00587482">
        <w:rPr>
          <w:color w:val="000000" w:themeColor="text1"/>
          <w:sz w:val="28"/>
          <w:szCs w:val="28"/>
          <w:lang w:eastAsia="en-US"/>
        </w:rPr>
        <w:t>проведения дополнительных медицинских обследований при длительном отказе сотрудников, работающих вахтовым методом, от приема пищи;</w:t>
      </w:r>
    </w:p>
    <w:p w14:paraId="32184ECF" w14:textId="77777777" w:rsidR="00CC7E56" w:rsidRPr="00587482" w:rsidRDefault="00CC7E56" w:rsidP="0035267B">
      <w:pPr>
        <w:pStyle w:val="a5"/>
        <w:widowControl w:val="0"/>
        <w:numPr>
          <w:ilvl w:val="0"/>
          <w:numId w:val="9"/>
        </w:numPr>
        <w:tabs>
          <w:tab w:val="left" w:pos="851"/>
        </w:tabs>
        <w:autoSpaceDE w:val="0"/>
        <w:autoSpaceDN w:val="0"/>
        <w:adjustRightInd w:val="0"/>
        <w:ind w:left="0" w:firstLine="567"/>
        <w:jc w:val="both"/>
        <w:rPr>
          <w:color w:val="000000" w:themeColor="text1"/>
          <w:sz w:val="28"/>
          <w:szCs w:val="28"/>
          <w:lang w:eastAsia="en-US"/>
        </w:rPr>
      </w:pPr>
      <w:r w:rsidRPr="00587482">
        <w:rPr>
          <w:color w:val="000000" w:themeColor="text1"/>
          <w:sz w:val="28"/>
          <w:szCs w:val="28"/>
          <w:lang w:eastAsia="en-US"/>
        </w:rPr>
        <w:t>обязательного приема пищи, сотрудниками, кто работает вахтовым методом (пища предоставляется работодателем);</w:t>
      </w:r>
    </w:p>
    <w:p w14:paraId="6994375C" w14:textId="77777777" w:rsidR="00CC7E56" w:rsidRPr="00587482" w:rsidRDefault="00CC7E56" w:rsidP="0035267B">
      <w:pPr>
        <w:pStyle w:val="a5"/>
        <w:widowControl w:val="0"/>
        <w:numPr>
          <w:ilvl w:val="0"/>
          <w:numId w:val="9"/>
        </w:numPr>
        <w:tabs>
          <w:tab w:val="left" w:pos="851"/>
        </w:tabs>
        <w:autoSpaceDE w:val="0"/>
        <w:autoSpaceDN w:val="0"/>
        <w:adjustRightInd w:val="0"/>
        <w:ind w:left="0" w:firstLine="567"/>
        <w:jc w:val="both"/>
        <w:rPr>
          <w:color w:val="000000" w:themeColor="text1"/>
          <w:sz w:val="28"/>
          <w:szCs w:val="28"/>
          <w:lang w:eastAsia="en-US"/>
        </w:rPr>
      </w:pPr>
      <w:r w:rsidRPr="00587482">
        <w:rPr>
          <w:color w:val="000000" w:themeColor="text1"/>
          <w:sz w:val="28"/>
          <w:szCs w:val="28"/>
          <w:lang w:eastAsia="en-US"/>
        </w:rPr>
        <w:t xml:space="preserve">недопущения сотрудниками своевольной остановки или минимизации темпа производительности, а также забастовок и т.д. </w:t>
      </w:r>
    </w:p>
    <w:p w14:paraId="761CAE4B" w14:textId="42696D64" w:rsidR="00CC7E56" w:rsidRPr="00587482" w:rsidRDefault="00CC7E56" w:rsidP="006319E1">
      <w:pPr>
        <w:widowControl w:val="0"/>
        <w:autoSpaceDE w:val="0"/>
        <w:autoSpaceDN w:val="0"/>
        <w:adjustRightInd w:val="0"/>
        <w:ind w:firstLine="567"/>
        <w:jc w:val="both"/>
        <w:rPr>
          <w:color w:val="000000" w:themeColor="text1"/>
          <w:sz w:val="28"/>
          <w:szCs w:val="28"/>
          <w:lang w:eastAsia="en-US"/>
        </w:rPr>
      </w:pPr>
      <w:r w:rsidRPr="00587482">
        <w:rPr>
          <w:color w:val="000000" w:themeColor="text1"/>
          <w:sz w:val="28"/>
          <w:szCs w:val="28"/>
          <w:lang w:eastAsia="en-US"/>
        </w:rPr>
        <w:t>Отраслевое соглашение, подписанное КМГ на период с 2017 по 2019 гг., стало важным шагом в институционализации социального партнерства в нефтегазовой отрасли. Представители КМГ принимали активное участие в рабочей группе по разработке нового ТК РК, внося свои предложе</w:t>
      </w:r>
      <w:r w:rsidR="002F35E8" w:rsidRPr="00587482">
        <w:rPr>
          <w:color w:val="000000" w:themeColor="text1"/>
          <w:sz w:val="28"/>
          <w:szCs w:val="28"/>
          <w:lang w:eastAsia="en-US"/>
        </w:rPr>
        <w:t xml:space="preserve">ния по вопросам нового проекта </w:t>
      </w:r>
      <w:r w:rsidRPr="00587482">
        <w:rPr>
          <w:color w:val="000000" w:themeColor="text1"/>
          <w:sz w:val="28"/>
          <w:szCs w:val="28"/>
          <w:lang w:eastAsia="en-US"/>
        </w:rPr>
        <w:t>[</w:t>
      </w:r>
      <w:r w:rsidR="0063334D" w:rsidRPr="00587482">
        <w:rPr>
          <w:color w:val="000000" w:themeColor="text1"/>
          <w:sz w:val="28"/>
          <w:szCs w:val="28"/>
          <w:lang w:eastAsia="en-US"/>
        </w:rPr>
        <w:t>1</w:t>
      </w:r>
      <w:r w:rsidR="00A34D0B">
        <w:rPr>
          <w:color w:val="000000" w:themeColor="text1"/>
          <w:sz w:val="28"/>
          <w:szCs w:val="28"/>
          <w:lang w:eastAsia="en-US"/>
        </w:rPr>
        <w:t>08</w:t>
      </w:r>
      <w:r w:rsidRPr="00587482">
        <w:rPr>
          <w:color w:val="000000" w:themeColor="text1"/>
          <w:sz w:val="28"/>
          <w:szCs w:val="28"/>
          <w:lang w:eastAsia="en-US"/>
        </w:rPr>
        <w:t>].</w:t>
      </w:r>
      <w:r w:rsidRPr="00587482">
        <w:rPr>
          <w:rStyle w:val="afe"/>
          <w:color w:val="000000" w:themeColor="text1"/>
          <w:sz w:val="28"/>
          <w:szCs w:val="28"/>
          <w:lang w:eastAsia="en-US"/>
        </w:rPr>
        <w:t xml:space="preserve"> </w:t>
      </w:r>
    </w:p>
    <w:p w14:paraId="45576656" w14:textId="3350AAA0" w:rsidR="00CC7E56" w:rsidRPr="00587482" w:rsidRDefault="00CC7E56" w:rsidP="002F35E8">
      <w:pPr>
        <w:widowControl w:val="0"/>
        <w:autoSpaceDE w:val="0"/>
        <w:autoSpaceDN w:val="0"/>
        <w:adjustRightInd w:val="0"/>
        <w:ind w:firstLine="567"/>
        <w:jc w:val="both"/>
        <w:rPr>
          <w:color w:val="000000" w:themeColor="text1"/>
          <w:sz w:val="28"/>
          <w:szCs w:val="28"/>
          <w:lang w:eastAsia="en-US"/>
        </w:rPr>
      </w:pPr>
      <w:r w:rsidRPr="00587482">
        <w:rPr>
          <w:color w:val="000000" w:themeColor="text1"/>
          <w:sz w:val="28"/>
          <w:szCs w:val="28"/>
          <w:lang w:eastAsia="en-US"/>
        </w:rPr>
        <w:t xml:space="preserve">В совокупности анализ корпоративного и отраслевого уровней демонстрирует их тесную взаимосвязь. Коллективный договор КМГ отражает правила и стандарты, закрепленные в отраслевом соглашении, обеспечивая тем самым преемственность норм и единообразие социального регулирования в рамках всего нефтегазового сектора. Такая многоуровневая система партнёрства способствует укреплению устойчивости социально-трудовых отношений и формированию единых отраслевых стандартов социальной ответственности. </w:t>
      </w:r>
    </w:p>
    <w:p w14:paraId="44FDCB15" w14:textId="1508DCEA" w:rsidR="00CC7E56" w:rsidRPr="00587482" w:rsidRDefault="00CC7E56" w:rsidP="006319E1">
      <w:pPr>
        <w:widowControl w:val="0"/>
        <w:autoSpaceDE w:val="0"/>
        <w:autoSpaceDN w:val="0"/>
        <w:adjustRightInd w:val="0"/>
        <w:ind w:firstLine="567"/>
        <w:jc w:val="both"/>
        <w:rPr>
          <w:color w:val="000000" w:themeColor="text1"/>
          <w:sz w:val="28"/>
          <w:szCs w:val="28"/>
          <w:lang w:eastAsia="en-US"/>
        </w:rPr>
      </w:pPr>
      <w:r w:rsidRPr="00587482">
        <w:rPr>
          <w:color w:val="000000" w:themeColor="text1"/>
          <w:sz w:val="28"/>
          <w:szCs w:val="28"/>
          <w:lang w:eastAsia="en-US"/>
        </w:rPr>
        <w:t xml:space="preserve">На сегодняшний день, сохраняется высокий уровень распространенности коллективно-договорной практики в Казахстане, что подчеркивает ее значимость как ключевого механизма регулирования трудовых отношений. На 1 </w:t>
      </w:r>
      <w:r w:rsidR="002F35E8" w:rsidRPr="00587482">
        <w:rPr>
          <w:color w:val="000000" w:themeColor="text1"/>
          <w:sz w:val="28"/>
          <w:szCs w:val="28"/>
          <w:lang w:eastAsia="en-US"/>
        </w:rPr>
        <w:t>декабря 2023</w:t>
      </w:r>
      <w:r w:rsidRPr="00587482">
        <w:rPr>
          <w:color w:val="000000" w:themeColor="text1"/>
          <w:sz w:val="28"/>
          <w:szCs w:val="28"/>
          <w:lang w:eastAsia="en-US"/>
        </w:rPr>
        <w:t xml:space="preserve"> года по республике количество действующих активных субъектов крупного и среднего предп</w:t>
      </w:r>
      <w:r w:rsidR="002F35E8" w:rsidRPr="00587482">
        <w:rPr>
          <w:color w:val="000000" w:themeColor="text1"/>
          <w:sz w:val="28"/>
          <w:szCs w:val="28"/>
          <w:lang w:eastAsia="en-US"/>
        </w:rPr>
        <w:t>ринимательства составило 8932</w:t>
      </w:r>
      <w:r w:rsidRPr="00587482">
        <w:rPr>
          <w:color w:val="000000" w:themeColor="text1"/>
          <w:sz w:val="28"/>
          <w:szCs w:val="28"/>
          <w:lang w:eastAsia="en-US"/>
        </w:rPr>
        <w:t xml:space="preserve"> предприятия. Из них 8418 организаций имеют действующие коллективные договора, что соответствует 9</w:t>
      </w:r>
      <w:r w:rsidR="002F35E8" w:rsidRPr="00587482">
        <w:rPr>
          <w:color w:val="000000" w:themeColor="text1"/>
          <w:sz w:val="28"/>
          <w:szCs w:val="28"/>
          <w:lang w:eastAsia="en-US"/>
        </w:rPr>
        <w:t>4</w:t>
      </w:r>
      <w:r w:rsidRPr="00587482">
        <w:rPr>
          <w:color w:val="000000" w:themeColor="text1"/>
          <w:sz w:val="28"/>
          <w:szCs w:val="28"/>
          <w:lang w:eastAsia="en-US"/>
        </w:rPr>
        <w:t>,2%. Подобный показатель свидетельствует о высокой институциональной укорененности коллективно-договорной системы и ее востребованности среди основных участников социально-трудовых отношений [</w:t>
      </w:r>
      <w:r w:rsidR="007E2390" w:rsidRPr="00587482">
        <w:rPr>
          <w:color w:val="000000" w:themeColor="text1"/>
          <w:sz w:val="28"/>
          <w:szCs w:val="28"/>
          <w:lang w:eastAsia="en-US"/>
        </w:rPr>
        <w:t>1</w:t>
      </w:r>
      <w:r w:rsidR="00A34D0B">
        <w:rPr>
          <w:color w:val="000000" w:themeColor="text1"/>
          <w:sz w:val="28"/>
          <w:szCs w:val="28"/>
          <w:lang w:eastAsia="en-US"/>
        </w:rPr>
        <w:t>09</w:t>
      </w:r>
      <w:r w:rsidRPr="00587482">
        <w:rPr>
          <w:color w:val="000000" w:themeColor="text1"/>
          <w:sz w:val="28"/>
          <w:szCs w:val="28"/>
          <w:lang w:eastAsia="en-US"/>
        </w:rPr>
        <w:t>].</w:t>
      </w:r>
    </w:p>
    <w:p w14:paraId="3B26CE06" w14:textId="562E0227" w:rsidR="008E3B4A" w:rsidRPr="00587482" w:rsidRDefault="00CC7E56" w:rsidP="006319E1">
      <w:pPr>
        <w:widowControl w:val="0"/>
        <w:autoSpaceDE w:val="0"/>
        <w:autoSpaceDN w:val="0"/>
        <w:adjustRightInd w:val="0"/>
        <w:ind w:firstLine="567"/>
        <w:jc w:val="both"/>
        <w:rPr>
          <w:color w:val="000000" w:themeColor="text1"/>
          <w:sz w:val="28"/>
          <w:szCs w:val="28"/>
          <w:lang w:eastAsia="en-US"/>
        </w:rPr>
      </w:pPr>
      <w:r w:rsidRPr="00587482">
        <w:rPr>
          <w:color w:val="000000" w:themeColor="text1"/>
          <w:sz w:val="28"/>
          <w:szCs w:val="28"/>
          <w:lang w:eastAsia="en-US"/>
        </w:rPr>
        <w:t xml:space="preserve">Таким образом, </w:t>
      </w:r>
      <w:r w:rsidR="005B6252" w:rsidRPr="00587482">
        <w:rPr>
          <w:color w:val="000000" w:themeColor="text1"/>
          <w:sz w:val="28"/>
          <w:szCs w:val="28"/>
          <w:lang w:eastAsia="en-US"/>
        </w:rPr>
        <w:t>по-нашему</w:t>
      </w:r>
      <w:r w:rsidR="008E3B4A" w:rsidRPr="00587482">
        <w:rPr>
          <w:color w:val="000000" w:themeColor="text1"/>
          <w:sz w:val="28"/>
          <w:szCs w:val="28"/>
          <w:lang w:eastAsia="en-US"/>
        </w:rPr>
        <w:t xml:space="preserve"> </w:t>
      </w:r>
      <w:r w:rsidR="005B6252" w:rsidRPr="00587482">
        <w:rPr>
          <w:color w:val="000000" w:themeColor="text1"/>
          <w:sz w:val="28"/>
          <w:szCs w:val="28"/>
          <w:lang w:eastAsia="en-US"/>
        </w:rPr>
        <w:t>мнению</w:t>
      </w:r>
      <w:r w:rsidR="008E3B4A" w:rsidRPr="00587482">
        <w:rPr>
          <w:color w:val="000000" w:themeColor="text1"/>
          <w:sz w:val="28"/>
          <w:szCs w:val="28"/>
          <w:lang w:eastAsia="en-US"/>
        </w:rPr>
        <w:t>,</w:t>
      </w:r>
      <w:r w:rsidRPr="00587482">
        <w:rPr>
          <w:color w:val="000000" w:themeColor="text1"/>
          <w:sz w:val="28"/>
          <w:szCs w:val="28"/>
          <w:lang w:eastAsia="en-US"/>
        </w:rPr>
        <w:t xml:space="preserve"> Казахстан сформировал одну из наиболее разветвлённых и функциональных систем коллективного договорного регулирования. Масштаб охвата предприятий, унификация подходов на отраслевом и корпоративном уровнях, а также развитие типовых форм соглашений, как в случае с группой компании КМГ, демонстрируют зрелость национальной модели социального партнёрства. </w:t>
      </w:r>
    </w:p>
    <w:p w14:paraId="57248C3D" w14:textId="77777777" w:rsidR="008E3B4A" w:rsidRPr="00587482" w:rsidRDefault="00CC7E56" w:rsidP="006319E1">
      <w:pPr>
        <w:widowControl w:val="0"/>
        <w:autoSpaceDE w:val="0"/>
        <w:autoSpaceDN w:val="0"/>
        <w:adjustRightInd w:val="0"/>
        <w:ind w:firstLine="567"/>
        <w:jc w:val="both"/>
        <w:rPr>
          <w:color w:val="000000" w:themeColor="text1"/>
          <w:sz w:val="28"/>
          <w:szCs w:val="28"/>
          <w:lang w:eastAsia="en-US"/>
        </w:rPr>
      </w:pPr>
      <w:r w:rsidRPr="00587482">
        <w:rPr>
          <w:color w:val="000000" w:themeColor="text1"/>
          <w:sz w:val="28"/>
          <w:szCs w:val="28"/>
          <w:lang w:eastAsia="en-US"/>
        </w:rPr>
        <w:t>В нефтяной отрасли</w:t>
      </w:r>
      <w:r w:rsidR="00821328" w:rsidRPr="00587482">
        <w:rPr>
          <w:color w:val="000000" w:themeColor="text1"/>
          <w:sz w:val="28"/>
          <w:szCs w:val="28"/>
          <w:lang w:eastAsia="en-US"/>
        </w:rPr>
        <w:t xml:space="preserve"> </w:t>
      </w:r>
      <w:r w:rsidRPr="00587482">
        <w:rPr>
          <w:color w:val="000000" w:themeColor="text1"/>
          <w:sz w:val="28"/>
          <w:szCs w:val="28"/>
          <w:lang w:eastAsia="en-US"/>
        </w:rPr>
        <w:t>коллективные договоры играют особо значимую роль, обеспечивая баланс интересов, усиление социальной защиты работников и поддержание стабильности производственных процессов.</w:t>
      </w:r>
      <w:r w:rsidR="00783D1B" w:rsidRPr="00587482">
        <w:rPr>
          <w:color w:val="000000" w:themeColor="text1"/>
          <w:sz w:val="28"/>
          <w:szCs w:val="28"/>
          <w:lang w:eastAsia="en-US"/>
        </w:rPr>
        <w:t xml:space="preserve"> </w:t>
      </w:r>
    </w:p>
    <w:p w14:paraId="4DB2815D" w14:textId="74F24D50" w:rsidR="00CC7E56" w:rsidRPr="00587482" w:rsidRDefault="00CC7E56" w:rsidP="006319E1">
      <w:pPr>
        <w:widowControl w:val="0"/>
        <w:autoSpaceDE w:val="0"/>
        <w:autoSpaceDN w:val="0"/>
        <w:adjustRightInd w:val="0"/>
        <w:ind w:firstLine="567"/>
        <w:jc w:val="both"/>
        <w:rPr>
          <w:color w:val="000000" w:themeColor="text1"/>
          <w:sz w:val="28"/>
          <w:szCs w:val="28"/>
          <w:lang w:eastAsia="en-US"/>
        </w:rPr>
      </w:pPr>
      <w:r w:rsidRPr="00587482">
        <w:rPr>
          <w:color w:val="000000" w:themeColor="text1"/>
          <w:sz w:val="28"/>
          <w:szCs w:val="28"/>
          <w:lang w:eastAsia="en-US"/>
        </w:rPr>
        <w:t>Коллективные договоры в Казахстане выполняют регулирующую функцию и выступают фактором устойчивого развития компаний, механизмом укрепления социального диалога и практическим инструментом реализации государственной политики в сфере труда и социальной защищенности.</w:t>
      </w:r>
    </w:p>
    <w:p w14:paraId="0E8CE077" w14:textId="77777777" w:rsidR="002F35E8" w:rsidRPr="00587482" w:rsidRDefault="002F35E8" w:rsidP="006319E1">
      <w:pPr>
        <w:widowControl w:val="0"/>
        <w:autoSpaceDE w:val="0"/>
        <w:autoSpaceDN w:val="0"/>
        <w:adjustRightInd w:val="0"/>
        <w:ind w:firstLine="567"/>
        <w:jc w:val="both"/>
        <w:rPr>
          <w:color w:val="000000" w:themeColor="text1"/>
          <w:sz w:val="28"/>
          <w:szCs w:val="28"/>
          <w:lang w:eastAsia="en-US"/>
        </w:rPr>
      </w:pPr>
    </w:p>
    <w:p w14:paraId="32B34B0F" w14:textId="39D2ECA6" w:rsidR="002F35E8" w:rsidRPr="00984BB7" w:rsidRDefault="00CC7E56" w:rsidP="00984BB7">
      <w:pPr>
        <w:pStyle w:val="2"/>
        <w:keepNext w:val="0"/>
        <w:keepLines w:val="0"/>
        <w:widowControl w:val="0"/>
        <w:spacing w:before="0"/>
        <w:ind w:firstLine="567"/>
        <w:jc w:val="both"/>
        <w:rPr>
          <w:rFonts w:ascii="Times New Roman" w:hAnsi="Times New Roman" w:cs="Times New Roman"/>
          <w:b/>
          <w:color w:val="000000" w:themeColor="text1"/>
          <w:sz w:val="28"/>
          <w:szCs w:val="28"/>
        </w:rPr>
      </w:pPr>
      <w:bookmarkStart w:id="36" w:name="_Toc146711861"/>
      <w:bookmarkStart w:id="37" w:name="_Toc220534854"/>
      <w:r w:rsidRPr="00587482">
        <w:rPr>
          <w:rFonts w:ascii="Times New Roman" w:hAnsi="Times New Roman" w:cs="Times New Roman"/>
          <w:b/>
          <w:color w:val="000000" w:themeColor="text1"/>
          <w:sz w:val="28"/>
          <w:szCs w:val="28"/>
        </w:rPr>
        <w:t xml:space="preserve">2.3 </w:t>
      </w:r>
      <w:r w:rsidR="00B117B9" w:rsidRPr="00587482">
        <w:rPr>
          <w:rFonts w:ascii="Times New Roman" w:hAnsi="Times New Roman" w:cs="Times New Roman"/>
          <w:b/>
          <w:color w:val="000000" w:themeColor="text1"/>
          <w:sz w:val="28"/>
          <w:szCs w:val="28"/>
        </w:rPr>
        <w:t>Процедура определения</w:t>
      </w:r>
      <w:r w:rsidRPr="00587482">
        <w:rPr>
          <w:rFonts w:ascii="Times New Roman" w:hAnsi="Times New Roman" w:cs="Times New Roman"/>
          <w:b/>
          <w:color w:val="000000" w:themeColor="text1"/>
          <w:sz w:val="28"/>
          <w:szCs w:val="28"/>
        </w:rPr>
        <w:t xml:space="preserve"> рейтинга социального партнерства предприятий нефтяной отрасли</w:t>
      </w:r>
      <w:bookmarkEnd w:id="36"/>
      <w:bookmarkEnd w:id="37"/>
    </w:p>
    <w:p w14:paraId="5B85ED4C" w14:textId="3EC29432" w:rsidR="00CC7E56" w:rsidRPr="00587482" w:rsidRDefault="00CC7E56" w:rsidP="006319E1">
      <w:pPr>
        <w:widowControl w:val="0"/>
        <w:ind w:firstLine="567"/>
        <w:jc w:val="both"/>
        <w:rPr>
          <w:color w:val="000000" w:themeColor="text1"/>
          <w:sz w:val="28"/>
          <w:szCs w:val="28"/>
        </w:rPr>
      </w:pPr>
      <w:r w:rsidRPr="00587482">
        <w:rPr>
          <w:color w:val="000000" w:themeColor="text1"/>
          <w:sz w:val="28"/>
          <w:szCs w:val="28"/>
        </w:rPr>
        <w:t>Современное развитие нефтяной отрасли Казахстана требуют не только повышения производственной эффективности, но и укрепления системы социального партнерства, обеспечивающей устойчивость трудовых отношений и социальную стабильность в компаниях. В условиях возрастающих требований к корпоративной ответственности и прозрачности социально-трудовой политики особую. Значимость приобретает необходимость объективной, комплексной и сопоставимой оценки уровня социальн</w:t>
      </w:r>
      <w:r w:rsidR="00CC6CF9" w:rsidRPr="00587482">
        <w:rPr>
          <w:color w:val="000000" w:themeColor="text1"/>
          <w:sz w:val="28"/>
          <w:szCs w:val="28"/>
        </w:rPr>
        <w:t>ого партнёрства на предприятии</w:t>
      </w:r>
      <w:r w:rsidRPr="00587482">
        <w:rPr>
          <w:color w:val="000000" w:themeColor="text1"/>
          <w:sz w:val="28"/>
          <w:szCs w:val="28"/>
        </w:rPr>
        <w:t>.</w:t>
      </w:r>
    </w:p>
    <w:p w14:paraId="3E93E602" w14:textId="77777777" w:rsidR="008945D2" w:rsidRPr="00587482" w:rsidRDefault="00CC7E56" w:rsidP="006319E1">
      <w:pPr>
        <w:widowControl w:val="0"/>
        <w:ind w:firstLine="567"/>
        <w:jc w:val="both"/>
        <w:rPr>
          <w:color w:val="000000" w:themeColor="text1"/>
          <w:sz w:val="28"/>
          <w:szCs w:val="28"/>
        </w:rPr>
      </w:pPr>
      <w:r w:rsidRPr="00587482">
        <w:rPr>
          <w:color w:val="000000" w:themeColor="text1"/>
          <w:sz w:val="28"/>
          <w:szCs w:val="28"/>
        </w:rPr>
        <w:t xml:space="preserve">Анализ социально-трудовых отношений в нефтяных компаниях Казахстана за 2015-2024 гг. демонстрирует существенную дифференциацию их социальных практик и обязательств, но при этом выявляет несколько устойчивых тенденций. </w:t>
      </w:r>
    </w:p>
    <w:p w14:paraId="3E6B4880" w14:textId="424DD291" w:rsidR="00EB36AD" w:rsidRPr="00587482" w:rsidRDefault="00CC7E56" w:rsidP="006319E1">
      <w:pPr>
        <w:widowControl w:val="0"/>
        <w:ind w:firstLine="567"/>
        <w:jc w:val="both"/>
        <w:rPr>
          <w:color w:val="000000" w:themeColor="text1"/>
          <w:sz w:val="28"/>
          <w:szCs w:val="28"/>
        </w:rPr>
      </w:pPr>
      <w:r w:rsidRPr="00587482">
        <w:rPr>
          <w:color w:val="000000" w:themeColor="text1"/>
          <w:sz w:val="28"/>
          <w:szCs w:val="28"/>
        </w:rPr>
        <w:t xml:space="preserve">Для большинства предприятий характерно постепенное усиление социального блока после 2016 г., что выражается в росте фонда оплаты труда, расширении социальных гарантий и институционализации механизмов взаимодействия между работодателем и работниками через профсоюзные структуры и коллективные договоры. </w:t>
      </w:r>
    </w:p>
    <w:p w14:paraId="1A511481" w14:textId="2D530B66" w:rsidR="00CC7E56" w:rsidRPr="00587482" w:rsidRDefault="00CC7E56" w:rsidP="006319E1">
      <w:pPr>
        <w:widowControl w:val="0"/>
        <w:ind w:firstLine="567"/>
        <w:jc w:val="both"/>
        <w:rPr>
          <w:color w:val="000000" w:themeColor="text1"/>
          <w:sz w:val="28"/>
          <w:szCs w:val="28"/>
        </w:rPr>
      </w:pPr>
      <w:r w:rsidRPr="00587482">
        <w:rPr>
          <w:color w:val="000000" w:themeColor="text1"/>
          <w:sz w:val="28"/>
          <w:szCs w:val="28"/>
        </w:rPr>
        <w:t xml:space="preserve">Формирование рейтинга социального партнерства предприятий нефтяной отрасли направлено на создание инструмента, позволяющего выявлять качество реализуемой социальной политики, оценивать степень вовлеченности компаний в развитие социально-трудовых отношений и определять эффективность механизмов взаимодействия между работниками, работодателями и государственными институтами. Основной целью формирования рейтинга </w:t>
      </w:r>
      <w:r w:rsidRPr="00587482">
        <w:rPr>
          <w:color w:val="000000" w:themeColor="text1"/>
          <w:sz w:val="28"/>
          <w:szCs w:val="28"/>
          <w:lang w:eastAsia="en-US"/>
        </w:rPr>
        <w:t>по развитию системы социального партнерства является повышение результативности партнерства на отраслевом и территориальном уровнях [</w:t>
      </w:r>
      <w:r w:rsidR="0063334D" w:rsidRPr="00587482">
        <w:rPr>
          <w:color w:val="000000" w:themeColor="text1"/>
          <w:sz w:val="28"/>
          <w:szCs w:val="28"/>
          <w:lang w:eastAsia="en-US"/>
        </w:rPr>
        <w:t>1</w:t>
      </w:r>
      <w:r w:rsidR="00CC6CF9" w:rsidRPr="00587482">
        <w:rPr>
          <w:color w:val="000000" w:themeColor="text1"/>
          <w:sz w:val="28"/>
          <w:szCs w:val="28"/>
          <w:lang w:eastAsia="en-US"/>
        </w:rPr>
        <w:t>1</w:t>
      </w:r>
      <w:r w:rsidR="00A34D0B">
        <w:rPr>
          <w:color w:val="000000" w:themeColor="text1"/>
          <w:sz w:val="28"/>
          <w:szCs w:val="28"/>
          <w:lang w:eastAsia="en-US"/>
        </w:rPr>
        <w:t>0</w:t>
      </w:r>
      <w:r w:rsidRPr="00587482">
        <w:rPr>
          <w:color w:val="000000" w:themeColor="text1"/>
          <w:sz w:val="28"/>
          <w:szCs w:val="28"/>
          <w:lang w:eastAsia="en-US"/>
        </w:rPr>
        <w:t>].</w:t>
      </w:r>
      <w:r w:rsidRPr="00587482">
        <w:rPr>
          <w:rStyle w:val="afe"/>
          <w:color w:val="000000" w:themeColor="text1"/>
          <w:sz w:val="28"/>
          <w:szCs w:val="28"/>
          <w:lang w:eastAsia="en-US"/>
        </w:rPr>
        <w:t xml:space="preserve"> </w:t>
      </w:r>
    </w:p>
    <w:p w14:paraId="51D90A40" w14:textId="77777777" w:rsidR="008945D2" w:rsidRPr="00587482" w:rsidRDefault="00CC7E56" w:rsidP="006319E1">
      <w:pPr>
        <w:widowControl w:val="0"/>
        <w:ind w:firstLine="567"/>
        <w:jc w:val="both"/>
        <w:rPr>
          <w:color w:val="000000" w:themeColor="text1"/>
          <w:sz w:val="28"/>
          <w:szCs w:val="28"/>
        </w:rPr>
      </w:pPr>
      <w:r w:rsidRPr="00587482">
        <w:rPr>
          <w:color w:val="000000" w:themeColor="text1"/>
          <w:sz w:val="28"/>
          <w:szCs w:val="28"/>
        </w:rPr>
        <w:t xml:space="preserve">В рамках данного подхода была разработана методика рейтинговой оценки, которая формирует информационно-аналитическую и методическую базу, основанную на данных о деятельности предприятий по урегулированию социально-трудовых отношений. </w:t>
      </w:r>
    </w:p>
    <w:p w14:paraId="338C5FD2" w14:textId="6D397F64" w:rsidR="00CC7E56" w:rsidRPr="00587482" w:rsidRDefault="00CC7E56" w:rsidP="006319E1">
      <w:pPr>
        <w:widowControl w:val="0"/>
        <w:ind w:firstLine="567"/>
        <w:jc w:val="both"/>
        <w:rPr>
          <w:color w:val="000000" w:themeColor="text1"/>
          <w:sz w:val="28"/>
          <w:szCs w:val="28"/>
        </w:rPr>
      </w:pPr>
      <w:r w:rsidRPr="00587482">
        <w:rPr>
          <w:color w:val="000000" w:themeColor="text1"/>
          <w:sz w:val="28"/>
          <w:szCs w:val="28"/>
        </w:rPr>
        <w:t>Подобная оценка позволяет определить уровень развитости механизмов социального партнерства и выявить ключевые направления их влияния на эффективность функционирования предприятия</w:t>
      </w:r>
      <w:r w:rsidR="000B43DB" w:rsidRPr="00587482">
        <w:rPr>
          <w:color w:val="000000" w:themeColor="text1"/>
          <w:sz w:val="28"/>
          <w:szCs w:val="28"/>
        </w:rPr>
        <w:t xml:space="preserve"> (таблица 1</w:t>
      </w:r>
      <w:r w:rsidR="00D22A85" w:rsidRPr="00587482">
        <w:rPr>
          <w:color w:val="000000" w:themeColor="text1"/>
          <w:sz w:val="28"/>
          <w:szCs w:val="28"/>
        </w:rPr>
        <w:t>7</w:t>
      </w:r>
      <w:r w:rsidR="000B43DB" w:rsidRPr="00587482">
        <w:rPr>
          <w:color w:val="000000" w:themeColor="text1"/>
          <w:sz w:val="28"/>
          <w:szCs w:val="28"/>
        </w:rPr>
        <w:t>)</w:t>
      </w:r>
      <w:r w:rsidRPr="00587482">
        <w:rPr>
          <w:color w:val="000000" w:themeColor="text1"/>
          <w:sz w:val="28"/>
          <w:szCs w:val="28"/>
        </w:rPr>
        <w:t>.</w:t>
      </w:r>
    </w:p>
    <w:p w14:paraId="69A5C87D" w14:textId="77777777" w:rsidR="00A22206" w:rsidRPr="00587482" w:rsidRDefault="00A22206" w:rsidP="006319E1">
      <w:pPr>
        <w:widowControl w:val="0"/>
        <w:ind w:firstLine="567"/>
        <w:jc w:val="both"/>
        <w:rPr>
          <w:color w:val="000000" w:themeColor="text1"/>
          <w:sz w:val="28"/>
          <w:szCs w:val="28"/>
        </w:rPr>
      </w:pPr>
    </w:p>
    <w:p w14:paraId="0AC543C2" w14:textId="3056B75F" w:rsidR="00CC7E56" w:rsidRPr="00587482" w:rsidRDefault="00CC7E56" w:rsidP="006319E1">
      <w:pPr>
        <w:widowControl w:val="0"/>
        <w:jc w:val="both"/>
        <w:rPr>
          <w:color w:val="000000" w:themeColor="text1"/>
          <w:sz w:val="28"/>
          <w:szCs w:val="28"/>
        </w:rPr>
      </w:pPr>
      <w:r w:rsidRPr="00587482">
        <w:rPr>
          <w:color w:val="000000" w:themeColor="text1"/>
          <w:sz w:val="28"/>
          <w:szCs w:val="28"/>
        </w:rPr>
        <w:t>Таблица 1</w:t>
      </w:r>
      <w:r w:rsidR="00D22A85" w:rsidRPr="00587482">
        <w:rPr>
          <w:color w:val="000000" w:themeColor="text1"/>
          <w:sz w:val="28"/>
          <w:szCs w:val="28"/>
        </w:rPr>
        <w:t>7</w:t>
      </w:r>
      <w:r w:rsidRPr="00587482">
        <w:rPr>
          <w:color w:val="000000" w:themeColor="text1"/>
          <w:sz w:val="28"/>
          <w:szCs w:val="28"/>
        </w:rPr>
        <w:t xml:space="preserve"> - Основные возможности рейтинга социального партнёрства</w:t>
      </w:r>
    </w:p>
    <w:p w14:paraId="134A1F7F" w14:textId="77777777" w:rsidR="004F7A61" w:rsidRPr="00587482" w:rsidRDefault="004F7A61" w:rsidP="006319E1">
      <w:pPr>
        <w:widowControl w:val="0"/>
        <w:jc w:val="both"/>
        <w:rPr>
          <w:color w:val="000000" w:themeColor="text1"/>
          <w:sz w:val="28"/>
          <w:szCs w:val="28"/>
        </w:rPr>
      </w:pPr>
    </w:p>
    <w:tbl>
      <w:tblPr>
        <w:tblStyle w:val="aa"/>
        <w:tblW w:w="0" w:type="auto"/>
        <w:tblLook w:val="04A0" w:firstRow="1" w:lastRow="0" w:firstColumn="1" w:lastColumn="0" w:noHBand="0" w:noVBand="1"/>
      </w:tblPr>
      <w:tblGrid>
        <w:gridCol w:w="704"/>
        <w:gridCol w:w="3850"/>
        <w:gridCol w:w="5074"/>
      </w:tblGrid>
      <w:tr w:rsidR="00CC7E56" w:rsidRPr="00587482" w14:paraId="30D354E7" w14:textId="77777777" w:rsidTr="00A34D0B">
        <w:trPr>
          <w:trHeight w:val="347"/>
        </w:trPr>
        <w:tc>
          <w:tcPr>
            <w:tcW w:w="704" w:type="dxa"/>
          </w:tcPr>
          <w:p w14:paraId="4CC52605" w14:textId="77777777" w:rsidR="00CC7E56" w:rsidRPr="00587482" w:rsidRDefault="00CC7E56" w:rsidP="006319E1">
            <w:pPr>
              <w:widowControl w:val="0"/>
              <w:jc w:val="both"/>
              <w:rPr>
                <w:color w:val="000000" w:themeColor="text1"/>
                <w:sz w:val="24"/>
                <w:szCs w:val="24"/>
              </w:rPr>
            </w:pPr>
            <w:r w:rsidRPr="00587482">
              <w:rPr>
                <w:color w:val="000000" w:themeColor="text1"/>
                <w:sz w:val="24"/>
                <w:szCs w:val="24"/>
              </w:rPr>
              <w:t>№</w:t>
            </w:r>
          </w:p>
        </w:tc>
        <w:tc>
          <w:tcPr>
            <w:tcW w:w="3850" w:type="dxa"/>
          </w:tcPr>
          <w:p w14:paraId="42505EAA" w14:textId="77777777" w:rsidR="00CC7E56" w:rsidRPr="00587482" w:rsidRDefault="00CC7E56" w:rsidP="006319E1">
            <w:pPr>
              <w:widowControl w:val="0"/>
              <w:jc w:val="both"/>
              <w:rPr>
                <w:color w:val="000000" w:themeColor="text1"/>
                <w:sz w:val="24"/>
                <w:szCs w:val="24"/>
              </w:rPr>
            </w:pPr>
            <w:r w:rsidRPr="00587482">
              <w:rPr>
                <w:color w:val="000000" w:themeColor="text1"/>
                <w:sz w:val="24"/>
                <w:szCs w:val="24"/>
              </w:rPr>
              <w:t>Возможности рейтинга</w:t>
            </w:r>
          </w:p>
        </w:tc>
        <w:tc>
          <w:tcPr>
            <w:tcW w:w="5074" w:type="dxa"/>
          </w:tcPr>
          <w:p w14:paraId="204C7939" w14:textId="77777777" w:rsidR="00CC7E56" w:rsidRPr="00587482" w:rsidRDefault="00CC7E56" w:rsidP="006319E1">
            <w:pPr>
              <w:widowControl w:val="0"/>
              <w:jc w:val="both"/>
              <w:rPr>
                <w:color w:val="000000" w:themeColor="text1"/>
                <w:sz w:val="24"/>
                <w:szCs w:val="24"/>
              </w:rPr>
            </w:pPr>
            <w:r w:rsidRPr="00587482">
              <w:rPr>
                <w:color w:val="000000" w:themeColor="text1"/>
                <w:sz w:val="24"/>
                <w:szCs w:val="24"/>
              </w:rPr>
              <w:t>Содержание и предназначение</w:t>
            </w:r>
          </w:p>
        </w:tc>
      </w:tr>
      <w:tr w:rsidR="00CC7E56" w:rsidRPr="00587482" w14:paraId="0273951F" w14:textId="77777777" w:rsidTr="00A34D0B">
        <w:trPr>
          <w:trHeight w:val="696"/>
        </w:trPr>
        <w:tc>
          <w:tcPr>
            <w:tcW w:w="704" w:type="dxa"/>
          </w:tcPr>
          <w:p w14:paraId="366CE98D" w14:textId="77777777" w:rsidR="00CC7E56" w:rsidRPr="00587482" w:rsidRDefault="00CC7E56" w:rsidP="006319E1">
            <w:pPr>
              <w:widowControl w:val="0"/>
              <w:jc w:val="both"/>
              <w:rPr>
                <w:color w:val="000000" w:themeColor="text1"/>
                <w:sz w:val="24"/>
                <w:szCs w:val="24"/>
              </w:rPr>
            </w:pPr>
            <w:r w:rsidRPr="00587482">
              <w:rPr>
                <w:color w:val="000000" w:themeColor="text1"/>
                <w:sz w:val="24"/>
                <w:szCs w:val="24"/>
              </w:rPr>
              <w:t>1</w:t>
            </w:r>
          </w:p>
        </w:tc>
        <w:tc>
          <w:tcPr>
            <w:tcW w:w="3850" w:type="dxa"/>
          </w:tcPr>
          <w:p w14:paraId="0B489294" w14:textId="77777777" w:rsidR="00CC7E56" w:rsidRPr="00587482" w:rsidRDefault="00CC7E56" w:rsidP="00A34D0B">
            <w:pPr>
              <w:widowControl w:val="0"/>
              <w:rPr>
                <w:color w:val="000000" w:themeColor="text1"/>
                <w:sz w:val="24"/>
                <w:szCs w:val="24"/>
              </w:rPr>
            </w:pPr>
            <w:r w:rsidRPr="00587482">
              <w:rPr>
                <w:color w:val="000000" w:themeColor="text1"/>
                <w:sz w:val="24"/>
                <w:szCs w:val="24"/>
              </w:rPr>
              <w:t>Комплексная оценка социальной активности</w:t>
            </w:r>
          </w:p>
        </w:tc>
        <w:tc>
          <w:tcPr>
            <w:tcW w:w="5074" w:type="dxa"/>
          </w:tcPr>
          <w:p w14:paraId="7A2BEEC3" w14:textId="77777777" w:rsidR="00CC7E56" w:rsidRPr="00587482" w:rsidRDefault="00CC7E56" w:rsidP="006319E1">
            <w:pPr>
              <w:widowControl w:val="0"/>
              <w:jc w:val="both"/>
              <w:rPr>
                <w:color w:val="000000" w:themeColor="text1"/>
                <w:sz w:val="24"/>
                <w:szCs w:val="24"/>
              </w:rPr>
            </w:pPr>
            <w:r w:rsidRPr="00587482">
              <w:rPr>
                <w:color w:val="000000" w:themeColor="text1"/>
                <w:sz w:val="24"/>
                <w:szCs w:val="24"/>
              </w:rPr>
              <w:t>Оценка масштаба, направленности и качества социальных программ, реализуемых предприятиями.</w:t>
            </w:r>
          </w:p>
        </w:tc>
      </w:tr>
      <w:tr w:rsidR="00CC7E56" w:rsidRPr="00587482" w14:paraId="2C6F5682" w14:textId="77777777" w:rsidTr="00A34D0B">
        <w:trPr>
          <w:trHeight w:val="693"/>
        </w:trPr>
        <w:tc>
          <w:tcPr>
            <w:tcW w:w="704" w:type="dxa"/>
            <w:tcBorders>
              <w:bottom w:val="nil"/>
            </w:tcBorders>
          </w:tcPr>
          <w:p w14:paraId="272C777E" w14:textId="77777777" w:rsidR="00CC7E56" w:rsidRPr="00587482" w:rsidRDefault="00CC7E56" w:rsidP="006319E1">
            <w:pPr>
              <w:widowControl w:val="0"/>
              <w:jc w:val="both"/>
              <w:rPr>
                <w:color w:val="000000" w:themeColor="text1"/>
                <w:sz w:val="24"/>
                <w:szCs w:val="24"/>
              </w:rPr>
            </w:pPr>
            <w:r w:rsidRPr="00587482">
              <w:rPr>
                <w:color w:val="000000" w:themeColor="text1"/>
                <w:sz w:val="24"/>
                <w:szCs w:val="24"/>
              </w:rPr>
              <w:t>2</w:t>
            </w:r>
          </w:p>
        </w:tc>
        <w:tc>
          <w:tcPr>
            <w:tcW w:w="3850" w:type="dxa"/>
            <w:tcBorders>
              <w:bottom w:val="nil"/>
            </w:tcBorders>
          </w:tcPr>
          <w:p w14:paraId="6FF0DD36" w14:textId="77777777" w:rsidR="00CC7E56" w:rsidRPr="00587482" w:rsidRDefault="00CC7E56" w:rsidP="00A34D0B">
            <w:pPr>
              <w:widowControl w:val="0"/>
              <w:rPr>
                <w:color w:val="000000" w:themeColor="text1"/>
                <w:sz w:val="24"/>
                <w:szCs w:val="24"/>
              </w:rPr>
            </w:pPr>
            <w:r w:rsidRPr="00587482">
              <w:rPr>
                <w:color w:val="000000" w:themeColor="text1"/>
                <w:sz w:val="24"/>
                <w:szCs w:val="24"/>
              </w:rPr>
              <w:t>Сопоставление практик между компаниями отрасли</w:t>
            </w:r>
          </w:p>
        </w:tc>
        <w:tc>
          <w:tcPr>
            <w:tcW w:w="5074" w:type="dxa"/>
            <w:tcBorders>
              <w:bottom w:val="nil"/>
            </w:tcBorders>
          </w:tcPr>
          <w:p w14:paraId="0663598E" w14:textId="6A357B5C" w:rsidR="00CC7E56" w:rsidRPr="00587482" w:rsidRDefault="00CC7E56" w:rsidP="006319E1">
            <w:pPr>
              <w:widowControl w:val="0"/>
              <w:jc w:val="both"/>
              <w:rPr>
                <w:color w:val="000000" w:themeColor="text1"/>
                <w:sz w:val="24"/>
                <w:szCs w:val="24"/>
              </w:rPr>
            </w:pPr>
            <w:r w:rsidRPr="00587482">
              <w:rPr>
                <w:color w:val="000000" w:themeColor="text1"/>
                <w:sz w:val="24"/>
                <w:szCs w:val="24"/>
              </w:rPr>
              <w:t>Анализ различий и сходств в подходах к социальному партнерству.</w:t>
            </w:r>
          </w:p>
        </w:tc>
      </w:tr>
      <w:tr w:rsidR="00D60855" w:rsidRPr="00587482" w14:paraId="1EAE7D7B" w14:textId="77777777" w:rsidTr="00A34D0B">
        <w:tc>
          <w:tcPr>
            <w:tcW w:w="704" w:type="dxa"/>
          </w:tcPr>
          <w:p w14:paraId="58D41D45" w14:textId="72E9ACF6" w:rsidR="00D60855" w:rsidRPr="00587482" w:rsidRDefault="00D60855" w:rsidP="006319E1">
            <w:pPr>
              <w:widowControl w:val="0"/>
              <w:jc w:val="both"/>
              <w:rPr>
                <w:color w:val="000000" w:themeColor="text1"/>
                <w:sz w:val="24"/>
                <w:szCs w:val="24"/>
              </w:rPr>
            </w:pPr>
            <w:r w:rsidRPr="00587482">
              <w:rPr>
                <w:color w:val="000000" w:themeColor="text1"/>
                <w:sz w:val="24"/>
                <w:szCs w:val="24"/>
              </w:rPr>
              <w:t>3</w:t>
            </w:r>
          </w:p>
        </w:tc>
        <w:tc>
          <w:tcPr>
            <w:tcW w:w="3850" w:type="dxa"/>
          </w:tcPr>
          <w:p w14:paraId="5C73BA6E" w14:textId="099D4C50" w:rsidR="00D60855" w:rsidRPr="00587482" w:rsidRDefault="00D60855" w:rsidP="00A34D0B">
            <w:pPr>
              <w:widowControl w:val="0"/>
              <w:rPr>
                <w:color w:val="000000" w:themeColor="text1"/>
                <w:sz w:val="24"/>
                <w:szCs w:val="24"/>
              </w:rPr>
            </w:pPr>
            <w:r w:rsidRPr="00587482">
              <w:rPr>
                <w:color w:val="000000" w:themeColor="text1"/>
                <w:sz w:val="24"/>
                <w:szCs w:val="24"/>
              </w:rPr>
              <w:t>Выявление сильных и слабых сторон социальной политики</w:t>
            </w:r>
          </w:p>
        </w:tc>
        <w:tc>
          <w:tcPr>
            <w:tcW w:w="5074" w:type="dxa"/>
          </w:tcPr>
          <w:p w14:paraId="5EC3F583" w14:textId="72853EC0" w:rsidR="00D60855" w:rsidRPr="00587482" w:rsidRDefault="00D60855" w:rsidP="006319E1">
            <w:pPr>
              <w:widowControl w:val="0"/>
              <w:jc w:val="both"/>
              <w:rPr>
                <w:color w:val="000000" w:themeColor="text1"/>
                <w:sz w:val="24"/>
                <w:szCs w:val="24"/>
              </w:rPr>
            </w:pPr>
            <w:r w:rsidRPr="00587482">
              <w:rPr>
                <w:color w:val="000000" w:themeColor="text1"/>
                <w:sz w:val="24"/>
                <w:szCs w:val="24"/>
              </w:rPr>
              <w:t>Определение ключевых преимуществ и проблемных зон в системе социального партнёрства отдельных предприятий.</w:t>
            </w:r>
          </w:p>
        </w:tc>
      </w:tr>
      <w:tr w:rsidR="00CC6CF9" w:rsidRPr="00587482" w14:paraId="57E3333B" w14:textId="77777777" w:rsidTr="00A34D0B">
        <w:tc>
          <w:tcPr>
            <w:tcW w:w="704" w:type="dxa"/>
          </w:tcPr>
          <w:p w14:paraId="4D912E76" w14:textId="374DCBD9" w:rsidR="00CC6CF9" w:rsidRPr="00587482" w:rsidRDefault="00CC6CF9" w:rsidP="00CC6CF9">
            <w:pPr>
              <w:widowControl w:val="0"/>
              <w:jc w:val="both"/>
              <w:rPr>
                <w:color w:val="000000" w:themeColor="text1"/>
                <w:sz w:val="24"/>
                <w:szCs w:val="24"/>
              </w:rPr>
            </w:pPr>
            <w:r w:rsidRPr="00587482">
              <w:rPr>
                <w:color w:val="000000" w:themeColor="text1"/>
                <w:sz w:val="24"/>
                <w:szCs w:val="24"/>
              </w:rPr>
              <w:t>4</w:t>
            </w:r>
          </w:p>
        </w:tc>
        <w:tc>
          <w:tcPr>
            <w:tcW w:w="3850" w:type="dxa"/>
          </w:tcPr>
          <w:p w14:paraId="55B05269" w14:textId="3E920698" w:rsidR="00CC6CF9" w:rsidRPr="00587482" w:rsidRDefault="00CC6CF9" w:rsidP="00A34D0B">
            <w:pPr>
              <w:widowControl w:val="0"/>
              <w:rPr>
                <w:color w:val="000000" w:themeColor="text1"/>
                <w:sz w:val="24"/>
                <w:szCs w:val="24"/>
              </w:rPr>
            </w:pPr>
            <w:r w:rsidRPr="00587482">
              <w:rPr>
                <w:color w:val="000000" w:themeColor="text1"/>
                <w:sz w:val="24"/>
                <w:szCs w:val="24"/>
              </w:rPr>
              <w:t>Определение динамики развития социально-трудовых отношений</w:t>
            </w:r>
          </w:p>
        </w:tc>
        <w:tc>
          <w:tcPr>
            <w:tcW w:w="5074" w:type="dxa"/>
          </w:tcPr>
          <w:p w14:paraId="68567569" w14:textId="0313C8FE" w:rsidR="00CC6CF9" w:rsidRPr="00587482" w:rsidRDefault="00CC6CF9" w:rsidP="00CC6CF9">
            <w:pPr>
              <w:widowControl w:val="0"/>
              <w:jc w:val="both"/>
              <w:rPr>
                <w:color w:val="000000" w:themeColor="text1"/>
                <w:sz w:val="24"/>
                <w:szCs w:val="24"/>
              </w:rPr>
            </w:pPr>
            <w:r w:rsidRPr="00587482">
              <w:rPr>
                <w:color w:val="000000" w:themeColor="text1"/>
                <w:sz w:val="24"/>
                <w:szCs w:val="24"/>
              </w:rPr>
              <w:t>Оценка изменений во времени, выявление тенденций улучшения или ухудшения социальных показателей.</w:t>
            </w:r>
          </w:p>
        </w:tc>
      </w:tr>
      <w:tr w:rsidR="00CC6CF9" w:rsidRPr="00587482" w14:paraId="38085C40" w14:textId="77777777" w:rsidTr="00A34D0B">
        <w:tc>
          <w:tcPr>
            <w:tcW w:w="704" w:type="dxa"/>
            <w:tcBorders>
              <w:bottom w:val="single" w:sz="4" w:space="0" w:color="auto"/>
            </w:tcBorders>
          </w:tcPr>
          <w:p w14:paraId="3E6D7805" w14:textId="2347C77B" w:rsidR="00CC6CF9" w:rsidRPr="00587482" w:rsidRDefault="00CC6CF9" w:rsidP="00CC6CF9">
            <w:pPr>
              <w:widowControl w:val="0"/>
              <w:jc w:val="both"/>
              <w:rPr>
                <w:color w:val="000000" w:themeColor="text1"/>
                <w:sz w:val="24"/>
                <w:szCs w:val="24"/>
              </w:rPr>
            </w:pPr>
            <w:r w:rsidRPr="00587482">
              <w:rPr>
                <w:color w:val="000000" w:themeColor="text1"/>
                <w:sz w:val="24"/>
                <w:szCs w:val="24"/>
              </w:rPr>
              <w:t>5</w:t>
            </w:r>
          </w:p>
        </w:tc>
        <w:tc>
          <w:tcPr>
            <w:tcW w:w="3850" w:type="dxa"/>
            <w:tcBorders>
              <w:bottom w:val="single" w:sz="4" w:space="0" w:color="auto"/>
            </w:tcBorders>
          </w:tcPr>
          <w:p w14:paraId="08A232B5" w14:textId="13BC7029" w:rsidR="00CC6CF9" w:rsidRPr="00587482" w:rsidRDefault="00CC6CF9" w:rsidP="00A34D0B">
            <w:pPr>
              <w:widowControl w:val="0"/>
              <w:rPr>
                <w:color w:val="000000" w:themeColor="text1"/>
                <w:sz w:val="24"/>
                <w:szCs w:val="24"/>
              </w:rPr>
            </w:pPr>
            <w:r w:rsidRPr="00587482">
              <w:rPr>
                <w:color w:val="000000" w:themeColor="text1"/>
                <w:sz w:val="24"/>
                <w:szCs w:val="24"/>
              </w:rPr>
              <w:t>Формирование основы для управленческих решений</w:t>
            </w:r>
          </w:p>
        </w:tc>
        <w:tc>
          <w:tcPr>
            <w:tcW w:w="5074" w:type="dxa"/>
            <w:tcBorders>
              <w:bottom w:val="single" w:sz="4" w:space="0" w:color="auto"/>
            </w:tcBorders>
          </w:tcPr>
          <w:p w14:paraId="518009E4" w14:textId="3F278A65" w:rsidR="00CC6CF9" w:rsidRPr="00587482" w:rsidRDefault="00CC6CF9" w:rsidP="00CC6CF9">
            <w:pPr>
              <w:widowControl w:val="0"/>
              <w:jc w:val="both"/>
              <w:rPr>
                <w:color w:val="000000" w:themeColor="text1"/>
                <w:sz w:val="24"/>
                <w:szCs w:val="24"/>
              </w:rPr>
            </w:pPr>
            <w:r w:rsidRPr="00587482">
              <w:rPr>
                <w:color w:val="000000" w:themeColor="text1"/>
                <w:sz w:val="24"/>
                <w:szCs w:val="24"/>
              </w:rPr>
              <w:t>Обеспечение руководства информацией, необходимой для совершенствования социальной политики и механизмов социального партнерства</w:t>
            </w:r>
          </w:p>
        </w:tc>
      </w:tr>
      <w:tr w:rsidR="00CC6CF9" w:rsidRPr="00587482" w14:paraId="0C6DCAFF" w14:textId="77777777" w:rsidTr="00CC6CF9">
        <w:tc>
          <w:tcPr>
            <w:tcW w:w="9628" w:type="dxa"/>
            <w:gridSpan w:val="3"/>
            <w:tcBorders>
              <w:bottom w:val="single" w:sz="4" w:space="0" w:color="auto"/>
            </w:tcBorders>
          </w:tcPr>
          <w:p w14:paraId="7E07CDC4" w14:textId="73CCA133" w:rsidR="00CC6CF9" w:rsidRPr="00587482" w:rsidRDefault="00CC6CF9" w:rsidP="00EE5131">
            <w:pPr>
              <w:widowControl w:val="0"/>
              <w:jc w:val="both"/>
              <w:rPr>
                <w:color w:val="000000" w:themeColor="text1"/>
                <w:sz w:val="24"/>
                <w:szCs w:val="24"/>
              </w:rPr>
            </w:pPr>
            <w:r w:rsidRPr="00587482">
              <w:rPr>
                <w:color w:val="000000" w:themeColor="text1"/>
                <w:sz w:val="24"/>
                <w:szCs w:val="24"/>
              </w:rPr>
              <w:t xml:space="preserve">Примечание - составлено автором на основе источника </w:t>
            </w:r>
            <w:r w:rsidR="00D32948">
              <w:rPr>
                <w:color w:val="000000" w:themeColor="text1"/>
                <w:sz w:val="24"/>
                <w:szCs w:val="24"/>
              </w:rPr>
              <w:t>[78</w:t>
            </w:r>
            <w:r w:rsidRPr="00587482">
              <w:rPr>
                <w:color w:val="000000" w:themeColor="text1"/>
                <w:sz w:val="24"/>
                <w:szCs w:val="24"/>
              </w:rPr>
              <w:t xml:space="preserve">, </w:t>
            </w:r>
            <w:r w:rsidRPr="00587482">
              <w:rPr>
                <w:color w:val="000000" w:themeColor="text1"/>
                <w:sz w:val="24"/>
                <w:szCs w:val="24"/>
                <w:lang w:val="en-US"/>
              </w:rPr>
              <w:t>c</w:t>
            </w:r>
            <w:r w:rsidR="00EE5131" w:rsidRPr="00587482">
              <w:rPr>
                <w:color w:val="000000" w:themeColor="text1"/>
                <w:sz w:val="24"/>
                <w:szCs w:val="24"/>
              </w:rPr>
              <w:t>. 30</w:t>
            </w:r>
            <w:r w:rsidRPr="00587482">
              <w:rPr>
                <w:color w:val="000000" w:themeColor="text1"/>
                <w:sz w:val="24"/>
                <w:szCs w:val="24"/>
              </w:rPr>
              <w:t>]</w:t>
            </w:r>
          </w:p>
        </w:tc>
      </w:tr>
    </w:tbl>
    <w:p w14:paraId="55339D5E" w14:textId="55B9F838" w:rsidR="004254E7" w:rsidRDefault="004254E7" w:rsidP="004254E7">
      <w:pPr>
        <w:jc w:val="both"/>
      </w:pPr>
    </w:p>
    <w:p w14:paraId="5A744E77" w14:textId="3AF30811" w:rsidR="004254E7" w:rsidRDefault="004254E7" w:rsidP="004254E7"/>
    <w:p w14:paraId="3C4752ED" w14:textId="6A0111E2" w:rsidR="00CC2FD1" w:rsidRPr="00587482" w:rsidRDefault="008945D2" w:rsidP="004254E7">
      <w:pPr>
        <w:tabs>
          <w:tab w:val="left" w:pos="3435"/>
        </w:tabs>
        <w:ind w:firstLine="567"/>
        <w:jc w:val="both"/>
        <w:rPr>
          <w:color w:val="000000" w:themeColor="text1"/>
          <w:sz w:val="28"/>
          <w:szCs w:val="28"/>
        </w:rPr>
      </w:pPr>
      <w:r w:rsidRPr="00587482">
        <w:rPr>
          <w:color w:val="000000" w:themeColor="text1"/>
          <w:sz w:val="28"/>
          <w:szCs w:val="28"/>
        </w:rPr>
        <w:t>Д</w:t>
      </w:r>
      <w:r w:rsidR="00CC2FD1" w:rsidRPr="00587482">
        <w:rPr>
          <w:color w:val="000000" w:themeColor="text1"/>
          <w:sz w:val="28"/>
          <w:szCs w:val="28"/>
        </w:rPr>
        <w:t>ля получение объективных и достоверных результатов анализ эффективности социального партнёрства и уровня социальной активности предприятия должен осуществляться на систематической основе.</w:t>
      </w:r>
    </w:p>
    <w:p w14:paraId="61EDBAE6" w14:textId="43E1F49F" w:rsidR="00CC7E56" w:rsidRPr="00587482" w:rsidRDefault="008945D2" w:rsidP="006319E1">
      <w:pPr>
        <w:widowControl w:val="0"/>
        <w:ind w:firstLine="567"/>
        <w:jc w:val="both"/>
        <w:rPr>
          <w:color w:val="000000" w:themeColor="text1"/>
          <w:sz w:val="28"/>
          <w:szCs w:val="28"/>
        </w:rPr>
      </w:pPr>
      <w:r w:rsidRPr="00587482">
        <w:rPr>
          <w:color w:val="000000" w:themeColor="text1"/>
          <w:sz w:val="28"/>
          <w:szCs w:val="28"/>
        </w:rPr>
        <w:t>По нашему мнению, д</w:t>
      </w:r>
      <w:r w:rsidR="00CC7E56" w:rsidRPr="00587482">
        <w:rPr>
          <w:color w:val="000000" w:themeColor="text1"/>
          <w:sz w:val="28"/>
          <w:szCs w:val="28"/>
        </w:rPr>
        <w:t>ля этого требуется создание специализированной системы мониторинга, включающий комплекс методов по сбору, обработке, интерпретации и структурированию информации. Итоги подобного мониторинга, в соответствии с установленной практикой, подлежат открытой публикации через официальные ресурсы коммуникации.</w:t>
      </w:r>
    </w:p>
    <w:p w14:paraId="7827EBEF" w14:textId="77777777" w:rsidR="00CC7E56" w:rsidRPr="00587482" w:rsidRDefault="00CC7E56" w:rsidP="006319E1">
      <w:pPr>
        <w:widowControl w:val="0"/>
        <w:ind w:firstLine="567"/>
        <w:jc w:val="both"/>
        <w:rPr>
          <w:color w:val="000000" w:themeColor="text1"/>
          <w:sz w:val="28"/>
          <w:szCs w:val="28"/>
        </w:rPr>
      </w:pPr>
      <w:r w:rsidRPr="00587482">
        <w:rPr>
          <w:color w:val="000000" w:themeColor="text1"/>
          <w:sz w:val="28"/>
          <w:szCs w:val="28"/>
        </w:rPr>
        <w:t>В процедурах оценки, ориентированных на определение социального партнерства и общественной эффективности, используется набор критериев, позволяющий проводить анализ как по бинарным параметрам (например, наличие или отсутствие конкретных элементов социальной деятельности), так и по количественным и качественным показателям. Количественные параметры, как правило, выражается в форме балльной оценки, тогда как качественные аспекты трансформируются в специальные коэффициенты результативности, отражающие соотношение затрат и достигнутых результатов, включая экономический эффект от реализации социальных проектов.</w:t>
      </w:r>
    </w:p>
    <w:p w14:paraId="7BD01AE7" w14:textId="77777777" w:rsidR="00D27579" w:rsidRPr="00587482" w:rsidRDefault="00CC7E56" w:rsidP="006319E1">
      <w:pPr>
        <w:widowControl w:val="0"/>
        <w:tabs>
          <w:tab w:val="left" w:pos="851"/>
        </w:tabs>
        <w:ind w:firstLine="567"/>
        <w:jc w:val="both"/>
        <w:rPr>
          <w:color w:val="000000" w:themeColor="text1"/>
          <w:sz w:val="28"/>
          <w:szCs w:val="28"/>
        </w:rPr>
      </w:pPr>
      <w:r w:rsidRPr="00587482">
        <w:rPr>
          <w:color w:val="000000" w:themeColor="text1"/>
          <w:sz w:val="28"/>
          <w:szCs w:val="28"/>
        </w:rPr>
        <w:t xml:space="preserve">Для широкой группы стейкхолдеров эффективность социального партнерства выражается прежде всего через количественные показатели. Подобная числовая оценка обеспечивает возможность проведения сравнительного анализа между предприятиями, последующего ранжирования и присвоения соответствующего рейтинга в пределах отрасли или региона. </w:t>
      </w:r>
      <w:r w:rsidR="00D27579" w:rsidRPr="00587482">
        <w:rPr>
          <w:color w:val="000000" w:themeColor="text1"/>
          <w:sz w:val="28"/>
          <w:szCs w:val="28"/>
        </w:rPr>
        <w:t xml:space="preserve">     </w:t>
      </w:r>
    </w:p>
    <w:p w14:paraId="3DD3338A" w14:textId="77777777" w:rsidR="00C073AE" w:rsidRPr="00587482" w:rsidRDefault="00C073AE" w:rsidP="00C073AE">
      <w:pPr>
        <w:widowControl w:val="0"/>
        <w:ind w:firstLine="567"/>
        <w:jc w:val="both"/>
        <w:rPr>
          <w:color w:val="000000" w:themeColor="text1"/>
          <w:sz w:val="28"/>
          <w:szCs w:val="28"/>
        </w:rPr>
      </w:pPr>
      <w:r w:rsidRPr="00587482">
        <w:rPr>
          <w:color w:val="000000" w:themeColor="text1"/>
          <w:sz w:val="28"/>
          <w:szCs w:val="28"/>
        </w:rPr>
        <w:t>Рейтинговая оценка позволяет, в свою очередь, позволяет решать ряд принципиально важных задач, среди которых:</w:t>
      </w:r>
    </w:p>
    <w:p w14:paraId="6A6D0EE5" w14:textId="77777777" w:rsidR="00C073AE" w:rsidRPr="00587482" w:rsidRDefault="00C073AE" w:rsidP="001C03AC">
      <w:pPr>
        <w:widowControl w:val="0"/>
        <w:numPr>
          <w:ilvl w:val="0"/>
          <w:numId w:val="2"/>
        </w:numPr>
        <w:tabs>
          <w:tab w:val="left" w:pos="851"/>
        </w:tabs>
        <w:ind w:left="0" w:firstLine="567"/>
        <w:jc w:val="both"/>
        <w:rPr>
          <w:color w:val="000000" w:themeColor="text1"/>
          <w:sz w:val="28"/>
          <w:szCs w:val="28"/>
        </w:rPr>
      </w:pPr>
      <w:r w:rsidRPr="00587482">
        <w:rPr>
          <w:color w:val="000000" w:themeColor="text1"/>
          <w:sz w:val="28"/>
          <w:szCs w:val="28"/>
        </w:rPr>
        <w:t>определение объема и характера ресурсов, которые государственные органы должны привлекать для стимулирования социальной ответственности бизнеса;</w:t>
      </w:r>
    </w:p>
    <w:p w14:paraId="74E15841" w14:textId="77777777" w:rsidR="00C073AE" w:rsidRPr="00587482" w:rsidRDefault="00C073AE" w:rsidP="001C03AC">
      <w:pPr>
        <w:widowControl w:val="0"/>
        <w:numPr>
          <w:ilvl w:val="0"/>
          <w:numId w:val="2"/>
        </w:numPr>
        <w:tabs>
          <w:tab w:val="left" w:pos="851"/>
        </w:tabs>
        <w:ind w:left="0" w:firstLine="567"/>
        <w:jc w:val="both"/>
        <w:rPr>
          <w:color w:val="000000" w:themeColor="text1"/>
          <w:sz w:val="28"/>
          <w:szCs w:val="28"/>
        </w:rPr>
      </w:pPr>
      <w:r w:rsidRPr="00587482">
        <w:rPr>
          <w:color w:val="000000" w:themeColor="text1"/>
          <w:sz w:val="28"/>
          <w:szCs w:val="28"/>
        </w:rPr>
        <w:t>учет региональной специфики при разработке и реализации мер социального партнерства;</w:t>
      </w:r>
    </w:p>
    <w:p w14:paraId="21FB40DE" w14:textId="77777777" w:rsidR="00F404CE" w:rsidRPr="00587482" w:rsidRDefault="00C073AE" w:rsidP="00F404CE">
      <w:pPr>
        <w:widowControl w:val="0"/>
        <w:numPr>
          <w:ilvl w:val="0"/>
          <w:numId w:val="2"/>
        </w:numPr>
        <w:tabs>
          <w:tab w:val="left" w:pos="851"/>
        </w:tabs>
        <w:ind w:left="0" w:firstLine="567"/>
        <w:jc w:val="both"/>
        <w:rPr>
          <w:color w:val="000000" w:themeColor="text1"/>
          <w:sz w:val="28"/>
          <w:szCs w:val="28"/>
        </w:rPr>
      </w:pPr>
      <w:r w:rsidRPr="00587482">
        <w:rPr>
          <w:color w:val="000000" w:themeColor="text1"/>
          <w:sz w:val="28"/>
          <w:szCs w:val="28"/>
        </w:rPr>
        <w:t xml:space="preserve">повышение результативности механизмов взаимодействия между участниками социального диалога за счет выявления зон развития и оценки динамики изменений. </w:t>
      </w:r>
    </w:p>
    <w:p w14:paraId="1ADCB6F7" w14:textId="48E7132A" w:rsidR="00F404CE" w:rsidRPr="00587482" w:rsidRDefault="00F404CE" w:rsidP="00F404CE">
      <w:pPr>
        <w:widowControl w:val="0"/>
        <w:tabs>
          <w:tab w:val="left" w:pos="851"/>
        </w:tabs>
        <w:jc w:val="both"/>
        <w:rPr>
          <w:color w:val="000000" w:themeColor="text1"/>
          <w:sz w:val="28"/>
          <w:szCs w:val="28"/>
        </w:rPr>
      </w:pPr>
      <w:r w:rsidRPr="00587482">
        <w:rPr>
          <w:color w:val="000000" w:themeColor="text1"/>
          <w:sz w:val="28"/>
          <w:szCs w:val="28"/>
        </w:rPr>
        <w:tab/>
        <w:t xml:space="preserve">Таким образом, рейтинговая система выступает не только инструментом измерения, но и важным механизмом управления развитием социального партнерства, позволяя последовательно укреплять качество социально-трудовых отношений в отрасли. Переход от концептуального понимания роли рейтинга к его практическому применению требует разработки прикладной методики, основанной на объективных, сопоставимых и доступных данных. Именно такая необходимость определила выбор модели оценки, использованной в настоящем исследовании. </w:t>
      </w:r>
    </w:p>
    <w:p w14:paraId="54931A1B" w14:textId="0E676FF6" w:rsidR="00F404CE" w:rsidRPr="00587482" w:rsidRDefault="00F404CE" w:rsidP="00F404CE">
      <w:pPr>
        <w:widowControl w:val="0"/>
        <w:tabs>
          <w:tab w:val="left" w:pos="851"/>
        </w:tabs>
        <w:jc w:val="both"/>
        <w:rPr>
          <w:color w:val="000000" w:themeColor="text1"/>
          <w:sz w:val="28"/>
          <w:szCs w:val="28"/>
        </w:rPr>
      </w:pPr>
      <w:r w:rsidRPr="00587482">
        <w:rPr>
          <w:color w:val="000000" w:themeColor="text1"/>
          <w:sz w:val="28"/>
          <w:szCs w:val="28"/>
        </w:rPr>
        <w:tab/>
        <w:t xml:space="preserve">Представленная на рисунке 16 пирамида иерархии отражает распределение задач в трех ключевых сферах социальной ответственности. По мере продвижения от основания пирамиды к ее вершине увеличиваются объемы необходимых инвестиций и уровень общественной значимости социальной ответственности бизнеса, тогда как непосредственные, частные результаты и эффекты уменьшаются. В нисходящем направлении наблюдается обратная зависимости, где конкретные результаты становятся более выраженными, но общественная значимость сокращается. </w:t>
      </w:r>
    </w:p>
    <w:p w14:paraId="5F53BF89" w14:textId="77777777" w:rsidR="004254E7" w:rsidRPr="00587482" w:rsidRDefault="004254E7" w:rsidP="004254E7">
      <w:pPr>
        <w:widowControl w:val="0"/>
        <w:ind w:firstLine="567"/>
        <w:jc w:val="both"/>
        <w:rPr>
          <w:color w:val="000000" w:themeColor="text1"/>
          <w:sz w:val="28"/>
          <w:szCs w:val="28"/>
        </w:rPr>
      </w:pPr>
      <w:r w:rsidRPr="00587482">
        <w:rPr>
          <w:color w:val="000000" w:themeColor="text1"/>
          <w:sz w:val="28"/>
          <w:szCs w:val="28"/>
        </w:rPr>
        <w:t xml:space="preserve">При анализе нефтегазового сектора Республики Казахстан за основу оценки рейтинга эффективности социального партнерства была выбрана шестифакторная модель, которая рассчитана на публичных данных финансовой отчетности деятельности компаний. Результаты оценочного анализа эффективности социального партнерства основаны на расчете интегрального рейтинга, рассчитываемого на основе суммы семи показателей по 11 компаниям нефтегазового сектора Казахстана: АО «Кожан», АО «Матен Петролеум», АО «Каспий нефть», АО «Казахойл Актобе», АО «СНПС Актобемунайгаз», АО «Эмбамунайгаз», ТОО «Ансаган Петролеум», Атырауский НПЗ, «КМК Мунай», АО «Мангистаумунайгаз». Предприятия отражает репрезентативность выборки и охватывает разнотипные структуры нефтегазового сектора, что позволяет обеспечить надежность сравнительного анализа </w:t>
      </w:r>
      <w:r>
        <w:rPr>
          <w:color w:val="000000" w:themeColor="text1"/>
          <w:sz w:val="28"/>
          <w:szCs w:val="28"/>
        </w:rPr>
        <w:t>[92]</w:t>
      </w:r>
      <w:r w:rsidRPr="00587482">
        <w:rPr>
          <w:color w:val="000000" w:themeColor="text1"/>
          <w:sz w:val="28"/>
          <w:szCs w:val="28"/>
        </w:rPr>
        <w:t>.</w:t>
      </w:r>
    </w:p>
    <w:p w14:paraId="239CFA69" w14:textId="3B640A0A" w:rsidR="00C073AE" w:rsidRPr="00587482" w:rsidRDefault="00C073AE" w:rsidP="00F404CE">
      <w:pPr>
        <w:widowControl w:val="0"/>
        <w:jc w:val="both"/>
        <w:rPr>
          <w:color w:val="000000" w:themeColor="text1"/>
          <w:sz w:val="28"/>
          <w:szCs w:val="28"/>
        </w:rPr>
      </w:pPr>
    </w:p>
    <w:p w14:paraId="78D64BAF" w14:textId="1BB25614" w:rsidR="00CC7E56" w:rsidRPr="00587482" w:rsidRDefault="00CC7E56" w:rsidP="00C073AE">
      <w:pPr>
        <w:widowControl w:val="0"/>
        <w:ind w:left="1416" w:hanging="1132"/>
        <w:jc w:val="both"/>
        <w:rPr>
          <w:color w:val="000000" w:themeColor="text1"/>
          <w:sz w:val="28"/>
          <w:szCs w:val="28"/>
        </w:rPr>
      </w:pPr>
      <w:r w:rsidRPr="00587482">
        <w:rPr>
          <w:noProof/>
          <w:color w:val="000000" w:themeColor="text1"/>
          <w:sz w:val="28"/>
          <w:szCs w:val="28"/>
        </w:rPr>
        <mc:AlternateContent>
          <mc:Choice Requires="wpc">
            <w:drawing>
              <wp:inline distT="0" distB="0" distL="0" distR="0" wp14:anchorId="64D7ACF1" wp14:editId="2E30A7C1">
                <wp:extent cx="5562600" cy="2228850"/>
                <wp:effectExtent l="19050" t="19050" r="0" b="0"/>
                <wp:docPr id="30" name="Полотно 3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8" name="Равнобедренный треугольник 5"/>
                        <wps:cNvSpPr>
                          <a:spLocks noChangeArrowheads="1"/>
                        </wps:cNvSpPr>
                        <wps:spPr bwMode="auto">
                          <a:xfrm>
                            <a:off x="4" y="29"/>
                            <a:ext cx="5519268" cy="2204447"/>
                          </a:xfrm>
                          <a:prstGeom prst="triangle">
                            <a:avLst>
                              <a:gd name="adj" fmla="val 50000"/>
                            </a:avLst>
                          </a:prstGeom>
                          <a:solidFill>
                            <a:schemeClr val="lt1">
                              <a:lumMod val="100000"/>
                              <a:lumOff val="0"/>
                            </a:schemeClr>
                          </a:solidFill>
                          <a:ln w="12700" cmpd="sng">
                            <a:solidFill>
                              <a:schemeClr val="accent6">
                                <a:lumMod val="100000"/>
                                <a:lumOff val="0"/>
                              </a:schemeClr>
                            </a:solidFill>
                            <a:miter lim="800000"/>
                            <a:headEnd/>
                            <a:tailEnd/>
                          </a:ln>
                        </wps:spPr>
                        <wps:bodyPr rot="0" vert="horz" wrap="square" lIns="91440" tIns="45720" rIns="91440" bIns="45720" anchor="ctr" anchorCtr="0" upright="1">
                          <a:noAutofit/>
                        </wps:bodyPr>
                      </wps:wsp>
                      <wps:wsp>
                        <wps:cNvPr id="19" name="Трапеция 6"/>
                        <wps:cNvSpPr>
                          <a:spLocks/>
                        </wps:cNvSpPr>
                        <wps:spPr bwMode="auto">
                          <a:xfrm>
                            <a:off x="1003417" y="781446"/>
                            <a:ext cx="3488620" cy="609733"/>
                          </a:xfrm>
                          <a:custGeom>
                            <a:avLst/>
                            <a:gdLst>
                              <a:gd name="T0" fmla="*/ 0 w 3052917"/>
                              <a:gd name="T1" fmla="*/ 936488 h 936523"/>
                              <a:gd name="T2" fmla="*/ 669396 w 3052917"/>
                              <a:gd name="T3" fmla="*/ 7374 h 936523"/>
                              <a:gd name="T4" fmla="*/ 2384379 w 3052917"/>
                              <a:gd name="T5" fmla="*/ 0 h 936523"/>
                              <a:gd name="T6" fmla="*/ 3053774 w 3052917"/>
                              <a:gd name="T7" fmla="*/ 936489 h 936523"/>
                              <a:gd name="T8" fmla="*/ 1593274 w 3052917"/>
                              <a:gd name="T9" fmla="*/ 936489 h 936523"/>
                              <a:gd name="T10" fmla="*/ 0 w 3052917"/>
                              <a:gd name="T11" fmla="*/ 936488 h 936523"/>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3052917" h="936523">
                                <a:moveTo>
                                  <a:pt x="0" y="936522"/>
                                </a:moveTo>
                                <a:lnTo>
                                  <a:pt x="669209" y="7374"/>
                                </a:lnTo>
                                <a:lnTo>
                                  <a:pt x="2383709" y="0"/>
                                </a:lnTo>
                                <a:lnTo>
                                  <a:pt x="3052917" y="936523"/>
                                </a:lnTo>
                                <a:lnTo>
                                  <a:pt x="1592827" y="936523"/>
                                </a:lnTo>
                                <a:lnTo>
                                  <a:pt x="0" y="936522"/>
                                </a:lnTo>
                                <a:close/>
                              </a:path>
                            </a:pathLst>
                          </a:custGeom>
                          <a:solidFill>
                            <a:schemeClr val="lt1">
                              <a:lumMod val="100000"/>
                              <a:lumOff val="0"/>
                            </a:schemeClr>
                          </a:solidFill>
                          <a:ln w="12700" cmpd="sng">
                            <a:solidFill>
                              <a:schemeClr val="accent6">
                                <a:lumMod val="100000"/>
                                <a:lumOff val="0"/>
                              </a:schemeClr>
                            </a:solidFill>
                            <a:miter lim="800000"/>
                            <a:headEnd/>
                            <a:tailEnd/>
                          </a:ln>
                        </wps:spPr>
                        <wps:txbx>
                          <w:txbxContent>
                            <w:p w14:paraId="4893EC6F" w14:textId="77777777" w:rsidR="00C46FD6" w:rsidRDefault="00C46FD6" w:rsidP="00CC7E56">
                              <w:pPr>
                                <w:jc w:val="center"/>
                              </w:pPr>
                              <w:r>
                                <w:t xml:space="preserve"> </w:t>
                              </w:r>
                            </w:p>
                          </w:txbxContent>
                        </wps:txbx>
                        <wps:bodyPr rot="0" vert="horz" wrap="square" lIns="91440" tIns="45720" rIns="91440" bIns="45720" anchor="ctr" anchorCtr="0" upright="1">
                          <a:noAutofit/>
                        </wps:bodyPr>
                      </wps:wsp>
                      <wps:wsp>
                        <wps:cNvPr id="27" name="Надпись 7"/>
                        <wps:cNvSpPr txBox="1">
                          <a:spLocks noChangeArrowheads="1"/>
                        </wps:cNvSpPr>
                        <wps:spPr bwMode="auto">
                          <a:xfrm>
                            <a:off x="2102078" y="323851"/>
                            <a:ext cx="1248707" cy="4434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DE23876" w14:textId="77777777" w:rsidR="00C46FD6" w:rsidRPr="00C073AE" w:rsidRDefault="00C46FD6" w:rsidP="00CC7E56">
                              <w:pPr>
                                <w:jc w:val="center"/>
                                <w:rPr>
                                  <w:sz w:val="24"/>
                                  <w:szCs w:val="24"/>
                                  <w:lang w:val="en-US"/>
                                </w:rPr>
                              </w:pPr>
                              <w:r w:rsidRPr="00C073AE">
                                <w:rPr>
                                  <w:sz w:val="24"/>
                                  <w:szCs w:val="24"/>
                                </w:rPr>
                                <w:t>Глобальный</w:t>
                              </w:r>
                              <w:r w:rsidRPr="00C073AE">
                                <w:rPr>
                                  <w:sz w:val="24"/>
                                  <w:szCs w:val="24"/>
                                  <w:lang w:val="en-US"/>
                                </w:rPr>
                                <w:t xml:space="preserve"> </w:t>
                              </w:r>
                              <w:r w:rsidRPr="00C073AE">
                                <w:rPr>
                                  <w:sz w:val="24"/>
                                  <w:szCs w:val="24"/>
                                </w:rPr>
                                <w:t>уровень 5%</w:t>
                              </w:r>
                            </w:p>
                          </w:txbxContent>
                        </wps:txbx>
                        <wps:bodyPr rot="0" vert="horz" wrap="square" lIns="91440" tIns="45720" rIns="91440" bIns="45720" anchor="t" anchorCtr="0" upright="1">
                          <a:noAutofit/>
                        </wps:bodyPr>
                      </wps:wsp>
                      <wps:wsp>
                        <wps:cNvPr id="28" name="Надпись 8"/>
                        <wps:cNvSpPr txBox="1">
                          <a:spLocks noChangeArrowheads="1"/>
                        </wps:cNvSpPr>
                        <wps:spPr bwMode="auto">
                          <a:xfrm>
                            <a:off x="1625483" y="854078"/>
                            <a:ext cx="2189845" cy="4413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518A170" w14:textId="77777777" w:rsidR="00C46FD6" w:rsidRDefault="00C46FD6" w:rsidP="00CC7E56">
                              <w:pPr>
                                <w:jc w:val="center"/>
                                <w:rPr>
                                  <w:sz w:val="24"/>
                                  <w:szCs w:val="24"/>
                                </w:rPr>
                              </w:pPr>
                              <w:r w:rsidRPr="00C073AE">
                                <w:rPr>
                                  <w:sz w:val="24"/>
                                  <w:szCs w:val="24"/>
                                </w:rPr>
                                <w:t xml:space="preserve">Региональный уровень </w:t>
                              </w:r>
                            </w:p>
                            <w:p w14:paraId="1A9CF46A" w14:textId="6DE353F4" w:rsidR="00C46FD6" w:rsidRPr="00C073AE" w:rsidRDefault="00C46FD6" w:rsidP="00CC7E56">
                              <w:pPr>
                                <w:jc w:val="center"/>
                                <w:rPr>
                                  <w:sz w:val="24"/>
                                  <w:szCs w:val="24"/>
                                </w:rPr>
                              </w:pPr>
                              <w:r w:rsidRPr="00C073AE">
                                <w:rPr>
                                  <w:sz w:val="24"/>
                                  <w:szCs w:val="24"/>
                                </w:rPr>
                                <w:t>15%</w:t>
                              </w:r>
                            </w:p>
                          </w:txbxContent>
                        </wps:txbx>
                        <wps:bodyPr rot="0" vert="horz" wrap="square" lIns="91440" tIns="45720" rIns="91440" bIns="45720" anchor="ctr" anchorCtr="0" upright="1">
                          <a:noAutofit/>
                        </wps:bodyPr>
                      </wps:wsp>
                      <wps:wsp>
                        <wps:cNvPr id="29" name="Надпись 9"/>
                        <wps:cNvSpPr txBox="1">
                          <a:spLocks noChangeArrowheads="1"/>
                        </wps:cNvSpPr>
                        <wps:spPr bwMode="auto">
                          <a:xfrm>
                            <a:off x="965394" y="1535397"/>
                            <a:ext cx="3625728" cy="4471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F92EF12" w14:textId="77777777" w:rsidR="00C46FD6" w:rsidRDefault="00C46FD6" w:rsidP="00CC7E56">
                              <w:pPr>
                                <w:jc w:val="center"/>
                                <w:rPr>
                                  <w:sz w:val="24"/>
                                  <w:szCs w:val="24"/>
                                </w:rPr>
                              </w:pPr>
                              <w:r w:rsidRPr="00C073AE">
                                <w:rPr>
                                  <w:sz w:val="24"/>
                                  <w:szCs w:val="24"/>
                                </w:rPr>
                                <w:t xml:space="preserve">Организационный уровень </w:t>
                              </w:r>
                            </w:p>
                            <w:p w14:paraId="12594F6B" w14:textId="5361F222" w:rsidR="00C46FD6" w:rsidRPr="00C073AE" w:rsidRDefault="00C46FD6" w:rsidP="00CC7E56">
                              <w:pPr>
                                <w:jc w:val="center"/>
                                <w:rPr>
                                  <w:sz w:val="24"/>
                                  <w:szCs w:val="24"/>
                                </w:rPr>
                              </w:pPr>
                              <w:r w:rsidRPr="00C073AE">
                                <w:rPr>
                                  <w:sz w:val="24"/>
                                  <w:szCs w:val="24"/>
                                </w:rPr>
                                <w:t>80%</w:t>
                              </w:r>
                            </w:p>
                          </w:txbxContent>
                        </wps:txbx>
                        <wps:bodyPr rot="0" vert="horz" wrap="square" lIns="91440" tIns="45720" rIns="91440" bIns="45720" anchor="ctr" anchorCtr="0" upright="1">
                          <a:noAutofit/>
                        </wps:bodyPr>
                      </wps:wsp>
                    </wpc:wpc>
                  </a:graphicData>
                </a:graphic>
              </wp:inline>
            </w:drawing>
          </mc:Choice>
          <mc:Fallback>
            <w:pict>
              <v:group w14:anchorId="64D7ACF1" id="Полотно 30" o:spid="_x0000_s1026" editas="canvas" style="width:438pt;height:175.5pt;mso-position-horizontal-relative:char;mso-position-vertical-relative:line" coordsize="55626,22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5626;height:22288;visibility:visible;mso-wrap-style:square">
                  <v:fill o:detectmouseclick="t"/>
                  <v:path o:connecttype="none"/>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авнобедренный треугольник 5" o:spid="_x0000_s1028" type="#_x0000_t5" style="position:absolute;width:55192;height:220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" fillcolor="white [3201]" strokecolor="#70ad47 [3209]" strokeweight="1pt"/>
                <v:shape id="Трапеция 6" o:spid="_x0000_s1029" style="position:absolute;left:10034;top:7814;width:34886;height:6097;visibility:visible;mso-wrap-style:square;v-text-anchor:middle" coordsize="3052917,93652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" adj="-11796480,,5400" path="m,936522l669209,7374,2383709,r669208,936523l1592827,936523,,936522xe" fillcolor="white [3201]" strokecolor="#70ad47 [3209]" strokeweight="1pt">
                  <v:stroke joinstyle="miter"/>
                  <v:formulas/>
                  <v:path arrowok="t" o:connecttype="custom" o:connectlocs="0,609710;764930,4801;2724670,0;3489599,609711;1820661,609711;0,609710" o:connectangles="0,0,0,0,0,0" textboxrect="0,0,3052917,936523"/>
                  <v:textbox>
                    <w:txbxContent>
                      <w:p w14:paraId="4893EC6F" w14:textId="77777777" w:rsidR="00C46FD6" w:rsidRDefault="00C46FD6" w:rsidP="00CC7E56">
                        <w:pPr>
                          <w:jc w:val="center"/>
                        </w:pPr>
                        <w:r>
                          <w:t xml:space="preserve"> </w:t>
                        </w:r>
                      </w:p>
                    </w:txbxContent>
                  </v:textbox>
                </v:shape>
                <v:shapetype id="_x0000_t202" coordsize="21600,21600" o:spt="202" path="m,l,21600r21600,l21600,xe">
                  <v:stroke joinstyle="miter"/>
                  <v:path gradientshapeok="t" o:connecttype="rect"/>
                </v:shapetype>
                <v:shape id="Надпись 7" o:spid="_x0000_s1030" type="#_x0000_t202" style="position:absolute;left:21020;top:3238;width:12487;height:44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" filled="f" stroked="f" strokeweight=".5pt">
                  <v:textbox>
                    <w:txbxContent>
                      <w:p w14:paraId="6DE23876" w14:textId="77777777" w:rsidR="00C46FD6" w:rsidRPr="00C073AE" w:rsidRDefault="00C46FD6" w:rsidP="00CC7E56">
                        <w:pPr>
                          <w:jc w:val="center"/>
                          <w:rPr>
                            <w:sz w:val="24"/>
                            <w:szCs w:val="24"/>
                            <w:lang w:val="en-US"/>
                          </w:rPr>
                        </w:pPr>
                        <w:r w:rsidRPr="00C073AE">
                          <w:rPr>
                            <w:sz w:val="24"/>
                            <w:szCs w:val="24"/>
                          </w:rPr>
                          <w:t>Глобальный</w:t>
                        </w:r>
                        <w:r w:rsidRPr="00C073AE">
                          <w:rPr>
                            <w:sz w:val="24"/>
                            <w:szCs w:val="24"/>
                            <w:lang w:val="en-US"/>
                          </w:rPr>
                          <w:t xml:space="preserve"> </w:t>
                        </w:r>
                        <w:r w:rsidRPr="00C073AE">
                          <w:rPr>
                            <w:sz w:val="24"/>
                            <w:szCs w:val="24"/>
                          </w:rPr>
                          <w:t>уровень 5%</w:t>
                        </w:r>
                      </w:p>
                    </w:txbxContent>
                  </v:textbox>
                </v:shape>
                <v:shape id="Надпись 8" o:spid="_x0000_s1031" type="#_x0000_t202" style="position:absolute;left:16254;top:8540;width:21899;height:44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" filled="f" stroked="f" strokeweight=".5pt">
                  <v:textbox>
                    <w:txbxContent>
                      <w:p w14:paraId="4518A170" w14:textId="77777777" w:rsidR="00C46FD6" w:rsidRDefault="00C46FD6" w:rsidP="00CC7E56">
                        <w:pPr>
                          <w:jc w:val="center"/>
                          <w:rPr>
                            <w:sz w:val="24"/>
                            <w:szCs w:val="24"/>
                          </w:rPr>
                        </w:pPr>
                        <w:r w:rsidRPr="00C073AE">
                          <w:rPr>
                            <w:sz w:val="24"/>
                            <w:szCs w:val="24"/>
                          </w:rPr>
                          <w:t xml:space="preserve">Региональный уровень </w:t>
                        </w:r>
                      </w:p>
                      <w:p w14:paraId="1A9CF46A" w14:textId="6DE353F4" w:rsidR="00C46FD6" w:rsidRPr="00C073AE" w:rsidRDefault="00C46FD6" w:rsidP="00CC7E56">
                        <w:pPr>
                          <w:jc w:val="center"/>
                          <w:rPr>
                            <w:sz w:val="24"/>
                            <w:szCs w:val="24"/>
                          </w:rPr>
                        </w:pPr>
                        <w:r w:rsidRPr="00C073AE">
                          <w:rPr>
                            <w:sz w:val="24"/>
                            <w:szCs w:val="24"/>
                          </w:rPr>
                          <w:t>15%</w:t>
                        </w:r>
                      </w:p>
                    </w:txbxContent>
                  </v:textbox>
                </v:shape>
                <v:shape id="Надпись 9" o:spid="_x0000_s1032" type="#_x0000_t202" style="position:absolute;left:9653;top:15353;width:36258;height:44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" filled="f" stroked="f" strokeweight=".5pt">
                  <v:textbox>
                    <w:txbxContent>
                      <w:p w14:paraId="6F92EF12" w14:textId="77777777" w:rsidR="00C46FD6" w:rsidRDefault="00C46FD6" w:rsidP="00CC7E56">
                        <w:pPr>
                          <w:jc w:val="center"/>
                          <w:rPr>
                            <w:sz w:val="24"/>
                            <w:szCs w:val="24"/>
                          </w:rPr>
                        </w:pPr>
                        <w:r w:rsidRPr="00C073AE">
                          <w:rPr>
                            <w:sz w:val="24"/>
                            <w:szCs w:val="24"/>
                          </w:rPr>
                          <w:t xml:space="preserve">Организационный уровень </w:t>
                        </w:r>
                      </w:p>
                      <w:p w14:paraId="12594F6B" w14:textId="5361F222" w:rsidR="00C46FD6" w:rsidRPr="00C073AE" w:rsidRDefault="00C46FD6" w:rsidP="00CC7E56">
                        <w:pPr>
                          <w:jc w:val="center"/>
                          <w:rPr>
                            <w:sz w:val="24"/>
                            <w:szCs w:val="24"/>
                          </w:rPr>
                        </w:pPr>
                        <w:r w:rsidRPr="00C073AE">
                          <w:rPr>
                            <w:sz w:val="24"/>
                            <w:szCs w:val="24"/>
                          </w:rPr>
                          <w:t>80%</w:t>
                        </w:r>
                      </w:p>
                    </w:txbxContent>
                  </v:textbox>
                </v:shape>
                <w10:anchorlock/>
              </v:group>
            </w:pict>
          </mc:Fallback>
        </mc:AlternateContent>
      </w:r>
    </w:p>
    <w:p w14:paraId="50227F38" w14:textId="77777777" w:rsidR="00CC7E56" w:rsidRPr="00587482" w:rsidRDefault="00CC7E56" w:rsidP="006319E1">
      <w:pPr>
        <w:widowControl w:val="0"/>
        <w:ind w:firstLine="567"/>
        <w:jc w:val="both"/>
        <w:rPr>
          <w:color w:val="000000" w:themeColor="text1"/>
          <w:sz w:val="28"/>
          <w:szCs w:val="28"/>
        </w:rPr>
      </w:pPr>
    </w:p>
    <w:p w14:paraId="567770EB" w14:textId="05914457" w:rsidR="00CC7E56" w:rsidRPr="00587482" w:rsidRDefault="00CC7E56" w:rsidP="006319E1">
      <w:pPr>
        <w:widowControl w:val="0"/>
        <w:jc w:val="center"/>
        <w:rPr>
          <w:color w:val="000000" w:themeColor="text1"/>
          <w:sz w:val="28"/>
          <w:szCs w:val="28"/>
        </w:rPr>
      </w:pPr>
      <w:r w:rsidRPr="00587482">
        <w:rPr>
          <w:color w:val="000000" w:themeColor="text1"/>
          <w:sz w:val="28"/>
          <w:szCs w:val="28"/>
        </w:rPr>
        <w:t>Рисунок 1</w:t>
      </w:r>
      <w:r w:rsidR="00465DDE" w:rsidRPr="00587482">
        <w:rPr>
          <w:color w:val="000000" w:themeColor="text1"/>
          <w:sz w:val="28"/>
          <w:szCs w:val="28"/>
        </w:rPr>
        <w:t>6</w:t>
      </w:r>
      <w:r w:rsidRPr="00587482">
        <w:rPr>
          <w:b/>
          <w:color w:val="000000" w:themeColor="text1"/>
          <w:sz w:val="28"/>
          <w:szCs w:val="28"/>
        </w:rPr>
        <w:t xml:space="preserve"> -</w:t>
      </w:r>
      <w:r w:rsidRPr="00587482">
        <w:rPr>
          <w:color w:val="000000" w:themeColor="text1"/>
          <w:sz w:val="28"/>
          <w:szCs w:val="28"/>
        </w:rPr>
        <w:t xml:space="preserve"> Пирамида иерархии трех сферах социальной ответственности</w:t>
      </w:r>
    </w:p>
    <w:p w14:paraId="3F33BE97" w14:textId="77777777" w:rsidR="00CC7E56" w:rsidRPr="00587482" w:rsidRDefault="00CC7E56" w:rsidP="006319E1">
      <w:pPr>
        <w:widowControl w:val="0"/>
        <w:ind w:firstLine="567"/>
        <w:jc w:val="both"/>
        <w:rPr>
          <w:color w:val="000000" w:themeColor="text1"/>
          <w:sz w:val="24"/>
          <w:szCs w:val="24"/>
        </w:rPr>
      </w:pPr>
    </w:p>
    <w:p w14:paraId="3F236AD1" w14:textId="1F1A9999" w:rsidR="00CC7E56" w:rsidRPr="00587482" w:rsidRDefault="00CC7E56" w:rsidP="006319E1">
      <w:pPr>
        <w:widowControl w:val="0"/>
        <w:ind w:firstLine="567"/>
        <w:jc w:val="both"/>
        <w:rPr>
          <w:b/>
          <w:color w:val="000000" w:themeColor="text1"/>
          <w:sz w:val="28"/>
          <w:szCs w:val="28"/>
        </w:rPr>
      </w:pPr>
      <w:r w:rsidRPr="00587482">
        <w:rPr>
          <w:color w:val="000000" w:themeColor="text1"/>
          <w:sz w:val="28"/>
          <w:szCs w:val="28"/>
        </w:rPr>
        <w:t>Примечание: составлено автором на основе источник</w:t>
      </w:r>
      <w:r w:rsidR="0063334D" w:rsidRPr="00587482">
        <w:rPr>
          <w:color w:val="000000" w:themeColor="text1"/>
          <w:sz w:val="28"/>
          <w:szCs w:val="28"/>
        </w:rPr>
        <w:t>а</w:t>
      </w:r>
      <w:r w:rsidRPr="00587482">
        <w:rPr>
          <w:color w:val="000000" w:themeColor="text1"/>
          <w:sz w:val="28"/>
          <w:szCs w:val="28"/>
        </w:rPr>
        <w:t xml:space="preserve"> </w:t>
      </w:r>
      <w:r w:rsidR="00D32948">
        <w:rPr>
          <w:color w:val="000000" w:themeColor="text1"/>
          <w:sz w:val="28"/>
          <w:szCs w:val="28"/>
        </w:rPr>
        <w:t>[78</w:t>
      </w:r>
      <w:r w:rsidR="00951753" w:rsidRPr="00587482">
        <w:rPr>
          <w:color w:val="000000" w:themeColor="text1"/>
          <w:sz w:val="28"/>
          <w:szCs w:val="28"/>
        </w:rPr>
        <w:t xml:space="preserve">, </w:t>
      </w:r>
      <w:r w:rsidR="00951753" w:rsidRPr="00587482">
        <w:rPr>
          <w:color w:val="000000" w:themeColor="text1"/>
          <w:sz w:val="28"/>
          <w:szCs w:val="28"/>
          <w:lang w:val="en-US"/>
        </w:rPr>
        <w:t>c</w:t>
      </w:r>
      <w:r w:rsidR="00951753" w:rsidRPr="00587482">
        <w:rPr>
          <w:color w:val="000000" w:themeColor="text1"/>
          <w:sz w:val="28"/>
          <w:szCs w:val="28"/>
        </w:rPr>
        <w:t>.3</w:t>
      </w:r>
      <w:r w:rsidR="00CC6CF9" w:rsidRPr="00587482">
        <w:rPr>
          <w:color w:val="000000" w:themeColor="text1"/>
          <w:sz w:val="28"/>
          <w:szCs w:val="28"/>
        </w:rPr>
        <w:t>0</w:t>
      </w:r>
      <w:r w:rsidRPr="00587482">
        <w:rPr>
          <w:color w:val="000000" w:themeColor="text1"/>
          <w:sz w:val="28"/>
          <w:szCs w:val="28"/>
        </w:rPr>
        <w:t xml:space="preserve">] </w:t>
      </w:r>
    </w:p>
    <w:p w14:paraId="74374876" w14:textId="77777777" w:rsidR="008F1332" w:rsidRPr="00587482" w:rsidRDefault="008F1332" w:rsidP="006319E1">
      <w:pPr>
        <w:widowControl w:val="0"/>
        <w:ind w:firstLine="567"/>
        <w:jc w:val="both"/>
        <w:rPr>
          <w:color w:val="000000" w:themeColor="text1"/>
          <w:sz w:val="28"/>
          <w:szCs w:val="28"/>
        </w:rPr>
      </w:pPr>
    </w:p>
    <w:p w14:paraId="65F25802" w14:textId="77777777" w:rsidR="00CC7E56" w:rsidRPr="00587482" w:rsidRDefault="00CC7E56" w:rsidP="006319E1">
      <w:pPr>
        <w:widowControl w:val="0"/>
        <w:ind w:firstLine="567"/>
        <w:jc w:val="both"/>
        <w:rPr>
          <w:color w:val="000000" w:themeColor="text1"/>
          <w:sz w:val="28"/>
          <w:szCs w:val="28"/>
        </w:rPr>
      </w:pPr>
      <w:r w:rsidRPr="00587482">
        <w:rPr>
          <w:color w:val="000000" w:themeColor="text1"/>
          <w:sz w:val="28"/>
          <w:szCs w:val="28"/>
        </w:rPr>
        <w:t>По данным на 2024 год, в АО «Кожан» социальная политика имеет наиболее заметную трансформацию, численность персонала увеличилась более чем на 57%, средняя заработная плата выросла на 2,5%. Компания перешла от модели минимальных социальных обязательств в начале периода к комплексной системе поддержки сотрудников, включающей социальные выплаты, инфраструктурные проекты и благотворительные программы.</w:t>
      </w:r>
    </w:p>
    <w:p w14:paraId="1D2730DA" w14:textId="58723B1B" w:rsidR="00CC7E56" w:rsidRPr="00587482" w:rsidRDefault="00CC7E56" w:rsidP="006319E1">
      <w:pPr>
        <w:widowControl w:val="0"/>
        <w:ind w:firstLine="567"/>
        <w:jc w:val="both"/>
        <w:rPr>
          <w:color w:val="000000" w:themeColor="text1"/>
          <w:sz w:val="28"/>
          <w:szCs w:val="28"/>
        </w:rPr>
      </w:pPr>
      <w:r w:rsidRPr="00587482">
        <w:rPr>
          <w:color w:val="000000" w:themeColor="text1"/>
          <w:sz w:val="28"/>
          <w:szCs w:val="28"/>
        </w:rPr>
        <w:t>У АО «Матен Петролеум» кадровая политика имеет иной характер: численность персонала осталась неизменной, при этом рост выручки и прибыли значительно опередили динамику зарплат. Компания предлагает расширенный социальный пакет своим сотрудникам – оздоровительные выплаты, медицинское страхование, оплата мобильной связи, а также имеется значимая роль профсоюзного комитета, в котором состоит около 70% работников.</w:t>
      </w:r>
    </w:p>
    <w:p w14:paraId="0389D2CC" w14:textId="77777777" w:rsidR="00CC7E56" w:rsidRPr="00587482" w:rsidRDefault="00CC7E56" w:rsidP="006319E1">
      <w:pPr>
        <w:widowControl w:val="0"/>
        <w:ind w:firstLine="567"/>
        <w:jc w:val="both"/>
        <w:rPr>
          <w:color w:val="000000" w:themeColor="text1"/>
          <w:sz w:val="28"/>
          <w:szCs w:val="28"/>
        </w:rPr>
      </w:pPr>
      <w:r w:rsidRPr="00587482">
        <w:rPr>
          <w:color w:val="000000" w:themeColor="text1"/>
          <w:sz w:val="28"/>
          <w:szCs w:val="28"/>
        </w:rPr>
        <w:t>АО «Каспий нефть» придерживается более консервативной социальной модели: численность персонала остается стабильной, зарплата не меняется, а социальные выплаты удерживаются на базовом уровне. В то время как в АО «Казахойл Актобе» социальная политика основана на сочетании стабильной занятости и роста оплаты труда. Средняя заработная плата увеличилась на 80%, социальные фонды значительно повысились, а коллективный договор закрепил широкий перечень выплат, включая материальную помощь, доплаты, компенсации и дифференцированное повышение ставок.</w:t>
      </w:r>
    </w:p>
    <w:p w14:paraId="6A53B9EB" w14:textId="77777777" w:rsidR="00F404CE" w:rsidRPr="00587482" w:rsidRDefault="00CC7E56" w:rsidP="006319E1">
      <w:pPr>
        <w:widowControl w:val="0"/>
        <w:ind w:firstLine="567"/>
        <w:jc w:val="both"/>
        <w:rPr>
          <w:color w:val="000000" w:themeColor="text1"/>
          <w:sz w:val="28"/>
          <w:szCs w:val="28"/>
        </w:rPr>
      </w:pPr>
      <w:r w:rsidRPr="00587482">
        <w:rPr>
          <w:color w:val="000000" w:themeColor="text1"/>
          <w:sz w:val="28"/>
          <w:szCs w:val="28"/>
        </w:rPr>
        <w:t xml:space="preserve">Для АО «СНПС Актобемунайгаз» характерна </w:t>
      </w:r>
      <w:r w:rsidR="00AB70AE" w:rsidRPr="00587482">
        <w:rPr>
          <w:color w:val="000000" w:themeColor="text1"/>
          <w:sz w:val="28"/>
          <w:szCs w:val="28"/>
        </w:rPr>
        <w:t>с</w:t>
      </w:r>
      <w:r w:rsidRPr="00587482">
        <w:rPr>
          <w:color w:val="000000" w:themeColor="text1"/>
          <w:sz w:val="28"/>
          <w:szCs w:val="28"/>
        </w:rPr>
        <w:t xml:space="preserve">мешанная динамика. Численность персонала снижается на 8%, но и заработная плата возросла практически в четыре раза, достигая 800 тыс. тенге. После 2019 года социальные фонды и благотворительные расходы сокращаются, однако коллективный договор сохраняет высокие стандарты социальной поддержки. </w:t>
      </w:r>
    </w:p>
    <w:p w14:paraId="64B2FA7D" w14:textId="77777777" w:rsidR="00F404CE" w:rsidRPr="00587482" w:rsidRDefault="00CC7E56" w:rsidP="006319E1">
      <w:pPr>
        <w:widowControl w:val="0"/>
        <w:ind w:firstLine="567"/>
        <w:jc w:val="both"/>
        <w:rPr>
          <w:color w:val="000000" w:themeColor="text1"/>
          <w:sz w:val="28"/>
          <w:szCs w:val="28"/>
        </w:rPr>
      </w:pPr>
      <w:r w:rsidRPr="00587482">
        <w:rPr>
          <w:color w:val="000000" w:themeColor="text1"/>
          <w:sz w:val="28"/>
          <w:szCs w:val="28"/>
        </w:rPr>
        <w:t xml:space="preserve">В АО «Эмбамунайгаз» социальная политика является одной из наиболее институционализированных. Численность персонала остается стабильной (около 4,9-5 тыс. работников), средняя зарплата растет до 620 тыс. тенге, а социальные программы реализуются в рамках долгосрочной стратегии до 2027 года. </w:t>
      </w:r>
    </w:p>
    <w:p w14:paraId="5968870B" w14:textId="1C9A40C1" w:rsidR="00CC7E56" w:rsidRPr="00587482" w:rsidRDefault="00CC7E56" w:rsidP="006319E1">
      <w:pPr>
        <w:widowControl w:val="0"/>
        <w:ind w:firstLine="567"/>
        <w:jc w:val="both"/>
        <w:rPr>
          <w:color w:val="000000" w:themeColor="text1"/>
          <w:sz w:val="28"/>
          <w:szCs w:val="28"/>
        </w:rPr>
      </w:pPr>
      <w:r w:rsidRPr="00587482">
        <w:rPr>
          <w:color w:val="000000" w:themeColor="text1"/>
          <w:sz w:val="28"/>
          <w:szCs w:val="28"/>
        </w:rPr>
        <w:t>В ТОО «Ансаган Петролеум» в 2016-2024 гг. численность персонала увеличивается на 73%, средняя зарплата растет более чем в 2,5 раза и имеется формализованный социальный пакет. В данной компании активно реализуются программы обучения, промышленной безопасности, внутренние проверки, что снижает риски на производстве.</w:t>
      </w:r>
    </w:p>
    <w:p w14:paraId="1A118DE9" w14:textId="21337569" w:rsidR="00CC7E56" w:rsidRPr="00587482" w:rsidRDefault="00CC7E56" w:rsidP="006319E1">
      <w:pPr>
        <w:widowControl w:val="0"/>
        <w:ind w:firstLine="567"/>
        <w:jc w:val="both"/>
        <w:rPr>
          <w:color w:val="000000" w:themeColor="text1"/>
          <w:sz w:val="28"/>
          <w:szCs w:val="28"/>
        </w:rPr>
      </w:pPr>
      <w:r w:rsidRPr="00587482">
        <w:rPr>
          <w:color w:val="000000" w:themeColor="text1"/>
          <w:sz w:val="28"/>
          <w:szCs w:val="28"/>
        </w:rPr>
        <w:t xml:space="preserve">На Атырауском НПЗ профсоюз объединяет более 2400 сотрудников, а социальные расходы завода в 2019 году составили 1760,6 млн тенге, включая дотации на питание. Также на предприятии применяется система грейдов и </w:t>
      </w:r>
      <w:r w:rsidRPr="00587482">
        <w:rPr>
          <w:color w:val="000000" w:themeColor="text1"/>
          <w:sz w:val="28"/>
          <w:szCs w:val="28"/>
          <w:lang w:val="en-US"/>
        </w:rPr>
        <w:t>KPI</w:t>
      </w:r>
      <w:r w:rsidRPr="00587482">
        <w:rPr>
          <w:color w:val="000000" w:themeColor="text1"/>
          <w:sz w:val="28"/>
          <w:szCs w:val="28"/>
        </w:rPr>
        <w:t xml:space="preserve"> и ежегодно расширяется социальный пакет. В АО «КМК Мунай» компания использует повременную систему оплаты труда, обеспечивая конкурентоспособную зарплату, а также активно развивает систему мотивации, премирования и обучения персонала. АО «Мангистаумунайгаз» сохраняет наиболее масштабный социальный блок среди всех компаний. Среднемесячная зарплата достигает 715-750 </w:t>
      </w:r>
      <w:r w:rsidR="00AB70AE" w:rsidRPr="00587482">
        <w:rPr>
          <w:color w:val="000000" w:themeColor="text1"/>
          <w:sz w:val="28"/>
          <w:szCs w:val="28"/>
        </w:rPr>
        <w:t>тыс. тенге</w:t>
      </w:r>
      <w:r w:rsidRPr="00587482">
        <w:rPr>
          <w:color w:val="000000" w:themeColor="text1"/>
          <w:sz w:val="28"/>
          <w:szCs w:val="28"/>
        </w:rPr>
        <w:t>, социальные выплаты стабильны. В компании действует развитая инфраструктура социального партнерства, профсоюз и механизмы коллективного регулирования трудовых отношений.</w:t>
      </w:r>
    </w:p>
    <w:p w14:paraId="79E83F12" w14:textId="77777777" w:rsidR="00A128D3" w:rsidRPr="00587482" w:rsidRDefault="00CC7E56" w:rsidP="006319E1">
      <w:pPr>
        <w:widowControl w:val="0"/>
        <w:ind w:firstLine="567"/>
        <w:jc w:val="both"/>
        <w:rPr>
          <w:color w:val="000000" w:themeColor="text1"/>
          <w:sz w:val="28"/>
          <w:szCs w:val="28"/>
        </w:rPr>
      </w:pPr>
      <w:r w:rsidRPr="00587482">
        <w:rPr>
          <w:color w:val="000000" w:themeColor="text1"/>
          <w:sz w:val="28"/>
          <w:szCs w:val="28"/>
        </w:rPr>
        <w:t xml:space="preserve">Ключевая </w:t>
      </w:r>
      <w:r w:rsidRPr="00587482">
        <w:rPr>
          <w:i/>
          <w:color w:val="000000" w:themeColor="text1"/>
          <w:sz w:val="28"/>
          <w:szCs w:val="28"/>
        </w:rPr>
        <w:t>гипотеза исследования</w:t>
      </w:r>
      <w:r w:rsidRPr="00587482">
        <w:rPr>
          <w:color w:val="000000" w:themeColor="text1"/>
          <w:sz w:val="28"/>
          <w:szCs w:val="28"/>
        </w:rPr>
        <w:t xml:space="preserve"> заключается в наличии взаимосвязи между активностью компаний в сфере социального партнерства и их финансовой результативностью. Для ее проверки были собраны и систематизированы данные по указанным 11 компаниям на основе информации депозитария финансовой отчетности для организаций публичного интереса. </w:t>
      </w:r>
    </w:p>
    <w:p w14:paraId="2E7DE01D" w14:textId="78307E6F" w:rsidR="00CC7E56" w:rsidRPr="00587482" w:rsidRDefault="00CC7E56" w:rsidP="006319E1">
      <w:pPr>
        <w:widowControl w:val="0"/>
        <w:ind w:firstLine="567"/>
        <w:jc w:val="both"/>
        <w:rPr>
          <w:color w:val="000000" w:themeColor="text1"/>
          <w:sz w:val="28"/>
          <w:szCs w:val="28"/>
        </w:rPr>
      </w:pPr>
      <w:r w:rsidRPr="00587482">
        <w:rPr>
          <w:color w:val="000000" w:themeColor="text1"/>
          <w:sz w:val="28"/>
          <w:szCs w:val="28"/>
        </w:rPr>
        <w:t xml:space="preserve">В качестве показателей, отражающих активность в области социального партнерства, были рассчитаны </w:t>
      </w:r>
      <w:r w:rsidR="007314DB" w:rsidRPr="00587482">
        <w:rPr>
          <w:color w:val="000000" w:themeColor="text1"/>
          <w:sz w:val="28"/>
          <w:szCs w:val="28"/>
        </w:rPr>
        <w:t>6</w:t>
      </w:r>
      <w:r w:rsidRPr="00587482">
        <w:rPr>
          <w:color w:val="000000" w:themeColor="text1"/>
          <w:sz w:val="28"/>
          <w:szCs w:val="28"/>
        </w:rPr>
        <w:t xml:space="preserve"> индексов, разделенных на 3 уровня </w:t>
      </w:r>
      <w:r w:rsidR="00D32948">
        <w:rPr>
          <w:color w:val="000000" w:themeColor="text1"/>
          <w:sz w:val="28"/>
          <w:szCs w:val="28"/>
        </w:rPr>
        <w:t>[78</w:t>
      </w:r>
      <w:r w:rsidR="00C86C6B" w:rsidRPr="00587482">
        <w:rPr>
          <w:color w:val="000000" w:themeColor="text1"/>
          <w:sz w:val="28"/>
          <w:szCs w:val="28"/>
        </w:rPr>
        <w:t xml:space="preserve">, </w:t>
      </w:r>
      <w:r w:rsidR="00C86C6B" w:rsidRPr="00587482">
        <w:rPr>
          <w:color w:val="000000" w:themeColor="text1"/>
          <w:sz w:val="28"/>
          <w:szCs w:val="28"/>
          <w:lang w:val="en-US"/>
        </w:rPr>
        <w:t>c</w:t>
      </w:r>
      <w:r w:rsidR="00C86C6B" w:rsidRPr="00587482">
        <w:rPr>
          <w:color w:val="000000" w:themeColor="text1"/>
          <w:sz w:val="28"/>
          <w:szCs w:val="28"/>
        </w:rPr>
        <w:t>.3</w:t>
      </w:r>
      <w:r w:rsidR="00CC6CF9" w:rsidRPr="00587482">
        <w:rPr>
          <w:color w:val="000000" w:themeColor="text1"/>
          <w:sz w:val="28"/>
          <w:szCs w:val="28"/>
        </w:rPr>
        <w:t>0</w:t>
      </w:r>
      <w:r w:rsidRPr="00587482">
        <w:rPr>
          <w:color w:val="000000" w:themeColor="text1"/>
          <w:sz w:val="28"/>
          <w:szCs w:val="28"/>
        </w:rPr>
        <w:t>].</w:t>
      </w:r>
    </w:p>
    <w:p w14:paraId="5F7DBBF0" w14:textId="316D90E3" w:rsidR="00440084" w:rsidRPr="00587482" w:rsidRDefault="00440084" w:rsidP="006319E1">
      <w:pPr>
        <w:widowControl w:val="0"/>
        <w:ind w:firstLine="567"/>
        <w:jc w:val="both"/>
        <w:rPr>
          <w:color w:val="000000" w:themeColor="text1"/>
          <w:sz w:val="28"/>
          <w:szCs w:val="28"/>
        </w:rPr>
      </w:pPr>
      <w:r w:rsidRPr="00587482">
        <w:rPr>
          <w:color w:val="000000" w:themeColor="text1"/>
          <w:sz w:val="28"/>
          <w:szCs w:val="28"/>
        </w:rPr>
        <w:t>1</w:t>
      </w:r>
      <w:r w:rsidR="00CC2FD1" w:rsidRPr="00587482">
        <w:rPr>
          <w:color w:val="000000" w:themeColor="text1"/>
          <w:sz w:val="28"/>
          <w:szCs w:val="28"/>
        </w:rPr>
        <w:t>–</w:t>
      </w:r>
      <w:r w:rsidRPr="00587482">
        <w:rPr>
          <w:color w:val="000000" w:themeColor="text1"/>
          <w:sz w:val="28"/>
          <w:szCs w:val="28"/>
        </w:rPr>
        <w:t>уровень</w:t>
      </w:r>
      <w:r w:rsidR="00CC2FD1" w:rsidRPr="00587482">
        <w:rPr>
          <w:color w:val="000000" w:themeColor="text1"/>
          <w:sz w:val="28"/>
          <w:szCs w:val="28"/>
        </w:rPr>
        <w:t>:</w:t>
      </w:r>
      <w:r w:rsidRPr="00587482">
        <w:rPr>
          <w:color w:val="000000" w:themeColor="text1"/>
          <w:sz w:val="28"/>
          <w:szCs w:val="28"/>
        </w:rPr>
        <w:t xml:space="preserve"> организационный, отражающий степень социальной ответственности компании по отношению к трудовому коллективу:</w:t>
      </w:r>
    </w:p>
    <w:p w14:paraId="5CD035D7" w14:textId="42BCBFC5" w:rsidR="00D43412" w:rsidRPr="00587482" w:rsidRDefault="00D43412" w:rsidP="0035267B">
      <w:pPr>
        <w:pStyle w:val="a5"/>
        <w:widowControl w:val="0"/>
        <w:numPr>
          <w:ilvl w:val="0"/>
          <w:numId w:val="33"/>
        </w:numPr>
        <w:jc w:val="both"/>
        <w:rPr>
          <w:color w:val="000000" w:themeColor="text1"/>
          <w:sz w:val="28"/>
          <w:szCs w:val="28"/>
        </w:rPr>
      </w:pPr>
      <w:r w:rsidRPr="00587482">
        <w:rPr>
          <w:rFonts w:hint="eastAsia"/>
          <w:color w:val="000000" w:themeColor="text1"/>
          <w:sz w:val="28"/>
          <w:szCs w:val="28"/>
        </w:rPr>
        <w:t>средняя</w:t>
      </w:r>
      <w:r w:rsidRPr="00587482">
        <w:rPr>
          <w:color w:val="000000" w:themeColor="text1"/>
          <w:sz w:val="28"/>
          <w:szCs w:val="28"/>
        </w:rPr>
        <w:t xml:space="preserve"> заработная плата на сотрудников предприятия</w:t>
      </w:r>
    </w:p>
    <w:p w14:paraId="153C1247" w14:textId="78764853" w:rsidR="00440084" w:rsidRPr="00587482" w:rsidRDefault="00440084" w:rsidP="0035267B">
      <w:pPr>
        <w:pStyle w:val="a5"/>
        <w:widowControl w:val="0"/>
        <w:numPr>
          <w:ilvl w:val="0"/>
          <w:numId w:val="33"/>
        </w:numPr>
        <w:jc w:val="both"/>
        <w:rPr>
          <w:color w:val="000000" w:themeColor="text1"/>
          <w:sz w:val="28"/>
          <w:szCs w:val="28"/>
        </w:rPr>
      </w:pPr>
      <w:r w:rsidRPr="00587482">
        <w:rPr>
          <w:color w:val="000000" w:themeColor="text1"/>
          <w:sz w:val="28"/>
          <w:szCs w:val="28"/>
        </w:rPr>
        <w:t>показатель обеспечения социальных гарантий</w:t>
      </w:r>
    </w:p>
    <w:p w14:paraId="578FEB7A" w14:textId="2405713C" w:rsidR="00440084" w:rsidRPr="00587482" w:rsidRDefault="00440084" w:rsidP="001364B3">
      <w:pPr>
        <w:pStyle w:val="a5"/>
        <w:widowControl w:val="0"/>
        <w:numPr>
          <w:ilvl w:val="0"/>
          <w:numId w:val="1"/>
        </w:numPr>
        <w:ind w:left="0" w:firstLine="567"/>
        <w:jc w:val="both"/>
        <w:rPr>
          <w:color w:val="000000" w:themeColor="text1"/>
          <w:sz w:val="28"/>
          <w:szCs w:val="28"/>
        </w:rPr>
      </w:pPr>
      <w:r w:rsidRPr="00587482">
        <w:rPr>
          <w:color w:val="000000" w:themeColor="text1"/>
          <w:sz w:val="28"/>
          <w:szCs w:val="28"/>
        </w:rPr>
        <w:t xml:space="preserve"> </w:t>
      </w:r>
      <w:r w:rsidR="00CC2FD1" w:rsidRPr="00587482">
        <w:rPr>
          <w:color w:val="000000" w:themeColor="text1"/>
          <w:sz w:val="28"/>
          <w:szCs w:val="28"/>
        </w:rPr>
        <w:t xml:space="preserve">– </w:t>
      </w:r>
      <w:r w:rsidRPr="00587482">
        <w:rPr>
          <w:color w:val="000000" w:themeColor="text1"/>
          <w:sz w:val="28"/>
          <w:szCs w:val="28"/>
        </w:rPr>
        <w:t>уровень</w:t>
      </w:r>
      <w:r w:rsidR="00CC2FD1" w:rsidRPr="00587482">
        <w:rPr>
          <w:color w:val="000000" w:themeColor="text1"/>
          <w:sz w:val="28"/>
          <w:szCs w:val="28"/>
        </w:rPr>
        <w:t xml:space="preserve">: </w:t>
      </w:r>
      <w:r w:rsidRPr="00587482">
        <w:rPr>
          <w:color w:val="000000" w:themeColor="text1"/>
          <w:sz w:val="28"/>
          <w:szCs w:val="28"/>
        </w:rPr>
        <w:t>региональный, характеризующий социальную ответственность предприятия перед государством и населением региона присутствия:</w:t>
      </w:r>
    </w:p>
    <w:p w14:paraId="62E208FB" w14:textId="3D54613B" w:rsidR="00440084" w:rsidRPr="00587482" w:rsidRDefault="00440084" w:rsidP="0035267B">
      <w:pPr>
        <w:pStyle w:val="a5"/>
        <w:widowControl w:val="0"/>
        <w:numPr>
          <w:ilvl w:val="0"/>
          <w:numId w:val="34"/>
        </w:numPr>
        <w:tabs>
          <w:tab w:val="left" w:pos="993"/>
        </w:tabs>
        <w:ind w:hanging="153"/>
        <w:jc w:val="both"/>
        <w:rPr>
          <w:color w:val="000000" w:themeColor="text1"/>
          <w:sz w:val="28"/>
          <w:szCs w:val="28"/>
        </w:rPr>
      </w:pPr>
      <w:r w:rsidRPr="00587482">
        <w:rPr>
          <w:color w:val="000000" w:themeColor="text1"/>
          <w:sz w:val="28"/>
          <w:szCs w:val="28"/>
        </w:rPr>
        <w:t>показатель устойчивости занятости</w:t>
      </w:r>
    </w:p>
    <w:p w14:paraId="6A990FED" w14:textId="32B9C8BB" w:rsidR="00440084" w:rsidRPr="00587482" w:rsidRDefault="00440084" w:rsidP="0035267B">
      <w:pPr>
        <w:pStyle w:val="a5"/>
        <w:widowControl w:val="0"/>
        <w:numPr>
          <w:ilvl w:val="0"/>
          <w:numId w:val="34"/>
        </w:numPr>
        <w:tabs>
          <w:tab w:val="left" w:pos="993"/>
        </w:tabs>
        <w:ind w:hanging="153"/>
        <w:jc w:val="both"/>
        <w:rPr>
          <w:color w:val="000000" w:themeColor="text1"/>
          <w:sz w:val="28"/>
          <w:szCs w:val="28"/>
        </w:rPr>
      </w:pPr>
      <w:r w:rsidRPr="00587482">
        <w:rPr>
          <w:color w:val="000000" w:themeColor="text1"/>
          <w:sz w:val="28"/>
          <w:szCs w:val="28"/>
        </w:rPr>
        <w:t>стабильность налоговой нагрузки</w:t>
      </w:r>
    </w:p>
    <w:p w14:paraId="78881437" w14:textId="56F477DB" w:rsidR="00440084" w:rsidRPr="00587482" w:rsidRDefault="00440084" w:rsidP="0035267B">
      <w:pPr>
        <w:pStyle w:val="a5"/>
        <w:widowControl w:val="0"/>
        <w:numPr>
          <w:ilvl w:val="0"/>
          <w:numId w:val="34"/>
        </w:numPr>
        <w:tabs>
          <w:tab w:val="left" w:pos="993"/>
        </w:tabs>
        <w:ind w:hanging="153"/>
        <w:jc w:val="both"/>
        <w:rPr>
          <w:color w:val="000000" w:themeColor="text1"/>
          <w:sz w:val="28"/>
          <w:szCs w:val="28"/>
        </w:rPr>
      </w:pPr>
      <w:r w:rsidRPr="00587482">
        <w:rPr>
          <w:color w:val="000000" w:themeColor="text1"/>
          <w:sz w:val="28"/>
          <w:szCs w:val="28"/>
        </w:rPr>
        <w:t>участие в развитие инфраструктуры</w:t>
      </w:r>
    </w:p>
    <w:p w14:paraId="1D4161F2" w14:textId="77777777" w:rsidR="003A5F6D" w:rsidRPr="00587482" w:rsidRDefault="00CC2FD1" w:rsidP="00E51A67">
      <w:pPr>
        <w:pStyle w:val="a5"/>
        <w:widowControl w:val="0"/>
        <w:numPr>
          <w:ilvl w:val="0"/>
          <w:numId w:val="1"/>
        </w:numPr>
        <w:ind w:left="0" w:firstLine="567"/>
        <w:jc w:val="both"/>
        <w:rPr>
          <w:color w:val="000000" w:themeColor="text1"/>
          <w:sz w:val="28"/>
          <w:szCs w:val="28"/>
        </w:rPr>
      </w:pPr>
      <w:r w:rsidRPr="00587482">
        <w:rPr>
          <w:color w:val="000000" w:themeColor="text1"/>
          <w:sz w:val="28"/>
          <w:szCs w:val="28"/>
        </w:rPr>
        <w:t xml:space="preserve"> –</w:t>
      </w:r>
      <w:r w:rsidR="00440084" w:rsidRPr="00587482">
        <w:rPr>
          <w:color w:val="000000" w:themeColor="text1"/>
          <w:sz w:val="28"/>
          <w:szCs w:val="28"/>
        </w:rPr>
        <w:t>уровень</w:t>
      </w:r>
      <w:r w:rsidRPr="00587482">
        <w:rPr>
          <w:color w:val="000000" w:themeColor="text1"/>
          <w:sz w:val="28"/>
          <w:szCs w:val="28"/>
        </w:rPr>
        <w:t>:</w:t>
      </w:r>
      <w:r w:rsidR="00440084" w:rsidRPr="00587482">
        <w:rPr>
          <w:color w:val="000000" w:themeColor="text1"/>
          <w:sz w:val="28"/>
          <w:szCs w:val="28"/>
        </w:rPr>
        <w:t xml:space="preserve"> глобальный, отражающий вклад компании в решение социально значимых задач за пределами производственной деятельности</w:t>
      </w:r>
      <w:r w:rsidR="00D43412" w:rsidRPr="00587482">
        <w:rPr>
          <w:color w:val="000000" w:themeColor="text1"/>
          <w:sz w:val="28"/>
          <w:szCs w:val="28"/>
        </w:rPr>
        <w:t xml:space="preserve">: </w:t>
      </w:r>
    </w:p>
    <w:p w14:paraId="696BB222" w14:textId="565DE321" w:rsidR="00440084" w:rsidRPr="00587482" w:rsidRDefault="003A5F6D" w:rsidP="0035267B">
      <w:pPr>
        <w:pStyle w:val="a5"/>
        <w:widowControl w:val="0"/>
        <w:numPr>
          <w:ilvl w:val="0"/>
          <w:numId w:val="41"/>
        </w:numPr>
        <w:ind w:left="993"/>
        <w:jc w:val="both"/>
        <w:rPr>
          <w:color w:val="000000" w:themeColor="text1"/>
          <w:sz w:val="28"/>
          <w:szCs w:val="28"/>
        </w:rPr>
      </w:pPr>
      <w:r w:rsidRPr="00587482">
        <w:rPr>
          <w:color w:val="000000" w:themeColor="text1"/>
          <w:sz w:val="28"/>
          <w:szCs w:val="28"/>
        </w:rPr>
        <w:t>показатель участия в благотворительности</w:t>
      </w:r>
      <w:r w:rsidR="0063030F" w:rsidRPr="00587482">
        <w:rPr>
          <w:color w:val="000000" w:themeColor="text1"/>
          <w:sz w:val="28"/>
          <w:szCs w:val="28"/>
          <w:lang w:val="kk-KZ"/>
        </w:rPr>
        <w:t>.</w:t>
      </w:r>
    </w:p>
    <w:p w14:paraId="269A65E8" w14:textId="4657C7DC" w:rsidR="00CC7E56" w:rsidRPr="00587482" w:rsidRDefault="00CC7E56" w:rsidP="006319E1">
      <w:pPr>
        <w:widowControl w:val="0"/>
        <w:ind w:firstLine="567"/>
        <w:jc w:val="both"/>
        <w:rPr>
          <w:color w:val="000000" w:themeColor="text1"/>
          <w:sz w:val="28"/>
          <w:szCs w:val="28"/>
        </w:rPr>
      </w:pPr>
      <w:r w:rsidRPr="00587482">
        <w:rPr>
          <w:color w:val="000000" w:themeColor="text1"/>
          <w:sz w:val="28"/>
          <w:szCs w:val="28"/>
        </w:rPr>
        <w:t>На основе вышеперечисленных показателей, формируется интегральный рейтинг социальной ответственности</w:t>
      </w:r>
      <w:r w:rsidR="00440084" w:rsidRPr="00587482">
        <w:rPr>
          <w:color w:val="000000" w:themeColor="text1"/>
          <w:sz w:val="28"/>
          <w:szCs w:val="28"/>
        </w:rPr>
        <w:t xml:space="preserve">, </w:t>
      </w:r>
      <w:r w:rsidRPr="00587482">
        <w:rPr>
          <w:color w:val="000000" w:themeColor="text1"/>
          <w:sz w:val="28"/>
          <w:szCs w:val="28"/>
        </w:rPr>
        <w:t>построенной в соответствии с методологией, предложенной Чегринцевой</w:t>
      </w:r>
      <w:r w:rsidR="00440084" w:rsidRPr="00587482">
        <w:rPr>
          <w:color w:val="000000" w:themeColor="text1"/>
          <w:sz w:val="28"/>
          <w:szCs w:val="28"/>
        </w:rPr>
        <w:t xml:space="preserve"> (формула 1)</w:t>
      </w:r>
      <w:r w:rsidRPr="00587482">
        <w:rPr>
          <w:color w:val="000000" w:themeColor="text1"/>
          <w:sz w:val="28"/>
          <w:szCs w:val="28"/>
        </w:rPr>
        <w:t>. Значения по каждому из показателей делится на эталонное значение, которое является максимальным, того или иного показателя, среди всех исследуемых компаний.</w:t>
      </w:r>
    </w:p>
    <w:p w14:paraId="60A493BE" w14:textId="655EE147" w:rsidR="00CC7E56" w:rsidRPr="00587482" w:rsidRDefault="00CC7E56" w:rsidP="006319E1">
      <w:pPr>
        <w:widowControl w:val="0"/>
        <w:ind w:firstLine="567"/>
        <w:jc w:val="both"/>
        <w:rPr>
          <w:color w:val="000000" w:themeColor="text1"/>
          <w:sz w:val="28"/>
          <w:szCs w:val="28"/>
        </w:rPr>
      </w:pPr>
      <w:r w:rsidRPr="00587482">
        <w:rPr>
          <w:color w:val="000000" w:themeColor="text1"/>
          <w:sz w:val="28"/>
          <w:szCs w:val="28"/>
        </w:rPr>
        <w:t>Результаты оценочного анализа эффективности социального партнерства представлены ниже</w:t>
      </w:r>
      <w:r w:rsidR="00D27579" w:rsidRPr="00587482">
        <w:rPr>
          <w:color w:val="000000" w:themeColor="text1"/>
          <w:sz w:val="28"/>
          <w:szCs w:val="28"/>
        </w:rPr>
        <w:t xml:space="preserve"> в таблице 1</w:t>
      </w:r>
      <w:r w:rsidR="00D22A85" w:rsidRPr="00587482">
        <w:rPr>
          <w:color w:val="000000" w:themeColor="text1"/>
          <w:sz w:val="28"/>
          <w:szCs w:val="28"/>
        </w:rPr>
        <w:t>8</w:t>
      </w:r>
      <w:r w:rsidR="00D27579" w:rsidRPr="00587482">
        <w:rPr>
          <w:color w:val="000000" w:themeColor="text1"/>
          <w:sz w:val="28"/>
          <w:szCs w:val="28"/>
        </w:rPr>
        <w:t>, которая</w:t>
      </w:r>
      <w:r w:rsidRPr="00587482">
        <w:rPr>
          <w:color w:val="000000" w:themeColor="text1"/>
          <w:sz w:val="28"/>
          <w:szCs w:val="28"/>
        </w:rPr>
        <w:t xml:space="preserve"> демонстрирует индексы социальной ответственности различных нефтяных компаний Казахстана за 2022 год</w:t>
      </w:r>
      <w:r w:rsidR="001E2158" w:rsidRPr="00587482">
        <w:rPr>
          <w:color w:val="000000" w:themeColor="text1"/>
          <w:sz w:val="28"/>
          <w:szCs w:val="28"/>
        </w:rPr>
        <w:t xml:space="preserve"> (Приложение Б)</w:t>
      </w:r>
      <w:r w:rsidRPr="00587482">
        <w:rPr>
          <w:color w:val="000000" w:themeColor="text1"/>
          <w:sz w:val="28"/>
          <w:szCs w:val="28"/>
        </w:rPr>
        <w:t>.</w:t>
      </w:r>
      <w:r w:rsidR="001E2158" w:rsidRPr="00587482">
        <w:rPr>
          <w:color w:val="000000" w:themeColor="text1"/>
          <w:sz w:val="28"/>
          <w:szCs w:val="28"/>
        </w:rPr>
        <w:t xml:space="preserve"> </w:t>
      </w:r>
    </w:p>
    <w:p w14:paraId="1C82ADC9" w14:textId="77777777" w:rsidR="00D27579" w:rsidRPr="00587482" w:rsidRDefault="00D27579" w:rsidP="006319E1">
      <w:pPr>
        <w:widowControl w:val="0"/>
        <w:ind w:firstLine="567"/>
        <w:jc w:val="both"/>
        <w:rPr>
          <w:color w:val="000000" w:themeColor="text1"/>
          <w:sz w:val="28"/>
          <w:szCs w:val="28"/>
        </w:rPr>
      </w:pPr>
    </w:p>
    <w:p w14:paraId="2EF20D38" w14:textId="5C80A9BB" w:rsidR="00CC7E56" w:rsidRPr="00587482" w:rsidRDefault="00CC7E56" w:rsidP="006319E1">
      <w:pPr>
        <w:widowControl w:val="0"/>
        <w:jc w:val="both"/>
        <w:rPr>
          <w:color w:val="000000" w:themeColor="text1"/>
          <w:sz w:val="28"/>
          <w:szCs w:val="28"/>
        </w:rPr>
      </w:pPr>
      <w:r w:rsidRPr="00587482">
        <w:rPr>
          <w:color w:val="000000" w:themeColor="text1"/>
          <w:sz w:val="28"/>
          <w:szCs w:val="28"/>
        </w:rPr>
        <w:t>Таблица 1</w:t>
      </w:r>
      <w:r w:rsidR="00D22A85" w:rsidRPr="00587482">
        <w:rPr>
          <w:color w:val="000000" w:themeColor="text1"/>
          <w:sz w:val="28"/>
          <w:szCs w:val="28"/>
        </w:rPr>
        <w:t>8</w:t>
      </w:r>
      <w:r w:rsidRPr="00587482">
        <w:rPr>
          <w:color w:val="000000" w:themeColor="text1"/>
          <w:sz w:val="28"/>
          <w:szCs w:val="28"/>
        </w:rPr>
        <w:t xml:space="preserve"> - Индексы рейтинга социального партнерства исследуемых предприятий за 2022 год </w:t>
      </w:r>
    </w:p>
    <w:p w14:paraId="2B32D358" w14:textId="77777777" w:rsidR="004F7A61" w:rsidRPr="00587482" w:rsidRDefault="004F7A61" w:rsidP="006319E1">
      <w:pPr>
        <w:widowControl w:val="0"/>
        <w:jc w:val="both"/>
        <w:rPr>
          <w:color w:val="000000" w:themeColor="text1"/>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992"/>
        <w:gridCol w:w="994"/>
        <w:gridCol w:w="992"/>
        <w:gridCol w:w="1132"/>
        <w:gridCol w:w="994"/>
        <w:gridCol w:w="1132"/>
        <w:gridCol w:w="845"/>
      </w:tblGrid>
      <w:tr w:rsidR="00890A92" w:rsidRPr="00587482" w14:paraId="44153F3D" w14:textId="77777777" w:rsidTr="00F95D27">
        <w:trPr>
          <w:trHeight w:val="229"/>
        </w:trPr>
        <w:tc>
          <w:tcPr>
            <w:tcW w:w="1323" w:type="pct"/>
            <w:shd w:val="clear" w:color="auto" w:fill="FFE599" w:themeFill="accent4" w:themeFillTint="66"/>
            <w:noWrap/>
            <w:vAlign w:val="center"/>
            <w:hideMark/>
          </w:tcPr>
          <w:p w14:paraId="16F1EB46" w14:textId="77777777" w:rsidR="00CC7E56" w:rsidRPr="006842E6" w:rsidRDefault="00CC7E56" w:rsidP="00F95D27">
            <w:pPr>
              <w:widowControl w:val="0"/>
              <w:jc w:val="center"/>
              <w:rPr>
                <w:bCs/>
                <w:color w:val="000000"/>
              </w:rPr>
            </w:pPr>
            <w:r w:rsidRPr="006842E6">
              <w:rPr>
                <w:bCs/>
                <w:color w:val="000000"/>
              </w:rPr>
              <w:t>Компания</w:t>
            </w:r>
          </w:p>
        </w:tc>
        <w:tc>
          <w:tcPr>
            <w:tcW w:w="515" w:type="pct"/>
            <w:shd w:val="clear" w:color="auto" w:fill="FFE599" w:themeFill="accent4" w:themeFillTint="66"/>
            <w:noWrap/>
            <w:vAlign w:val="center"/>
            <w:hideMark/>
          </w:tcPr>
          <w:p w14:paraId="59DB8C4F" w14:textId="6C8011C0" w:rsidR="00CC7E56" w:rsidRPr="006842E6" w:rsidRDefault="00D43412" w:rsidP="00F95D27">
            <w:pPr>
              <w:widowControl w:val="0"/>
              <w:jc w:val="center"/>
              <w:rPr>
                <w:bCs/>
                <w:color w:val="000000"/>
              </w:rPr>
            </w:pPr>
            <w:r w:rsidRPr="006842E6">
              <w:rPr>
                <w:rFonts w:hint="eastAsia"/>
                <w:bCs/>
                <w:color w:val="000000"/>
              </w:rPr>
              <w:t>Псзп</w:t>
            </w:r>
          </w:p>
        </w:tc>
        <w:tc>
          <w:tcPr>
            <w:tcW w:w="516" w:type="pct"/>
            <w:shd w:val="clear" w:color="auto" w:fill="FFE599" w:themeFill="accent4" w:themeFillTint="66"/>
            <w:noWrap/>
            <w:vAlign w:val="center"/>
            <w:hideMark/>
          </w:tcPr>
          <w:p w14:paraId="355AF747" w14:textId="553BB251" w:rsidR="00CC7E56" w:rsidRPr="006842E6" w:rsidRDefault="00D21948" w:rsidP="00F95D27">
            <w:pPr>
              <w:widowControl w:val="0"/>
              <w:jc w:val="center"/>
              <w:rPr>
                <w:bCs/>
                <w:color w:val="000000"/>
              </w:rPr>
            </w:pPr>
            <w:r w:rsidRPr="006842E6">
              <w:rPr>
                <w:bCs/>
                <w:color w:val="000000"/>
              </w:rPr>
              <w:t>ПОосг</w:t>
            </w:r>
          </w:p>
        </w:tc>
        <w:tc>
          <w:tcPr>
            <w:tcW w:w="515" w:type="pct"/>
            <w:shd w:val="clear" w:color="auto" w:fill="FFE599" w:themeFill="accent4" w:themeFillTint="66"/>
            <w:noWrap/>
            <w:vAlign w:val="center"/>
            <w:hideMark/>
          </w:tcPr>
          <w:p w14:paraId="7DCD4165" w14:textId="04110152" w:rsidR="00CC7E56" w:rsidRPr="006842E6" w:rsidRDefault="00D21948" w:rsidP="00F95D27">
            <w:pPr>
              <w:widowControl w:val="0"/>
              <w:jc w:val="center"/>
              <w:rPr>
                <w:bCs/>
                <w:color w:val="000000"/>
              </w:rPr>
            </w:pPr>
            <w:r w:rsidRPr="006842E6">
              <w:rPr>
                <w:bCs/>
                <w:color w:val="000000"/>
              </w:rPr>
              <w:t>Пз</w:t>
            </w:r>
          </w:p>
        </w:tc>
        <w:tc>
          <w:tcPr>
            <w:tcW w:w="588" w:type="pct"/>
            <w:shd w:val="clear" w:color="auto" w:fill="FFE599" w:themeFill="accent4" w:themeFillTint="66"/>
            <w:noWrap/>
            <w:vAlign w:val="center"/>
            <w:hideMark/>
          </w:tcPr>
          <w:p w14:paraId="4652C164" w14:textId="6C667E42" w:rsidR="00CC7E56" w:rsidRPr="006842E6" w:rsidRDefault="00D21948" w:rsidP="00F95D27">
            <w:pPr>
              <w:widowControl w:val="0"/>
              <w:jc w:val="center"/>
              <w:rPr>
                <w:bCs/>
                <w:color w:val="000000"/>
              </w:rPr>
            </w:pPr>
            <w:r w:rsidRPr="006842E6">
              <w:rPr>
                <w:bCs/>
                <w:color w:val="000000"/>
              </w:rPr>
              <w:t>Пн</w:t>
            </w:r>
          </w:p>
        </w:tc>
        <w:tc>
          <w:tcPr>
            <w:tcW w:w="516" w:type="pct"/>
            <w:shd w:val="clear" w:color="auto" w:fill="FFE599" w:themeFill="accent4" w:themeFillTint="66"/>
            <w:noWrap/>
            <w:vAlign w:val="center"/>
            <w:hideMark/>
          </w:tcPr>
          <w:p w14:paraId="6FD20359" w14:textId="0D6E7982" w:rsidR="00CC7E56" w:rsidRPr="006842E6" w:rsidRDefault="00D21948" w:rsidP="00F95D27">
            <w:pPr>
              <w:widowControl w:val="0"/>
              <w:jc w:val="center"/>
              <w:rPr>
                <w:bCs/>
                <w:color w:val="000000"/>
              </w:rPr>
            </w:pPr>
            <w:r w:rsidRPr="006842E6">
              <w:rPr>
                <w:rFonts w:hint="eastAsia"/>
                <w:bCs/>
                <w:color w:val="000000"/>
              </w:rPr>
              <w:t>Пинф</w:t>
            </w:r>
          </w:p>
        </w:tc>
        <w:tc>
          <w:tcPr>
            <w:tcW w:w="588" w:type="pct"/>
            <w:shd w:val="clear" w:color="auto" w:fill="FFE599" w:themeFill="accent4" w:themeFillTint="66"/>
            <w:noWrap/>
            <w:vAlign w:val="center"/>
            <w:hideMark/>
          </w:tcPr>
          <w:p w14:paraId="66D76E5B" w14:textId="2F07FA04" w:rsidR="00CC7E56" w:rsidRPr="006842E6" w:rsidRDefault="00D21948" w:rsidP="00F95D27">
            <w:pPr>
              <w:widowControl w:val="0"/>
              <w:jc w:val="center"/>
              <w:rPr>
                <w:bCs/>
                <w:color w:val="000000"/>
              </w:rPr>
            </w:pPr>
            <w:r w:rsidRPr="006842E6">
              <w:rPr>
                <w:rFonts w:hint="eastAsia"/>
                <w:bCs/>
                <w:color w:val="000000"/>
              </w:rPr>
              <w:t>Пб</w:t>
            </w:r>
          </w:p>
        </w:tc>
        <w:tc>
          <w:tcPr>
            <w:tcW w:w="439" w:type="pct"/>
            <w:shd w:val="clear" w:color="auto" w:fill="70AD47" w:themeFill="accent6"/>
            <w:noWrap/>
            <w:vAlign w:val="center"/>
            <w:hideMark/>
          </w:tcPr>
          <w:p w14:paraId="71B19104" w14:textId="6A8C17E8" w:rsidR="00CC7E56" w:rsidRPr="006842E6" w:rsidRDefault="00CC7E56" w:rsidP="00F95D27">
            <w:pPr>
              <w:widowControl w:val="0"/>
              <w:jc w:val="center"/>
              <w:rPr>
                <w:bCs/>
                <w:color w:val="000000"/>
              </w:rPr>
            </w:pPr>
            <w:r w:rsidRPr="006842E6">
              <w:rPr>
                <w:bCs/>
                <w:color w:val="000000"/>
              </w:rPr>
              <w:t>Score</w:t>
            </w:r>
            <w:r w:rsidR="003A5F6D" w:rsidRPr="006842E6">
              <w:rPr>
                <w:bCs/>
                <w:color w:val="000000"/>
              </w:rPr>
              <w:t xml:space="preserve"> (</w:t>
            </w:r>
            <w:r w:rsidR="003A5F6D" w:rsidRPr="006842E6">
              <w:rPr>
                <w:bCs/>
                <w:color w:val="000000"/>
                <w:lang w:val="en-US"/>
              </w:rPr>
              <w:t>Ri</w:t>
            </w:r>
            <w:r w:rsidR="003A5F6D" w:rsidRPr="006842E6">
              <w:rPr>
                <w:bCs/>
                <w:color w:val="000000"/>
              </w:rPr>
              <w:t>)</w:t>
            </w:r>
          </w:p>
        </w:tc>
      </w:tr>
      <w:tr w:rsidR="00890A92" w:rsidRPr="00587482" w14:paraId="1FAD81A5" w14:textId="77777777" w:rsidTr="00D81540">
        <w:trPr>
          <w:trHeight w:val="229"/>
        </w:trPr>
        <w:tc>
          <w:tcPr>
            <w:tcW w:w="1323" w:type="pct"/>
            <w:shd w:val="clear" w:color="auto" w:fill="auto"/>
            <w:noWrap/>
            <w:vAlign w:val="bottom"/>
            <w:hideMark/>
          </w:tcPr>
          <w:p w14:paraId="7E27D981" w14:textId="2ED9A8A6" w:rsidR="00CC7E56" w:rsidRPr="00587482" w:rsidRDefault="004049FB" w:rsidP="004049FB">
            <w:pPr>
              <w:widowControl w:val="0"/>
              <w:ind w:hanging="120"/>
              <w:rPr>
                <w:color w:val="000000"/>
              </w:rPr>
            </w:pPr>
            <w:r w:rsidRPr="00587482">
              <w:rPr>
                <w:color w:val="000000"/>
                <w:lang w:val="en-US"/>
              </w:rPr>
              <w:t xml:space="preserve"> </w:t>
            </w:r>
            <w:r w:rsidR="00D81540" w:rsidRPr="00587482">
              <w:rPr>
                <w:color w:val="000000"/>
              </w:rPr>
              <w:t xml:space="preserve"> </w:t>
            </w:r>
            <w:r w:rsidR="000A0D09" w:rsidRPr="00587482">
              <w:rPr>
                <w:color w:val="000000"/>
              </w:rPr>
              <w:t>АО «</w:t>
            </w:r>
            <w:r w:rsidR="00CC7E56" w:rsidRPr="00587482">
              <w:rPr>
                <w:color w:val="000000"/>
              </w:rPr>
              <w:t>Мангистаумунайгаз»</w:t>
            </w:r>
          </w:p>
        </w:tc>
        <w:tc>
          <w:tcPr>
            <w:tcW w:w="515" w:type="pct"/>
            <w:shd w:val="clear" w:color="auto" w:fill="auto"/>
            <w:noWrap/>
            <w:vAlign w:val="bottom"/>
            <w:hideMark/>
          </w:tcPr>
          <w:p w14:paraId="59D01B9A" w14:textId="77777777" w:rsidR="00CC7E56" w:rsidRPr="00587482" w:rsidRDefault="00CC7E56" w:rsidP="006319E1">
            <w:pPr>
              <w:widowControl w:val="0"/>
              <w:rPr>
                <w:color w:val="000000"/>
              </w:rPr>
            </w:pPr>
            <w:r w:rsidRPr="00587482">
              <w:rPr>
                <w:color w:val="000000"/>
              </w:rPr>
              <w:t>20.6127</w:t>
            </w:r>
          </w:p>
        </w:tc>
        <w:tc>
          <w:tcPr>
            <w:tcW w:w="516" w:type="pct"/>
            <w:shd w:val="clear" w:color="auto" w:fill="auto"/>
            <w:noWrap/>
            <w:vAlign w:val="bottom"/>
            <w:hideMark/>
          </w:tcPr>
          <w:p w14:paraId="1FBFD8CF" w14:textId="77777777" w:rsidR="00CC7E56" w:rsidRPr="00587482" w:rsidRDefault="00CC7E56" w:rsidP="00E11F50">
            <w:pPr>
              <w:widowControl w:val="0"/>
              <w:ind w:hanging="179"/>
              <w:jc w:val="center"/>
              <w:rPr>
                <w:color w:val="000000"/>
              </w:rPr>
            </w:pPr>
            <w:r w:rsidRPr="00587482">
              <w:rPr>
                <w:color w:val="000000"/>
              </w:rPr>
              <w:t>0.001505</w:t>
            </w:r>
          </w:p>
        </w:tc>
        <w:tc>
          <w:tcPr>
            <w:tcW w:w="515" w:type="pct"/>
            <w:shd w:val="clear" w:color="auto" w:fill="auto"/>
            <w:noWrap/>
            <w:vAlign w:val="bottom"/>
            <w:hideMark/>
          </w:tcPr>
          <w:p w14:paraId="1DED4C53" w14:textId="77777777" w:rsidR="00CC7E56" w:rsidRPr="00587482" w:rsidRDefault="00CC7E56" w:rsidP="006319E1">
            <w:pPr>
              <w:widowControl w:val="0"/>
              <w:rPr>
                <w:color w:val="000000"/>
              </w:rPr>
            </w:pPr>
            <w:r w:rsidRPr="00587482">
              <w:rPr>
                <w:color w:val="000000"/>
              </w:rPr>
              <w:t>0.989823</w:t>
            </w:r>
          </w:p>
        </w:tc>
        <w:tc>
          <w:tcPr>
            <w:tcW w:w="588" w:type="pct"/>
            <w:shd w:val="clear" w:color="auto" w:fill="auto"/>
            <w:noWrap/>
            <w:vAlign w:val="bottom"/>
            <w:hideMark/>
          </w:tcPr>
          <w:p w14:paraId="3395DECD" w14:textId="77777777" w:rsidR="00CC7E56" w:rsidRPr="00587482" w:rsidRDefault="00CC7E56" w:rsidP="006319E1">
            <w:pPr>
              <w:widowControl w:val="0"/>
              <w:rPr>
                <w:color w:val="000000"/>
              </w:rPr>
            </w:pPr>
            <w:r w:rsidRPr="00587482">
              <w:rPr>
                <w:color w:val="000000"/>
              </w:rPr>
              <w:t>0.001505</w:t>
            </w:r>
          </w:p>
        </w:tc>
        <w:tc>
          <w:tcPr>
            <w:tcW w:w="516" w:type="pct"/>
            <w:shd w:val="clear" w:color="auto" w:fill="auto"/>
            <w:noWrap/>
            <w:vAlign w:val="bottom"/>
            <w:hideMark/>
          </w:tcPr>
          <w:p w14:paraId="17911F5D" w14:textId="77777777" w:rsidR="00CC7E56" w:rsidRPr="00587482" w:rsidRDefault="00CC7E56" w:rsidP="006319E1">
            <w:pPr>
              <w:widowControl w:val="0"/>
              <w:rPr>
                <w:color w:val="000000"/>
              </w:rPr>
            </w:pPr>
            <w:r w:rsidRPr="00587482">
              <w:rPr>
                <w:color w:val="000000"/>
              </w:rPr>
              <w:t>0.000132</w:t>
            </w:r>
          </w:p>
        </w:tc>
        <w:tc>
          <w:tcPr>
            <w:tcW w:w="588" w:type="pct"/>
            <w:shd w:val="clear" w:color="auto" w:fill="auto"/>
            <w:noWrap/>
            <w:vAlign w:val="bottom"/>
            <w:hideMark/>
          </w:tcPr>
          <w:p w14:paraId="356CF1CD" w14:textId="77777777" w:rsidR="00CC7E56" w:rsidRPr="00587482" w:rsidRDefault="00CC7E56" w:rsidP="006319E1">
            <w:pPr>
              <w:widowControl w:val="0"/>
              <w:rPr>
                <w:color w:val="000000"/>
              </w:rPr>
            </w:pPr>
            <w:r w:rsidRPr="00587482">
              <w:rPr>
                <w:color w:val="000000"/>
              </w:rPr>
              <w:t>0.00145</w:t>
            </w:r>
          </w:p>
        </w:tc>
        <w:tc>
          <w:tcPr>
            <w:tcW w:w="439" w:type="pct"/>
            <w:shd w:val="clear" w:color="auto" w:fill="auto"/>
            <w:noWrap/>
            <w:vAlign w:val="bottom"/>
            <w:hideMark/>
          </w:tcPr>
          <w:p w14:paraId="2F851619" w14:textId="77777777" w:rsidR="00CC7E56" w:rsidRPr="00587482" w:rsidRDefault="00CC7E56" w:rsidP="006319E1">
            <w:pPr>
              <w:widowControl w:val="0"/>
              <w:rPr>
                <w:color w:val="000000"/>
              </w:rPr>
            </w:pPr>
            <w:r w:rsidRPr="00587482">
              <w:rPr>
                <w:color w:val="000000"/>
              </w:rPr>
              <w:t>58.63</w:t>
            </w:r>
          </w:p>
        </w:tc>
      </w:tr>
      <w:tr w:rsidR="00890A92" w:rsidRPr="00587482" w14:paraId="28CA4EE6" w14:textId="77777777" w:rsidTr="00D81540">
        <w:trPr>
          <w:trHeight w:val="229"/>
        </w:trPr>
        <w:tc>
          <w:tcPr>
            <w:tcW w:w="1323" w:type="pct"/>
            <w:shd w:val="clear" w:color="auto" w:fill="auto"/>
            <w:noWrap/>
            <w:vAlign w:val="bottom"/>
            <w:hideMark/>
          </w:tcPr>
          <w:p w14:paraId="5E535222" w14:textId="77777777" w:rsidR="00CC7E56" w:rsidRPr="00587482" w:rsidRDefault="00CC7E56" w:rsidP="006319E1">
            <w:pPr>
              <w:widowControl w:val="0"/>
              <w:rPr>
                <w:color w:val="000000"/>
              </w:rPr>
            </w:pPr>
            <w:r w:rsidRPr="00587482">
              <w:rPr>
                <w:color w:val="000000"/>
              </w:rPr>
              <w:t>АО «СНПС-Актобемунайгаз»</w:t>
            </w:r>
          </w:p>
        </w:tc>
        <w:tc>
          <w:tcPr>
            <w:tcW w:w="515" w:type="pct"/>
            <w:shd w:val="clear" w:color="auto" w:fill="auto"/>
            <w:noWrap/>
            <w:vAlign w:val="bottom"/>
            <w:hideMark/>
          </w:tcPr>
          <w:p w14:paraId="3D82CF39" w14:textId="77777777" w:rsidR="00CC7E56" w:rsidRPr="00587482" w:rsidRDefault="00CC7E56" w:rsidP="006319E1">
            <w:pPr>
              <w:widowControl w:val="0"/>
              <w:rPr>
                <w:color w:val="000000"/>
              </w:rPr>
            </w:pPr>
            <w:r w:rsidRPr="00587482">
              <w:rPr>
                <w:color w:val="000000"/>
              </w:rPr>
              <w:t>13.3333</w:t>
            </w:r>
          </w:p>
        </w:tc>
        <w:tc>
          <w:tcPr>
            <w:tcW w:w="516" w:type="pct"/>
            <w:shd w:val="clear" w:color="auto" w:fill="auto"/>
            <w:noWrap/>
            <w:vAlign w:val="bottom"/>
            <w:hideMark/>
          </w:tcPr>
          <w:p w14:paraId="5E54949F" w14:textId="77777777" w:rsidR="00CC7E56" w:rsidRPr="00587482" w:rsidRDefault="00CC7E56" w:rsidP="00E11F50">
            <w:pPr>
              <w:widowControl w:val="0"/>
              <w:ind w:hanging="179"/>
              <w:jc w:val="center"/>
              <w:rPr>
                <w:color w:val="000000"/>
              </w:rPr>
            </w:pPr>
            <w:r w:rsidRPr="00587482">
              <w:rPr>
                <w:color w:val="000000"/>
              </w:rPr>
              <w:t>0.002038</w:t>
            </w:r>
          </w:p>
        </w:tc>
        <w:tc>
          <w:tcPr>
            <w:tcW w:w="515" w:type="pct"/>
            <w:shd w:val="clear" w:color="auto" w:fill="auto"/>
            <w:noWrap/>
            <w:vAlign w:val="bottom"/>
            <w:hideMark/>
          </w:tcPr>
          <w:p w14:paraId="6DD68C93" w14:textId="77777777" w:rsidR="00CC7E56" w:rsidRPr="00587482" w:rsidRDefault="00CC7E56" w:rsidP="006319E1">
            <w:pPr>
              <w:widowControl w:val="0"/>
              <w:rPr>
                <w:color w:val="000000"/>
              </w:rPr>
            </w:pPr>
            <w:r w:rsidRPr="00587482">
              <w:rPr>
                <w:color w:val="000000"/>
              </w:rPr>
              <w:t>0.990208</w:t>
            </w:r>
          </w:p>
        </w:tc>
        <w:tc>
          <w:tcPr>
            <w:tcW w:w="588" w:type="pct"/>
            <w:shd w:val="clear" w:color="auto" w:fill="auto"/>
            <w:noWrap/>
            <w:vAlign w:val="bottom"/>
            <w:hideMark/>
          </w:tcPr>
          <w:p w14:paraId="5ADBC40F" w14:textId="77777777" w:rsidR="00CC7E56" w:rsidRPr="00587482" w:rsidRDefault="00CC7E56" w:rsidP="006319E1">
            <w:pPr>
              <w:widowControl w:val="0"/>
              <w:rPr>
                <w:color w:val="000000"/>
              </w:rPr>
            </w:pPr>
            <w:r w:rsidRPr="00587482">
              <w:rPr>
                <w:color w:val="000000"/>
              </w:rPr>
              <w:t>0.001842</w:t>
            </w:r>
          </w:p>
        </w:tc>
        <w:tc>
          <w:tcPr>
            <w:tcW w:w="516" w:type="pct"/>
            <w:shd w:val="clear" w:color="auto" w:fill="auto"/>
            <w:noWrap/>
            <w:vAlign w:val="bottom"/>
            <w:hideMark/>
          </w:tcPr>
          <w:p w14:paraId="3BFD596D" w14:textId="77777777" w:rsidR="00CC7E56" w:rsidRPr="00587482" w:rsidRDefault="00CC7E56" w:rsidP="006319E1">
            <w:pPr>
              <w:widowControl w:val="0"/>
              <w:rPr>
                <w:color w:val="000000"/>
              </w:rPr>
            </w:pPr>
            <w:r w:rsidRPr="00587482">
              <w:rPr>
                <w:color w:val="000000"/>
              </w:rPr>
              <w:t>0.010189</w:t>
            </w:r>
          </w:p>
        </w:tc>
        <w:tc>
          <w:tcPr>
            <w:tcW w:w="588" w:type="pct"/>
            <w:shd w:val="clear" w:color="auto" w:fill="auto"/>
            <w:noWrap/>
            <w:vAlign w:val="bottom"/>
            <w:hideMark/>
          </w:tcPr>
          <w:p w14:paraId="015C8C9C" w14:textId="77777777" w:rsidR="00CC7E56" w:rsidRPr="00587482" w:rsidRDefault="00CC7E56" w:rsidP="006319E1">
            <w:pPr>
              <w:widowControl w:val="0"/>
              <w:rPr>
                <w:color w:val="000000"/>
              </w:rPr>
            </w:pPr>
            <w:r w:rsidRPr="00587482">
              <w:rPr>
                <w:color w:val="000000"/>
              </w:rPr>
              <w:t>−0.00899</w:t>
            </w:r>
          </w:p>
        </w:tc>
        <w:tc>
          <w:tcPr>
            <w:tcW w:w="439" w:type="pct"/>
            <w:shd w:val="clear" w:color="auto" w:fill="auto"/>
            <w:noWrap/>
            <w:vAlign w:val="bottom"/>
            <w:hideMark/>
          </w:tcPr>
          <w:p w14:paraId="568AE043" w14:textId="77777777" w:rsidR="00CC7E56" w:rsidRPr="00587482" w:rsidRDefault="00CC7E56" w:rsidP="006319E1">
            <w:pPr>
              <w:widowControl w:val="0"/>
              <w:rPr>
                <w:color w:val="000000"/>
              </w:rPr>
            </w:pPr>
            <w:r w:rsidRPr="00587482">
              <w:rPr>
                <w:color w:val="000000"/>
              </w:rPr>
              <w:t>58.237</w:t>
            </w:r>
          </w:p>
        </w:tc>
      </w:tr>
      <w:tr w:rsidR="00890A92" w:rsidRPr="00587482" w14:paraId="12383E59" w14:textId="77777777" w:rsidTr="00D81540">
        <w:trPr>
          <w:trHeight w:val="229"/>
        </w:trPr>
        <w:tc>
          <w:tcPr>
            <w:tcW w:w="1323" w:type="pct"/>
            <w:tcBorders>
              <w:bottom w:val="nil"/>
            </w:tcBorders>
            <w:shd w:val="clear" w:color="auto" w:fill="auto"/>
            <w:noWrap/>
            <w:vAlign w:val="bottom"/>
            <w:hideMark/>
          </w:tcPr>
          <w:p w14:paraId="7441835A" w14:textId="77777777" w:rsidR="00CC7E56" w:rsidRPr="00587482" w:rsidRDefault="00CC7E56" w:rsidP="006319E1">
            <w:pPr>
              <w:widowControl w:val="0"/>
              <w:rPr>
                <w:color w:val="000000"/>
              </w:rPr>
            </w:pPr>
            <w:r w:rsidRPr="00587482">
              <w:rPr>
                <w:color w:val="000000"/>
              </w:rPr>
              <w:t>АО «КоЖаН»</w:t>
            </w:r>
          </w:p>
        </w:tc>
        <w:tc>
          <w:tcPr>
            <w:tcW w:w="515" w:type="pct"/>
            <w:tcBorders>
              <w:bottom w:val="nil"/>
            </w:tcBorders>
            <w:shd w:val="clear" w:color="auto" w:fill="auto"/>
            <w:noWrap/>
            <w:vAlign w:val="bottom"/>
            <w:hideMark/>
          </w:tcPr>
          <w:p w14:paraId="1058FD92" w14:textId="77777777" w:rsidR="00CC7E56" w:rsidRPr="00587482" w:rsidRDefault="00CC7E56" w:rsidP="006319E1">
            <w:pPr>
              <w:widowControl w:val="0"/>
              <w:rPr>
                <w:color w:val="000000"/>
              </w:rPr>
            </w:pPr>
            <w:r w:rsidRPr="00587482">
              <w:rPr>
                <w:color w:val="000000"/>
              </w:rPr>
              <w:t>8.33333</w:t>
            </w:r>
          </w:p>
        </w:tc>
        <w:tc>
          <w:tcPr>
            <w:tcW w:w="516" w:type="pct"/>
            <w:tcBorders>
              <w:bottom w:val="nil"/>
            </w:tcBorders>
            <w:shd w:val="clear" w:color="auto" w:fill="auto"/>
            <w:noWrap/>
            <w:vAlign w:val="bottom"/>
            <w:hideMark/>
          </w:tcPr>
          <w:p w14:paraId="410496D7" w14:textId="77777777" w:rsidR="00CC7E56" w:rsidRPr="00587482" w:rsidRDefault="00CC7E56" w:rsidP="00E11F50">
            <w:pPr>
              <w:widowControl w:val="0"/>
              <w:ind w:hanging="179"/>
              <w:jc w:val="center"/>
              <w:rPr>
                <w:color w:val="000000"/>
              </w:rPr>
            </w:pPr>
            <w:r w:rsidRPr="00587482">
              <w:rPr>
                <w:color w:val="000000"/>
              </w:rPr>
              <w:t>0.003891</w:t>
            </w:r>
          </w:p>
        </w:tc>
        <w:tc>
          <w:tcPr>
            <w:tcW w:w="515" w:type="pct"/>
            <w:tcBorders>
              <w:bottom w:val="nil"/>
            </w:tcBorders>
            <w:shd w:val="clear" w:color="auto" w:fill="auto"/>
            <w:noWrap/>
            <w:vAlign w:val="bottom"/>
            <w:hideMark/>
          </w:tcPr>
          <w:p w14:paraId="681B96E9" w14:textId="77777777" w:rsidR="00CC7E56" w:rsidRPr="00587482" w:rsidRDefault="00CC7E56" w:rsidP="006319E1">
            <w:pPr>
              <w:widowControl w:val="0"/>
              <w:rPr>
                <w:color w:val="000000"/>
              </w:rPr>
            </w:pPr>
            <w:r w:rsidRPr="00587482">
              <w:rPr>
                <w:color w:val="000000"/>
              </w:rPr>
              <w:t>1.028680</w:t>
            </w:r>
          </w:p>
        </w:tc>
        <w:tc>
          <w:tcPr>
            <w:tcW w:w="588" w:type="pct"/>
            <w:tcBorders>
              <w:bottom w:val="nil"/>
            </w:tcBorders>
            <w:shd w:val="clear" w:color="auto" w:fill="auto"/>
            <w:noWrap/>
            <w:vAlign w:val="bottom"/>
            <w:hideMark/>
          </w:tcPr>
          <w:p w14:paraId="05795C90" w14:textId="77777777" w:rsidR="00CC7E56" w:rsidRPr="00587482" w:rsidRDefault="00CC7E56" w:rsidP="006319E1">
            <w:pPr>
              <w:widowControl w:val="0"/>
              <w:rPr>
                <w:color w:val="000000"/>
              </w:rPr>
            </w:pPr>
            <w:r w:rsidRPr="00587482">
              <w:rPr>
                <w:color w:val="000000"/>
              </w:rPr>
              <w:t>0.003891</w:t>
            </w:r>
          </w:p>
        </w:tc>
        <w:tc>
          <w:tcPr>
            <w:tcW w:w="516" w:type="pct"/>
            <w:tcBorders>
              <w:bottom w:val="nil"/>
            </w:tcBorders>
            <w:shd w:val="clear" w:color="auto" w:fill="auto"/>
            <w:noWrap/>
            <w:vAlign w:val="bottom"/>
            <w:hideMark/>
          </w:tcPr>
          <w:p w14:paraId="1BE0B3B7" w14:textId="77777777" w:rsidR="00CC7E56" w:rsidRPr="00587482" w:rsidRDefault="00CC7E56" w:rsidP="006319E1">
            <w:pPr>
              <w:widowControl w:val="0"/>
              <w:rPr>
                <w:color w:val="000000"/>
              </w:rPr>
            </w:pPr>
            <w:r w:rsidRPr="00587482">
              <w:rPr>
                <w:color w:val="000000"/>
              </w:rPr>
              <w:t>0.001417</w:t>
            </w:r>
          </w:p>
        </w:tc>
        <w:tc>
          <w:tcPr>
            <w:tcW w:w="588" w:type="pct"/>
            <w:tcBorders>
              <w:bottom w:val="nil"/>
            </w:tcBorders>
            <w:shd w:val="clear" w:color="auto" w:fill="auto"/>
            <w:noWrap/>
            <w:vAlign w:val="bottom"/>
            <w:hideMark/>
          </w:tcPr>
          <w:p w14:paraId="165B3E30" w14:textId="77777777" w:rsidR="00CC7E56" w:rsidRPr="00587482" w:rsidRDefault="00CC7E56" w:rsidP="006319E1">
            <w:pPr>
              <w:widowControl w:val="0"/>
              <w:rPr>
                <w:color w:val="000000"/>
              </w:rPr>
            </w:pPr>
            <w:r w:rsidRPr="00587482">
              <w:rPr>
                <w:color w:val="000000"/>
              </w:rPr>
              <w:t>0.01291</w:t>
            </w:r>
          </w:p>
        </w:tc>
        <w:tc>
          <w:tcPr>
            <w:tcW w:w="439" w:type="pct"/>
            <w:tcBorders>
              <w:bottom w:val="nil"/>
            </w:tcBorders>
            <w:shd w:val="clear" w:color="auto" w:fill="auto"/>
            <w:noWrap/>
            <w:vAlign w:val="bottom"/>
            <w:hideMark/>
          </w:tcPr>
          <w:p w14:paraId="456D6E96" w14:textId="77777777" w:rsidR="00CC7E56" w:rsidRPr="00587482" w:rsidRDefault="00CC7E56" w:rsidP="006319E1">
            <w:pPr>
              <w:widowControl w:val="0"/>
              <w:rPr>
                <w:color w:val="000000"/>
              </w:rPr>
            </w:pPr>
            <w:r w:rsidRPr="00587482">
              <w:rPr>
                <w:color w:val="000000"/>
              </w:rPr>
              <w:t>57.802</w:t>
            </w:r>
          </w:p>
        </w:tc>
      </w:tr>
      <w:tr w:rsidR="00890A92" w:rsidRPr="00587482" w14:paraId="630AB601" w14:textId="77777777" w:rsidTr="00D81540">
        <w:trPr>
          <w:trHeight w:val="229"/>
        </w:trPr>
        <w:tc>
          <w:tcPr>
            <w:tcW w:w="1323" w:type="pct"/>
            <w:shd w:val="clear" w:color="auto" w:fill="auto"/>
            <w:noWrap/>
            <w:vAlign w:val="bottom"/>
            <w:hideMark/>
          </w:tcPr>
          <w:p w14:paraId="12BC853F" w14:textId="77777777" w:rsidR="00CC7E56" w:rsidRPr="00587482" w:rsidRDefault="00CC7E56" w:rsidP="006319E1">
            <w:pPr>
              <w:widowControl w:val="0"/>
              <w:rPr>
                <w:color w:val="000000"/>
              </w:rPr>
            </w:pPr>
            <w:r w:rsidRPr="00587482">
              <w:rPr>
                <w:color w:val="000000"/>
              </w:rPr>
              <w:t>ТОО «Казахойл Актобе»</w:t>
            </w:r>
          </w:p>
        </w:tc>
        <w:tc>
          <w:tcPr>
            <w:tcW w:w="515" w:type="pct"/>
            <w:shd w:val="clear" w:color="auto" w:fill="auto"/>
            <w:noWrap/>
            <w:vAlign w:val="bottom"/>
            <w:hideMark/>
          </w:tcPr>
          <w:p w14:paraId="65507C1B" w14:textId="77777777" w:rsidR="00CC7E56" w:rsidRPr="00587482" w:rsidRDefault="00CC7E56" w:rsidP="006319E1">
            <w:pPr>
              <w:widowControl w:val="0"/>
              <w:rPr>
                <w:color w:val="000000"/>
              </w:rPr>
            </w:pPr>
            <w:r w:rsidRPr="00587482">
              <w:rPr>
                <w:color w:val="000000"/>
              </w:rPr>
              <w:t>5.00000</w:t>
            </w:r>
          </w:p>
        </w:tc>
        <w:tc>
          <w:tcPr>
            <w:tcW w:w="516" w:type="pct"/>
            <w:shd w:val="clear" w:color="auto" w:fill="auto"/>
            <w:noWrap/>
            <w:vAlign w:val="bottom"/>
            <w:hideMark/>
          </w:tcPr>
          <w:p w14:paraId="5BB5F6D1" w14:textId="77777777" w:rsidR="00CC7E56" w:rsidRPr="00587482" w:rsidRDefault="00CC7E56" w:rsidP="00E11F50">
            <w:pPr>
              <w:widowControl w:val="0"/>
              <w:ind w:hanging="179"/>
              <w:jc w:val="center"/>
              <w:rPr>
                <w:color w:val="000000"/>
              </w:rPr>
            </w:pPr>
            <w:r w:rsidRPr="00587482">
              <w:rPr>
                <w:color w:val="000000"/>
              </w:rPr>
              <w:t>0.005695</w:t>
            </w:r>
          </w:p>
        </w:tc>
        <w:tc>
          <w:tcPr>
            <w:tcW w:w="515" w:type="pct"/>
            <w:shd w:val="clear" w:color="auto" w:fill="auto"/>
            <w:noWrap/>
            <w:vAlign w:val="bottom"/>
            <w:hideMark/>
          </w:tcPr>
          <w:p w14:paraId="6ECA960D" w14:textId="77777777" w:rsidR="00CC7E56" w:rsidRPr="00587482" w:rsidRDefault="00CC7E56" w:rsidP="006319E1">
            <w:pPr>
              <w:widowControl w:val="0"/>
              <w:rPr>
                <w:color w:val="000000"/>
              </w:rPr>
            </w:pPr>
            <w:r w:rsidRPr="00587482">
              <w:rPr>
                <w:color w:val="000000"/>
              </w:rPr>
              <w:t>1.000000</w:t>
            </w:r>
          </w:p>
        </w:tc>
        <w:tc>
          <w:tcPr>
            <w:tcW w:w="588" w:type="pct"/>
            <w:shd w:val="clear" w:color="auto" w:fill="auto"/>
            <w:noWrap/>
            <w:vAlign w:val="bottom"/>
            <w:hideMark/>
          </w:tcPr>
          <w:p w14:paraId="6CEB60AA" w14:textId="77777777" w:rsidR="00CC7E56" w:rsidRPr="00587482" w:rsidRDefault="00CC7E56" w:rsidP="006319E1">
            <w:pPr>
              <w:widowControl w:val="0"/>
              <w:rPr>
                <w:color w:val="000000"/>
              </w:rPr>
            </w:pPr>
            <w:r w:rsidRPr="00587482">
              <w:rPr>
                <w:color w:val="000000"/>
              </w:rPr>
              <w:t>0.001841</w:t>
            </w:r>
          </w:p>
        </w:tc>
        <w:tc>
          <w:tcPr>
            <w:tcW w:w="516" w:type="pct"/>
            <w:shd w:val="clear" w:color="auto" w:fill="auto"/>
            <w:noWrap/>
            <w:vAlign w:val="bottom"/>
            <w:hideMark/>
          </w:tcPr>
          <w:p w14:paraId="1CE841D6" w14:textId="77777777" w:rsidR="00CC7E56" w:rsidRPr="00587482" w:rsidRDefault="00CC7E56" w:rsidP="006319E1">
            <w:pPr>
              <w:widowControl w:val="0"/>
              <w:rPr>
                <w:color w:val="000000"/>
              </w:rPr>
            </w:pPr>
            <w:r w:rsidRPr="00587482">
              <w:rPr>
                <w:color w:val="000000"/>
              </w:rPr>
              <w:t>0.001895</w:t>
            </w:r>
          </w:p>
        </w:tc>
        <w:tc>
          <w:tcPr>
            <w:tcW w:w="588" w:type="pct"/>
            <w:shd w:val="clear" w:color="auto" w:fill="auto"/>
            <w:noWrap/>
            <w:vAlign w:val="bottom"/>
            <w:hideMark/>
          </w:tcPr>
          <w:p w14:paraId="15326DC3" w14:textId="77777777" w:rsidR="00CC7E56" w:rsidRPr="00587482" w:rsidRDefault="00CC7E56" w:rsidP="006319E1">
            <w:pPr>
              <w:widowControl w:val="0"/>
              <w:rPr>
                <w:color w:val="000000"/>
              </w:rPr>
            </w:pPr>
            <w:r w:rsidRPr="00587482">
              <w:rPr>
                <w:color w:val="000000"/>
              </w:rPr>
              <w:t>0.00050</w:t>
            </w:r>
          </w:p>
        </w:tc>
        <w:tc>
          <w:tcPr>
            <w:tcW w:w="439" w:type="pct"/>
            <w:shd w:val="clear" w:color="auto" w:fill="auto"/>
            <w:noWrap/>
            <w:vAlign w:val="bottom"/>
            <w:hideMark/>
          </w:tcPr>
          <w:p w14:paraId="4AA97C19" w14:textId="77777777" w:rsidR="00CC7E56" w:rsidRPr="00587482" w:rsidRDefault="00CC7E56" w:rsidP="006319E1">
            <w:pPr>
              <w:widowControl w:val="0"/>
              <w:rPr>
                <w:color w:val="000000"/>
              </w:rPr>
            </w:pPr>
            <w:r w:rsidRPr="00587482">
              <w:rPr>
                <w:color w:val="000000"/>
              </w:rPr>
              <w:t>56.129</w:t>
            </w:r>
          </w:p>
        </w:tc>
      </w:tr>
      <w:tr w:rsidR="00890A92" w:rsidRPr="00587482" w14:paraId="1F23184E" w14:textId="77777777" w:rsidTr="00D81540">
        <w:trPr>
          <w:trHeight w:val="229"/>
        </w:trPr>
        <w:tc>
          <w:tcPr>
            <w:tcW w:w="1323" w:type="pct"/>
            <w:shd w:val="clear" w:color="auto" w:fill="auto"/>
            <w:noWrap/>
            <w:vAlign w:val="bottom"/>
            <w:hideMark/>
          </w:tcPr>
          <w:p w14:paraId="2CF525EC" w14:textId="77777777" w:rsidR="00CC7E56" w:rsidRPr="00587482" w:rsidRDefault="00CC7E56" w:rsidP="006319E1">
            <w:pPr>
              <w:widowControl w:val="0"/>
              <w:rPr>
                <w:color w:val="000000"/>
              </w:rPr>
            </w:pPr>
            <w:r w:rsidRPr="00587482">
              <w:rPr>
                <w:color w:val="000000"/>
              </w:rPr>
              <w:t>Ансаган Петролеум (АО «Ушкую»)</w:t>
            </w:r>
          </w:p>
        </w:tc>
        <w:tc>
          <w:tcPr>
            <w:tcW w:w="515" w:type="pct"/>
            <w:shd w:val="clear" w:color="auto" w:fill="auto"/>
            <w:noWrap/>
            <w:vAlign w:val="bottom"/>
            <w:hideMark/>
          </w:tcPr>
          <w:p w14:paraId="53BC953E" w14:textId="77777777" w:rsidR="00CC7E56" w:rsidRPr="00587482" w:rsidRDefault="00CC7E56" w:rsidP="006319E1">
            <w:pPr>
              <w:widowControl w:val="0"/>
              <w:rPr>
                <w:color w:val="000000"/>
              </w:rPr>
            </w:pPr>
            <w:r w:rsidRPr="00587482">
              <w:rPr>
                <w:color w:val="000000"/>
              </w:rPr>
              <w:t>6.00000</w:t>
            </w:r>
          </w:p>
        </w:tc>
        <w:tc>
          <w:tcPr>
            <w:tcW w:w="516" w:type="pct"/>
            <w:shd w:val="clear" w:color="auto" w:fill="auto"/>
            <w:noWrap/>
            <w:vAlign w:val="bottom"/>
            <w:hideMark/>
          </w:tcPr>
          <w:p w14:paraId="04B64272" w14:textId="77777777" w:rsidR="00CC7E56" w:rsidRPr="00587482" w:rsidRDefault="00CC7E56" w:rsidP="00E11F50">
            <w:pPr>
              <w:widowControl w:val="0"/>
              <w:ind w:hanging="179"/>
              <w:jc w:val="center"/>
              <w:rPr>
                <w:color w:val="000000"/>
              </w:rPr>
            </w:pPr>
            <w:r w:rsidRPr="00587482">
              <w:rPr>
                <w:color w:val="000000"/>
              </w:rPr>
              <w:t>0.004000</w:t>
            </w:r>
          </w:p>
        </w:tc>
        <w:tc>
          <w:tcPr>
            <w:tcW w:w="515" w:type="pct"/>
            <w:shd w:val="clear" w:color="auto" w:fill="auto"/>
            <w:noWrap/>
            <w:vAlign w:val="bottom"/>
            <w:hideMark/>
          </w:tcPr>
          <w:p w14:paraId="5F1FB780" w14:textId="77777777" w:rsidR="00CC7E56" w:rsidRPr="00587482" w:rsidRDefault="00CC7E56" w:rsidP="006319E1">
            <w:pPr>
              <w:widowControl w:val="0"/>
              <w:rPr>
                <w:color w:val="000000"/>
              </w:rPr>
            </w:pPr>
            <w:r w:rsidRPr="00587482">
              <w:rPr>
                <w:color w:val="000000"/>
              </w:rPr>
              <w:t>1.226994</w:t>
            </w:r>
          </w:p>
        </w:tc>
        <w:tc>
          <w:tcPr>
            <w:tcW w:w="588" w:type="pct"/>
            <w:shd w:val="clear" w:color="auto" w:fill="auto"/>
            <w:noWrap/>
            <w:vAlign w:val="bottom"/>
            <w:hideMark/>
          </w:tcPr>
          <w:p w14:paraId="5ECF8A28" w14:textId="77777777" w:rsidR="00CC7E56" w:rsidRPr="00587482" w:rsidRDefault="00CC7E56" w:rsidP="006319E1">
            <w:pPr>
              <w:widowControl w:val="0"/>
              <w:rPr>
                <w:color w:val="000000"/>
              </w:rPr>
            </w:pPr>
            <w:r w:rsidRPr="00587482">
              <w:rPr>
                <w:color w:val="000000"/>
              </w:rPr>
              <w:t>0.001067</w:t>
            </w:r>
          </w:p>
        </w:tc>
        <w:tc>
          <w:tcPr>
            <w:tcW w:w="516" w:type="pct"/>
            <w:shd w:val="clear" w:color="auto" w:fill="auto"/>
            <w:noWrap/>
            <w:vAlign w:val="bottom"/>
            <w:hideMark/>
          </w:tcPr>
          <w:p w14:paraId="5AF40682" w14:textId="77777777" w:rsidR="00CC7E56" w:rsidRPr="00587482" w:rsidRDefault="00CC7E56" w:rsidP="006319E1">
            <w:pPr>
              <w:widowControl w:val="0"/>
              <w:rPr>
                <w:color w:val="000000"/>
              </w:rPr>
            </w:pPr>
            <w:r w:rsidRPr="00587482">
              <w:rPr>
                <w:color w:val="000000"/>
              </w:rPr>
              <w:t>0.016000</w:t>
            </w:r>
          </w:p>
        </w:tc>
        <w:tc>
          <w:tcPr>
            <w:tcW w:w="588" w:type="pct"/>
            <w:shd w:val="clear" w:color="auto" w:fill="auto"/>
            <w:noWrap/>
            <w:vAlign w:val="bottom"/>
            <w:hideMark/>
          </w:tcPr>
          <w:p w14:paraId="5EAA8B3B" w14:textId="77777777" w:rsidR="00CC7E56" w:rsidRPr="00587482" w:rsidRDefault="00CC7E56" w:rsidP="006319E1">
            <w:pPr>
              <w:widowControl w:val="0"/>
              <w:rPr>
                <w:color w:val="000000"/>
              </w:rPr>
            </w:pPr>
            <w:r w:rsidRPr="00587482">
              <w:rPr>
                <w:color w:val="000000"/>
              </w:rPr>
              <w:t>−0.00036</w:t>
            </w:r>
          </w:p>
        </w:tc>
        <w:tc>
          <w:tcPr>
            <w:tcW w:w="439" w:type="pct"/>
            <w:shd w:val="clear" w:color="auto" w:fill="auto"/>
            <w:noWrap/>
            <w:vAlign w:val="bottom"/>
            <w:hideMark/>
          </w:tcPr>
          <w:p w14:paraId="4FAC46C0" w14:textId="77777777" w:rsidR="00CC7E56" w:rsidRPr="00587482" w:rsidRDefault="00CC7E56" w:rsidP="006319E1">
            <w:pPr>
              <w:widowControl w:val="0"/>
              <w:rPr>
                <w:color w:val="000000"/>
              </w:rPr>
            </w:pPr>
            <w:r w:rsidRPr="00587482">
              <w:rPr>
                <w:color w:val="000000"/>
              </w:rPr>
              <w:t>55.262</w:t>
            </w:r>
          </w:p>
        </w:tc>
      </w:tr>
      <w:tr w:rsidR="00890A92" w:rsidRPr="00587482" w14:paraId="762D8A8D" w14:textId="77777777" w:rsidTr="00D81540">
        <w:trPr>
          <w:trHeight w:val="229"/>
        </w:trPr>
        <w:tc>
          <w:tcPr>
            <w:tcW w:w="1323" w:type="pct"/>
            <w:tcBorders>
              <w:bottom w:val="nil"/>
            </w:tcBorders>
            <w:shd w:val="clear" w:color="auto" w:fill="auto"/>
            <w:noWrap/>
            <w:vAlign w:val="bottom"/>
            <w:hideMark/>
          </w:tcPr>
          <w:p w14:paraId="20683909" w14:textId="77777777" w:rsidR="00CC7E56" w:rsidRPr="00587482" w:rsidRDefault="00CC7E56" w:rsidP="006319E1">
            <w:pPr>
              <w:widowControl w:val="0"/>
              <w:rPr>
                <w:color w:val="000000"/>
              </w:rPr>
            </w:pPr>
            <w:r w:rsidRPr="00587482">
              <w:rPr>
                <w:color w:val="000000"/>
              </w:rPr>
              <w:t>АО «НК «КазМунайГаз»</w:t>
            </w:r>
          </w:p>
        </w:tc>
        <w:tc>
          <w:tcPr>
            <w:tcW w:w="515" w:type="pct"/>
            <w:tcBorders>
              <w:bottom w:val="nil"/>
            </w:tcBorders>
            <w:shd w:val="clear" w:color="auto" w:fill="auto"/>
            <w:noWrap/>
            <w:vAlign w:val="bottom"/>
            <w:hideMark/>
          </w:tcPr>
          <w:p w14:paraId="5960D9CC" w14:textId="77777777" w:rsidR="00CC7E56" w:rsidRPr="00587482" w:rsidRDefault="00CC7E56" w:rsidP="006319E1">
            <w:pPr>
              <w:widowControl w:val="0"/>
              <w:rPr>
                <w:color w:val="000000"/>
              </w:rPr>
            </w:pPr>
            <w:r w:rsidRPr="00587482">
              <w:rPr>
                <w:color w:val="000000"/>
              </w:rPr>
              <w:t>15.8333</w:t>
            </w:r>
          </w:p>
        </w:tc>
        <w:tc>
          <w:tcPr>
            <w:tcW w:w="516" w:type="pct"/>
            <w:tcBorders>
              <w:bottom w:val="nil"/>
            </w:tcBorders>
            <w:shd w:val="clear" w:color="auto" w:fill="auto"/>
            <w:noWrap/>
            <w:vAlign w:val="bottom"/>
            <w:hideMark/>
          </w:tcPr>
          <w:p w14:paraId="7390448B" w14:textId="77777777" w:rsidR="00CC7E56" w:rsidRPr="00587482" w:rsidRDefault="00CC7E56" w:rsidP="00E11F50">
            <w:pPr>
              <w:widowControl w:val="0"/>
              <w:ind w:hanging="179"/>
              <w:jc w:val="center"/>
              <w:rPr>
                <w:color w:val="000000"/>
              </w:rPr>
            </w:pPr>
            <w:r w:rsidRPr="00587482">
              <w:rPr>
                <w:color w:val="000000"/>
              </w:rPr>
              <w:t>0.002763</w:t>
            </w:r>
          </w:p>
        </w:tc>
        <w:tc>
          <w:tcPr>
            <w:tcW w:w="515" w:type="pct"/>
            <w:tcBorders>
              <w:bottom w:val="nil"/>
            </w:tcBorders>
            <w:shd w:val="clear" w:color="auto" w:fill="auto"/>
            <w:noWrap/>
            <w:vAlign w:val="bottom"/>
            <w:hideMark/>
          </w:tcPr>
          <w:p w14:paraId="00A275BF" w14:textId="77777777" w:rsidR="00CC7E56" w:rsidRPr="00587482" w:rsidRDefault="00CC7E56" w:rsidP="006319E1">
            <w:pPr>
              <w:widowControl w:val="0"/>
              <w:rPr>
                <w:color w:val="000000"/>
              </w:rPr>
            </w:pPr>
            <w:r w:rsidRPr="00587482">
              <w:rPr>
                <w:color w:val="000000"/>
              </w:rPr>
              <w:t>0.891745</w:t>
            </w:r>
          </w:p>
        </w:tc>
        <w:tc>
          <w:tcPr>
            <w:tcW w:w="588" w:type="pct"/>
            <w:tcBorders>
              <w:bottom w:val="nil"/>
            </w:tcBorders>
            <w:shd w:val="clear" w:color="auto" w:fill="auto"/>
            <w:noWrap/>
            <w:vAlign w:val="bottom"/>
            <w:hideMark/>
          </w:tcPr>
          <w:p w14:paraId="738BCD6A" w14:textId="77777777" w:rsidR="00CC7E56" w:rsidRPr="00587482" w:rsidRDefault="00CC7E56" w:rsidP="006319E1">
            <w:pPr>
              <w:widowControl w:val="0"/>
              <w:rPr>
                <w:color w:val="000000"/>
              </w:rPr>
            </w:pPr>
            <w:r w:rsidRPr="00587482">
              <w:rPr>
                <w:color w:val="000000"/>
              </w:rPr>
              <w:t>0.016579</w:t>
            </w:r>
          </w:p>
        </w:tc>
        <w:tc>
          <w:tcPr>
            <w:tcW w:w="516" w:type="pct"/>
            <w:tcBorders>
              <w:bottom w:val="nil"/>
            </w:tcBorders>
            <w:shd w:val="clear" w:color="auto" w:fill="auto"/>
            <w:noWrap/>
            <w:vAlign w:val="bottom"/>
            <w:hideMark/>
          </w:tcPr>
          <w:p w14:paraId="55546214" w14:textId="77777777" w:rsidR="00CC7E56" w:rsidRPr="00587482" w:rsidRDefault="00CC7E56" w:rsidP="006319E1">
            <w:pPr>
              <w:widowControl w:val="0"/>
              <w:rPr>
                <w:color w:val="000000"/>
              </w:rPr>
            </w:pPr>
            <w:r w:rsidRPr="00587482">
              <w:rPr>
                <w:color w:val="000000"/>
              </w:rPr>
              <w:t>0.001347</w:t>
            </w:r>
          </w:p>
        </w:tc>
        <w:tc>
          <w:tcPr>
            <w:tcW w:w="588" w:type="pct"/>
            <w:tcBorders>
              <w:bottom w:val="nil"/>
            </w:tcBorders>
            <w:shd w:val="clear" w:color="auto" w:fill="auto"/>
            <w:noWrap/>
            <w:vAlign w:val="bottom"/>
            <w:hideMark/>
          </w:tcPr>
          <w:p w14:paraId="21438756" w14:textId="77777777" w:rsidR="00CC7E56" w:rsidRPr="00587482" w:rsidRDefault="00CC7E56" w:rsidP="006319E1">
            <w:pPr>
              <w:widowControl w:val="0"/>
              <w:rPr>
                <w:color w:val="000000"/>
              </w:rPr>
            </w:pPr>
            <w:r w:rsidRPr="00587482">
              <w:rPr>
                <w:color w:val="000000"/>
              </w:rPr>
              <w:t>0.00607</w:t>
            </w:r>
          </w:p>
        </w:tc>
        <w:tc>
          <w:tcPr>
            <w:tcW w:w="439" w:type="pct"/>
            <w:tcBorders>
              <w:bottom w:val="nil"/>
            </w:tcBorders>
            <w:shd w:val="clear" w:color="auto" w:fill="auto"/>
            <w:noWrap/>
            <w:vAlign w:val="bottom"/>
            <w:hideMark/>
          </w:tcPr>
          <w:p w14:paraId="36ABC190" w14:textId="77777777" w:rsidR="00CC7E56" w:rsidRPr="00587482" w:rsidRDefault="00CC7E56" w:rsidP="006319E1">
            <w:pPr>
              <w:widowControl w:val="0"/>
              <w:rPr>
                <w:color w:val="000000"/>
              </w:rPr>
            </w:pPr>
            <w:r w:rsidRPr="00587482">
              <w:rPr>
                <w:color w:val="000000"/>
              </w:rPr>
              <w:t>54.220</w:t>
            </w:r>
          </w:p>
        </w:tc>
      </w:tr>
      <w:tr w:rsidR="00890A92" w:rsidRPr="00587482" w14:paraId="0783B1D2" w14:textId="77777777" w:rsidTr="00D81540">
        <w:trPr>
          <w:trHeight w:val="229"/>
        </w:trPr>
        <w:tc>
          <w:tcPr>
            <w:tcW w:w="1323" w:type="pct"/>
            <w:shd w:val="clear" w:color="auto" w:fill="auto"/>
            <w:noWrap/>
            <w:vAlign w:val="bottom"/>
            <w:hideMark/>
          </w:tcPr>
          <w:p w14:paraId="2489E9BE" w14:textId="77777777" w:rsidR="00CC7E56" w:rsidRPr="00587482" w:rsidRDefault="00CC7E56" w:rsidP="006319E1">
            <w:pPr>
              <w:widowControl w:val="0"/>
              <w:rPr>
                <w:color w:val="000000"/>
              </w:rPr>
            </w:pPr>
            <w:r w:rsidRPr="00587482">
              <w:rPr>
                <w:color w:val="000000"/>
              </w:rPr>
              <w:t>АО «Матен Петролеум»</w:t>
            </w:r>
          </w:p>
        </w:tc>
        <w:tc>
          <w:tcPr>
            <w:tcW w:w="515" w:type="pct"/>
            <w:shd w:val="clear" w:color="auto" w:fill="auto"/>
            <w:noWrap/>
            <w:vAlign w:val="bottom"/>
            <w:hideMark/>
          </w:tcPr>
          <w:p w14:paraId="59D8DF96" w14:textId="77777777" w:rsidR="00CC7E56" w:rsidRPr="00587482" w:rsidRDefault="00CC7E56" w:rsidP="006319E1">
            <w:pPr>
              <w:widowControl w:val="0"/>
              <w:rPr>
                <w:color w:val="000000"/>
              </w:rPr>
            </w:pPr>
            <w:r w:rsidRPr="00587482">
              <w:rPr>
                <w:color w:val="000000"/>
              </w:rPr>
              <w:t>10.0000</w:t>
            </w:r>
          </w:p>
        </w:tc>
        <w:tc>
          <w:tcPr>
            <w:tcW w:w="516" w:type="pct"/>
            <w:shd w:val="clear" w:color="auto" w:fill="auto"/>
            <w:noWrap/>
            <w:vAlign w:val="bottom"/>
            <w:hideMark/>
          </w:tcPr>
          <w:p w14:paraId="700654DB" w14:textId="77777777" w:rsidR="00CC7E56" w:rsidRPr="00587482" w:rsidRDefault="00CC7E56" w:rsidP="00E11F50">
            <w:pPr>
              <w:widowControl w:val="0"/>
              <w:ind w:hanging="179"/>
              <w:jc w:val="center"/>
              <w:rPr>
                <w:color w:val="000000"/>
              </w:rPr>
            </w:pPr>
            <w:r w:rsidRPr="00587482">
              <w:rPr>
                <w:color w:val="000000"/>
              </w:rPr>
              <w:t>0.002154</w:t>
            </w:r>
          </w:p>
        </w:tc>
        <w:tc>
          <w:tcPr>
            <w:tcW w:w="515" w:type="pct"/>
            <w:shd w:val="clear" w:color="auto" w:fill="auto"/>
            <w:noWrap/>
            <w:vAlign w:val="bottom"/>
            <w:hideMark/>
          </w:tcPr>
          <w:p w14:paraId="3DF24DD2" w14:textId="77777777" w:rsidR="00CC7E56" w:rsidRPr="00587482" w:rsidRDefault="00CC7E56" w:rsidP="006319E1">
            <w:pPr>
              <w:widowControl w:val="0"/>
              <w:rPr>
                <w:color w:val="000000"/>
              </w:rPr>
            </w:pPr>
            <w:r w:rsidRPr="00587482">
              <w:rPr>
                <w:color w:val="000000"/>
              </w:rPr>
              <w:t>0.985485</w:t>
            </w:r>
          </w:p>
        </w:tc>
        <w:tc>
          <w:tcPr>
            <w:tcW w:w="588" w:type="pct"/>
            <w:shd w:val="clear" w:color="auto" w:fill="auto"/>
            <w:noWrap/>
            <w:vAlign w:val="bottom"/>
            <w:hideMark/>
          </w:tcPr>
          <w:p w14:paraId="13A0394C" w14:textId="77777777" w:rsidR="00CC7E56" w:rsidRPr="00587482" w:rsidRDefault="00CC7E56" w:rsidP="006319E1">
            <w:pPr>
              <w:widowControl w:val="0"/>
              <w:rPr>
                <w:color w:val="000000"/>
              </w:rPr>
            </w:pPr>
            <w:r w:rsidRPr="00587482">
              <w:rPr>
                <w:color w:val="000000"/>
              </w:rPr>
              <w:t>0.002154</w:t>
            </w:r>
          </w:p>
        </w:tc>
        <w:tc>
          <w:tcPr>
            <w:tcW w:w="516" w:type="pct"/>
            <w:shd w:val="clear" w:color="auto" w:fill="auto"/>
            <w:noWrap/>
            <w:vAlign w:val="bottom"/>
            <w:hideMark/>
          </w:tcPr>
          <w:p w14:paraId="04C2E172" w14:textId="77777777" w:rsidR="00CC7E56" w:rsidRPr="00587482" w:rsidRDefault="00CC7E56" w:rsidP="006319E1">
            <w:pPr>
              <w:widowControl w:val="0"/>
              <w:rPr>
                <w:color w:val="000000"/>
              </w:rPr>
            </w:pPr>
            <w:r w:rsidRPr="00587482">
              <w:rPr>
                <w:color w:val="000000"/>
              </w:rPr>
              <w:t>0.000276</w:t>
            </w:r>
          </w:p>
        </w:tc>
        <w:tc>
          <w:tcPr>
            <w:tcW w:w="588" w:type="pct"/>
            <w:shd w:val="clear" w:color="auto" w:fill="auto"/>
            <w:noWrap/>
            <w:vAlign w:val="bottom"/>
            <w:hideMark/>
          </w:tcPr>
          <w:p w14:paraId="434F74CE" w14:textId="77777777" w:rsidR="00CC7E56" w:rsidRPr="00587482" w:rsidRDefault="00CC7E56" w:rsidP="006319E1">
            <w:pPr>
              <w:widowControl w:val="0"/>
              <w:rPr>
                <w:color w:val="000000"/>
              </w:rPr>
            </w:pPr>
            <w:r w:rsidRPr="00587482">
              <w:rPr>
                <w:color w:val="000000"/>
              </w:rPr>
              <w:t>0.00065</w:t>
            </w:r>
          </w:p>
        </w:tc>
        <w:tc>
          <w:tcPr>
            <w:tcW w:w="439" w:type="pct"/>
            <w:shd w:val="clear" w:color="auto" w:fill="auto"/>
            <w:noWrap/>
            <w:vAlign w:val="bottom"/>
            <w:hideMark/>
          </w:tcPr>
          <w:p w14:paraId="5A40EAFC" w14:textId="77777777" w:rsidR="00CC7E56" w:rsidRPr="00587482" w:rsidRDefault="00CC7E56" w:rsidP="006319E1">
            <w:pPr>
              <w:widowControl w:val="0"/>
              <w:rPr>
                <w:color w:val="000000"/>
              </w:rPr>
            </w:pPr>
            <w:r w:rsidRPr="00587482">
              <w:rPr>
                <w:color w:val="000000"/>
              </w:rPr>
              <w:t>48.721</w:t>
            </w:r>
          </w:p>
        </w:tc>
      </w:tr>
      <w:tr w:rsidR="00890A92" w:rsidRPr="00587482" w14:paraId="6DAA9489" w14:textId="77777777" w:rsidTr="00D81540">
        <w:trPr>
          <w:trHeight w:val="229"/>
        </w:trPr>
        <w:tc>
          <w:tcPr>
            <w:tcW w:w="1323" w:type="pct"/>
            <w:shd w:val="clear" w:color="auto" w:fill="auto"/>
            <w:noWrap/>
            <w:vAlign w:val="bottom"/>
            <w:hideMark/>
          </w:tcPr>
          <w:p w14:paraId="62498AD2" w14:textId="77777777" w:rsidR="00CC7E56" w:rsidRPr="00587482" w:rsidRDefault="00CC7E56" w:rsidP="006319E1">
            <w:pPr>
              <w:widowControl w:val="0"/>
              <w:rPr>
                <w:color w:val="000000"/>
              </w:rPr>
            </w:pPr>
            <w:r w:rsidRPr="00587482">
              <w:rPr>
                <w:color w:val="000000"/>
              </w:rPr>
              <w:t>АО «КМК Мунай»</w:t>
            </w:r>
          </w:p>
        </w:tc>
        <w:tc>
          <w:tcPr>
            <w:tcW w:w="515" w:type="pct"/>
            <w:shd w:val="clear" w:color="auto" w:fill="auto"/>
            <w:noWrap/>
            <w:vAlign w:val="bottom"/>
            <w:hideMark/>
          </w:tcPr>
          <w:p w14:paraId="3A5F89B5" w14:textId="77777777" w:rsidR="00CC7E56" w:rsidRPr="00587482" w:rsidRDefault="00CC7E56" w:rsidP="006319E1">
            <w:pPr>
              <w:widowControl w:val="0"/>
              <w:rPr>
                <w:color w:val="000000"/>
              </w:rPr>
            </w:pPr>
            <w:r w:rsidRPr="00587482">
              <w:rPr>
                <w:color w:val="000000"/>
              </w:rPr>
              <w:t>7.78333</w:t>
            </w:r>
          </w:p>
        </w:tc>
        <w:tc>
          <w:tcPr>
            <w:tcW w:w="516" w:type="pct"/>
            <w:shd w:val="clear" w:color="auto" w:fill="auto"/>
            <w:noWrap/>
            <w:vAlign w:val="bottom"/>
            <w:hideMark/>
          </w:tcPr>
          <w:p w14:paraId="7E32C269" w14:textId="77777777" w:rsidR="00CC7E56" w:rsidRPr="00587482" w:rsidRDefault="00CC7E56" w:rsidP="00E11F50">
            <w:pPr>
              <w:widowControl w:val="0"/>
              <w:ind w:hanging="179"/>
              <w:jc w:val="center"/>
              <w:rPr>
                <w:color w:val="000000"/>
              </w:rPr>
            </w:pPr>
            <w:r w:rsidRPr="00587482">
              <w:rPr>
                <w:color w:val="000000"/>
              </w:rPr>
              <w:t>0.004134</w:t>
            </w:r>
          </w:p>
        </w:tc>
        <w:tc>
          <w:tcPr>
            <w:tcW w:w="515" w:type="pct"/>
            <w:shd w:val="clear" w:color="auto" w:fill="auto"/>
            <w:noWrap/>
            <w:vAlign w:val="bottom"/>
            <w:hideMark/>
          </w:tcPr>
          <w:p w14:paraId="7C59384B" w14:textId="77777777" w:rsidR="00CC7E56" w:rsidRPr="00587482" w:rsidRDefault="00CC7E56" w:rsidP="006319E1">
            <w:pPr>
              <w:widowControl w:val="0"/>
              <w:rPr>
                <w:color w:val="000000"/>
              </w:rPr>
            </w:pPr>
            <w:r w:rsidRPr="00587482">
              <w:rPr>
                <w:color w:val="000000"/>
              </w:rPr>
              <w:t>1.333333</w:t>
            </w:r>
          </w:p>
        </w:tc>
        <w:tc>
          <w:tcPr>
            <w:tcW w:w="588" w:type="pct"/>
            <w:shd w:val="clear" w:color="auto" w:fill="auto"/>
            <w:noWrap/>
            <w:vAlign w:val="bottom"/>
            <w:hideMark/>
          </w:tcPr>
          <w:p w14:paraId="05D182B8" w14:textId="77777777" w:rsidR="00CC7E56" w:rsidRPr="00587482" w:rsidRDefault="00CC7E56" w:rsidP="006319E1">
            <w:pPr>
              <w:widowControl w:val="0"/>
              <w:rPr>
                <w:color w:val="000000"/>
              </w:rPr>
            </w:pPr>
            <w:r w:rsidRPr="00587482">
              <w:rPr>
                <w:color w:val="000000"/>
              </w:rPr>
              <w:t>0.004134</w:t>
            </w:r>
          </w:p>
        </w:tc>
        <w:tc>
          <w:tcPr>
            <w:tcW w:w="516" w:type="pct"/>
            <w:shd w:val="clear" w:color="auto" w:fill="auto"/>
            <w:noWrap/>
            <w:vAlign w:val="bottom"/>
            <w:hideMark/>
          </w:tcPr>
          <w:p w14:paraId="51908EDB" w14:textId="77777777" w:rsidR="00CC7E56" w:rsidRPr="00587482" w:rsidRDefault="00CC7E56" w:rsidP="006319E1">
            <w:pPr>
              <w:widowControl w:val="0"/>
              <w:rPr>
                <w:color w:val="000000"/>
              </w:rPr>
            </w:pPr>
            <w:r w:rsidRPr="00587482">
              <w:rPr>
                <w:color w:val="000000"/>
              </w:rPr>
              <w:t>0.001452</w:t>
            </w:r>
          </w:p>
        </w:tc>
        <w:tc>
          <w:tcPr>
            <w:tcW w:w="588" w:type="pct"/>
            <w:shd w:val="clear" w:color="auto" w:fill="auto"/>
            <w:noWrap/>
            <w:vAlign w:val="bottom"/>
            <w:hideMark/>
          </w:tcPr>
          <w:p w14:paraId="31C5425F" w14:textId="77777777" w:rsidR="00CC7E56" w:rsidRPr="00587482" w:rsidRDefault="00CC7E56" w:rsidP="006319E1">
            <w:pPr>
              <w:widowControl w:val="0"/>
              <w:rPr>
                <w:color w:val="000000"/>
              </w:rPr>
            </w:pPr>
            <w:r w:rsidRPr="00587482">
              <w:rPr>
                <w:color w:val="000000"/>
              </w:rPr>
              <w:t>0.02446</w:t>
            </w:r>
          </w:p>
        </w:tc>
        <w:tc>
          <w:tcPr>
            <w:tcW w:w="439" w:type="pct"/>
            <w:shd w:val="clear" w:color="auto" w:fill="auto"/>
            <w:noWrap/>
            <w:vAlign w:val="bottom"/>
            <w:hideMark/>
          </w:tcPr>
          <w:p w14:paraId="7790160B" w14:textId="77777777" w:rsidR="00CC7E56" w:rsidRPr="00587482" w:rsidRDefault="00CC7E56" w:rsidP="006319E1">
            <w:pPr>
              <w:widowControl w:val="0"/>
              <w:rPr>
                <w:color w:val="000000"/>
              </w:rPr>
            </w:pPr>
            <w:r w:rsidRPr="00587482">
              <w:rPr>
                <w:color w:val="000000"/>
              </w:rPr>
              <w:t>47.848</w:t>
            </w:r>
          </w:p>
        </w:tc>
      </w:tr>
      <w:tr w:rsidR="00890A92" w:rsidRPr="00587482" w14:paraId="1FFD8725" w14:textId="77777777" w:rsidTr="00D81540">
        <w:trPr>
          <w:trHeight w:val="229"/>
        </w:trPr>
        <w:tc>
          <w:tcPr>
            <w:tcW w:w="1323" w:type="pct"/>
            <w:shd w:val="clear" w:color="auto" w:fill="auto"/>
            <w:noWrap/>
            <w:vAlign w:val="bottom"/>
            <w:hideMark/>
          </w:tcPr>
          <w:p w14:paraId="4411453A" w14:textId="77777777" w:rsidR="00CC7E56" w:rsidRPr="00587482" w:rsidRDefault="00CC7E56" w:rsidP="006319E1">
            <w:pPr>
              <w:widowControl w:val="0"/>
              <w:rPr>
                <w:color w:val="000000"/>
              </w:rPr>
            </w:pPr>
            <w:r w:rsidRPr="00587482">
              <w:rPr>
                <w:color w:val="000000"/>
              </w:rPr>
              <w:t>АО «Эмбамунайгаз»</w:t>
            </w:r>
          </w:p>
        </w:tc>
        <w:tc>
          <w:tcPr>
            <w:tcW w:w="515" w:type="pct"/>
            <w:shd w:val="clear" w:color="auto" w:fill="auto"/>
            <w:noWrap/>
            <w:vAlign w:val="bottom"/>
            <w:hideMark/>
          </w:tcPr>
          <w:p w14:paraId="6599ACD7" w14:textId="77777777" w:rsidR="00CC7E56" w:rsidRPr="00587482" w:rsidRDefault="00CC7E56" w:rsidP="006319E1">
            <w:pPr>
              <w:widowControl w:val="0"/>
              <w:rPr>
                <w:color w:val="000000"/>
              </w:rPr>
            </w:pPr>
            <w:r w:rsidRPr="00587482">
              <w:rPr>
                <w:color w:val="000000"/>
              </w:rPr>
              <w:t>5.00000</w:t>
            </w:r>
          </w:p>
        </w:tc>
        <w:tc>
          <w:tcPr>
            <w:tcW w:w="516" w:type="pct"/>
            <w:shd w:val="clear" w:color="auto" w:fill="auto"/>
            <w:noWrap/>
            <w:vAlign w:val="bottom"/>
            <w:hideMark/>
          </w:tcPr>
          <w:p w14:paraId="5388AE16" w14:textId="77777777" w:rsidR="00CC7E56" w:rsidRPr="00587482" w:rsidRDefault="00CC7E56" w:rsidP="00E11F50">
            <w:pPr>
              <w:widowControl w:val="0"/>
              <w:ind w:hanging="179"/>
              <w:jc w:val="center"/>
              <w:rPr>
                <w:color w:val="000000"/>
              </w:rPr>
            </w:pPr>
            <w:r w:rsidRPr="00587482">
              <w:rPr>
                <w:color w:val="000000"/>
              </w:rPr>
              <w:t>0.000004</w:t>
            </w:r>
          </w:p>
        </w:tc>
        <w:tc>
          <w:tcPr>
            <w:tcW w:w="515" w:type="pct"/>
            <w:shd w:val="clear" w:color="auto" w:fill="auto"/>
            <w:noWrap/>
            <w:vAlign w:val="bottom"/>
            <w:hideMark/>
          </w:tcPr>
          <w:p w14:paraId="3D8B771B" w14:textId="77777777" w:rsidR="00CC7E56" w:rsidRPr="00587482" w:rsidRDefault="00CC7E56" w:rsidP="006319E1">
            <w:pPr>
              <w:widowControl w:val="0"/>
              <w:rPr>
                <w:color w:val="000000"/>
              </w:rPr>
            </w:pPr>
            <w:r w:rsidRPr="00587482">
              <w:rPr>
                <w:color w:val="000000"/>
              </w:rPr>
              <w:t>0.968967</w:t>
            </w:r>
          </w:p>
        </w:tc>
        <w:tc>
          <w:tcPr>
            <w:tcW w:w="588" w:type="pct"/>
            <w:shd w:val="clear" w:color="auto" w:fill="auto"/>
            <w:noWrap/>
            <w:vAlign w:val="bottom"/>
            <w:hideMark/>
          </w:tcPr>
          <w:p w14:paraId="2A651CFA" w14:textId="77777777" w:rsidR="00CC7E56" w:rsidRPr="00587482" w:rsidRDefault="00CC7E56" w:rsidP="006319E1">
            <w:pPr>
              <w:widowControl w:val="0"/>
              <w:rPr>
                <w:color w:val="000000"/>
              </w:rPr>
            </w:pPr>
            <w:r w:rsidRPr="00587482">
              <w:rPr>
                <w:color w:val="000000"/>
              </w:rPr>
              <w:t>0.045202</w:t>
            </w:r>
          </w:p>
        </w:tc>
        <w:tc>
          <w:tcPr>
            <w:tcW w:w="516" w:type="pct"/>
            <w:shd w:val="clear" w:color="auto" w:fill="auto"/>
            <w:noWrap/>
            <w:vAlign w:val="bottom"/>
            <w:hideMark/>
          </w:tcPr>
          <w:p w14:paraId="04157851" w14:textId="77777777" w:rsidR="00CC7E56" w:rsidRPr="00587482" w:rsidRDefault="00CC7E56" w:rsidP="006319E1">
            <w:pPr>
              <w:widowControl w:val="0"/>
              <w:rPr>
                <w:color w:val="000000"/>
              </w:rPr>
            </w:pPr>
            <w:r w:rsidRPr="00587482">
              <w:rPr>
                <w:color w:val="000000"/>
              </w:rPr>
              <w:t>0.003204</w:t>
            </w:r>
          </w:p>
        </w:tc>
        <w:tc>
          <w:tcPr>
            <w:tcW w:w="588" w:type="pct"/>
            <w:shd w:val="clear" w:color="auto" w:fill="auto"/>
            <w:noWrap/>
            <w:vAlign w:val="bottom"/>
            <w:hideMark/>
          </w:tcPr>
          <w:p w14:paraId="46B57891" w14:textId="77777777" w:rsidR="00CC7E56" w:rsidRPr="00587482" w:rsidRDefault="00CC7E56" w:rsidP="006319E1">
            <w:pPr>
              <w:widowControl w:val="0"/>
              <w:rPr>
                <w:color w:val="000000"/>
              </w:rPr>
            </w:pPr>
            <w:r w:rsidRPr="00587482">
              <w:rPr>
                <w:color w:val="000000"/>
              </w:rPr>
              <w:t>0.02846</w:t>
            </w:r>
          </w:p>
        </w:tc>
        <w:tc>
          <w:tcPr>
            <w:tcW w:w="439" w:type="pct"/>
            <w:shd w:val="clear" w:color="auto" w:fill="auto"/>
            <w:noWrap/>
            <w:vAlign w:val="bottom"/>
            <w:hideMark/>
          </w:tcPr>
          <w:p w14:paraId="3ADF34E8" w14:textId="77777777" w:rsidR="00CC7E56" w:rsidRPr="00587482" w:rsidRDefault="00CC7E56" w:rsidP="006319E1">
            <w:pPr>
              <w:widowControl w:val="0"/>
              <w:rPr>
                <w:color w:val="000000"/>
              </w:rPr>
            </w:pPr>
            <w:r w:rsidRPr="00587482">
              <w:rPr>
                <w:color w:val="000000"/>
              </w:rPr>
              <w:t>47.650</w:t>
            </w:r>
          </w:p>
        </w:tc>
      </w:tr>
      <w:tr w:rsidR="00890A92" w:rsidRPr="00587482" w14:paraId="4A44C9AA" w14:textId="77777777" w:rsidTr="00D81540">
        <w:trPr>
          <w:trHeight w:val="229"/>
        </w:trPr>
        <w:tc>
          <w:tcPr>
            <w:tcW w:w="1323" w:type="pct"/>
            <w:shd w:val="clear" w:color="auto" w:fill="auto"/>
            <w:noWrap/>
            <w:vAlign w:val="bottom"/>
            <w:hideMark/>
          </w:tcPr>
          <w:p w14:paraId="5C364844" w14:textId="77777777" w:rsidR="00CC7E56" w:rsidRPr="00587482" w:rsidRDefault="00CC7E56" w:rsidP="006319E1">
            <w:pPr>
              <w:widowControl w:val="0"/>
              <w:rPr>
                <w:color w:val="000000"/>
              </w:rPr>
            </w:pPr>
            <w:r w:rsidRPr="00587482">
              <w:rPr>
                <w:color w:val="000000"/>
              </w:rPr>
              <w:t>ТОО «Атырауский НПЗ»</w:t>
            </w:r>
          </w:p>
        </w:tc>
        <w:tc>
          <w:tcPr>
            <w:tcW w:w="515" w:type="pct"/>
            <w:shd w:val="clear" w:color="auto" w:fill="auto"/>
            <w:noWrap/>
            <w:vAlign w:val="bottom"/>
            <w:hideMark/>
          </w:tcPr>
          <w:p w14:paraId="297F50E4" w14:textId="77777777" w:rsidR="00CC7E56" w:rsidRPr="00587482" w:rsidRDefault="00CC7E56" w:rsidP="006319E1">
            <w:pPr>
              <w:widowControl w:val="0"/>
              <w:rPr>
                <w:color w:val="000000"/>
              </w:rPr>
            </w:pPr>
            <w:r w:rsidRPr="00587482">
              <w:rPr>
                <w:color w:val="000000"/>
              </w:rPr>
              <w:t>8.93298</w:t>
            </w:r>
          </w:p>
        </w:tc>
        <w:tc>
          <w:tcPr>
            <w:tcW w:w="516" w:type="pct"/>
            <w:shd w:val="clear" w:color="auto" w:fill="auto"/>
            <w:noWrap/>
            <w:vAlign w:val="bottom"/>
            <w:hideMark/>
          </w:tcPr>
          <w:p w14:paraId="144EFBCB" w14:textId="77777777" w:rsidR="00CC7E56" w:rsidRPr="00587482" w:rsidRDefault="00CC7E56" w:rsidP="00E11F50">
            <w:pPr>
              <w:widowControl w:val="0"/>
              <w:ind w:hanging="179"/>
              <w:jc w:val="center"/>
              <w:rPr>
                <w:color w:val="000000"/>
              </w:rPr>
            </w:pPr>
            <w:r w:rsidRPr="00587482">
              <w:rPr>
                <w:color w:val="000000"/>
              </w:rPr>
              <w:t>0.000831</w:t>
            </w:r>
          </w:p>
        </w:tc>
        <w:tc>
          <w:tcPr>
            <w:tcW w:w="515" w:type="pct"/>
            <w:shd w:val="clear" w:color="auto" w:fill="auto"/>
            <w:noWrap/>
            <w:vAlign w:val="bottom"/>
            <w:hideMark/>
          </w:tcPr>
          <w:p w14:paraId="351E60BB" w14:textId="77777777" w:rsidR="00CC7E56" w:rsidRPr="00587482" w:rsidRDefault="00CC7E56" w:rsidP="006319E1">
            <w:pPr>
              <w:widowControl w:val="0"/>
              <w:rPr>
                <w:color w:val="000000"/>
              </w:rPr>
            </w:pPr>
            <w:r w:rsidRPr="00587482">
              <w:rPr>
                <w:color w:val="000000"/>
              </w:rPr>
              <w:t>1.000000</w:t>
            </w:r>
          </w:p>
        </w:tc>
        <w:tc>
          <w:tcPr>
            <w:tcW w:w="588" w:type="pct"/>
            <w:shd w:val="clear" w:color="auto" w:fill="auto"/>
            <w:noWrap/>
            <w:vAlign w:val="bottom"/>
            <w:hideMark/>
          </w:tcPr>
          <w:p w14:paraId="6971B26F" w14:textId="77777777" w:rsidR="00CC7E56" w:rsidRPr="00587482" w:rsidRDefault="00CC7E56" w:rsidP="006319E1">
            <w:pPr>
              <w:widowControl w:val="0"/>
              <w:rPr>
                <w:color w:val="000000"/>
              </w:rPr>
            </w:pPr>
            <w:r w:rsidRPr="00587482">
              <w:rPr>
                <w:color w:val="000000"/>
              </w:rPr>
              <w:t>0.054423</w:t>
            </w:r>
          </w:p>
        </w:tc>
        <w:tc>
          <w:tcPr>
            <w:tcW w:w="516" w:type="pct"/>
            <w:shd w:val="clear" w:color="auto" w:fill="auto"/>
            <w:noWrap/>
            <w:vAlign w:val="bottom"/>
            <w:hideMark/>
          </w:tcPr>
          <w:p w14:paraId="49D7379F" w14:textId="77777777" w:rsidR="00CC7E56" w:rsidRPr="00587482" w:rsidRDefault="00CC7E56" w:rsidP="006319E1">
            <w:pPr>
              <w:widowControl w:val="0"/>
              <w:rPr>
                <w:color w:val="000000"/>
              </w:rPr>
            </w:pPr>
            <w:r w:rsidRPr="00587482">
              <w:rPr>
                <w:color w:val="000000"/>
              </w:rPr>
              <w:t>0.000000</w:t>
            </w:r>
          </w:p>
        </w:tc>
        <w:tc>
          <w:tcPr>
            <w:tcW w:w="588" w:type="pct"/>
            <w:shd w:val="clear" w:color="auto" w:fill="auto"/>
            <w:noWrap/>
            <w:vAlign w:val="bottom"/>
            <w:hideMark/>
          </w:tcPr>
          <w:p w14:paraId="607DACCC" w14:textId="77777777" w:rsidR="00CC7E56" w:rsidRPr="00587482" w:rsidRDefault="00CC7E56" w:rsidP="006319E1">
            <w:pPr>
              <w:widowControl w:val="0"/>
              <w:rPr>
                <w:color w:val="000000"/>
              </w:rPr>
            </w:pPr>
            <w:r w:rsidRPr="00587482">
              <w:rPr>
                <w:color w:val="000000"/>
              </w:rPr>
              <w:t>0.00259</w:t>
            </w:r>
          </w:p>
        </w:tc>
        <w:tc>
          <w:tcPr>
            <w:tcW w:w="439" w:type="pct"/>
            <w:shd w:val="clear" w:color="auto" w:fill="auto"/>
            <w:noWrap/>
            <w:vAlign w:val="bottom"/>
            <w:hideMark/>
          </w:tcPr>
          <w:p w14:paraId="505AE660" w14:textId="77777777" w:rsidR="00CC7E56" w:rsidRPr="00587482" w:rsidRDefault="00CC7E56" w:rsidP="006319E1">
            <w:pPr>
              <w:widowControl w:val="0"/>
              <w:rPr>
                <w:color w:val="000000"/>
              </w:rPr>
            </w:pPr>
            <w:r w:rsidRPr="00587482">
              <w:rPr>
                <w:color w:val="000000"/>
              </w:rPr>
              <w:t>40.110</w:t>
            </w:r>
          </w:p>
        </w:tc>
      </w:tr>
      <w:tr w:rsidR="00890A92" w:rsidRPr="00587482" w14:paraId="31A81150" w14:textId="77777777" w:rsidTr="00D81540">
        <w:trPr>
          <w:trHeight w:val="229"/>
        </w:trPr>
        <w:tc>
          <w:tcPr>
            <w:tcW w:w="1323" w:type="pct"/>
            <w:shd w:val="clear" w:color="auto" w:fill="auto"/>
            <w:noWrap/>
            <w:vAlign w:val="bottom"/>
            <w:hideMark/>
          </w:tcPr>
          <w:p w14:paraId="4BF961F6" w14:textId="77777777" w:rsidR="00CC7E56" w:rsidRPr="00587482" w:rsidRDefault="00CC7E56" w:rsidP="006319E1">
            <w:pPr>
              <w:widowControl w:val="0"/>
              <w:rPr>
                <w:color w:val="000000"/>
              </w:rPr>
            </w:pPr>
            <w:r w:rsidRPr="00587482">
              <w:rPr>
                <w:color w:val="000000"/>
              </w:rPr>
              <w:t>Каспий нефть TME</w:t>
            </w:r>
          </w:p>
        </w:tc>
        <w:tc>
          <w:tcPr>
            <w:tcW w:w="515" w:type="pct"/>
            <w:shd w:val="clear" w:color="auto" w:fill="auto"/>
            <w:noWrap/>
            <w:vAlign w:val="bottom"/>
            <w:hideMark/>
          </w:tcPr>
          <w:p w14:paraId="39300717" w14:textId="77777777" w:rsidR="00CC7E56" w:rsidRPr="00587482" w:rsidRDefault="00CC7E56" w:rsidP="006319E1">
            <w:pPr>
              <w:widowControl w:val="0"/>
              <w:rPr>
                <w:color w:val="000000"/>
              </w:rPr>
            </w:pPr>
            <w:r w:rsidRPr="00587482">
              <w:rPr>
                <w:color w:val="000000"/>
              </w:rPr>
              <w:t>5.00000</w:t>
            </w:r>
          </w:p>
        </w:tc>
        <w:tc>
          <w:tcPr>
            <w:tcW w:w="516" w:type="pct"/>
            <w:shd w:val="clear" w:color="auto" w:fill="auto"/>
            <w:noWrap/>
            <w:vAlign w:val="bottom"/>
            <w:hideMark/>
          </w:tcPr>
          <w:p w14:paraId="028CC657" w14:textId="77777777" w:rsidR="00CC7E56" w:rsidRPr="00587482" w:rsidRDefault="00CC7E56" w:rsidP="00E11F50">
            <w:pPr>
              <w:widowControl w:val="0"/>
              <w:ind w:hanging="179"/>
              <w:jc w:val="center"/>
              <w:rPr>
                <w:color w:val="000000"/>
              </w:rPr>
            </w:pPr>
            <w:r w:rsidRPr="00587482">
              <w:rPr>
                <w:color w:val="000000"/>
              </w:rPr>
              <w:t>0.000678</w:t>
            </w:r>
          </w:p>
        </w:tc>
        <w:tc>
          <w:tcPr>
            <w:tcW w:w="515" w:type="pct"/>
            <w:shd w:val="clear" w:color="auto" w:fill="auto"/>
            <w:noWrap/>
            <w:vAlign w:val="bottom"/>
            <w:hideMark/>
          </w:tcPr>
          <w:p w14:paraId="6DA1A7EF" w14:textId="77777777" w:rsidR="00CC7E56" w:rsidRPr="00587482" w:rsidRDefault="00CC7E56" w:rsidP="006319E1">
            <w:pPr>
              <w:widowControl w:val="0"/>
              <w:rPr>
                <w:color w:val="000000"/>
              </w:rPr>
            </w:pPr>
            <w:r w:rsidRPr="00587482">
              <w:rPr>
                <w:color w:val="000000"/>
              </w:rPr>
              <w:t>1.000000</w:t>
            </w:r>
          </w:p>
        </w:tc>
        <w:tc>
          <w:tcPr>
            <w:tcW w:w="588" w:type="pct"/>
            <w:shd w:val="clear" w:color="auto" w:fill="auto"/>
            <w:noWrap/>
            <w:vAlign w:val="bottom"/>
            <w:hideMark/>
          </w:tcPr>
          <w:p w14:paraId="6DB45BBB" w14:textId="77777777" w:rsidR="00CC7E56" w:rsidRPr="00587482" w:rsidRDefault="00CC7E56" w:rsidP="006319E1">
            <w:pPr>
              <w:widowControl w:val="0"/>
              <w:rPr>
                <w:color w:val="000000"/>
              </w:rPr>
            </w:pPr>
            <w:r w:rsidRPr="00587482">
              <w:rPr>
                <w:color w:val="000000"/>
              </w:rPr>
              <w:t>0.178954</w:t>
            </w:r>
          </w:p>
        </w:tc>
        <w:tc>
          <w:tcPr>
            <w:tcW w:w="516" w:type="pct"/>
            <w:shd w:val="clear" w:color="auto" w:fill="auto"/>
            <w:noWrap/>
            <w:vAlign w:val="bottom"/>
            <w:hideMark/>
          </w:tcPr>
          <w:p w14:paraId="3B3018E2" w14:textId="77777777" w:rsidR="00CC7E56" w:rsidRPr="00587482" w:rsidRDefault="00CC7E56" w:rsidP="006319E1">
            <w:pPr>
              <w:widowControl w:val="0"/>
              <w:rPr>
                <w:color w:val="000000"/>
              </w:rPr>
            </w:pPr>
            <w:r w:rsidRPr="00587482">
              <w:rPr>
                <w:color w:val="000000"/>
              </w:rPr>
              <w:t>0.000606</w:t>
            </w:r>
          </w:p>
        </w:tc>
        <w:tc>
          <w:tcPr>
            <w:tcW w:w="588" w:type="pct"/>
            <w:shd w:val="clear" w:color="auto" w:fill="auto"/>
            <w:noWrap/>
            <w:vAlign w:val="bottom"/>
            <w:hideMark/>
          </w:tcPr>
          <w:p w14:paraId="3F376AFF" w14:textId="77777777" w:rsidR="00CC7E56" w:rsidRPr="00587482" w:rsidRDefault="00CC7E56" w:rsidP="006319E1">
            <w:pPr>
              <w:widowControl w:val="0"/>
              <w:rPr>
                <w:color w:val="000000"/>
              </w:rPr>
            </w:pPr>
            <w:r w:rsidRPr="00587482">
              <w:rPr>
                <w:color w:val="000000"/>
              </w:rPr>
              <w:t>0.00006</w:t>
            </w:r>
          </w:p>
        </w:tc>
        <w:tc>
          <w:tcPr>
            <w:tcW w:w="439" w:type="pct"/>
            <w:shd w:val="clear" w:color="auto" w:fill="auto"/>
            <w:noWrap/>
            <w:vAlign w:val="bottom"/>
            <w:hideMark/>
          </w:tcPr>
          <w:p w14:paraId="4C108AC2" w14:textId="77777777" w:rsidR="00CC7E56" w:rsidRPr="00587482" w:rsidRDefault="00CC7E56" w:rsidP="006319E1">
            <w:pPr>
              <w:widowControl w:val="0"/>
              <w:rPr>
                <w:color w:val="000000"/>
              </w:rPr>
            </w:pPr>
            <w:r w:rsidRPr="00587482">
              <w:rPr>
                <w:color w:val="000000"/>
              </w:rPr>
              <w:t>23.304</w:t>
            </w:r>
          </w:p>
        </w:tc>
      </w:tr>
      <w:tr w:rsidR="00CC7E56" w:rsidRPr="00587482" w14:paraId="63C92319" w14:textId="77777777" w:rsidTr="00890A92">
        <w:trPr>
          <w:trHeight w:val="229"/>
        </w:trPr>
        <w:tc>
          <w:tcPr>
            <w:tcW w:w="5000" w:type="pct"/>
            <w:gridSpan w:val="8"/>
            <w:shd w:val="clear" w:color="auto" w:fill="auto"/>
            <w:noWrap/>
            <w:vAlign w:val="bottom"/>
          </w:tcPr>
          <w:p w14:paraId="17AD05ED" w14:textId="2610031B" w:rsidR="00CC7E56" w:rsidRPr="00587482" w:rsidRDefault="00CC7E56" w:rsidP="006319E1">
            <w:pPr>
              <w:widowControl w:val="0"/>
              <w:ind w:firstLine="567"/>
              <w:jc w:val="both"/>
              <w:rPr>
                <w:color w:val="000000" w:themeColor="text1"/>
              </w:rPr>
            </w:pPr>
            <w:r w:rsidRPr="00587482">
              <w:rPr>
                <w:color w:val="000000" w:themeColor="text1"/>
              </w:rPr>
              <w:t>Примечание</w:t>
            </w:r>
            <w:r w:rsidR="003541CD" w:rsidRPr="00587482">
              <w:rPr>
                <w:color w:val="000000" w:themeColor="text1"/>
              </w:rPr>
              <w:t xml:space="preserve"> -</w:t>
            </w:r>
            <w:r w:rsidRPr="00587482">
              <w:rPr>
                <w:color w:val="000000" w:themeColor="text1"/>
              </w:rPr>
              <w:t xml:space="preserve"> составлено автором </w:t>
            </w:r>
            <w:r w:rsidR="00E51A67" w:rsidRPr="00587482">
              <w:rPr>
                <w:color w:val="000000" w:themeColor="text1"/>
              </w:rPr>
              <w:t xml:space="preserve">на основе источников </w:t>
            </w:r>
            <w:r w:rsidR="00D32948">
              <w:rPr>
                <w:color w:val="000000" w:themeColor="text1"/>
              </w:rPr>
              <w:t>[78</w:t>
            </w:r>
            <w:r w:rsidR="00CC6CF9" w:rsidRPr="00587482">
              <w:rPr>
                <w:color w:val="000000" w:themeColor="text1"/>
              </w:rPr>
              <w:t xml:space="preserve">, </w:t>
            </w:r>
            <w:r w:rsidR="00D81152">
              <w:rPr>
                <w:color w:val="000000" w:themeColor="text1"/>
              </w:rPr>
              <w:t>92]</w:t>
            </w:r>
          </w:p>
        </w:tc>
      </w:tr>
    </w:tbl>
    <w:p w14:paraId="3654534B" w14:textId="77777777" w:rsidR="00CC7E56" w:rsidRPr="00587482" w:rsidRDefault="00CC7E56" w:rsidP="006319E1">
      <w:pPr>
        <w:widowControl w:val="0"/>
        <w:ind w:firstLine="567"/>
        <w:jc w:val="both"/>
        <w:rPr>
          <w:color w:val="000000" w:themeColor="text1"/>
          <w:sz w:val="28"/>
          <w:szCs w:val="28"/>
        </w:rPr>
      </w:pPr>
    </w:p>
    <w:p w14:paraId="2DA984B5" w14:textId="1DDEA4F3" w:rsidR="00CC2FD1" w:rsidRPr="00587482" w:rsidRDefault="00CC2FD1" w:rsidP="00CC2FD1">
      <w:pPr>
        <w:widowControl w:val="0"/>
        <w:ind w:firstLine="567"/>
        <w:jc w:val="both"/>
        <w:rPr>
          <w:color w:val="000000" w:themeColor="text1"/>
          <w:sz w:val="28"/>
          <w:szCs w:val="28"/>
        </w:rPr>
      </w:pPr>
      <w:r w:rsidRPr="00587482">
        <w:rPr>
          <w:color w:val="000000" w:themeColor="text1"/>
          <w:sz w:val="28"/>
          <w:szCs w:val="28"/>
        </w:rPr>
        <w:t xml:space="preserve">Из данных таблицы 18 следует, что лидером рейтинга выступает АО «Мангистаумунайгаз», благодаря самым высоким значениям </w:t>
      </w:r>
      <w:r w:rsidR="00D43412" w:rsidRPr="00587482">
        <w:rPr>
          <w:rFonts w:hint="eastAsia"/>
          <w:color w:val="000000" w:themeColor="text1"/>
          <w:sz w:val="28"/>
          <w:szCs w:val="28"/>
        </w:rPr>
        <w:t>Псзп</w:t>
      </w:r>
      <w:r w:rsidRPr="00587482">
        <w:rPr>
          <w:color w:val="000000" w:themeColor="text1"/>
          <w:sz w:val="28"/>
          <w:szCs w:val="28"/>
        </w:rPr>
        <w:t>, устойчивым показателям занят</w:t>
      </w:r>
      <w:r w:rsidR="00D21948" w:rsidRPr="00587482">
        <w:rPr>
          <w:color w:val="000000" w:themeColor="text1"/>
          <w:sz w:val="28"/>
          <w:szCs w:val="28"/>
        </w:rPr>
        <w:t>ости (Пз</w:t>
      </w:r>
      <w:r w:rsidRPr="00587482">
        <w:rPr>
          <w:color w:val="000000" w:themeColor="text1"/>
          <w:sz w:val="28"/>
          <w:szCs w:val="28"/>
        </w:rPr>
        <w:t>) и стабильным налоговым отчислениям (</w:t>
      </w:r>
      <w:r w:rsidR="00D21948" w:rsidRPr="00587482">
        <w:rPr>
          <w:color w:val="000000" w:themeColor="text1"/>
          <w:sz w:val="28"/>
          <w:szCs w:val="28"/>
        </w:rPr>
        <w:t>Пн</w:t>
      </w:r>
      <w:r w:rsidRPr="00587482">
        <w:rPr>
          <w:color w:val="000000" w:themeColor="text1"/>
          <w:sz w:val="28"/>
          <w:szCs w:val="28"/>
        </w:rPr>
        <w:t>).</w:t>
      </w:r>
    </w:p>
    <w:p w14:paraId="23CDCAB4" w14:textId="5E83808C" w:rsidR="00A128D3" w:rsidRPr="00587482" w:rsidRDefault="00CC7E56" w:rsidP="0063334D">
      <w:pPr>
        <w:widowControl w:val="0"/>
        <w:ind w:firstLine="567"/>
        <w:jc w:val="both"/>
        <w:rPr>
          <w:color w:val="000000" w:themeColor="text1"/>
          <w:sz w:val="28"/>
          <w:szCs w:val="28"/>
        </w:rPr>
      </w:pPr>
      <w:r w:rsidRPr="00587482">
        <w:rPr>
          <w:color w:val="000000" w:themeColor="text1"/>
          <w:sz w:val="28"/>
          <w:szCs w:val="28"/>
        </w:rPr>
        <w:t>Второе место занимает АО «СНПС Актобемунайгаз», отличающееся высокой стабильность. Занятости, высоким уровнем оплаты труда и заметным вкладом в инфраструктурные проекты. На третьей позиции АО «Кожан»</w:t>
      </w:r>
      <w:r w:rsidR="00D21948" w:rsidRPr="00587482">
        <w:rPr>
          <w:color w:val="000000" w:themeColor="text1"/>
          <w:sz w:val="28"/>
          <w:szCs w:val="28"/>
        </w:rPr>
        <w:t>, лидирующее по показателю Пз</w:t>
      </w:r>
      <w:r w:rsidRPr="00587482">
        <w:rPr>
          <w:color w:val="000000" w:themeColor="text1"/>
          <w:sz w:val="28"/>
          <w:szCs w:val="28"/>
        </w:rPr>
        <w:t xml:space="preserve">, а также демонстрирующее высокие значения благотворительности и социальных гарантий. </w:t>
      </w:r>
    </w:p>
    <w:p w14:paraId="5C7D2640" w14:textId="7831A682" w:rsidR="00CC7E56" w:rsidRPr="00587482" w:rsidRDefault="00CC7E56" w:rsidP="0063334D">
      <w:pPr>
        <w:widowControl w:val="0"/>
        <w:ind w:firstLine="567"/>
        <w:jc w:val="both"/>
        <w:rPr>
          <w:color w:val="000000" w:themeColor="text1"/>
          <w:sz w:val="28"/>
          <w:szCs w:val="28"/>
        </w:rPr>
      </w:pPr>
      <w:r w:rsidRPr="00587482">
        <w:rPr>
          <w:color w:val="000000" w:themeColor="text1"/>
          <w:sz w:val="28"/>
          <w:szCs w:val="28"/>
        </w:rPr>
        <w:t xml:space="preserve">В среднюю группу входят Казахойл Актобе, Ансаган Петролеум, АО «Казмунайгаз», которые показывают устойчивую занятость и умеренно высокие социальные обязательства, при этом КМГ выделяется значительным вкладом в налоговые платежи и высокий уровень зарплат. </w:t>
      </w:r>
      <w:r w:rsidR="0063334D" w:rsidRPr="00587482">
        <w:rPr>
          <w:color w:val="000000" w:themeColor="text1"/>
          <w:sz w:val="28"/>
          <w:szCs w:val="28"/>
        </w:rPr>
        <w:t xml:space="preserve"> </w:t>
      </w:r>
      <w:r w:rsidRPr="00587482">
        <w:rPr>
          <w:color w:val="000000" w:themeColor="text1"/>
          <w:sz w:val="28"/>
          <w:szCs w:val="28"/>
        </w:rPr>
        <w:t xml:space="preserve">Таблица </w:t>
      </w:r>
      <w:r w:rsidR="00D35730" w:rsidRPr="00587482">
        <w:rPr>
          <w:color w:val="000000" w:themeColor="text1"/>
          <w:sz w:val="28"/>
          <w:szCs w:val="28"/>
        </w:rPr>
        <w:t>1</w:t>
      </w:r>
      <w:r w:rsidR="00D22A85" w:rsidRPr="00587482">
        <w:rPr>
          <w:color w:val="000000" w:themeColor="text1"/>
          <w:sz w:val="28"/>
          <w:szCs w:val="28"/>
        </w:rPr>
        <w:t>9</w:t>
      </w:r>
      <w:r w:rsidRPr="00587482">
        <w:rPr>
          <w:color w:val="000000" w:themeColor="text1"/>
          <w:sz w:val="28"/>
          <w:szCs w:val="28"/>
        </w:rPr>
        <w:t xml:space="preserve"> демонстрирует индексы рейтинга социального партнерства для различных нефтегазовых предприятий Казахстана за 2023 год.</w:t>
      </w:r>
    </w:p>
    <w:p w14:paraId="48314455" w14:textId="77777777" w:rsidR="00CC7E56" w:rsidRPr="00587482" w:rsidRDefault="00CC7E56" w:rsidP="006319E1">
      <w:pPr>
        <w:widowControl w:val="0"/>
        <w:ind w:firstLine="567"/>
        <w:jc w:val="both"/>
        <w:rPr>
          <w:color w:val="000000" w:themeColor="text1"/>
          <w:sz w:val="28"/>
          <w:szCs w:val="28"/>
        </w:rPr>
      </w:pPr>
    </w:p>
    <w:p w14:paraId="25175DFA" w14:textId="143F3EE5" w:rsidR="00CC7E56" w:rsidRPr="00587482" w:rsidRDefault="00CC7E56" w:rsidP="006319E1">
      <w:pPr>
        <w:widowControl w:val="0"/>
        <w:jc w:val="both"/>
        <w:rPr>
          <w:color w:val="000000" w:themeColor="text1"/>
          <w:sz w:val="28"/>
          <w:szCs w:val="28"/>
        </w:rPr>
      </w:pPr>
      <w:r w:rsidRPr="00587482">
        <w:rPr>
          <w:color w:val="000000" w:themeColor="text1"/>
          <w:sz w:val="28"/>
          <w:szCs w:val="28"/>
        </w:rPr>
        <w:t xml:space="preserve">Таблица </w:t>
      </w:r>
      <w:r w:rsidR="00D35730" w:rsidRPr="00587482">
        <w:rPr>
          <w:color w:val="000000" w:themeColor="text1"/>
          <w:sz w:val="28"/>
          <w:szCs w:val="28"/>
        </w:rPr>
        <w:t>1</w:t>
      </w:r>
      <w:r w:rsidR="00D22A85" w:rsidRPr="00587482">
        <w:rPr>
          <w:color w:val="000000" w:themeColor="text1"/>
          <w:sz w:val="28"/>
          <w:szCs w:val="28"/>
        </w:rPr>
        <w:t>9</w:t>
      </w:r>
      <w:r w:rsidRPr="00587482">
        <w:rPr>
          <w:color w:val="000000" w:themeColor="text1"/>
          <w:sz w:val="28"/>
          <w:szCs w:val="28"/>
        </w:rPr>
        <w:t xml:space="preserve"> - Индексы рейтинга социального партнерства исследуемых предприятий за 2023 год</w:t>
      </w:r>
    </w:p>
    <w:p w14:paraId="7579157C" w14:textId="77777777" w:rsidR="004F7A61" w:rsidRPr="00587482" w:rsidRDefault="004F7A61" w:rsidP="006319E1">
      <w:pPr>
        <w:widowControl w:val="0"/>
        <w:jc w:val="both"/>
        <w:rPr>
          <w:color w:val="000000" w:themeColor="text1"/>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989"/>
        <w:gridCol w:w="1277"/>
        <w:gridCol w:w="992"/>
        <w:gridCol w:w="992"/>
        <w:gridCol w:w="992"/>
        <w:gridCol w:w="992"/>
        <w:gridCol w:w="847"/>
      </w:tblGrid>
      <w:tr w:rsidR="00E11F50" w:rsidRPr="00587482" w14:paraId="6A767120" w14:textId="77777777" w:rsidTr="00A34D0B">
        <w:trPr>
          <w:trHeight w:val="250"/>
        </w:trPr>
        <w:tc>
          <w:tcPr>
            <w:tcW w:w="1323" w:type="pct"/>
            <w:tcBorders>
              <w:bottom w:val="nil"/>
            </w:tcBorders>
            <w:shd w:val="clear" w:color="auto" w:fill="FFE599" w:themeFill="accent4" w:themeFillTint="66"/>
            <w:noWrap/>
            <w:vAlign w:val="center"/>
            <w:hideMark/>
          </w:tcPr>
          <w:p w14:paraId="5C48A12E" w14:textId="77777777" w:rsidR="00D60855" w:rsidRPr="00587482" w:rsidRDefault="00D60855" w:rsidP="00F95D27">
            <w:pPr>
              <w:widowControl w:val="0"/>
              <w:jc w:val="center"/>
              <w:rPr>
                <w:bCs/>
                <w:color w:val="000000"/>
              </w:rPr>
            </w:pPr>
            <w:r w:rsidRPr="00587482">
              <w:rPr>
                <w:bCs/>
                <w:color w:val="000000"/>
              </w:rPr>
              <w:t>Компания</w:t>
            </w:r>
          </w:p>
        </w:tc>
        <w:tc>
          <w:tcPr>
            <w:tcW w:w="514" w:type="pct"/>
            <w:tcBorders>
              <w:bottom w:val="nil"/>
            </w:tcBorders>
            <w:shd w:val="clear" w:color="auto" w:fill="FFE599" w:themeFill="accent4" w:themeFillTint="66"/>
            <w:noWrap/>
            <w:vAlign w:val="center"/>
            <w:hideMark/>
          </w:tcPr>
          <w:p w14:paraId="695C3A6D" w14:textId="16055FEA" w:rsidR="00D60855" w:rsidRPr="00587482" w:rsidRDefault="00D43412" w:rsidP="00F95D27">
            <w:pPr>
              <w:widowControl w:val="0"/>
              <w:ind w:hanging="108"/>
              <w:jc w:val="center"/>
              <w:rPr>
                <w:bCs/>
                <w:color w:val="000000"/>
              </w:rPr>
            </w:pPr>
            <w:r w:rsidRPr="00587482">
              <w:rPr>
                <w:rFonts w:hint="eastAsia"/>
                <w:bCs/>
                <w:color w:val="000000"/>
              </w:rPr>
              <w:t>Псзп</w:t>
            </w:r>
          </w:p>
        </w:tc>
        <w:tc>
          <w:tcPr>
            <w:tcW w:w="663" w:type="pct"/>
            <w:tcBorders>
              <w:bottom w:val="nil"/>
            </w:tcBorders>
            <w:shd w:val="clear" w:color="auto" w:fill="FFE599" w:themeFill="accent4" w:themeFillTint="66"/>
            <w:noWrap/>
            <w:vAlign w:val="center"/>
            <w:hideMark/>
          </w:tcPr>
          <w:p w14:paraId="123A43D6" w14:textId="48DB58D5" w:rsidR="00D60855" w:rsidRPr="00587482" w:rsidRDefault="00D21948" w:rsidP="00F95D27">
            <w:pPr>
              <w:widowControl w:val="0"/>
              <w:jc w:val="center"/>
              <w:rPr>
                <w:bCs/>
                <w:color w:val="000000"/>
              </w:rPr>
            </w:pPr>
            <w:r w:rsidRPr="00587482">
              <w:rPr>
                <w:bCs/>
                <w:color w:val="000000"/>
              </w:rPr>
              <w:t>ПОосг</w:t>
            </w:r>
          </w:p>
        </w:tc>
        <w:tc>
          <w:tcPr>
            <w:tcW w:w="515" w:type="pct"/>
            <w:tcBorders>
              <w:bottom w:val="nil"/>
            </w:tcBorders>
            <w:shd w:val="clear" w:color="auto" w:fill="FFE599" w:themeFill="accent4" w:themeFillTint="66"/>
            <w:noWrap/>
            <w:vAlign w:val="center"/>
            <w:hideMark/>
          </w:tcPr>
          <w:p w14:paraId="60493338" w14:textId="330F5654" w:rsidR="00D60855" w:rsidRPr="00587482" w:rsidRDefault="00D21948" w:rsidP="00F95D27">
            <w:pPr>
              <w:widowControl w:val="0"/>
              <w:jc w:val="center"/>
              <w:rPr>
                <w:bCs/>
                <w:color w:val="000000"/>
              </w:rPr>
            </w:pPr>
            <w:r w:rsidRPr="00587482">
              <w:rPr>
                <w:bCs/>
                <w:color w:val="000000"/>
              </w:rPr>
              <w:t>Пз</w:t>
            </w:r>
          </w:p>
        </w:tc>
        <w:tc>
          <w:tcPr>
            <w:tcW w:w="515" w:type="pct"/>
            <w:tcBorders>
              <w:bottom w:val="nil"/>
            </w:tcBorders>
            <w:shd w:val="clear" w:color="auto" w:fill="FFE599" w:themeFill="accent4" w:themeFillTint="66"/>
            <w:noWrap/>
            <w:vAlign w:val="center"/>
            <w:hideMark/>
          </w:tcPr>
          <w:p w14:paraId="733EDA4F" w14:textId="75E722A2" w:rsidR="00D60855" w:rsidRPr="00587482" w:rsidRDefault="00D21948" w:rsidP="00F95D27">
            <w:pPr>
              <w:widowControl w:val="0"/>
              <w:jc w:val="center"/>
              <w:rPr>
                <w:bCs/>
                <w:color w:val="000000"/>
              </w:rPr>
            </w:pPr>
            <w:r w:rsidRPr="00587482">
              <w:rPr>
                <w:bCs/>
                <w:color w:val="000000"/>
              </w:rPr>
              <w:t>Пн</w:t>
            </w:r>
          </w:p>
        </w:tc>
        <w:tc>
          <w:tcPr>
            <w:tcW w:w="515" w:type="pct"/>
            <w:tcBorders>
              <w:bottom w:val="nil"/>
            </w:tcBorders>
            <w:shd w:val="clear" w:color="auto" w:fill="FFE599" w:themeFill="accent4" w:themeFillTint="66"/>
            <w:noWrap/>
            <w:vAlign w:val="center"/>
            <w:hideMark/>
          </w:tcPr>
          <w:p w14:paraId="4D4A0947" w14:textId="11563EBB" w:rsidR="00D60855" w:rsidRPr="00587482" w:rsidRDefault="00D21948" w:rsidP="00F95D27">
            <w:pPr>
              <w:widowControl w:val="0"/>
              <w:jc w:val="center"/>
              <w:rPr>
                <w:bCs/>
                <w:color w:val="000000"/>
              </w:rPr>
            </w:pPr>
            <w:r w:rsidRPr="00587482">
              <w:rPr>
                <w:rFonts w:hint="eastAsia"/>
                <w:bCs/>
                <w:color w:val="000000"/>
              </w:rPr>
              <w:t>Пинф</w:t>
            </w:r>
          </w:p>
        </w:tc>
        <w:tc>
          <w:tcPr>
            <w:tcW w:w="515" w:type="pct"/>
            <w:tcBorders>
              <w:bottom w:val="nil"/>
            </w:tcBorders>
            <w:shd w:val="clear" w:color="auto" w:fill="FFE599" w:themeFill="accent4" w:themeFillTint="66"/>
            <w:noWrap/>
            <w:vAlign w:val="center"/>
            <w:hideMark/>
          </w:tcPr>
          <w:p w14:paraId="2C52B6F2" w14:textId="42181CAE" w:rsidR="00D60855" w:rsidRPr="00587482" w:rsidRDefault="00D21948" w:rsidP="00F95D27">
            <w:pPr>
              <w:widowControl w:val="0"/>
              <w:jc w:val="center"/>
              <w:rPr>
                <w:bCs/>
                <w:color w:val="000000"/>
              </w:rPr>
            </w:pPr>
            <w:r w:rsidRPr="00587482">
              <w:rPr>
                <w:bCs/>
                <w:color w:val="000000"/>
              </w:rPr>
              <w:t>Пб</w:t>
            </w:r>
          </w:p>
        </w:tc>
        <w:tc>
          <w:tcPr>
            <w:tcW w:w="440" w:type="pct"/>
            <w:tcBorders>
              <w:bottom w:val="nil"/>
            </w:tcBorders>
            <w:shd w:val="clear" w:color="auto" w:fill="70AD47" w:themeFill="accent6"/>
            <w:noWrap/>
            <w:vAlign w:val="bottom"/>
            <w:hideMark/>
          </w:tcPr>
          <w:p w14:paraId="7C4126B2" w14:textId="6A2A8EF6" w:rsidR="00D60855" w:rsidRPr="00587482" w:rsidRDefault="003A5F6D" w:rsidP="00E11F50">
            <w:pPr>
              <w:widowControl w:val="0"/>
              <w:jc w:val="center"/>
              <w:rPr>
                <w:bCs/>
                <w:color w:val="000000"/>
              </w:rPr>
            </w:pPr>
            <w:r w:rsidRPr="00587482">
              <w:rPr>
                <w:bCs/>
                <w:color w:val="000000"/>
              </w:rPr>
              <w:t>Score (</w:t>
            </w:r>
            <w:r w:rsidRPr="00587482">
              <w:rPr>
                <w:bCs/>
                <w:color w:val="000000"/>
                <w:lang w:val="en-US"/>
              </w:rPr>
              <w:t>Ri</w:t>
            </w:r>
            <w:r w:rsidRPr="00587482">
              <w:rPr>
                <w:bCs/>
                <w:color w:val="000000"/>
              </w:rPr>
              <w:t>)</w:t>
            </w:r>
          </w:p>
        </w:tc>
      </w:tr>
      <w:tr w:rsidR="004254E7" w:rsidRPr="00587482" w14:paraId="264F807F" w14:textId="77777777" w:rsidTr="004254E7">
        <w:trPr>
          <w:trHeight w:val="250"/>
        </w:trPr>
        <w:tc>
          <w:tcPr>
            <w:tcW w:w="1323" w:type="pct"/>
            <w:tcBorders>
              <w:bottom w:val="single" w:sz="4" w:space="0" w:color="auto"/>
            </w:tcBorders>
            <w:shd w:val="clear" w:color="auto" w:fill="FFE599" w:themeFill="accent4" w:themeFillTint="66"/>
            <w:noWrap/>
            <w:vAlign w:val="center"/>
          </w:tcPr>
          <w:p w14:paraId="378EC299" w14:textId="530155FD" w:rsidR="004254E7" w:rsidRPr="00587482" w:rsidRDefault="004254E7" w:rsidP="00F95D27">
            <w:pPr>
              <w:widowControl w:val="0"/>
              <w:jc w:val="center"/>
              <w:rPr>
                <w:bCs/>
                <w:color w:val="000000"/>
              </w:rPr>
            </w:pPr>
            <w:r>
              <w:rPr>
                <w:bCs/>
                <w:color w:val="000000"/>
              </w:rPr>
              <w:t>1</w:t>
            </w:r>
          </w:p>
        </w:tc>
        <w:tc>
          <w:tcPr>
            <w:tcW w:w="514" w:type="pct"/>
            <w:tcBorders>
              <w:bottom w:val="single" w:sz="4" w:space="0" w:color="auto"/>
            </w:tcBorders>
            <w:shd w:val="clear" w:color="auto" w:fill="FFE599" w:themeFill="accent4" w:themeFillTint="66"/>
            <w:noWrap/>
            <w:vAlign w:val="center"/>
          </w:tcPr>
          <w:p w14:paraId="7ACC3E45" w14:textId="754C9A2E" w:rsidR="004254E7" w:rsidRPr="00587482" w:rsidRDefault="004254E7" w:rsidP="00F95D27">
            <w:pPr>
              <w:widowControl w:val="0"/>
              <w:ind w:hanging="108"/>
              <w:jc w:val="center"/>
              <w:rPr>
                <w:bCs/>
                <w:color w:val="000000"/>
              </w:rPr>
            </w:pPr>
            <w:r>
              <w:rPr>
                <w:bCs/>
                <w:color w:val="000000"/>
              </w:rPr>
              <w:t>2</w:t>
            </w:r>
          </w:p>
        </w:tc>
        <w:tc>
          <w:tcPr>
            <w:tcW w:w="663" w:type="pct"/>
            <w:tcBorders>
              <w:bottom w:val="single" w:sz="4" w:space="0" w:color="auto"/>
            </w:tcBorders>
            <w:shd w:val="clear" w:color="auto" w:fill="FFE599" w:themeFill="accent4" w:themeFillTint="66"/>
            <w:noWrap/>
            <w:vAlign w:val="center"/>
          </w:tcPr>
          <w:p w14:paraId="087DE357" w14:textId="16C3DDA9" w:rsidR="004254E7" w:rsidRPr="00587482" w:rsidRDefault="004254E7" w:rsidP="00F95D27">
            <w:pPr>
              <w:widowControl w:val="0"/>
              <w:jc w:val="center"/>
              <w:rPr>
                <w:bCs/>
                <w:color w:val="000000"/>
              </w:rPr>
            </w:pPr>
            <w:r>
              <w:rPr>
                <w:bCs/>
                <w:color w:val="000000"/>
              </w:rPr>
              <w:t>3</w:t>
            </w:r>
          </w:p>
        </w:tc>
        <w:tc>
          <w:tcPr>
            <w:tcW w:w="515" w:type="pct"/>
            <w:tcBorders>
              <w:bottom w:val="single" w:sz="4" w:space="0" w:color="auto"/>
            </w:tcBorders>
            <w:shd w:val="clear" w:color="auto" w:fill="FFE599" w:themeFill="accent4" w:themeFillTint="66"/>
            <w:noWrap/>
            <w:vAlign w:val="center"/>
          </w:tcPr>
          <w:p w14:paraId="60874743" w14:textId="731B551D" w:rsidR="004254E7" w:rsidRPr="00587482" w:rsidRDefault="004254E7" w:rsidP="00F95D27">
            <w:pPr>
              <w:widowControl w:val="0"/>
              <w:jc w:val="center"/>
              <w:rPr>
                <w:bCs/>
                <w:color w:val="000000"/>
              </w:rPr>
            </w:pPr>
            <w:r>
              <w:rPr>
                <w:bCs/>
                <w:color w:val="000000"/>
              </w:rPr>
              <w:t>4</w:t>
            </w:r>
          </w:p>
        </w:tc>
        <w:tc>
          <w:tcPr>
            <w:tcW w:w="515" w:type="pct"/>
            <w:tcBorders>
              <w:bottom w:val="single" w:sz="4" w:space="0" w:color="auto"/>
            </w:tcBorders>
            <w:shd w:val="clear" w:color="auto" w:fill="FFE599" w:themeFill="accent4" w:themeFillTint="66"/>
            <w:noWrap/>
            <w:vAlign w:val="center"/>
          </w:tcPr>
          <w:p w14:paraId="40C5BA32" w14:textId="7A9D26A1" w:rsidR="004254E7" w:rsidRPr="00587482" w:rsidRDefault="004254E7" w:rsidP="00F95D27">
            <w:pPr>
              <w:widowControl w:val="0"/>
              <w:jc w:val="center"/>
              <w:rPr>
                <w:bCs/>
                <w:color w:val="000000"/>
              </w:rPr>
            </w:pPr>
            <w:r>
              <w:rPr>
                <w:bCs/>
                <w:color w:val="000000"/>
              </w:rPr>
              <w:t>5</w:t>
            </w:r>
          </w:p>
        </w:tc>
        <w:tc>
          <w:tcPr>
            <w:tcW w:w="515" w:type="pct"/>
            <w:tcBorders>
              <w:bottom w:val="single" w:sz="4" w:space="0" w:color="auto"/>
            </w:tcBorders>
            <w:shd w:val="clear" w:color="auto" w:fill="FFE599" w:themeFill="accent4" w:themeFillTint="66"/>
            <w:noWrap/>
            <w:vAlign w:val="center"/>
          </w:tcPr>
          <w:p w14:paraId="7C84D65E" w14:textId="79DFDA4F" w:rsidR="004254E7" w:rsidRPr="00587482" w:rsidRDefault="004254E7" w:rsidP="00F95D27">
            <w:pPr>
              <w:widowControl w:val="0"/>
              <w:jc w:val="center"/>
              <w:rPr>
                <w:bCs/>
                <w:color w:val="000000"/>
              </w:rPr>
            </w:pPr>
            <w:r>
              <w:rPr>
                <w:bCs/>
                <w:color w:val="000000"/>
              </w:rPr>
              <w:t>6</w:t>
            </w:r>
          </w:p>
        </w:tc>
        <w:tc>
          <w:tcPr>
            <w:tcW w:w="515" w:type="pct"/>
            <w:tcBorders>
              <w:bottom w:val="single" w:sz="4" w:space="0" w:color="auto"/>
            </w:tcBorders>
            <w:shd w:val="clear" w:color="auto" w:fill="FFE599" w:themeFill="accent4" w:themeFillTint="66"/>
            <w:noWrap/>
            <w:vAlign w:val="center"/>
          </w:tcPr>
          <w:p w14:paraId="0F20DBEC" w14:textId="1BC6F13A" w:rsidR="004254E7" w:rsidRPr="00587482" w:rsidRDefault="004254E7" w:rsidP="00F95D27">
            <w:pPr>
              <w:widowControl w:val="0"/>
              <w:jc w:val="center"/>
              <w:rPr>
                <w:bCs/>
                <w:color w:val="000000"/>
              </w:rPr>
            </w:pPr>
            <w:r>
              <w:rPr>
                <w:bCs/>
                <w:color w:val="000000"/>
              </w:rPr>
              <w:t>7</w:t>
            </w:r>
          </w:p>
        </w:tc>
        <w:tc>
          <w:tcPr>
            <w:tcW w:w="440" w:type="pct"/>
            <w:tcBorders>
              <w:bottom w:val="single" w:sz="4" w:space="0" w:color="auto"/>
            </w:tcBorders>
            <w:shd w:val="clear" w:color="auto" w:fill="70AD47" w:themeFill="accent6"/>
            <w:noWrap/>
            <w:vAlign w:val="bottom"/>
          </w:tcPr>
          <w:p w14:paraId="7AA1A54D" w14:textId="3A210088" w:rsidR="004254E7" w:rsidRPr="00587482" w:rsidRDefault="004254E7" w:rsidP="00E11F50">
            <w:pPr>
              <w:widowControl w:val="0"/>
              <w:jc w:val="center"/>
              <w:rPr>
                <w:bCs/>
                <w:color w:val="000000"/>
              </w:rPr>
            </w:pPr>
            <w:r>
              <w:rPr>
                <w:bCs/>
                <w:color w:val="000000"/>
              </w:rPr>
              <w:t>8</w:t>
            </w:r>
          </w:p>
        </w:tc>
      </w:tr>
      <w:tr w:rsidR="00E11F50" w:rsidRPr="00587482" w14:paraId="4CD83827" w14:textId="77777777" w:rsidTr="004254E7">
        <w:trPr>
          <w:trHeight w:val="250"/>
        </w:trPr>
        <w:tc>
          <w:tcPr>
            <w:tcW w:w="1323" w:type="pct"/>
            <w:tcBorders>
              <w:bottom w:val="single" w:sz="4" w:space="0" w:color="auto"/>
            </w:tcBorders>
            <w:shd w:val="clear" w:color="auto" w:fill="auto"/>
            <w:noWrap/>
          </w:tcPr>
          <w:p w14:paraId="73D75D39" w14:textId="3B0E12B7" w:rsidR="00D60855" w:rsidRPr="00587482" w:rsidRDefault="00D60855" w:rsidP="00E11F50">
            <w:pPr>
              <w:widowControl w:val="0"/>
              <w:rPr>
                <w:color w:val="000000"/>
              </w:rPr>
            </w:pPr>
            <w:r w:rsidRPr="00587482">
              <w:rPr>
                <w:color w:val="000000"/>
              </w:rPr>
              <w:t>АО «Эмбамунайгаз»</w:t>
            </w:r>
          </w:p>
        </w:tc>
        <w:tc>
          <w:tcPr>
            <w:tcW w:w="514" w:type="pct"/>
            <w:tcBorders>
              <w:bottom w:val="single" w:sz="4" w:space="0" w:color="auto"/>
            </w:tcBorders>
            <w:shd w:val="clear" w:color="auto" w:fill="auto"/>
            <w:noWrap/>
          </w:tcPr>
          <w:p w14:paraId="28205569" w14:textId="25F0C8AE" w:rsidR="00D60855" w:rsidRPr="00587482" w:rsidRDefault="00D60855" w:rsidP="00CC2FD1">
            <w:pPr>
              <w:widowControl w:val="0"/>
              <w:jc w:val="right"/>
              <w:rPr>
                <w:color w:val="000000"/>
              </w:rPr>
            </w:pPr>
            <w:r w:rsidRPr="00587482">
              <w:rPr>
                <w:color w:val="000000"/>
              </w:rPr>
              <w:t>4.28571</w:t>
            </w:r>
          </w:p>
        </w:tc>
        <w:tc>
          <w:tcPr>
            <w:tcW w:w="663" w:type="pct"/>
            <w:tcBorders>
              <w:bottom w:val="single" w:sz="4" w:space="0" w:color="auto"/>
            </w:tcBorders>
            <w:shd w:val="clear" w:color="auto" w:fill="auto"/>
            <w:noWrap/>
          </w:tcPr>
          <w:p w14:paraId="7B7960CD" w14:textId="214F78A8" w:rsidR="00D60855" w:rsidRPr="00587482" w:rsidRDefault="00D60855" w:rsidP="00CC2FD1">
            <w:pPr>
              <w:widowControl w:val="0"/>
              <w:jc w:val="right"/>
              <w:rPr>
                <w:color w:val="000000"/>
              </w:rPr>
            </w:pPr>
            <w:r w:rsidRPr="00587482">
              <w:rPr>
                <w:color w:val="000000"/>
              </w:rPr>
              <w:t>0.00496946</w:t>
            </w:r>
          </w:p>
        </w:tc>
        <w:tc>
          <w:tcPr>
            <w:tcW w:w="515" w:type="pct"/>
            <w:tcBorders>
              <w:bottom w:val="single" w:sz="4" w:space="0" w:color="auto"/>
            </w:tcBorders>
            <w:shd w:val="clear" w:color="auto" w:fill="auto"/>
            <w:noWrap/>
          </w:tcPr>
          <w:p w14:paraId="7A83997F" w14:textId="00D4766A" w:rsidR="00D60855" w:rsidRPr="00587482" w:rsidRDefault="00D60855" w:rsidP="00CC2FD1">
            <w:pPr>
              <w:widowControl w:val="0"/>
              <w:jc w:val="right"/>
              <w:rPr>
                <w:color w:val="000000"/>
              </w:rPr>
            </w:pPr>
            <w:r w:rsidRPr="00587482">
              <w:rPr>
                <w:color w:val="000000"/>
              </w:rPr>
              <w:t>1.00000</w:t>
            </w:r>
          </w:p>
        </w:tc>
        <w:tc>
          <w:tcPr>
            <w:tcW w:w="515" w:type="pct"/>
            <w:tcBorders>
              <w:bottom w:val="single" w:sz="4" w:space="0" w:color="auto"/>
            </w:tcBorders>
            <w:shd w:val="clear" w:color="auto" w:fill="auto"/>
            <w:noWrap/>
          </w:tcPr>
          <w:p w14:paraId="25A49540" w14:textId="71CF6884" w:rsidR="00D60855" w:rsidRPr="00587482" w:rsidRDefault="00D60855" w:rsidP="00CC2FD1">
            <w:pPr>
              <w:widowControl w:val="0"/>
              <w:jc w:val="right"/>
              <w:rPr>
                <w:color w:val="000000"/>
              </w:rPr>
            </w:pPr>
            <w:r w:rsidRPr="00587482">
              <w:rPr>
                <w:color w:val="000000"/>
              </w:rPr>
              <w:t>0.06232</w:t>
            </w:r>
          </w:p>
        </w:tc>
        <w:tc>
          <w:tcPr>
            <w:tcW w:w="515" w:type="pct"/>
            <w:tcBorders>
              <w:bottom w:val="single" w:sz="4" w:space="0" w:color="auto"/>
            </w:tcBorders>
            <w:shd w:val="clear" w:color="auto" w:fill="auto"/>
            <w:noWrap/>
          </w:tcPr>
          <w:p w14:paraId="35FE7252" w14:textId="3CE99002" w:rsidR="00D60855" w:rsidRPr="00587482" w:rsidRDefault="00D60855" w:rsidP="00CC2FD1">
            <w:pPr>
              <w:widowControl w:val="0"/>
              <w:jc w:val="right"/>
              <w:rPr>
                <w:color w:val="000000"/>
              </w:rPr>
            </w:pPr>
            <w:r w:rsidRPr="00587482">
              <w:rPr>
                <w:color w:val="000000"/>
              </w:rPr>
              <w:t>4.01225</w:t>
            </w:r>
          </w:p>
        </w:tc>
        <w:tc>
          <w:tcPr>
            <w:tcW w:w="515" w:type="pct"/>
            <w:tcBorders>
              <w:bottom w:val="single" w:sz="4" w:space="0" w:color="auto"/>
            </w:tcBorders>
            <w:shd w:val="clear" w:color="auto" w:fill="auto"/>
            <w:noWrap/>
          </w:tcPr>
          <w:p w14:paraId="7D7484DC" w14:textId="67466C13" w:rsidR="00D60855" w:rsidRPr="00587482" w:rsidRDefault="00D60855" w:rsidP="00CC2FD1">
            <w:pPr>
              <w:widowControl w:val="0"/>
              <w:jc w:val="right"/>
              <w:rPr>
                <w:color w:val="000000"/>
              </w:rPr>
            </w:pPr>
            <w:r w:rsidRPr="00587482">
              <w:rPr>
                <w:color w:val="000000"/>
              </w:rPr>
              <w:t>141.969</w:t>
            </w:r>
          </w:p>
        </w:tc>
        <w:tc>
          <w:tcPr>
            <w:tcW w:w="440" w:type="pct"/>
            <w:tcBorders>
              <w:bottom w:val="single" w:sz="4" w:space="0" w:color="auto"/>
            </w:tcBorders>
            <w:shd w:val="clear" w:color="auto" w:fill="auto"/>
            <w:noWrap/>
          </w:tcPr>
          <w:p w14:paraId="7A19DA4A" w14:textId="13ACFC75" w:rsidR="00D60855" w:rsidRPr="00587482" w:rsidRDefault="00D60855" w:rsidP="00CC2FD1">
            <w:pPr>
              <w:widowControl w:val="0"/>
              <w:jc w:val="right"/>
              <w:rPr>
                <w:color w:val="000000"/>
              </w:rPr>
            </w:pPr>
            <w:r w:rsidRPr="00587482">
              <w:rPr>
                <w:color w:val="000000"/>
              </w:rPr>
              <w:t>66.503</w:t>
            </w:r>
          </w:p>
        </w:tc>
      </w:tr>
      <w:tr w:rsidR="00E11F50" w:rsidRPr="00587482" w14:paraId="49584548" w14:textId="77777777" w:rsidTr="004254E7">
        <w:trPr>
          <w:trHeight w:val="250"/>
        </w:trPr>
        <w:tc>
          <w:tcPr>
            <w:tcW w:w="1323" w:type="pct"/>
            <w:tcBorders>
              <w:top w:val="single" w:sz="4" w:space="0" w:color="auto"/>
              <w:left w:val="single" w:sz="4" w:space="0" w:color="auto"/>
              <w:bottom w:val="nil"/>
              <w:right w:val="single" w:sz="4" w:space="0" w:color="auto"/>
            </w:tcBorders>
            <w:shd w:val="clear" w:color="auto" w:fill="auto"/>
            <w:noWrap/>
            <w:hideMark/>
          </w:tcPr>
          <w:p w14:paraId="2DC1F6DE" w14:textId="77777777" w:rsidR="00D60855" w:rsidRPr="00587482" w:rsidRDefault="00D60855" w:rsidP="00E11F50">
            <w:pPr>
              <w:widowControl w:val="0"/>
              <w:rPr>
                <w:color w:val="000000"/>
              </w:rPr>
            </w:pPr>
            <w:r w:rsidRPr="00587482">
              <w:rPr>
                <w:color w:val="000000"/>
              </w:rPr>
              <w:t>АО «Мангистаумунайгаз»</w:t>
            </w:r>
          </w:p>
        </w:tc>
        <w:tc>
          <w:tcPr>
            <w:tcW w:w="514" w:type="pct"/>
            <w:tcBorders>
              <w:top w:val="single" w:sz="4" w:space="0" w:color="auto"/>
              <w:left w:val="single" w:sz="4" w:space="0" w:color="auto"/>
              <w:bottom w:val="nil"/>
              <w:right w:val="single" w:sz="4" w:space="0" w:color="auto"/>
            </w:tcBorders>
            <w:shd w:val="clear" w:color="auto" w:fill="auto"/>
            <w:noWrap/>
            <w:hideMark/>
          </w:tcPr>
          <w:p w14:paraId="0528735A" w14:textId="77777777" w:rsidR="00D60855" w:rsidRPr="00587482" w:rsidRDefault="00D60855" w:rsidP="00CC2FD1">
            <w:pPr>
              <w:widowControl w:val="0"/>
              <w:jc w:val="right"/>
              <w:rPr>
                <w:color w:val="000000"/>
              </w:rPr>
            </w:pPr>
            <w:r w:rsidRPr="00587482">
              <w:rPr>
                <w:color w:val="000000"/>
              </w:rPr>
              <w:t>14.79350</w:t>
            </w:r>
          </w:p>
        </w:tc>
        <w:tc>
          <w:tcPr>
            <w:tcW w:w="663" w:type="pct"/>
            <w:tcBorders>
              <w:top w:val="single" w:sz="4" w:space="0" w:color="auto"/>
              <w:left w:val="single" w:sz="4" w:space="0" w:color="auto"/>
              <w:bottom w:val="nil"/>
              <w:right w:val="single" w:sz="4" w:space="0" w:color="auto"/>
            </w:tcBorders>
            <w:shd w:val="clear" w:color="auto" w:fill="auto"/>
            <w:noWrap/>
            <w:hideMark/>
          </w:tcPr>
          <w:p w14:paraId="7BDDE8DB" w14:textId="77777777" w:rsidR="00D60855" w:rsidRPr="00587482" w:rsidRDefault="00D60855" w:rsidP="00CC2FD1">
            <w:pPr>
              <w:widowControl w:val="0"/>
              <w:jc w:val="right"/>
              <w:rPr>
                <w:color w:val="000000"/>
              </w:rPr>
            </w:pPr>
            <w:r w:rsidRPr="00587482">
              <w:rPr>
                <w:color w:val="000000"/>
              </w:rPr>
              <w:t>0.00223207</w:t>
            </w:r>
          </w:p>
        </w:tc>
        <w:tc>
          <w:tcPr>
            <w:tcW w:w="515" w:type="pct"/>
            <w:tcBorders>
              <w:top w:val="single" w:sz="4" w:space="0" w:color="auto"/>
              <w:left w:val="single" w:sz="4" w:space="0" w:color="auto"/>
              <w:bottom w:val="nil"/>
              <w:right w:val="single" w:sz="4" w:space="0" w:color="auto"/>
            </w:tcBorders>
            <w:shd w:val="clear" w:color="auto" w:fill="auto"/>
            <w:noWrap/>
            <w:hideMark/>
          </w:tcPr>
          <w:p w14:paraId="0B3B1D5C" w14:textId="77777777" w:rsidR="00D60855" w:rsidRPr="00587482" w:rsidRDefault="00D60855" w:rsidP="00CC2FD1">
            <w:pPr>
              <w:widowControl w:val="0"/>
              <w:jc w:val="right"/>
              <w:rPr>
                <w:color w:val="000000"/>
              </w:rPr>
            </w:pPr>
            <w:r w:rsidRPr="00587482">
              <w:rPr>
                <w:color w:val="000000"/>
              </w:rPr>
              <w:t>0.99722</w:t>
            </w:r>
          </w:p>
        </w:tc>
        <w:tc>
          <w:tcPr>
            <w:tcW w:w="515" w:type="pct"/>
            <w:tcBorders>
              <w:top w:val="single" w:sz="4" w:space="0" w:color="auto"/>
              <w:left w:val="single" w:sz="4" w:space="0" w:color="auto"/>
              <w:bottom w:val="nil"/>
              <w:right w:val="single" w:sz="4" w:space="0" w:color="auto"/>
            </w:tcBorders>
            <w:shd w:val="clear" w:color="auto" w:fill="auto"/>
            <w:noWrap/>
            <w:hideMark/>
          </w:tcPr>
          <w:p w14:paraId="75E21960" w14:textId="77777777" w:rsidR="00D60855" w:rsidRPr="00587482" w:rsidRDefault="00D60855" w:rsidP="00CC2FD1">
            <w:pPr>
              <w:widowControl w:val="0"/>
              <w:jc w:val="right"/>
              <w:rPr>
                <w:color w:val="000000"/>
              </w:rPr>
            </w:pPr>
            <w:r w:rsidRPr="00587482">
              <w:rPr>
                <w:color w:val="000000"/>
              </w:rPr>
              <w:t>0.00223</w:t>
            </w:r>
          </w:p>
        </w:tc>
        <w:tc>
          <w:tcPr>
            <w:tcW w:w="515" w:type="pct"/>
            <w:tcBorders>
              <w:top w:val="single" w:sz="4" w:space="0" w:color="auto"/>
              <w:left w:val="single" w:sz="4" w:space="0" w:color="auto"/>
              <w:bottom w:val="nil"/>
              <w:right w:val="single" w:sz="4" w:space="0" w:color="auto"/>
            </w:tcBorders>
            <w:shd w:val="clear" w:color="auto" w:fill="auto"/>
            <w:noWrap/>
            <w:hideMark/>
          </w:tcPr>
          <w:p w14:paraId="7DF47899" w14:textId="77777777" w:rsidR="00D60855" w:rsidRPr="00587482" w:rsidRDefault="00D60855" w:rsidP="00CC2FD1">
            <w:pPr>
              <w:widowControl w:val="0"/>
              <w:jc w:val="right"/>
              <w:rPr>
                <w:color w:val="000000"/>
              </w:rPr>
            </w:pPr>
            <w:r w:rsidRPr="00587482">
              <w:rPr>
                <w:color w:val="000000"/>
              </w:rPr>
              <w:t>0.000159</w:t>
            </w:r>
          </w:p>
        </w:tc>
        <w:tc>
          <w:tcPr>
            <w:tcW w:w="515" w:type="pct"/>
            <w:tcBorders>
              <w:top w:val="single" w:sz="4" w:space="0" w:color="auto"/>
              <w:left w:val="single" w:sz="4" w:space="0" w:color="auto"/>
              <w:bottom w:val="nil"/>
              <w:right w:val="single" w:sz="4" w:space="0" w:color="auto"/>
            </w:tcBorders>
            <w:shd w:val="clear" w:color="auto" w:fill="auto"/>
            <w:noWrap/>
            <w:hideMark/>
          </w:tcPr>
          <w:p w14:paraId="26C38809" w14:textId="77777777" w:rsidR="00D60855" w:rsidRPr="00587482" w:rsidRDefault="00D60855" w:rsidP="00CC2FD1">
            <w:pPr>
              <w:widowControl w:val="0"/>
              <w:jc w:val="right"/>
              <w:rPr>
                <w:color w:val="000000"/>
              </w:rPr>
            </w:pPr>
            <w:r w:rsidRPr="00587482">
              <w:rPr>
                <w:color w:val="000000"/>
              </w:rPr>
              <w:t>0.00264</w:t>
            </w:r>
          </w:p>
        </w:tc>
        <w:tc>
          <w:tcPr>
            <w:tcW w:w="440" w:type="pct"/>
            <w:tcBorders>
              <w:top w:val="single" w:sz="4" w:space="0" w:color="auto"/>
              <w:left w:val="single" w:sz="4" w:space="0" w:color="auto"/>
              <w:bottom w:val="nil"/>
              <w:right w:val="single" w:sz="4" w:space="0" w:color="auto"/>
            </w:tcBorders>
            <w:shd w:val="clear" w:color="auto" w:fill="auto"/>
            <w:noWrap/>
            <w:hideMark/>
          </w:tcPr>
          <w:p w14:paraId="36467DE3" w14:textId="77777777" w:rsidR="00D60855" w:rsidRPr="00587482" w:rsidRDefault="00D60855" w:rsidP="00CC2FD1">
            <w:pPr>
              <w:widowControl w:val="0"/>
              <w:jc w:val="right"/>
              <w:rPr>
                <w:color w:val="000000"/>
              </w:rPr>
            </w:pPr>
            <w:r w:rsidRPr="00587482">
              <w:rPr>
                <w:color w:val="000000"/>
              </w:rPr>
              <w:t>51.628</w:t>
            </w:r>
          </w:p>
        </w:tc>
      </w:tr>
    </w:tbl>
    <w:p w14:paraId="266D0F5C" w14:textId="3FE008E3" w:rsidR="004254E7" w:rsidRDefault="004254E7">
      <w:pPr>
        <w:rPr>
          <w:sz w:val="28"/>
          <w:szCs w:val="28"/>
        </w:rPr>
      </w:pPr>
      <w:r w:rsidRPr="004254E7">
        <w:rPr>
          <w:sz w:val="28"/>
          <w:szCs w:val="28"/>
        </w:rPr>
        <w:t>Продолжение таблицы 19</w:t>
      </w:r>
    </w:p>
    <w:p w14:paraId="59B91E55" w14:textId="77777777" w:rsidR="004254E7" w:rsidRPr="004254E7" w:rsidRDefault="004254E7">
      <w:pPr>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989"/>
        <w:gridCol w:w="1277"/>
        <w:gridCol w:w="992"/>
        <w:gridCol w:w="992"/>
        <w:gridCol w:w="992"/>
        <w:gridCol w:w="992"/>
        <w:gridCol w:w="847"/>
      </w:tblGrid>
      <w:tr w:rsidR="004254E7" w:rsidRPr="00587482" w14:paraId="44E5B862" w14:textId="77777777" w:rsidTr="004254E7">
        <w:trPr>
          <w:trHeight w:val="250"/>
        </w:trPr>
        <w:tc>
          <w:tcPr>
            <w:tcW w:w="1323" w:type="pct"/>
            <w:tcBorders>
              <w:top w:val="single" w:sz="4" w:space="0" w:color="auto"/>
            </w:tcBorders>
            <w:shd w:val="clear" w:color="auto" w:fill="auto"/>
            <w:noWrap/>
            <w:vAlign w:val="center"/>
          </w:tcPr>
          <w:p w14:paraId="7A4517FC" w14:textId="3916454B" w:rsidR="004254E7" w:rsidRPr="00587482" w:rsidRDefault="004254E7" w:rsidP="004254E7">
            <w:pPr>
              <w:widowControl w:val="0"/>
              <w:jc w:val="center"/>
              <w:rPr>
                <w:color w:val="000000"/>
              </w:rPr>
            </w:pPr>
            <w:r>
              <w:rPr>
                <w:bCs/>
                <w:color w:val="000000"/>
              </w:rPr>
              <w:t>1</w:t>
            </w:r>
          </w:p>
        </w:tc>
        <w:tc>
          <w:tcPr>
            <w:tcW w:w="514" w:type="pct"/>
            <w:tcBorders>
              <w:top w:val="single" w:sz="4" w:space="0" w:color="auto"/>
            </w:tcBorders>
            <w:shd w:val="clear" w:color="auto" w:fill="auto"/>
            <w:noWrap/>
            <w:vAlign w:val="center"/>
          </w:tcPr>
          <w:p w14:paraId="47B621BF" w14:textId="46D4F19E" w:rsidR="004254E7" w:rsidRPr="00587482" w:rsidRDefault="004254E7" w:rsidP="004254E7">
            <w:pPr>
              <w:widowControl w:val="0"/>
              <w:jc w:val="center"/>
              <w:rPr>
                <w:color w:val="000000"/>
              </w:rPr>
            </w:pPr>
            <w:r>
              <w:rPr>
                <w:bCs/>
                <w:color w:val="000000"/>
              </w:rPr>
              <w:t>2</w:t>
            </w:r>
          </w:p>
        </w:tc>
        <w:tc>
          <w:tcPr>
            <w:tcW w:w="663" w:type="pct"/>
            <w:tcBorders>
              <w:top w:val="single" w:sz="4" w:space="0" w:color="auto"/>
            </w:tcBorders>
            <w:shd w:val="clear" w:color="auto" w:fill="auto"/>
            <w:noWrap/>
            <w:vAlign w:val="center"/>
          </w:tcPr>
          <w:p w14:paraId="31397853" w14:textId="724623AC" w:rsidR="004254E7" w:rsidRPr="00587482" w:rsidRDefault="004254E7" w:rsidP="004254E7">
            <w:pPr>
              <w:widowControl w:val="0"/>
              <w:jc w:val="center"/>
              <w:rPr>
                <w:color w:val="000000"/>
              </w:rPr>
            </w:pPr>
            <w:r>
              <w:rPr>
                <w:bCs/>
                <w:color w:val="000000"/>
              </w:rPr>
              <w:t>3</w:t>
            </w:r>
          </w:p>
        </w:tc>
        <w:tc>
          <w:tcPr>
            <w:tcW w:w="515" w:type="pct"/>
            <w:tcBorders>
              <w:top w:val="single" w:sz="4" w:space="0" w:color="auto"/>
            </w:tcBorders>
            <w:shd w:val="clear" w:color="auto" w:fill="auto"/>
            <w:noWrap/>
            <w:vAlign w:val="center"/>
          </w:tcPr>
          <w:p w14:paraId="04C9DD20" w14:textId="07D35F32" w:rsidR="004254E7" w:rsidRPr="00587482" w:rsidRDefault="004254E7" w:rsidP="004254E7">
            <w:pPr>
              <w:widowControl w:val="0"/>
              <w:jc w:val="center"/>
              <w:rPr>
                <w:color w:val="000000"/>
              </w:rPr>
            </w:pPr>
            <w:r>
              <w:rPr>
                <w:bCs/>
                <w:color w:val="000000"/>
              </w:rPr>
              <w:t>4</w:t>
            </w:r>
          </w:p>
        </w:tc>
        <w:tc>
          <w:tcPr>
            <w:tcW w:w="515" w:type="pct"/>
            <w:tcBorders>
              <w:top w:val="single" w:sz="4" w:space="0" w:color="auto"/>
            </w:tcBorders>
            <w:shd w:val="clear" w:color="auto" w:fill="auto"/>
            <w:noWrap/>
            <w:vAlign w:val="center"/>
          </w:tcPr>
          <w:p w14:paraId="4F34C75A" w14:textId="52F7AF3E" w:rsidR="004254E7" w:rsidRPr="00587482" w:rsidRDefault="004254E7" w:rsidP="004254E7">
            <w:pPr>
              <w:widowControl w:val="0"/>
              <w:jc w:val="center"/>
              <w:rPr>
                <w:color w:val="000000"/>
              </w:rPr>
            </w:pPr>
            <w:r>
              <w:rPr>
                <w:bCs/>
                <w:color w:val="000000"/>
              </w:rPr>
              <w:t>5</w:t>
            </w:r>
          </w:p>
        </w:tc>
        <w:tc>
          <w:tcPr>
            <w:tcW w:w="515" w:type="pct"/>
            <w:tcBorders>
              <w:top w:val="single" w:sz="4" w:space="0" w:color="auto"/>
            </w:tcBorders>
            <w:shd w:val="clear" w:color="auto" w:fill="auto"/>
            <w:noWrap/>
            <w:vAlign w:val="center"/>
          </w:tcPr>
          <w:p w14:paraId="36D0A069" w14:textId="030AD291" w:rsidR="004254E7" w:rsidRPr="00587482" w:rsidRDefault="004254E7" w:rsidP="004254E7">
            <w:pPr>
              <w:widowControl w:val="0"/>
              <w:jc w:val="center"/>
              <w:rPr>
                <w:color w:val="000000"/>
              </w:rPr>
            </w:pPr>
            <w:r>
              <w:rPr>
                <w:bCs/>
                <w:color w:val="000000"/>
              </w:rPr>
              <w:t>6</w:t>
            </w:r>
          </w:p>
        </w:tc>
        <w:tc>
          <w:tcPr>
            <w:tcW w:w="515" w:type="pct"/>
            <w:tcBorders>
              <w:top w:val="single" w:sz="4" w:space="0" w:color="auto"/>
            </w:tcBorders>
            <w:shd w:val="clear" w:color="auto" w:fill="auto"/>
            <w:noWrap/>
            <w:vAlign w:val="center"/>
          </w:tcPr>
          <w:p w14:paraId="7CA6B861" w14:textId="513CAD83" w:rsidR="004254E7" w:rsidRPr="00587482" w:rsidRDefault="004254E7" w:rsidP="004254E7">
            <w:pPr>
              <w:widowControl w:val="0"/>
              <w:jc w:val="center"/>
              <w:rPr>
                <w:color w:val="000000"/>
              </w:rPr>
            </w:pPr>
            <w:r>
              <w:rPr>
                <w:bCs/>
                <w:color w:val="000000"/>
              </w:rPr>
              <w:t>7</w:t>
            </w:r>
          </w:p>
        </w:tc>
        <w:tc>
          <w:tcPr>
            <w:tcW w:w="440" w:type="pct"/>
            <w:tcBorders>
              <w:top w:val="single" w:sz="4" w:space="0" w:color="auto"/>
            </w:tcBorders>
            <w:shd w:val="clear" w:color="auto" w:fill="auto"/>
            <w:noWrap/>
            <w:vAlign w:val="bottom"/>
          </w:tcPr>
          <w:p w14:paraId="22FC5215" w14:textId="1FD95435" w:rsidR="004254E7" w:rsidRPr="00587482" w:rsidRDefault="004254E7" w:rsidP="004254E7">
            <w:pPr>
              <w:widowControl w:val="0"/>
              <w:jc w:val="center"/>
              <w:rPr>
                <w:color w:val="000000"/>
              </w:rPr>
            </w:pPr>
            <w:r>
              <w:rPr>
                <w:bCs/>
                <w:color w:val="000000"/>
              </w:rPr>
              <w:t>8</w:t>
            </w:r>
          </w:p>
        </w:tc>
      </w:tr>
      <w:tr w:rsidR="00E11F50" w:rsidRPr="00587482" w14:paraId="093AE4EE" w14:textId="77777777" w:rsidTr="00A34D0B">
        <w:trPr>
          <w:trHeight w:val="250"/>
        </w:trPr>
        <w:tc>
          <w:tcPr>
            <w:tcW w:w="1323" w:type="pct"/>
            <w:shd w:val="clear" w:color="auto" w:fill="auto"/>
            <w:noWrap/>
            <w:hideMark/>
          </w:tcPr>
          <w:p w14:paraId="5A66B080" w14:textId="77777777" w:rsidR="00D60855" w:rsidRPr="00587482" w:rsidRDefault="00D60855" w:rsidP="00E11F50">
            <w:pPr>
              <w:widowControl w:val="0"/>
              <w:rPr>
                <w:color w:val="000000"/>
              </w:rPr>
            </w:pPr>
            <w:r w:rsidRPr="00587482">
              <w:rPr>
                <w:color w:val="000000"/>
              </w:rPr>
              <w:t>Ансаган Петролеум (АО «Ушкую»)</w:t>
            </w:r>
          </w:p>
        </w:tc>
        <w:tc>
          <w:tcPr>
            <w:tcW w:w="514" w:type="pct"/>
            <w:shd w:val="clear" w:color="auto" w:fill="auto"/>
            <w:noWrap/>
            <w:hideMark/>
          </w:tcPr>
          <w:p w14:paraId="308DF412" w14:textId="77777777" w:rsidR="00D60855" w:rsidRPr="00587482" w:rsidRDefault="00D60855" w:rsidP="00CC2FD1">
            <w:pPr>
              <w:widowControl w:val="0"/>
              <w:jc w:val="right"/>
              <w:rPr>
                <w:color w:val="000000"/>
              </w:rPr>
            </w:pPr>
            <w:r w:rsidRPr="00587482">
              <w:rPr>
                <w:color w:val="000000"/>
              </w:rPr>
              <w:t>4.94118</w:t>
            </w:r>
          </w:p>
        </w:tc>
        <w:tc>
          <w:tcPr>
            <w:tcW w:w="663" w:type="pct"/>
            <w:shd w:val="clear" w:color="auto" w:fill="auto"/>
            <w:noWrap/>
            <w:hideMark/>
          </w:tcPr>
          <w:p w14:paraId="50D91AA6" w14:textId="77777777" w:rsidR="00D60855" w:rsidRPr="00587482" w:rsidRDefault="00D60855" w:rsidP="00CC2FD1">
            <w:pPr>
              <w:widowControl w:val="0"/>
              <w:jc w:val="right"/>
              <w:rPr>
                <w:color w:val="000000"/>
              </w:rPr>
            </w:pPr>
            <w:r w:rsidRPr="00587482">
              <w:rPr>
                <w:color w:val="000000"/>
              </w:rPr>
              <w:t>0.01338850</w:t>
            </w:r>
          </w:p>
        </w:tc>
        <w:tc>
          <w:tcPr>
            <w:tcW w:w="515" w:type="pct"/>
            <w:shd w:val="clear" w:color="auto" w:fill="auto"/>
            <w:noWrap/>
            <w:hideMark/>
          </w:tcPr>
          <w:p w14:paraId="33E0306A" w14:textId="77777777" w:rsidR="00D60855" w:rsidRPr="00587482" w:rsidRDefault="00D60855" w:rsidP="00CC2FD1">
            <w:pPr>
              <w:widowControl w:val="0"/>
              <w:jc w:val="right"/>
              <w:rPr>
                <w:color w:val="000000"/>
              </w:rPr>
            </w:pPr>
            <w:r w:rsidRPr="00587482">
              <w:rPr>
                <w:color w:val="000000"/>
              </w:rPr>
              <w:t>1.04762</w:t>
            </w:r>
          </w:p>
        </w:tc>
        <w:tc>
          <w:tcPr>
            <w:tcW w:w="515" w:type="pct"/>
            <w:shd w:val="clear" w:color="auto" w:fill="auto"/>
            <w:noWrap/>
            <w:hideMark/>
          </w:tcPr>
          <w:p w14:paraId="3AAE31BE" w14:textId="77777777" w:rsidR="00D60855" w:rsidRPr="00587482" w:rsidRDefault="00D60855" w:rsidP="00CC2FD1">
            <w:pPr>
              <w:widowControl w:val="0"/>
              <w:jc w:val="right"/>
              <w:rPr>
                <w:color w:val="000000"/>
              </w:rPr>
            </w:pPr>
            <w:r w:rsidRPr="00587482">
              <w:rPr>
                <w:color w:val="000000"/>
              </w:rPr>
              <w:t>0.00023</w:t>
            </w:r>
          </w:p>
        </w:tc>
        <w:tc>
          <w:tcPr>
            <w:tcW w:w="515" w:type="pct"/>
            <w:shd w:val="clear" w:color="auto" w:fill="auto"/>
            <w:noWrap/>
            <w:hideMark/>
          </w:tcPr>
          <w:p w14:paraId="47B71AB1" w14:textId="77777777" w:rsidR="00D60855" w:rsidRPr="00587482" w:rsidRDefault="00D60855" w:rsidP="00CC2FD1">
            <w:pPr>
              <w:widowControl w:val="0"/>
              <w:jc w:val="right"/>
              <w:rPr>
                <w:color w:val="000000"/>
              </w:rPr>
            </w:pPr>
            <w:r w:rsidRPr="00587482">
              <w:rPr>
                <w:color w:val="000000"/>
              </w:rPr>
              <w:t>0.049091</w:t>
            </w:r>
          </w:p>
        </w:tc>
        <w:tc>
          <w:tcPr>
            <w:tcW w:w="515" w:type="pct"/>
            <w:shd w:val="clear" w:color="auto" w:fill="auto"/>
            <w:noWrap/>
            <w:hideMark/>
          </w:tcPr>
          <w:p w14:paraId="5687DBE1" w14:textId="77777777" w:rsidR="00D60855" w:rsidRPr="00587482" w:rsidRDefault="00D60855" w:rsidP="00CC2FD1">
            <w:pPr>
              <w:widowControl w:val="0"/>
              <w:jc w:val="right"/>
              <w:rPr>
                <w:color w:val="000000"/>
              </w:rPr>
            </w:pPr>
            <w:r w:rsidRPr="00587482">
              <w:rPr>
                <w:color w:val="000000"/>
              </w:rPr>
              <w:t>0.00020</w:t>
            </w:r>
          </w:p>
        </w:tc>
        <w:tc>
          <w:tcPr>
            <w:tcW w:w="440" w:type="pct"/>
            <w:shd w:val="clear" w:color="auto" w:fill="auto"/>
            <w:noWrap/>
            <w:hideMark/>
          </w:tcPr>
          <w:p w14:paraId="350B2FF0" w14:textId="77777777" w:rsidR="00D60855" w:rsidRPr="00587482" w:rsidRDefault="00D60855" w:rsidP="00CC2FD1">
            <w:pPr>
              <w:widowControl w:val="0"/>
              <w:jc w:val="right"/>
              <w:rPr>
                <w:color w:val="000000"/>
              </w:rPr>
            </w:pPr>
            <w:r w:rsidRPr="00587482">
              <w:rPr>
                <w:color w:val="000000"/>
              </w:rPr>
              <w:t>47.186</w:t>
            </w:r>
          </w:p>
        </w:tc>
      </w:tr>
      <w:tr w:rsidR="00E11F50" w:rsidRPr="00587482" w14:paraId="3CBF412B" w14:textId="77777777" w:rsidTr="00A34D0B">
        <w:trPr>
          <w:trHeight w:val="250"/>
        </w:trPr>
        <w:tc>
          <w:tcPr>
            <w:tcW w:w="1323" w:type="pct"/>
            <w:shd w:val="clear" w:color="auto" w:fill="auto"/>
            <w:noWrap/>
            <w:hideMark/>
          </w:tcPr>
          <w:p w14:paraId="336D30AA" w14:textId="4542F877" w:rsidR="00AB0E23" w:rsidRPr="00587482" w:rsidRDefault="00D60855" w:rsidP="00E11F50">
            <w:pPr>
              <w:widowControl w:val="0"/>
              <w:rPr>
                <w:color w:val="000000"/>
              </w:rPr>
            </w:pPr>
            <w:r w:rsidRPr="00587482">
              <w:rPr>
                <w:color w:val="000000"/>
              </w:rPr>
              <w:t>АО «СНПС-Актобемунайгаз»</w:t>
            </w:r>
          </w:p>
        </w:tc>
        <w:tc>
          <w:tcPr>
            <w:tcW w:w="514" w:type="pct"/>
            <w:shd w:val="clear" w:color="auto" w:fill="auto"/>
            <w:noWrap/>
            <w:hideMark/>
          </w:tcPr>
          <w:p w14:paraId="7EF0B80E" w14:textId="77777777" w:rsidR="00D60855" w:rsidRPr="00587482" w:rsidRDefault="00D60855" w:rsidP="00CC2FD1">
            <w:pPr>
              <w:widowControl w:val="0"/>
              <w:jc w:val="right"/>
              <w:rPr>
                <w:color w:val="000000"/>
              </w:rPr>
            </w:pPr>
            <w:r w:rsidRPr="00587482">
              <w:rPr>
                <w:color w:val="000000"/>
              </w:rPr>
              <w:t>11.42860</w:t>
            </w:r>
          </w:p>
        </w:tc>
        <w:tc>
          <w:tcPr>
            <w:tcW w:w="663" w:type="pct"/>
            <w:shd w:val="clear" w:color="auto" w:fill="auto"/>
            <w:noWrap/>
            <w:hideMark/>
          </w:tcPr>
          <w:p w14:paraId="73D1EA2B" w14:textId="77777777" w:rsidR="00D60855" w:rsidRPr="00587482" w:rsidRDefault="00D60855" w:rsidP="00CC2FD1">
            <w:pPr>
              <w:widowControl w:val="0"/>
              <w:jc w:val="right"/>
              <w:rPr>
                <w:color w:val="000000"/>
              </w:rPr>
            </w:pPr>
            <w:r w:rsidRPr="00587482">
              <w:rPr>
                <w:color w:val="000000"/>
              </w:rPr>
              <w:t>0.00167363</w:t>
            </w:r>
          </w:p>
        </w:tc>
        <w:tc>
          <w:tcPr>
            <w:tcW w:w="515" w:type="pct"/>
            <w:shd w:val="clear" w:color="auto" w:fill="auto"/>
            <w:noWrap/>
            <w:hideMark/>
          </w:tcPr>
          <w:p w14:paraId="571161D7" w14:textId="77777777" w:rsidR="00D60855" w:rsidRPr="00587482" w:rsidRDefault="00D60855" w:rsidP="00CC2FD1">
            <w:pPr>
              <w:widowControl w:val="0"/>
              <w:jc w:val="right"/>
              <w:rPr>
                <w:color w:val="000000"/>
              </w:rPr>
            </w:pPr>
            <w:r w:rsidRPr="00587482">
              <w:rPr>
                <w:color w:val="000000"/>
              </w:rPr>
              <w:t>0.96667</w:t>
            </w:r>
          </w:p>
        </w:tc>
        <w:tc>
          <w:tcPr>
            <w:tcW w:w="515" w:type="pct"/>
            <w:shd w:val="clear" w:color="auto" w:fill="auto"/>
            <w:noWrap/>
            <w:hideMark/>
          </w:tcPr>
          <w:p w14:paraId="50E35670" w14:textId="77777777" w:rsidR="00D60855" w:rsidRPr="00587482" w:rsidRDefault="00D60855" w:rsidP="00CC2FD1">
            <w:pPr>
              <w:widowControl w:val="0"/>
              <w:jc w:val="right"/>
              <w:rPr>
                <w:color w:val="000000"/>
              </w:rPr>
            </w:pPr>
            <w:r w:rsidRPr="00587482">
              <w:rPr>
                <w:color w:val="000000"/>
              </w:rPr>
              <w:t>0.00343</w:t>
            </w:r>
          </w:p>
        </w:tc>
        <w:tc>
          <w:tcPr>
            <w:tcW w:w="515" w:type="pct"/>
            <w:shd w:val="clear" w:color="auto" w:fill="auto"/>
            <w:noWrap/>
            <w:hideMark/>
          </w:tcPr>
          <w:p w14:paraId="3C77DEA7" w14:textId="77777777" w:rsidR="00D60855" w:rsidRPr="00587482" w:rsidRDefault="00D60855" w:rsidP="00CC2FD1">
            <w:pPr>
              <w:widowControl w:val="0"/>
              <w:jc w:val="right"/>
              <w:rPr>
                <w:color w:val="000000"/>
              </w:rPr>
            </w:pPr>
            <w:r w:rsidRPr="00587482">
              <w:rPr>
                <w:color w:val="000000"/>
              </w:rPr>
              <w:t>0.009129</w:t>
            </w:r>
          </w:p>
        </w:tc>
        <w:tc>
          <w:tcPr>
            <w:tcW w:w="515" w:type="pct"/>
            <w:shd w:val="clear" w:color="auto" w:fill="auto"/>
            <w:noWrap/>
            <w:hideMark/>
          </w:tcPr>
          <w:p w14:paraId="5DA58FF2" w14:textId="77777777" w:rsidR="00D60855" w:rsidRPr="00587482" w:rsidRDefault="00D60855" w:rsidP="00CC2FD1">
            <w:pPr>
              <w:widowControl w:val="0"/>
              <w:jc w:val="right"/>
              <w:rPr>
                <w:color w:val="000000"/>
              </w:rPr>
            </w:pPr>
            <w:r w:rsidRPr="00587482">
              <w:rPr>
                <w:color w:val="000000"/>
              </w:rPr>
              <w:t>−0.0179</w:t>
            </w:r>
          </w:p>
        </w:tc>
        <w:tc>
          <w:tcPr>
            <w:tcW w:w="440" w:type="pct"/>
            <w:shd w:val="clear" w:color="auto" w:fill="auto"/>
            <w:noWrap/>
            <w:hideMark/>
          </w:tcPr>
          <w:p w14:paraId="33902A9B" w14:textId="77777777" w:rsidR="00D60855" w:rsidRPr="00587482" w:rsidRDefault="00D60855" w:rsidP="00CC2FD1">
            <w:pPr>
              <w:widowControl w:val="0"/>
              <w:jc w:val="right"/>
              <w:rPr>
                <w:color w:val="000000"/>
              </w:rPr>
            </w:pPr>
            <w:r w:rsidRPr="00587482">
              <w:rPr>
                <w:color w:val="000000"/>
              </w:rPr>
              <w:t>43.001</w:t>
            </w:r>
          </w:p>
        </w:tc>
      </w:tr>
      <w:tr w:rsidR="00E11F50" w:rsidRPr="00587482" w14:paraId="006C5032" w14:textId="77777777" w:rsidTr="00A34D0B">
        <w:trPr>
          <w:trHeight w:val="250"/>
        </w:trPr>
        <w:tc>
          <w:tcPr>
            <w:tcW w:w="1323" w:type="pct"/>
            <w:tcBorders>
              <w:bottom w:val="nil"/>
            </w:tcBorders>
            <w:shd w:val="clear" w:color="auto" w:fill="auto"/>
            <w:noWrap/>
            <w:hideMark/>
          </w:tcPr>
          <w:p w14:paraId="1033E5B1" w14:textId="77777777" w:rsidR="00D60855" w:rsidRPr="00587482" w:rsidRDefault="00D60855" w:rsidP="00E11F50">
            <w:pPr>
              <w:widowControl w:val="0"/>
              <w:rPr>
                <w:color w:val="000000"/>
              </w:rPr>
            </w:pPr>
            <w:r w:rsidRPr="00587482">
              <w:rPr>
                <w:color w:val="000000"/>
              </w:rPr>
              <w:t>АО «КМК Мунай»</w:t>
            </w:r>
          </w:p>
        </w:tc>
        <w:tc>
          <w:tcPr>
            <w:tcW w:w="514" w:type="pct"/>
            <w:tcBorders>
              <w:bottom w:val="nil"/>
            </w:tcBorders>
            <w:shd w:val="clear" w:color="auto" w:fill="auto"/>
            <w:noWrap/>
            <w:hideMark/>
          </w:tcPr>
          <w:p w14:paraId="31FF6D53" w14:textId="77777777" w:rsidR="00D60855" w:rsidRPr="00587482" w:rsidRDefault="00D60855" w:rsidP="00CC2FD1">
            <w:pPr>
              <w:widowControl w:val="0"/>
              <w:jc w:val="right"/>
              <w:rPr>
                <w:color w:val="000000"/>
              </w:rPr>
            </w:pPr>
            <w:r w:rsidRPr="00587482">
              <w:rPr>
                <w:color w:val="000000"/>
              </w:rPr>
              <w:t>7.57143</w:t>
            </w:r>
          </w:p>
        </w:tc>
        <w:tc>
          <w:tcPr>
            <w:tcW w:w="663" w:type="pct"/>
            <w:tcBorders>
              <w:bottom w:val="nil"/>
            </w:tcBorders>
            <w:shd w:val="clear" w:color="auto" w:fill="auto"/>
            <w:noWrap/>
            <w:hideMark/>
          </w:tcPr>
          <w:p w14:paraId="2F11E192" w14:textId="77777777" w:rsidR="00D60855" w:rsidRPr="00587482" w:rsidRDefault="00D60855" w:rsidP="00CC2FD1">
            <w:pPr>
              <w:widowControl w:val="0"/>
              <w:jc w:val="right"/>
              <w:rPr>
                <w:color w:val="000000"/>
              </w:rPr>
            </w:pPr>
            <w:r w:rsidRPr="00587482">
              <w:rPr>
                <w:color w:val="000000"/>
              </w:rPr>
              <w:t>0.00693197</w:t>
            </w:r>
          </w:p>
        </w:tc>
        <w:tc>
          <w:tcPr>
            <w:tcW w:w="515" w:type="pct"/>
            <w:tcBorders>
              <w:bottom w:val="nil"/>
            </w:tcBorders>
            <w:shd w:val="clear" w:color="auto" w:fill="auto"/>
            <w:noWrap/>
            <w:hideMark/>
          </w:tcPr>
          <w:p w14:paraId="5C075E67" w14:textId="77777777" w:rsidR="00D60855" w:rsidRPr="00587482" w:rsidRDefault="00D60855" w:rsidP="00CC2FD1">
            <w:pPr>
              <w:widowControl w:val="0"/>
              <w:jc w:val="right"/>
              <w:rPr>
                <w:color w:val="000000"/>
              </w:rPr>
            </w:pPr>
            <w:r w:rsidRPr="00587482">
              <w:rPr>
                <w:color w:val="000000"/>
              </w:rPr>
              <w:t>0.95833</w:t>
            </w:r>
          </w:p>
        </w:tc>
        <w:tc>
          <w:tcPr>
            <w:tcW w:w="515" w:type="pct"/>
            <w:tcBorders>
              <w:bottom w:val="nil"/>
            </w:tcBorders>
            <w:shd w:val="clear" w:color="auto" w:fill="auto"/>
            <w:noWrap/>
            <w:hideMark/>
          </w:tcPr>
          <w:p w14:paraId="21BD7062" w14:textId="77777777" w:rsidR="00D60855" w:rsidRPr="00587482" w:rsidRDefault="00D60855" w:rsidP="00CC2FD1">
            <w:pPr>
              <w:widowControl w:val="0"/>
              <w:jc w:val="right"/>
              <w:rPr>
                <w:color w:val="000000"/>
              </w:rPr>
            </w:pPr>
            <w:r w:rsidRPr="00587482">
              <w:rPr>
                <w:color w:val="000000"/>
              </w:rPr>
              <w:t>0.00693</w:t>
            </w:r>
          </w:p>
        </w:tc>
        <w:tc>
          <w:tcPr>
            <w:tcW w:w="515" w:type="pct"/>
            <w:tcBorders>
              <w:bottom w:val="nil"/>
            </w:tcBorders>
            <w:shd w:val="clear" w:color="auto" w:fill="auto"/>
            <w:noWrap/>
            <w:hideMark/>
          </w:tcPr>
          <w:p w14:paraId="7B8D26B5" w14:textId="77777777" w:rsidR="00D60855" w:rsidRPr="00587482" w:rsidRDefault="00D60855" w:rsidP="00CC2FD1">
            <w:pPr>
              <w:widowControl w:val="0"/>
              <w:jc w:val="right"/>
              <w:rPr>
                <w:color w:val="000000"/>
              </w:rPr>
            </w:pPr>
            <w:r w:rsidRPr="00587482">
              <w:rPr>
                <w:color w:val="000000"/>
              </w:rPr>
              <w:t>0.001485</w:t>
            </w:r>
          </w:p>
        </w:tc>
        <w:tc>
          <w:tcPr>
            <w:tcW w:w="515" w:type="pct"/>
            <w:tcBorders>
              <w:bottom w:val="nil"/>
            </w:tcBorders>
            <w:shd w:val="clear" w:color="auto" w:fill="auto"/>
            <w:noWrap/>
            <w:hideMark/>
          </w:tcPr>
          <w:p w14:paraId="7112D60D" w14:textId="77777777" w:rsidR="00D60855" w:rsidRPr="00587482" w:rsidRDefault="00D60855" w:rsidP="00CC2FD1">
            <w:pPr>
              <w:widowControl w:val="0"/>
              <w:jc w:val="right"/>
              <w:rPr>
                <w:color w:val="000000"/>
              </w:rPr>
            </w:pPr>
            <w:r w:rsidRPr="00587482">
              <w:rPr>
                <w:color w:val="000000"/>
              </w:rPr>
              <w:t>0.01322</w:t>
            </w:r>
          </w:p>
        </w:tc>
        <w:tc>
          <w:tcPr>
            <w:tcW w:w="440" w:type="pct"/>
            <w:tcBorders>
              <w:bottom w:val="nil"/>
            </w:tcBorders>
            <w:shd w:val="clear" w:color="auto" w:fill="auto"/>
            <w:noWrap/>
            <w:hideMark/>
          </w:tcPr>
          <w:p w14:paraId="7AAAAAED" w14:textId="77777777" w:rsidR="00D60855" w:rsidRPr="00587482" w:rsidRDefault="00D60855" w:rsidP="00CC2FD1">
            <w:pPr>
              <w:widowControl w:val="0"/>
              <w:jc w:val="right"/>
              <w:rPr>
                <w:color w:val="000000"/>
              </w:rPr>
            </w:pPr>
            <w:r w:rsidRPr="00587482">
              <w:rPr>
                <w:color w:val="000000"/>
              </w:rPr>
              <w:t>42.747</w:t>
            </w:r>
          </w:p>
        </w:tc>
      </w:tr>
      <w:tr w:rsidR="00E11F50" w:rsidRPr="00587482" w14:paraId="35E28C89" w14:textId="77777777" w:rsidTr="00A34D0B">
        <w:trPr>
          <w:trHeight w:val="248"/>
        </w:trPr>
        <w:tc>
          <w:tcPr>
            <w:tcW w:w="1323" w:type="pct"/>
            <w:shd w:val="clear" w:color="auto" w:fill="auto"/>
            <w:noWrap/>
            <w:hideMark/>
          </w:tcPr>
          <w:p w14:paraId="564D38A6" w14:textId="77777777" w:rsidR="00D60855" w:rsidRPr="00587482" w:rsidRDefault="00D60855" w:rsidP="00E11F50">
            <w:pPr>
              <w:widowControl w:val="0"/>
              <w:rPr>
                <w:color w:val="000000"/>
              </w:rPr>
            </w:pPr>
            <w:r w:rsidRPr="00587482">
              <w:rPr>
                <w:color w:val="000000"/>
              </w:rPr>
              <w:t>ТОО «Атырауский НПЗ»</w:t>
            </w:r>
          </w:p>
        </w:tc>
        <w:tc>
          <w:tcPr>
            <w:tcW w:w="514" w:type="pct"/>
            <w:shd w:val="clear" w:color="auto" w:fill="auto"/>
            <w:noWrap/>
            <w:hideMark/>
          </w:tcPr>
          <w:p w14:paraId="6B8311C5" w14:textId="77777777" w:rsidR="00D60855" w:rsidRPr="00587482" w:rsidRDefault="00D60855" w:rsidP="00CC2FD1">
            <w:pPr>
              <w:widowControl w:val="0"/>
              <w:jc w:val="right"/>
              <w:rPr>
                <w:color w:val="000000"/>
              </w:rPr>
            </w:pPr>
            <w:r w:rsidRPr="00587482">
              <w:rPr>
                <w:color w:val="000000"/>
              </w:rPr>
              <w:t>7.65684</w:t>
            </w:r>
          </w:p>
        </w:tc>
        <w:tc>
          <w:tcPr>
            <w:tcW w:w="663" w:type="pct"/>
            <w:shd w:val="clear" w:color="auto" w:fill="auto"/>
            <w:noWrap/>
            <w:hideMark/>
          </w:tcPr>
          <w:p w14:paraId="1E4D933A" w14:textId="77777777" w:rsidR="00D60855" w:rsidRPr="00587482" w:rsidRDefault="00D60855" w:rsidP="00CC2FD1">
            <w:pPr>
              <w:widowControl w:val="0"/>
              <w:jc w:val="right"/>
              <w:rPr>
                <w:color w:val="000000"/>
              </w:rPr>
            </w:pPr>
            <w:r w:rsidRPr="00587482">
              <w:rPr>
                <w:color w:val="000000"/>
              </w:rPr>
              <w:t>0.00083063</w:t>
            </w:r>
          </w:p>
        </w:tc>
        <w:tc>
          <w:tcPr>
            <w:tcW w:w="515" w:type="pct"/>
            <w:shd w:val="clear" w:color="auto" w:fill="auto"/>
            <w:noWrap/>
            <w:hideMark/>
          </w:tcPr>
          <w:p w14:paraId="2115D7B0" w14:textId="77777777" w:rsidR="00D60855" w:rsidRPr="00587482" w:rsidRDefault="00D60855" w:rsidP="00CC2FD1">
            <w:pPr>
              <w:widowControl w:val="0"/>
              <w:jc w:val="right"/>
              <w:rPr>
                <w:color w:val="000000"/>
              </w:rPr>
            </w:pPr>
            <w:r w:rsidRPr="00587482">
              <w:rPr>
                <w:color w:val="000000"/>
              </w:rPr>
              <w:t>1.00000</w:t>
            </w:r>
          </w:p>
        </w:tc>
        <w:tc>
          <w:tcPr>
            <w:tcW w:w="515" w:type="pct"/>
            <w:shd w:val="clear" w:color="auto" w:fill="auto"/>
            <w:noWrap/>
            <w:hideMark/>
          </w:tcPr>
          <w:p w14:paraId="5E003694" w14:textId="77777777" w:rsidR="00D60855" w:rsidRPr="00587482" w:rsidRDefault="00D60855" w:rsidP="00CC2FD1">
            <w:pPr>
              <w:widowControl w:val="0"/>
              <w:jc w:val="right"/>
              <w:rPr>
                <w:color w:val="000000"/>
              </w:rPr>
            </w:pPr>
            <w:r w:rsidRPr="00587482">
              <w:rPr>
                <w:color w:val="000000"/>
              </w:rPr>
              <w:t>0.05442</w:t>
            </w:r>
          </w:p>
        </w:tc>
        <w:tc>
          <w:tcPr>
            <w:tcW w:w="515" w:type="pct"/>
            <w:shd w:val="clear" w:color="auto" w:fill="auto"/>
            <w:noWrap/>
            <w:hideMark/>
          </w:tcPr>
          <w:p w14:paraId="493ABC15" w14:textId="77777777" w:rsidR="00D60855" w:rsidRPr="00587482" w:rsidRDefault="00D60855" w:rsidP="00A34D0B">
            <w:pPr>
              <w:widowControl w:val="0"/>
              <w:jc w:val="center"/>
              <w:rPr>
                <w:color w:val="000000"/>
              </w:rPr>
            </w:pPr>
            <w:r w:rsidRPr="00587482">
              <w:rPr>
                <w:color w:val="000000"/>
              </w:rPr>
              <w:t>—</w:t>
            </w:r>
          </w:p>
        </w:tc>
        <w:tc>
          <w:tcPr>
            <w:tcW w:w="515" w:type="pct"/>
            <w:shd w:val="clear" w:color="auto" w:fill="auto"/>
            <w:noWrap/>
            <w:hideMark/>
          </w:tcPr>
          <w:p w14:paraId="6D4E562E" w14:textId="77777777" w:rsidR="00D60855" w:rsidRPr="00587482" w:rsidRDefault="00D60855" w:rsidP="00CC2FD1">
            <w:pPr>
              <w:widowControl w:val="0"/>
              <w:jc w:val="right"/>
              <w:rPr>
                <w:color w:val="000000"/>
              </w:rPr>
            </w:pPr>
            <w:r w:rsidRPr="00587482">
              <w:rPr>
                <w:color w:val="000000"/>
              </w:rPr>
              <w:t>0.00259</w:t>
            </w:r>
          </w:p>
        </w:tc>
        <w:tc>
          <w:tcPr>
            <w:tcW w:w="440" w:type="pct"/>
            <w:shd w:val="clear" w:color="auto" w:fill="auto"/>
            <w:noWrap/>
            <w:hideMark/>
          </w:tcPr>
          <w:p w14:paraId="714D19C5" w14:textId="77777777" w:rsidR="00D60855" w:rsidRPr="00587482" w:rsidRDefault="00D60855" w:rsidP="00CC2FD1">
            <w:pPr>
              <w:widowControl w:val="0"/>
              <w:jc w:val="right"/>
              <w:rPr>
                <w:color w:val="000000"/>
              </w:rPr>
            </w:pPr>
            <w:r w:rsidRPr="00587482">
              <w:rPr>
                <w:color w:val="000000"/>
              </w:rPr>
              <w:t>40.595</w:t>
            </w:r>
          </w:p>
        </w:tc>
      </w:tr>
      <w:tr w:rsidR="004F7A61" w:rsidRPr="00587482" w14:paraId="0559AC00" w14:textId="77777777" w:rsidTr="00A34D0B">
        <w:trPr>
          <w:trHeight w:val="250"/>
        </w:trPr>
        <w:tc>
          <w:tcPr>
            <w:tcW w:w="1323" w:type="pct"/>
            <w:shd w:val="clear" w:color="auto" w:fill="auto"/>
            <w:noWrap/>
          </w:tcPr>
          <w:p w14:paraId="3FCB281A" w14:textId="19B9B2FA" w:rsidR="004F7A61" w:rsidRPr="00587482" w:rsidRDefault="004F7A61" w:rsidP="004F7A61">
            <w:pPr>
              <w:widowControl w:val="0"/>
            </w:pPr>
            <w:r w:rsidRPr="00587482">
              <w:rPr>
                <w:color w:val="000000"/>
              </w:rPr>
              <w:t>ТОО «Казахойл Актобе»</w:t>
            </w:r>
          </w:p>
        </w:tc>
        <w:tc>
          <w:tcPr>
            <w:tcW w:w="514" w:type="pct"/>
            <w:shd w:val="clear" w:color="auto" w:fill="auto"/>
            <w:noWrap/>
          </w:tcPr>
          <w:p w14:paraId="6FCE543F" w14:textId="0413EE00" w:rsidR="004F7A61" w:rsidRPr="00587482" w:rsidRDefault="004F7A61" w:rsidP="00CC2FD1">
            <w:pPr>
              <w:widowControl w:val="0"/>
              <w:jc w:val="right"/>
            </w:pPr>
            <w:r w:rsidRPr="00587482">
              <w:rPr>
                <w:color w:val="000000"/>
              </w:rPr>
              <w:t>4.28571</w:t>
            </w:r>
          </w:p>
        </w:tc>
        <w:tc>
          <w:tcPr>
            <w:tcW w:w="663" w:type="pct"/>
            <w:shd w:val="clear" w:color="auto" w:fill="auto"/>
            <w:noWrap/>
          </w:tcPr>
          <w:p w14:paraId="5982D6D1" w14:textId="0B9E2CED" w:rsidR="004F7A61" w:rsidRPr="00587482" w:rsidRDefault="004F7A61" w:rsidP="00CC2FD1">
            <w:pPr>
              <w:widowControl w:val="0"/>
              <w:jc w:val="right"/>
            </w:pPr>
            <w:r w:rsidRPr="00587482">
              <w:rPr>
                <w:color w:val="000000"/>
              </w:rPr>
              <w:t>0.00569536</w:t>
            </w:r>
          </w:p>
        </w:tc>
        <w:tc>
          <w:tcPr>
            <w:tcW w:w="515" w:type="pct"/>
            <w:shd w:val="clear" w:color="auto" w:fill="auto"/>
            <w:noWrap/>
          </w:tcPr>
          <w:p w14:paraId="0B77F95A" w14:textId="4E2E390B" w:rsidR="004F7A61" w:rsidRPr="00587482" w:rsidRDefault="004F7A61" w:rsidP="00CC2FD1">
            <w:pPr>
              <w:widowControl w:val="0"/>
              <w:jc w:val="right"/>
            </w:pPr>
            <w:r w:rsidRPr="00587482">
              <w:rPr>
                <w:color w:val="000000"/>
              </w:rPr>
              <w:t>1.00000</w:t>
            </w:r>
          </w:p>
        </w:tc>
        <w:tc>
          <w:tcPr>
            <w:tcW w:w="515" w:type="pct"/>
            <w:shd w:val="clear" w:color="auto" w:fill="auto"/>
            <w:noWrap/>
          </w:tcPr>
          <w:p w14:paraId="14A5BAFA" w14:textId="5E4F36A2" w:rsidR="004F7A61" w:rsidRPr="00587482" w:rsidRDefault="004F7A61" w:rsidP="00CC2FD1">
            <w:pPr>
              <w:widowControl w:val="0"/>
              <w:jc w:val="right"/>
            </w:pPr>
            <w:r w:rsidRPr="00587482">
              <w:rPr>
                <w:color w:val="000000"/>
              </w:rPr>
              <w:t>0.00184</w:t>
            </w:r>
          </w:p>
        </w:tc>
        <w:tc>
          <w:tcPr>
            <w:tcW w:w="515" w:type="pct"/>
            <w:shd w:val="clear" w:color="auto" w:fill="auto"/>
            <w:noWrap/>
          </w:tcPr>
          <w:p w14:paraId="3502D506" w14:textId="1FEFC450" w:rsidR="004F7A61" w:rsidRPr="00587482" w:rsidRDefault="004F7A61" w:rsidP="00CC2FD1">
            <w:pPr>
              <w:widowControl w:val="0"/>
              <w:jc w:val="right"/>
            </w:pPr>
            <w:r w:rsidRPr="00587482">
              <w:rPr>
                <w:color w:val="000000"/>
              </w:rPr>
              <w:t>0.001895</w:t>
            </w:r>
          </w:p>
        </w:tc>
        <w:tc>
          <w:tcPr>
            <w:tcW w:w="515" w:type="pct"/>
            <w:shd w:val="clear" w:color="auto" w:fill="auto"/>
            <w:noWrap/>
          </w:tcPr>
          <w:p w14:paraId="48B3169A" w14:textId="4C4AF446" w:rsidR="004F7A61" w:rsidRPr="00587482" w:rsidRDefault="004F7A61" w:rsidP="00CC2FD1">
            <w:pPr>
              <w:widowControl w:val="0"/>
              <w:jc w:val="right"/>
            </w:pPr>
            <w:r w:rsidRPr="00587482">
              <w:rPr>
                <w:color w:val="000000"/>
              </w:rPr>
              <w:t>0.00050</w:t>
            </w:r>
          </w:p>
        </w:tc>
        <w:tc>
          <w:tcPr>
            <w:tcW w:w="440" w:type="pct"/>
            <w:shd w:val="clear" w:color="auto" w:fill="auto"/>
            <w:noWrap/>
          </w:tcPr>
          <w:p w14:paraId="19770078" w14:textId="7289F8A5" w:rsidR="004F7A61" w:rsidRPr="00587482" w:rsidRDefault="004F7A61" w:rsidP="00CC2FD1">
            <w:pPr>
              <w:widowControl w:val="0"/>
              <w:jc w:val="right"/>
            </w:pPr>
            <w:r w:rsidRPr="00587482">
              <w:rPr>
                <w:color w:val="000000"/>
              </w:rPr>
              <w:t>39.771</w:t>
            </w:r>
          </w:p>
        </w:tc>
      </w:tr>
      <w:tr w:rsidR="004F7A61" w:rsidRPr="00587482" w14:paraId="2572D198" w14:textId="77777777" w:rsidTr="00A34D0B">
        <w:trPr>
          <w:trHeight w:val="250"/>
        </w:trPr>
        <w:tc>
          <w:tcPr>
            <w:tcW w:w="1323" w:type="pct"/>
            <w:shd w:val="clear" w:color="auto" w:fill="auto"/>
            <w:noWrap/>
          </w:tcPr>
          <w:p w14:paraId="7E31B66C" w14:textId="3343D32A" w:rsidR="004F7A61" w:rsidRPr="00587482" w:rsidRDefault="004F7A61" w:rsidP="004F7A61">
            <w:pPr>
              <w:widowControl w:val="0"/>
              <w:rPr>
                <w:color w:val="000000"/>
              </w:rPr>
            </w:pPr>
            <w:r w:rsidRPr="00587482">
              <w:rPr>
                <w:rFonts w:hint="eastAsia"/>
              </w:rPr>
              <w:t>АО</w:t>
            </w:r>
            <w:r w:rsidRPr="00587482">
              <w:t xml:space="preserve"> «НК «КазМунайГаз»</w:t>
            </w:r>
          </w:p>
        </w:tc>
        <w:tc>
          <w:tcPr>
            <w:tcW w:w="514" w:type="pct"/>
            <w:shd w:val="clear" w:color="auto" w:fill="auto"/>
            <w:noWrap/>
          </w:tcPr>
          <w:p w14:paraId="543041E6" w14:textId="4C08C5CD" w:rsidR="004F7A61" w:rsidRPr="00587482" w:rsidRDefault="004F7A61" w:rsidP="00CC2FD1">
            <w:pPr>
              <w:widowControl w:val="0"/>
              <w:jc w:val="right"/>
              <w:rPr>
                <w:color w:val="000000"/>
              </w:rPr>
            </w:pPr>
            <w:r w:rsidRPr="00587482">
              <w:t>13.57140</w:t>
            </w:r>
          </w:p>
        </w:tc>
        <w:tc>
          <w:tcPr>
            <w:tcW w:w="663" w:type="pct"/>
            <w:shd w:val="clear" w:color="auto" w:fill="auto"/>
            <w:noWrap/>
          </w:tcPr>
          <w:p w14:paraId="5A5CE759" w14:textId="0799379F" w:rsidR="004F7A61" w:rsidRPr="00587482" w:rsidRDefault="004F7A61" w:rsidP="00CC2FD1">
            <w:pPr>
              <w:widowControl w:val="0"/>
              <w:jc w:val="right"/>
              <w:rPr>
                <w:color w:val="000000"/>
              </w:rPr>
            </w:pPr>
            <w:r w:rsidRPr="00587482">
              <w:t>0.00324537</w:t>
            </w:r>
          </w:p>
        </w:tc>
        <w:tc>
          <w:tcPr>
            <w:tcW w:w="515" w:type="pct"/>
            <w:shd w:val="clear" w:color="auto" w:fill="auto"/>
            <w:noWrap/>
          </w:tcPr>
          <w:p w14:paraId="39243685" w14:textId="1BF782B1" w:rsidR="004F7A61" w:rsidRPr="00587482" w:rsidRDefault="004F7A61" w:rsidP="00CC2FD1">
            <w:pPr>
              <w:widowControl w:val="0"/>
              <w:jc w:val="right"/>
              <w:rPr>
                <w:color w:val="000000"/>
              </w:rPr>
            </w:pPr>
            <w:r w:rsidRPr="00587482">
              <w:t>1.00962</w:t>
            </w:r>
          </w:p>
        </w:tc>
        <w:tc>
          <w:tcPr>
            <w:tcW w:w="515" w:type="pct"/>
            <w:shd w:val="clear" w:color="auto" w:fill="auto"/>
            <w:noWrap/>
          </w:tcPr>
          <w:p w14:paraId="3D4C6974" w14:textId="015D6F0F" w:rsidR="004F7A61" w:rsidRPr="00587482" w:rsidRDefault="004F7A61" w:rsidP="00CC2FD1">
            <w:pPr>
              <w:widowControl w:val="0"/>
              <w:jc w:val="right"/>
              <w:rPr>
                <w:color w:val="000000"/>
              </w:rPr>
            </w:pPr>
            <w:r w:rsidRPr="00587482">
              <w:t>0.13967</w:t>
            </w:r>
          </w:p>
        </w:tc>
        <w:tc>
          <w:tcPr>
            <w:tcW w:w="515" w:type="pct"/>
            <w:shd w:val="clear" w:color="auto" w:fill="auto"/>
            <w:noWrap/>
          </w:tcPr>
          <w:p w14:paraId="37765883" w14:textId="787A531C" w:rsidR="004F7A61" w:rsidRPr="00587482" w:rsidRDefault="004F7A61" w:rsidP="00CC2FD1">
            <w:pPr>
              <w:widowControl w:val="0"/>
              <w:jc w:val="right"/>
              <w:rPr>
                <w:color w:val="000000"/>
              </w:rPr>
            </w:pPr>
            <w:r w:rsidRPr="00587482">
              <w:t>0.000673</w:t>
            </w:r>
          </w:p>
        </w:tc>
        <w:tc>
          <w:tcPr>
            <w:tcW w:w="515" w:type="pct"/>
            <w:shd w:val="clear" w:color="auto" w:fill="auto"/>
            <w:noWrap/>
          </w:tcPr>
          <w:p w14:paraId="522E7D78" w14:textId="07D35003" w:rsidR="004F7A61" w:rsidRPr="00587482" w:rsidRDefault="004F7A61" w:rsidP="00CC2FD1">
            <w:pPr>
              <w:widowControl w:val="0"/>
              <w:jc w:val="right"/>
              <w:rPr>
                <w:color w:val="000000"/>
              </w:rPr>
            </w:pPr>
            <w:r w:rsidRPr="00587482">
              <w:t>0.00649</w:t>
            </w:r>
          </w:p>
        </w:tc>
        <w:tc>
          <w:tcPr>
            <w:tcW w:w="440" w:type="pct"/>
            <w:shd w:val="clear" w:color="auto" w:fill="auto"/>
            <w:noWrap/>
          </w:tcPr>
          <w:p w14:paraId="5C90434D" w14:textId="50B14540" w:rsidR="004F7A61" w:rsidRPr="00587482" w:rsidRDefault="004F7A61" w:rsidP="00CC2FD1">
            <w:pPr>
              <w:widowControl w:val="0"/>
              <w:jc w:val="right"/>
              <w:rPr>
                <w:color w:val="000000"/>
              </w:rPr>
            </w:pPr>
            <w:r w:rsidRPr="00587482">
              <w:t>37.649</w:t>
            </w:r>
          </w:p>
        </w:tc>
      </w:tr>
      <w:tr w:rsidR="004F7A61" w:rsidRPr="00587482" w14:paraId="249A942C" w14:textId="77777777" w:rsidTr="00A34D0B">
        <w:trPr>
          <w:trHeight w:val="250"/>
        </w:trPr>
        <w:tc>
          <w:tcPr>
            <w:tcW w:w="1323" w:type="pct"/>
            <w:shd w:val="clear" w:color="auto" w:fill="auto"/>
            <w:noWrap/>
          </w:tcPr>
          <w:p w14:paraId="40DF67EB" w14:textId="3BBA9100" w:rsidR="004F7A61" w:rsidRPr="00587482" w:rsidRDefault="004F7A61" w:rsidP="004F7A61">
            <w:pPr>
              <w:widowControl w:val="0"/>
              <w:rPr>
                <w:color w:val="000000"/>
              </w:rPr>
            </w:pPr>
            <w:r w:rsidRPr="00587482">
              <w:rPr>
                <w:rFonts w:hint="eastAsia"/>
              </w:rPr>
              <w:t>АО</w:t>
            </w:r>
            <w:r w:rsidRPr="00587482">
              <w:t xml:space="preserve"> «Матен Петролеум»</w:t>
            </w:r>
          </w:p>
        </w:tc>
        <w:tc>
          <w:tcPr>
            <w:tcW w:w="514" w:type="pct"/>
            <w:shd w:val="clear" w:color="auto" w:fill="auto"/>
            <w:noWrap/>
          </w:tcPr>
          <w:p w14:paraId="55A288F2" w14:textId="7F59844A" w:rsidR="004F7A61" w:rsidRPr="00587482" w:rsidRDefault="004F7A61" w:rsidP="00CC2FD1">
            <w:pPr>
              <w:widowControl w:val="0"/>
              <w:jc w:val="right"/>
              <w:rPr>
                <w:color w:val="000000"/>
              </w:rPr>
            </w:pPr>
            <w:r w:rsidRPr="00587482">
              <w:t>8.57143</w:t>
            </w:r>
          </w:p>
        </w:tc>
        <w:tc>
          <w:tcPr>
            <w:tcW w:w="663" w:type="pct"/>
            <w:shd w:val="clear" w:color="auto" w:fill="auto"/>
            <w:noWrap/>
          </w:tcPr>
          <w:p w14:paraId="576C9F4D" w14:textId="2834FC2D" w:rsidR="004F7A61" w:rsidRPr="00587482" w:rsidRDefault="004F7A61" w:rsidP="00CC2FD1">
            <w:pPr>
              <w:widowControl w:val="0"/>
              <w:jc w:val="right"/>
              <w:rPr>
                <w:color w:val="000000"/>
              </w:rPr>
            </w:pPr>
            <w:r w:rsidRPr="00587482">
              <w:t>0.00444989</w:t>
            </w:r>
          </w:p>
        </w:tc>
        <w:tc>
          <w:tcPr>
            <w:tcW w:w="515" w:type="pct"/>
            <w:shd w:val="clear" w:color="auto" w:fill="auto"/>
            <w:noWrap/>
          </w:tcPr>
          <w:p w14:paraId="7D2842AE" w14:textId="13BB1667" w:rsidR="004F7A61" w:rsidRPr="00587482" w:rsidRDefault="004F7A61" w:rsidP="00CC2FD1">
            <w:pPr>
              <w:widowControl w:val="0"/>
              <w:jc w:val="right"/>
              <w:rPr>
                <w:color w:val="000000"/>
              </w:rPr>
            </w:pPr>
            <w:r w:rsidRPr="00587482">
              <w:t>0.88837</w:t>
            </w:r>
          </w:p>
        </w:tc>
        <w:tc>
          <w:tcPr>
            <w:tcW w:w="515" w:type="pct"/>
            <w:shd w:val="clear" w:color="auto" w:fill="auto"/>
            <w:noWrap/>
          </w:tcPr>
          <w:p w14:paraId="0C931B21" w14:textId="0B572EE9" w:rsidR="004F7A61" w:rsidRPr="00587482" w:rsidRDefault="004F7A61" w:rsidP="00CC2FD1">
            <w:pPr>
              <w:widowControl w:val="0"/>
              <w:jc w:val="right"/>
              <w:rPr>
                <w:color w:val="000000"/>
              </w:rPr>
            </w:pPr>
            <w:r w:rsidRPr="00587482">
              <w:t>0.00445</w:t>
            </w:r>
          </w:p>
        </w:tc>
        <w:tc>
          <w:tcPr>
            <w:tcW w:w="515" w:type="pct"/>
            <w:shd w:val="clear" w:color="auto" w:fill="auto"/>
            <w:noWrap/>
          </w:tcPr>
          <w:p w14:paraId="028475AB" w14:textId="2AAF4AAE" w:rsidR="004F7A61" w:rsidRPr="00587482" w:rsidRDefault="004F7A61" w:rsidP="00CC2FD1">
            <w:pPr>
              <w:widowControl w:val="0"/>
              <w:jc w:val="right"/>
              <w:rPr>
                <w:color w:val="000000"/>
              </w:rPr>
            </w:pPr>
            <w:r w:rsidRPr="00587482">
              <w:t>0.000471</w:t>
            </w:r>
          </w:p>
        </w:tc>
        <w:tc>
          <w:tcPr>
            <w:tcW w:w="515" w:type="pct"/>
            <w:shd w:val="clear" w:color="auto" w:fill="auto"/>
            <w:noWrap/>
          </w:tcPr>
          <w:p w14:paraId="2EA2C8D6" w14:textId="21D0CB3B" w:rsidR="004F7A61" w:rsidRPr="00587482" w:rsidRDefault="004F7A61" w:rsidP="00CC2FD1">
            <w:pPr>
              <w:widowControl w:val="0"/>
              <w:jc w:val="right"/>
              <w:rPr>
                <w:color w:val="000000"/>
              </w:rPr>
            </w:pPr>
            <w:r w:rsidRPr="00587482">
              <w:t>0.00064</w:t>
            </w:r>
          </w:p>
        </w:tc>
        <w:tc>
          <w:tcPr>
            <w:tcW w:w="440" w:type="pct"/>
            <w:shd w:val="clear" w:color="auto" w:fill="auto"/>
            <w:noWrap/>
          </w:tcPr>
          <w:p w14:paraId="35FF7790" w14:textId="62115DFD" w:rsidR="004F7A61" w:rsidRPr="00587482" w:rsidRDefault="004F7A61" w:rsidP="00CC2FD1">
            <w:pPr>
              <w:widowControl w:val="0"/>
              <w:jc w:val="right"/>
              <w:rPr>
                <w:color w:val="000000"/>
              </w:rPr>
            </w:pPr>
            <w:r w:rsidRPr="00587482">
              <w:t>35.626</w:t>
            </w:r>
          </w:p>
        </w:tc>
      </w:tr>
      <w:tr w:rsidR="00CE6C2C" w:rsidRPr="00587482" w14:paraId="037599BE" w14:textId="77777777" w:rsidTr="00A34D0B">
        <w:trPr>
          <w:trHeight w:val="250"/>
        </w:trPr>
        <w:tc>
          <w:tcPr>
            <w:tcW w:w="1323" w:type="pct"/>
            <w:shd w:val="clear" w:color="auto" w:fill="auto"/>
            <w:noWrap/>
            <w:hideMark/>
          </w:tcPr>
          <w:p w14:paraId="21C1626D" w14:textId="77777777" w:rsidR="00CE6C2C" w:rsidRPr="00587482" w:rsidRDefault="00CE6C2C" w:rsidP="0089184E">
            <w:pPr>
              <w:widowControl w:val="0"/>
              <w:rPr>
                <w:color w:val="000000"/>
              </w:rPr>
            </w:pPr>
            <w:r w:rsidRPr="00587482">
              <w:rPr>
                <w:color w:val="000000"/>
              </w:rPr>
              <w:t>АО «КоЖаН»</w:t>
            </w:r>
          </w:p>
        </w:tc>
        <w:tc>
          <w:tcPr>
            <w:tcW w:w="514" w:type="pct"/>
            <w:shd w:val="clear" w:color="auto" w:fill="auto"/>
            <w:noWrap/>
            <w:hideMark/>
          </w:tcPr>
          <w:p w14:paraId="12E9AFF7" w14:textId="77777777" w:rsidR="00CE6C2C" w:rsidRPr="00587482" w:rsidRDefault="00CE6C2C" w:rsidP="00CC2FD1">
            <w:pPr>
              <w:widowControl w:val="0"/>
              <w:jc w:val="right"/>
              <w:rPr>
                <w:color w:val="000000"/>
              </w:rPr>
            </w:pPr>
            <w:r w:rsidRPr="00587482">
              <w:rPr>
                <w:color w:val="000000"/>
              </w:rPr>
              <w:t>7.14286</w:t>
            </w:r>
          </w:p>
        </w:tc>
        <w:tc>
          <w:tcPr>
            <w:tcW w:w="663" w:type="pct"/>
            <w:shd w:val="clear" w:color="auto" w:fill="auto"/>
            <w:noWrap/>
            <w:hideMark/>
          </w:tcPr>
          <w:p w14:paraId="2A104B55" w14:textId="77777777" w:rsidR="00CE6C2C" w:rsidRPr="00587482" w:rsidRDefault="00CE6C2C" w:rsidP="00CC2FD1">
            <w:pPr>
              <w:widowControl w:val="0"/>
              <w:jc w:val="right"/>
              <w:rPr>
                <w:color w:val="000000"/>
              </w:rPr>
            </w:pPr>
            <w:r w:rsidRPr="00587482">
              <w:rPr>
                <w:color w:val="000000"/>
              </w:rPr>
              <w:t>0.00549915</w:t>
            </w:r>
          </w:p>
        </w:tc>
        <w:tc>
          <w:tcPr>
            <w:tcW w:w="515" w:type="pct"/>
            <w:shd w:val="clear" w:color="auto" w:fill="auto"/>
            <w:noWrap/>
            <w:hideMark/>
          </w:tcPr>
          <w:p w14:paraId="4E26C2FC" w14:textId="77777777" w:rsidR="00CE6C2C" w:rsidRPr="00587482" w:rsidRDefault="00CE6C2C" w:rsidP="00CC2FD1">
            <w:pPr>
              <w:widowControl w:val="0"/>
              <w:jc w:val="right"/>
              <w:rPr>
                <w:color w:val="000000"/>
              </w:rPr>
            </w:pPr>
            <w:r w:rsidRPr="00587482">
              <w:rPr>
                <w:color w:val="000000"/>
              </w:rPr>
              <w:t>1.20532</w:t>
            </w:r>
          </w:p>
        </w:tc>
        <w:tc>
          <w:tcPr>
            <w:tcW w:w="515" w:type="pct"/>
            <w:shd w:val="clear" w:color="auto" w:fill="auto"/>
            <w:noWrap/>
            <w:hideMark/>
          </w:tcPr>
          <w:p w14:paraId="401325D9" w14:textId="77777777" w:rsidR="00CE6C2C" w:rsidRPr="00587482" w:rsidRDefault="00CE6C2C" w:rsidP="00CC2FD1">
            <w:pPr>
              <w:widowControl w:val="0"/>
              <w:jc w:val="right"/>
              <w:rPr>
                <w:color w:val="000000"/>
              </w:rPr>
            </w:pPr>
            <w:r w:rsidRPr="00587482">
              <w:rPr>
                <w:color w:val="000000"/>
              </w:rPr>
              <w:t>0.00550</w:t>
            </w:r>
          </w:p>
        </w:tc>
        <w:tc>
          <w:tcPr>
            <w:tcW w:w="515" w:type="pct"/>
            <w:shd w:val="clear" w:color="auto" w:fill="auto"/>
            <w:noWrap/>
            <w:hideMark/>
          </w:tcPr>
          <w:p w14:paraId="399FC9AD" w14:textId="77777777" w:rsidR="00CE6C2C" w:rsidRPr="00587482" w:rsidRDefault="00CE6C2C" w:rsidP="00CC2FD1">
            <w:pPr>
              <w:widowControl w:val="0"/>
              <w:jc w:val="right"/>
              <w:rPr>
                <w:color w:val="000000"/>
              </w:rPr>
            </w:pPr>
            <w:r w:rsidRPr="00587482">
              <w:rPr>
                <w:color w:val="000000"/>
              </w:rPr>
              <w:t>0.001429</w:t>
            </w:r>
          </w:p>
        </w:tc>
        <w:tc>
          <w:tcPr>
            <w:tcW w:w="515" w:type="pct"/>
            <w:shd w:val="clear" w:color="auto" w:fill="auto"/>
            <w:noWrap/>
            <w:hideMark/>
          </w:tcPr>
          <w:p w14:paraId="4208D581" w14:textId="77777777" w:rsidR="00CE6C2C" w:rsidRPr="00587482" w:rsidRDefault="00CE6C2C" w:rsidP="00CC2FD1">
            <w:pPr>
              <w:widowControl w:val="0"/>
              <w:jc w:val="right"/>
              <w:rPr>
                <w:color w:val="000000"/>
              </w:rPr>
            </w:pPr>
            <w:r w:rsidRPr="00587482">
              <w:rPr>
                <w:color w:val="000000"/>
              </w:rPr>
              <w:t>0.02071</w:t>
            </w:r>
          </w:p>
        </w:tc>
        <w:tc>
          <w:tcPr>
            <w:tcW w:w="440" w:type="pct"/>
            <w:shd w:val="clear" w:color="auto" w:fill="auto"/>
            <w:noWrap/>
            <w:hideMark/>
          </w:tcPr>
          <w:p w14:paraId="67F37FAA" w14:textId="77777777" w:rsidR="00CE6C2C" w:rsidRPr="00587482" w:rsidRDefault="00CE6C2C" w:rsidP="00CC2FD1">
            <w:pPr>
              <w:widowControl w:val="0"/>
              <w:jc w:val="right"/>
              <w:rPr>
                <w:color w:val="000000"/>
              </w:rPr>
            </w:pPr>
            <w:r w:rsidRPr="00587482">
              <w:rPr>
                <w:color w:val="000000"/>
              </w:rPr>
              <w:t>27.039</w:t>
            </w:r>
          </w:p>
        </w:tc>
      </w:tr>
      <w:tr w:rsidR="00CE6C2C" w:rsidRPr="00587482" w14:paraId="47746401" w14:textId="77777777" w:rsidTr="00A34D0B">
        <w:trPr>
          <w:trHeight w:val="250"/>
        </w:trPr>
        <w:tc>
          <w:tcPr>
            <w:tcW w:w="1323" w:type="pct"/>
            <w:shd w:val="clear" w:color="auto" w:fill="auto"/>
            <w:noWrap/>
            <w:hideMark/>
          </w:tcPr>
          <w:p w14:paraId="5197C099" w14:textId="77777777" w:rsidR="00CE6C2C" w:rsidRPr="00587482" w:rsidRDefault="00CE6C2C" w:rsidP="0089184E">
            <w:pPr>
              <w:widowControl w:val="0"/>
              <w:rPr>
                <w:color w:val="000000"/>
              </w:rPr>
            </w:pPr>
            <w:r w:rsidRPr="00587482">
              <w:rPr>
                <w:color w:val="000000"/>
              </w:rPr>
              <w:t>Каспий нефть TME</w:t>
            </w:r>
          </w:p>
        </w:tc>
        <w:tc>
          <w:tcPr>
            <w:tcW w:w="514" w:type="pct"/>
            <w:shd w:val="clear" w:color="auto" w:fill="auto"/>
            <w:noWrap/>
            <w:hideMark/>
          </w:tcPr>
          <w:p w14:paraId="45C49EB9" w14:textId="77777777" w:rsidR="00CE6C2C" w:rsidRPr="00587482" w:rsidRDefault="00CE6C2C" w:rsidP="00CC2FD1">
            <w:pPr>
              <w:widowControl w:val="0"/>
              <w:jc w:val="right"/>
              <w:rPr>
                <w:color w:val="000000"/>
              </w:rPr>
            </w:pPr>
            <w:r w:rsidRPr="00587482">
              <w:rPr>
                <w:color w:val="000000"/>
              </w:rPr>
              <w:t>4.28571</w:t>
            </w:r>
          </w:p>
        </w:tc>
        <w:tc>
          <w:tcPr>
            <w:tcW w:w="663" w:type="pct"/>
            <w:shd w:val="clear" w:color="auto" w:fill="auto"/>
            <w:noWrap/>
            <w:hideMark/>
          </w:tcPr>
          <w:p w14:paraId="230A03B0" w14:textId="77777777" w:rsidR="00CE6C2C" w:rsidRPr="00587482" w:rsidRDefault="00CE6C2C" w:rsidP="00CC2FD1">
            <w:pPr>
              <w:widowControl w:val="0"/>
              <w:jc w:val="right"/>
              <w:rPr>
                <w:color w:val="000000"/>
              </w:rPr>
            </w:pPr>
            <w:r w:rsidRPr="00587482">
              <w:rPr>
                <w:color w:val="000000"/>
              </w:rPr>
              <w:t>0.00067776</w:t>
            </w:r>
          </w:p>
        </w:tc>
        <w:tc>
          <w:tcPr>
            <w:tcW w:w="515" w:type="pct"/>
            <w:shd w:val="clear" w:color="auto" w:fill="auto"/>
            <w:noWrap/>
            <w:hideMark/>
          </w:tcPr>
          <w:p w14:paraId="523C40AB" w14:textId="77777777" w:rsidR="00CE6C2C" w:rsidRPr="00587482" w:rsidRDefault="00CE6C2C" w:rsidP="00CC2FD1">
            <w:pPr>
              <w:widowControl w:val="0"/>
              <w:jc w:val="right"/>
              <w:rPr>
                <w:color w:val="000000"/>
              </w:rPr>
            </w:pPr>
            <w:r w:rsidRPr="00587482">
              <w:rPr>
                <w:color w:val="000000"/>
              </w:rPr>
              <w:t>1.00000</w:t>
            </w:r>
          </w:p>
        </w:tc>
        <w:tc>
          <w:tcPr>
            <w:tcW w:w="515" w:type="pct"/>
            <w:shd w:val="clear" w:color="auto" w:fill="auto"/>
            <w:noWrap/>
            <w:hideMark/>
          </w:tcPr>
          <w:p w14:paraId="6C89AFC4" w14:textId="77777777" w:rsidR="00CE6C2C" w:rsidRPr="00587482" w:rsidRDefault="00CE6C2C" w:rsidP="00CC2FD1">
            <w:pPr>
              <w:widowControl w:val="0"/>
              <w:jc w:val="right"/>
              <w:rPr>
                <w:color w:val="000000"/>
              </w:rPr>
            </w:pPr>
            <w:r w:rsidRPr="00587482">
              <w:rPr>
                <w:color w:val="000000"/>
              </w:rPr>
              <w:t>0.17895</w:t>
            </w:r>
          </w:p>
        </w:tc>
        <w:tc>
          <w:tcPr>
            <w:tcW w:w="515" w:type="pct"/>
            <w:shd w:val="clear" w:color="auto" w:fill="auto"/>
            <w:noWrap/>
            <w:hideMark/>
          </w:tcPr>
          <w:p w14:paraId="7928F5A0" w14:textId="77777777" w:rsidR="00CE6C2C" w:rsidRPr="00587482" w:rsidRDefault="00CE6C2C" w:rsidP="00CC2FD1">
            <w:pPr>
              <w:widowControl w:val="0"/>
              <w:jc w:val="right"/>
              <w:rPr>
                <w:color w:val="000000"/>
              </w:rPr>
            </w:pPr>
            <w:r w:rsidRPr="00587482">
              <w:rPr>
                <w:color w:val="000000"/>
              </w:rPr>
              <w:t>0.000606</w:t>
            </w:r>
          </w:p>
        </w:tc>
        <w:tc>
          <w:tcPr>
            <w:tcW w:w="515" w:type="pct"/>
            <w:shd w:val="clear" w:color="auto" w:fill="auto"/>
            <w:noWrap/>
            <w:hideMark/>
          </w:tcPr>
          <w:p w14:paraId="3363EC0B" w14:textId="77777777" w:rsidR="00CE6C2C" w:rsidRPr="00587482" w:rsidRDefault="00CE6C2C" w:rsidP="00CC2FD1">
            <w:pPr>
              <w:widowControl w:val="0"/>
              <w:jc w:val="right"/>
              <w:rPr>
                <w:color w:val="000000"/>
              </w:rPr>
            </w:pPr>
            <w:r w:rsidRPr="00587482">
              <w:rPr>
                <w:color w:val="000000"/>
              </w:rPr>
              <w:t>0.00006</w:t>
            </w:r>
          </w:p>
        </w:tc>
        <w:tc>
          <w:tcPr>
            <w:tcW w:w="440" w:type="pct"/>
            <w:shd w:val="clear" w:color="auto" w:fill="auto"/>
            <w:noWrap/>
            <w:hideMark/>
          </w:tcPr>
          <w:p w14:paraId="1B6331A6" w14:textId="77777777" w:rsidR="00CE6C2C" w:rsidRPr="00587482" w:rsidRDefault="00CE6C2C" w:rsidP="00CC2FD1">
            <w:pPr>
              <w:widowControl w:val="0"/>
              <w:jc w:val="right"/>
              <w:rPr>
                <w:color w:val="000000"/>
              </w:rPr>
            </w:pPr>
            <w:r w:rsidRPr="00587482">
              <w:rPr>
                <w:color w:val="000000"/>
              </w:rPr>
              <w:t>16.670</w:t>
            </w:r>
          </w:p>
        </w:tc>
      </w:tr>
      <w:tr w:rsidR="00CE6C2C" w:rsidRPr="00587482" w14:paraId="7EB3FB33" w14:textId="77777777" w:rsidTr="00A34D0B">
        <w:trPr>
          <w:trHeight w:val="85"/>
        </w:trPr>
        <w:tc>
          <w:tcPr>
            <w:tcW w:w="5000" w:type="pct"/>
            <w:gridSpan w:val="8"/>
            <w:shd w:val="clear" w:color="auto" w:fill="auto"/>
            <w:noWrap/>
          </w:tcPr>
          <w:p w14:paraId="572D44C4" w14:textId="6116803F" w:rsidR="00CE6C2C" w:rsidRPr="00587482" w:rsidRDefault="00E51A67" w:rsidP="0089184E">
            <w:pPr>
              <w:widowControl w:val="0"/>
              <w:ind w:firstLine="601"/>
              <w:rPr>
                <w:color w:val="000000"/>
              </w:rPr>
            </w:pPr>
            <w:r w:rsidRPr="00587482">
              <w:rPr>
                <w:color w:val="000000" w:themeColor="text1"/>
              </w:rPr>
              <w:t xml:space="preserve">Примечание - составлено автором на основе источников </w:t>
            </w:r>
            <w:r w:rsidR="00D32948">
              <w:rPr>
                <w:color w:val="000000" w:themeColor="text1"/>
              </w:rPr>
              <w:t>[78</w:t>
            </w:r>
            <w:r w:rsidR="00CC6CF9" w:rsidRPr="00587482">
              <w:rPr>
                <w:color w:val="000000" w:themeColor="text1"/>
              </w:rPr>
              <w:t xml:space="preserve">, </w:t>
            </w:r>
            <w:r w:rsidR="00D81152">
              <w:rPr>
                <w:color w:val="000000" w:themeColor="text1"/>
              </w:rPr>
              <w:t>92]</w:t>
            </w:r>
          </w:p>
        </w:tc>
      </w:tr>
    </w:tbl>
    <w:p w14:paraId="1FDA233F" w14:textId="77777777" w:rsidR="00CE6C2C" w:rsidRPr="00587482" w:rsidRDefault="00CE6C2C" w:rsidP="006319E1">
      <w:pPr>
        <w:widowControl w:val="0"/>
        <w:ind w:right="-1135"/>
        <w:jc w:val="both"/>
        <w:rPr>
          <w:color w:val="000000" w:themeColor="text1"/>
          <w:sz w:val="28"/>
          <w:szCs w:val="28"/>
        </w:rPr>
      </w:pPr>
    </w:p>
    <w:p w14:paraId="5C72CD14" w14:textId="03462AAD" w:rsidR="00CC7E56" w:rsidRPr="00587482" w:rsidRDefault="00CC7E56" w:rsidP="006319E1">
      <w:pPr>
        <w:widowControl w:val="0"/>
        <w:ind w:right="140" w:firstLine="567"/>
        <w:jc w:val="both"/>
        <w:rPr>
          <w:color w:val="000000" w:themeColor="text1"/>
          <w:sz w:val="28"/>
          <w:szCs w:val="28"/>
        </w:rPr>
      </w:pPr>
      <w:r w:rsidRPr="00587482">
        <w:rPr>
          <w:color w:val="000000" w:themeColor="text1"/>
          <w:sz w:val="28"/>
          <w:szCs w:val="28"/>
        </w:rPr>
        <w:t xml:space="preserve">Согласно результатам, продемонстрированных в таблице </w:t>
      </w:r>
      <w:r w:rsidR="00D35730" w:rsidRPr="00587482">
        <w:rPr>
          <w:color w:val="000000" w:themeColor="text1"/>
          <w:sz w:val="28"/>
          <w:szCs w:val="28"/>
        </w:rPr>
        <w:t>1</w:t>
      </w:r>
      <w:r w:rsidR="00577C03" w:rsidRPr="00587482">
        <w:rPr>
          <w:color w:val="000000" w:themeColor="text1"/>
          <w:sz w:val="28"/>
          <w:szCs w:val="28"/>
        </w:rPr>
        <w:t>9</w:t>
      </w:r>
      <w:r w:rsidRPr="00587482">
        <w:rPr>
          <w:color w:val="000000" w:themeColor="text1"/>
          <w:sz w:val="28"/>
          <w:szCs w:val="28"/>
        </w:rPr>
        <w:t>, анализ интегрального рейтинга показывает, что АО «Эмбамунайгаз» занимает первое место благодаря высокому уровню благотворительности (</w:t>
      </w:r>
      <w:r w:rsidR="00D21948" w:rsidRPr="00587482">
        <w:rPr>
          <w:color w:val="000000" w:themeColor="text1"/>
          <w:sz w:val="28"/>
          <w:szCs w:val="28"/>
        </w:rPr>
        <w:t>Пб</w:t>
      </w:r>
      <w:r w:rsidRPr="00587482">
        <w:rPr>
          <w:color w:val="000000" w:themeColor="text1"/>
          <w:sz w:val="28"/>
          <w:szCs w:val="28"/>
        </w:rPr>
        <w:t>) и значительным инфраструктурным вложениям (</w:t>
      </w:r>
      <w:r w:rsidR="00D21948" w:rsidRPr="00587482">
        <w:rPr>
          <w:color w:val="000000" w:themeColor="text1"/>
          <w:sz w:val="28"/>
          <w:szCs w:val="28"/>
        </w:rPr>
        <w:t>Пинф</w:t>
      </w:r>
      <w:r w:rsidRPr="00587482">
        <w:rPr>
          <w:color w:val="000000" w:themeColor="text1"/>
          <w:sz w:val="28"/>
          <w:szCs w:val="28"/>
        </w:rPr>
        <w:t xml:space="preserve">), что резко повышает ее общий рейтинг. На второй позиции находится АО «Мангистаумунайгаз», чьи сильные стороны – высокие показатели по </w:t>
      </w:r>
      <w:r w:rsidR="00D43412" w:rsidRPr="00587482">
        <w:rPr>
          <w:rFonts w:hint="eastAsia"/>
          <w:color w:val="000000" w:themeColor="text1"/>
          <w:sz w:val="28"/>
          <w:szCs w:val="28"/>
        </w:rPr>
        <w:t>Псзп</w:t>
      </w:r>
      <w:r w:rsidRPr="00587482">
        <w:rPr>
          <w:color w:val="000000" w:themeColor="text1"/>
          <w:sz w:val="28"/>
          <w:szCs w:val="28"/>
        </w:rPr>
        <w:t xml:space="preserve"> и стабильность занятости. Ансаган Петролеум выходит на третье место, демонстрируя улучшенные значения по соц</w:t>
      </w:r>
      <w:r w:rsidR="00D60855" w:rsidRPr="00587482">
        <w:rPr>
          <w:color w:val="000000" w:themeColor="text1"/>
          <w:sz w:val="28"/>
          <w:szCs w:val="28"/>
        </w:rPr>
        <w:t xml:space="preserve">иальным </w:t>
      </w:r>
      <w:r w:rsidRPr="00587482">
        <w:rPr>
          <w:color w:val="000000" w:themeColor="text1"/>
          <w:sz w:val="28"/>
          <w:szCs w:val="28"/>
        </w:rPr>
        <w:t xml:space="preserve">гарантиям и умеренные инфраструктурные инвестиции. </w:t>
      </w:r>
    </w:p>
    <w:p w14:paraId="7BC16285" w14:textId="1092B342" w:rsidR="00D60855" w:rsidRPr="00587482" w:rsidRDefault="00D60855" w:rsidP="006319E1">
      <w:pPr>
        <w:widowControl w:val="0"/>
        <w:ind w:right="140" w:firstLine="567"/>
        <w:jc w:val="both"/>
        <w:rPr>
          <w:color w:val="000000" w:themeColor="text1"/>
          <w:sz w:val="28"/>
          <w:szCs w:val="28"/>
        </w:rPr>
      </w:pPr>
      <w:r w:rsidRPr="00587482">
        <w:rPr>
          <w:color w:val="000000" w:themeColor="text1"/>
          <w:sz w:val="28"/>
          <w:szCs w:val="28"/>
        </w:rPr>
        <w:t>Данные направления социальной активности вносят существенный вклад в формирование общего рейтинга компаний и свидетельствуют об их активной роли в социально-экономическом развитии регионов присутствия.</w:t>
      </w:r>
    </w:p>
    <w:p w14:paraId="10888F54" w14:textId="205ADE54" w:rsidR="00D60855" w:rsidRPr="00587482" w:rsidRDefault="00D60855" w:rsidP="006319E1">
      <w:pPr>
        <w:widowControl w:val="0"/>
        <w:ind w:firstLine="567"/>
        <w:jc w:val="both"/>
        <w:rPr>
          <w:color w:val="000000" w:themeColor="text1"/>
          <w:sz w:val="28"/>
          <w:szCs w:val="28"/>
        </w:rPr>
      </w:pPr>
      <w:r w:rsidRPr="00587482">
        <w:rPr>
          <w:color w:val="000000" w:themeColor="text1"/>
          <w:sz w:val="28"/>
          <w:szCs w:val="28"/>
        </w:rPr>
        <w:t xml:space="preserve">Таблица </w:t>
      </w:r>
      <w:r w:rsidR="00D22A85" w:rsidRPr="00587482">
        <w:rPr>
          <w:color w:val="000000" w:themeColor="text1"/>
          <w:sz w:val="28"/>
          <w:szCs w:val="28"/>
        </w:rPr>
        <w:t>20</w:t>
      </w:r>
      <w:r w:rsidRPr="00587482">
        <w:rPr>
          <w:color w:val="000000" w:themeColor="text1"/>
          <w:sz w:val="28"/>
          <w:szCs w:val="28"/>
        </w:rPr>
        <w:t>, в свою очередь демонстрирует индексы рейтинга социального партнерства для различных нефтегазовых предприятий Казахстана за 2024 год.</w:t>
      </w:r>
    </w:p>
    <w:p w14:paraId="44BDA467" w14:textId="5A9930B8" w:rsidR="00AB0E23" w:rsidRPr="00587482" w:rsidRDefault="00AB0E23" w:rsidP="00A34D0B">
      <w:pPr>
        <w:widowControl w:val="0"/>
        <w:jc w:val="both"/>
        <w:rPr>
          <w:color w:val="000000" w:themeColor="text1"/>
          <w:sz w:val="28"/>
          <w:szCs w:val="28"/>
        </w:rPr>
      </w:pPr>
    </w:p>
    <w:p w14:paraId="17BDA25E" w14:textId="1C8E5448" w:rsidR="00CC7E56" w:rsidRPr="00587482" w:rsidRDefault="00CC7E56" w:rsidP="006319E1">
      <w:pPr>
        <w:widowControl w:val="0"/>
        <w:jc w:val="both"/>
        <w:rPr>
          <w:color w:val="000000" w:themeColor="text1"/>
          <w:sz w:val="28"/>
          <w:szCs w:val="28"/>
        </w:rPr>
      </w:pPr>
      <w:r w:rsidRPr="00587482">
        <w:rPr>
          <w:color w:val="000000" w:themeColor="text1"/>
          <w:sz w:val="28"/>
          <w:szCs w:val="28"/>
        </w:rPr>
        <w:t xml:space="preserve">Таблица </w:t>
      </w:r>
      <w:r w:rsidR="00D22A85" w:rsidRPr="00587482">
        <w:rPr>
          <w:color w:val="000000" w:themeColor="text1"/>
          <w:sz w:val="28"/>
          <w:szCs w:val="28"/>
        </w:rPr>
        <w:t>20</w:t>
      </w:r>
      <w:r w:rsidRPr="00587482">
        <w:rPr>
          <w:color w:val="000000" w:themeColor="text1"/>
          <w:sz w:val="28"/>
          <w:szCs w:val="28"/>
        </w:rPr>
        <w:t xml:space="preserve"> - Индексы рейтинга социального партнерства исследуемых предприятий за 2024 год</w:t>
      </w:r>
    </w:p>
    <w:p w14:paraId="4080123A" w14:textId="77777777" w:rsidR="004F7A61" w:rsidRPr="00587482" w:rsidRDefault="004F7A61" w:rsidP="006319E1">
      <w:pPr>
        <w:widowControl w:val="0"/>
        <w:jc w:val="both"/>
        <w:rPr>
          <w:color w:val="000000" w:themeColor="text1"/>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 w:type="dxa"/>
          <w:right w:w="11" w:type="dxa"/>
        </w:tblCellMar>
        <w:tblLook w:val="04A0" w:firstRow="1" w:lastRow="0" w:firstColumn="1" w:lastColumn="0" w:noHBand="0" w:noVBand="1"/>
      </w:tblPr>
      <w:tblGrid>
        <w:gridCol w:w="3540"/>
        <w:gridCol w:w="1161"/>
        <w:gridCol w:w="1055"/>
        <w:gridCol w:w="699"/>
        <w:gridCol w:w="892"/>
        <w:gridCol w:w="793"/>
        <w:gridCol w:w="793"/>
        <w:gridCol w:w="695"/>
      </w:tblGrid>
      <w:tr w:rsidR="00CC7E56" w:rsidRPr="00587482" w14:paraId="6002F322" w14:textId="77777777" w:rsidTr="00F95D27">
        <w:trPr>
          <w:trHeight w:val="391"/>
        </w:trPr>
        <w:tc>
          <w:tcPr>
            <w:tcW w:w="1838" w:type="pct"/>
            <w:shd w:val="clear" w:color="auto" w:fill="FFE599" w:themeFill="accent4" w:themeFillTint="66"/>
            <w:noWrap/>
            <w:vAlign w:val="center"/>
            <w:hideMark/>
          </w:tcPr>
          <w:p w14:paraId="610AA9B1" w14:textId="77777777" w:rsidR="00CC7E56" w:rsidRPr="00587482" w:rsidRDefault="00CC7E56" w:rsidP="00F95D27">
            <w:pPr>
              <w:widowControl w:val="0"/>
              <w:jc w:val="center"/>
              <w:rPr>
                <w:bCs/>
                <w:color w:val="000000"/>
              </w:rPr>
            </w:pPr>
            <w:r w:rsidRPr="00587482">
              <w:rPr>
                <w:bCs/>
                <w:color w:val="000000"/>
              </w:rPr>
              <w:t>Компания</w:t>
            </w:r>
          </w:p>
        </w:tc>
        <w:tc>
          <w:tcPr>
            <w:tcW w:w="603" w:type="pct"/>
            <w:shd w:val="clear" w:color="auto" w:fill="FFE599" w:themeFill="accent4" w:themeFillTint="66"/>
            <w:noWrap/>
            <w:vAlign w:val="center"/>
            <w:hideMark/>
          </w:tcPr>
          <w:p w14:paraId="711CD852" w14:textId="4F2D7BB2" w:rsidR="00CC7E56" w:rsidRPr="00587482" w:rsidRDefault="00D43412" w:rsidP="00F95D27">
            <w:pPr>
              <w:widowControl w:val="0"/>
              <w:jc w:val="center"/>
              <w:rPr>
                <w:bCs/>
                <w:color w:val="000000"/>
              </w:rPr>
            </w:pPr>
            <w:r w:rsidRPr="00587482">
              <w:rPr>
                <w:rFonts w:hint="eastAsia"/>
                <w:bCs/>
                <w:color w:val="000000"/>
              </w:rPr>
              <w:t>Псзп</w:t>
            </w:r>
          </w:p>
        </w:tc>
        <w:tc>
          <w:tcPr>
            <w:tcW w:w="548" w:type="pct"/>
            <w:shd w:val="clear" w:color="auto" w:fill="FFE599" w:themeFill="accent4" w:themeFillTint="66"/>
            <w:noWrap/>
            <w:vAlign w:val="center"/>
            <w:hideMark/>
          </w:tcPr>
          <w:p w14:paraId="7AA3A6A4" w14:textId="19E383D6" w:rsidR="00CC7E56" w:rsidRPr="00587482" w:rsidRDefault="00D21948" w:rsidP="00F95D27">
            <w:pPr>
              <w:widowControl w:val="0"/>
              <w:jc w:val="center"/>
              <w:rPr>
                <w:bCs/>
                <w:color w:val="000000"/>
              </w:rPr>
            </w:pPr>
            <w:r w:rsidRPr="00587482">
              <w:rPr>
                <w:bCs/>
                <w:color w:val="000000"/>
              </w:rPr>
              <w:t>ПОосг</w:t>
            </w:r>
          </w:p>
        </w:tc>
        <w:tc>
          <w:tcPr>
            <w:tcW w:w="363" w:type="pct"/>
            <w:shd w:val="clear" w:color="auto" w:fill="FFE599" w:themeFill="accent4" w:themeFillTint="66"/>
            <w:noWrap/>
            <w:vAlign w:val="center"/>
            <w:hideMark/>
          </w:tcPr>
          <w:p w14:paraId="733CCE25" w14:textId="59B7F3F1" w:rsidR="00CC7E56" w:rsidRPr="00587482" w:rsidRDefault="00D21948" w:rsidP="00F95D27">
            <w:pPr>
              <w:widowControl w:val="0"/>
              <w:jc w:val="center"/>
              <w:rPr>
                <w:bCs/>
                <w:color w:val="000000"/>
              </w:rPr>
            </w:pPr>
            <w:r w:rsidRPr="00587482">
              <w:rPr>
                <w:bCs/>
                <w:color w:val="000000"/>
              </w:rPr>
              <w:t>Пз</w:t>
            </w:r>
          </w:p>
        </w:tc>
        <w:tc>
          <w:tcPr>
            <w:tcW w:w="463" w:type="pct"/>
            <w:shd w:val="clear" w:color="auto" w:fill="FFE599" w:themeFill="accent4" w:themeFillTint="66"/>
            <w:noWrap/>
            <w:vAlign w:val="center"/>
            <w:hideMark/>
          </w:tcPr>
          <w:p w14:paraId="7EBD6948" w14:textId="15FC44B0" w:rsidR="00CC7E56" w:rsidRPr="00587482" w:rsidRDefault="00D21948" w:rsidP="00F95D27">
            <w:pPr>
              <w:widowControl w:val="0"/>
              <w:jc w:val="center"/>
              <w:rPr>
                <w:bCs/>
                <w:color w:val="000000"/>
              </w:rPr>
            </w:pPr>
            <w:r w:rsidRPr="00587482">
              <w:rPr>
                <w:bCs/>
                <w:color w:val="000000"/>
              </w:rPr>
              <w:t>Пн</w:t>
            </w:r>
          </w:p>
        </w:tc>
        <w:tc>
          <w:tcPr>
            <w:tcW w:w="412" w:type="pct"/>
            <w:shd w:val="clear" w:color="auto" w:fill="FFE599" w:themeFill="accent4" w:themeFillTint="66"/>
            <w:noWrap/>
            <w:vAlign w:val="center"/>
            <w:hideMark/>
          </w:tcPr>
          <w:p w14:paraId="437CFB7F" w14:textId="5660EE91" w:rsidR="00CC7E56" w:rsidRPr="00587482" w:rsidRDefault="00D21948" w:rsidP="00F95D27">
            <w:pPr>
              <w:widowControl w:val="0"/>
              <w:jc w:val="center"/>
              <w:rPr>
                <w:bCs/>
                <w:color w:val="000000"/>
              </w:rPr>
            </w:pPr>
            <w:r w:rsidRPr="00587482">
              <w:rPr>
                <w:rFonts w:hint="eastAsia"/>
                <w:bCs/>
                <w:color w:val="000000"/>
              </w:rPr>
              <w:t>Пинф</w:t>
            </w:r>
          </w:p>
        </w:tc>
        <w:tc>
          <w:tcPr>
            <w:tcW w:w="412" w:type="pct"/>
            <w:shd w:val="clear" w:color="auto" w:fill="FFE599" w:themeFill="accent4" w:themeFillTint="66"/>
            <w:noWrap/>
            <w:vAlign w:val="center"/>
            <w:hideMark/>
          </w:tcPr>
          <w:p w14:paraId="2CC91938" w14:textId="7A31B117" w:rsidR="00CC7E56" w:rsidRPr="00587482" w:rsidRDefault="00D21948" w:rsidP="00F95D27">
            <w:pPr>
              <w:widowControl w:val="0"/>
              <w:jc w:val="center"/>
              <w:rPr>
                <w:bCs/>
                <w:color w:val="000000"/>
              </w:rPr>
            </w:pPr>
            <w:r w:rsidRPr="00587482">
              <w:rPr>
                <w:bCs/>
                <w:color w:val="000000"/>
              </w:rPr>
              <w:t>Пб</w:t>
            </w:r>
          </w:p>
        </w:tc>
        <w:tc>
          <w:tcPr>
            <w:tcW w:w="361" w:type="pct"/>
            <w:shd w:val="clear" w:color="auto" w:fill="70AD47" w:themeFill="accent6"/>
            <w:noWrap/>
            <w:vAlign w:val="bottom"/>
            <w:hideMark/>
          </w:tcPr>
          <w:p w14:paraId="1D2FC358" w14:textId="2B38D41C" w:rsidR="003A5F6D" w:rsidRPr="00587482" w:rsidRDefault="003A5F6D" w:rsidP="003A5F6D">
            <w:pPr>
              <w:widowControl w:val="0"/>
              <w:jc w:val="center"/>
              <w:rPr>
                <w:bCs/>
                <w:color w:val="000000"/>
              </w:rPr>
            </w:pPr>
            <w:r w:rsidRPr="00587482">
              <w:rPr>
                <w:bCs/>
                <w:color w:val="000000"/>
              </w:rPr>
              <w:t>Score</w:t>
            </w:r>
          </w:p>
          <w:p w14:paraId="39D94A44" w14:textId="439A9AC1" w:rsidR="00CC7E56" w:rsidRPr="00587482" w:rsidRDefault="003A5F6D" w:rsidP="003A5F6D">
            <w:pPr>
              <w:widowControl w:val="0"/>
              <w:ind w:hanging="16"/>
              <w:jc w:val="center"/>
              <w:rPr>
                <w:bCs/>
                <w:color w:val="000000"/>
              </w:rPr>
            </w:pPr>
            <w:r w:rsidRPr="00587482">
              <w:rPr>
                <w:bCs/>
                <w:color w:val="000000"/>
              </w:rPr>
              <w:t>(</w:t>
            </w:r>
            <w:r w:rsidRPr="00587482">
              <w:rPr>
                <w:bCs/>
                <w:color w:val="000000"/>
                <w:lang w:val="en-US"/>
              </w:rPr>
              <w:t>Ri</w:t>
            </w:r>
            <w:r w:rsidRPr="00587482">
              <w:rPr>
                <w:bCs/>
                <w:color w:val="000000"/>
              </w:rPr>
              <w:t>)</w:t>
            </w:r>
          </w:p>
        </w:tc>
      </w:tr>
      <w:tr w:rsidR="00A34D0B" w:rsidRPr="00587482" w14:paraId="3C7732B5" w14:textId="77777777" w:rsidTr="00A34D0B">
        <w:trPr>
          <w:trHeight w:val="169"/>
        </w:trPr>
        <w:tc>
          <w:tcPr>
            <w:tcW w:w="1838" w:type="pct"/>
            <w:tcBorders>
              <w:bottom w:val="single" w:sz="4" w:space="0" w:color="auto"/>
            </w:tcBorders>
            <w:shd w:val="clear" w:color="auto" w:fill="auto"/>
            <w:noWrap/>
            <w:vAlign w:val="bottom"/>
          </w:tcPr>
          <w:p w14:paraId="790768BF" w14:textId="4A2A313F" w:rsidR="00A34D0B" w:rsidRPr="00587482" w:rsidRDefault="00A34D0B" w:rsidP="00A34D0B">
            <w:pPr>
              <w:widowControl w:val="0"/>
              <w:ind w:left="122"/>
              <w:rPr>
                <w:color w:val="000000"/>
              </w:rPr>
            </w:pPr>
            <w:r w:rsidRPr="00587482">
              <w:rPr>
                <w:color w:val="000000"/>
              </w:rPr>
              <w:t>АО «КоЖаН»</w:t>
            </w:r>
          </w:p>
        </w:tc>
        <w:tc>
          <w:tcPr>
            <w:tcW w:w="603" w:type="pct"/>
            <w:tcBorders>
              <w:bottom w:val="single" w:sz="4" w:space="0" w:color="auto"/>
            </w:tcBorders>
            <w:shd w:val="clear" w:color="auto" w:fill="auto"/>
            <w:noWrap/>
            <w:vAlign w:val="bottom"/>
          </w:tcPr>
          <w:p w14:paraId="2C4A504A" w14:textId="4FB01CBF" w:rsidR="00A34D0B" w:rsidRPr="00587482" w:rsidRDefault="00A34D0B" w:rsidP="00A34D0B">
            <w:pPr>
              <w:widowControl w:val="0"/>
              <w:jc w:val="center"/>
              <w:rPr>
                <w:color w:val="000000"/>
              </w:rPr>
            </w:pPr>
            <w:r w:rsidRPr="00587482">
              <w:rPr>
                <w:color w:val="000000"/>
              </w:rPr>
              <w:t>5.88235</w:t>
            </w:r>
          </w:p>
        </w:tc>
        <w:tc>
          <w:tcPr>
            <w:tcW w:w="548" w:type="pct"/>
            <w:tcBorders>
              <w:bottom w:val="single" w:sz="4" w:space="0" w:color="auto"/>
            </w:tcBorders>
            <w:shd w:val="clear" w:color="auto" w:fill="auto"/>
            <w:noWrap/>
            <w:vAlign w:val="bottom"/>
          </w:tcPr>
          <w:p w14:paraId="39F6E5C0" w14:textId="324BA394" w:rsidR="00A34D0B" w:rsidRPr="00587482" w:rsidRDefault="00A34D0B" w:rsidP="00A34D0B">
            <w:pPr>
              <w:widowControl w:val="0"/>
              <w:jc w:val="center"/>
              <w:rPr>
                <w:color w:val="000000"/>
              </w:rPr>
            </w:pPr>
            <w:r w:rsidRPr="00587482">
              <w:rPr>
                <w:color w:val="000000"/>
              </w:rPr>
              <w:t>0.0165909</w:t>
            </w:r>
          </w:p>
        </w:tc>
        <w:tc>
          <w:tcPr>
            <w:tcW w:w="363" w:type="pct"/>
            <w:tcBorders>
              <w:bottom w:val="single" w:sz="4" w:space="0" w:color="auto"/>
            </w:tcBorders>
            <w:shd w:val="clear" w:color="auto" w:fill="auto"/>
            <w:noWrap/>
            <w:vAlign w:val="bottom"/>
          </w:tcPr>
          <w:p w14:paraId="4FD8B96F" w14:textId="1ACF3697" w:rsidR="00A34D0B" w:rsidRPr="00587482" w:rsidRDefault="00A34D0B" w:rsidP="00A34D0B">
            <w:pPr>
              <w:widowControl w:val="0"/>
              <w:jc w:val="center"/>
              <w:rPr>
                <w:color w:val="000000"/>
              </w:rPr>
            </w:pPr>
            <w:r w:rsidRPr="00587482">
              <w:rPr>
                <w:color w:val="000000"/>
              </w:rPr>
              <w:t>0.9842</w:t>
            </w:r>
          </w:p>
        </w:tc>
        <w:tc>
          <w:tcPr>
            <w:tcW w:w="463" w:type="pct"/>
            <w:tcBorders>
              <w:bottom w:val="single" w:sz="4" w:space="0" w:color="auto"/>
            </w:tcBorders>
            <w:shd w:val="clear" w:color="auto" w:fill="auto"/>
            <w:noWrap/>
            <w:vAlign w:val="bottom"/>
          </w:tcPr>
          <w:p w14:paraId="484ECA7D" w14:textId="1A6DFFD2" w:rsidR="00A34D0B" w:rsidRPr="00587482" w:rsidRDefault="00A34D0B" w:rsidP="00A34D0B">
            <w:pPr>
              <w:widowControl w:val="0"/>
              <w:jc w:val="center"/>
              <w:rPr>
                <w:color w:val="000000"/>
              </w:rPr>
            </w:pPr>
            <w:r w:rsidRPr="00587482">
              <w:rPr>
                <w:color w:val="000000"/>
              </w:rPr>
              <w:t>0.016590</w:t>
            </w:r>
          </w:p>
        </w:tc>
        <w:tc>
          <w:tcPr>
            <w:tcW w:w="412" w:type="pct"/>
            <w:tcBorders>
              <w:bottom w:val="single" w:sz="4" w:space="0" w:color="auto"/>
            </w:tcBorders>
            <w:shd w:val="clear" w:color="auto" w:fill="auto"/>
            <w:noWrap/>
            <w:vAlign w:val="bottom"/>
          </w:tcPr>
          <w:p w14:paraId="11BAFE38" w14:textId="08FBE147" w:rsidR="00A34D0B" w:rsidRPr="00587482" w:rsidRDefault="00A34D0B" w:rsidP="00A34D0B">
            <w:pPr>
              <w:widowControl w:val="0"/>
              <w:jc w:val="center"/>
              <w:rPr>
                <w:color w:val="000000"/>
              </w:rPr>
            </w:pPr>
            <w:r w:rsidRPr="00587482">
              <w:rPr>
                <w:color w:val="000000"/>
              </w:rPr>
              <w:t>0.00166</w:t>
            </w:r>
          </w:p>
        </w:tc>
        <w:tc>
          <w:tcPr>
            <w:tcW w:w="412" w:type="pct"/>
            <w:tcBorders>
              <w:bottom w:val="single" w:sz="4" w:space="0" w:color="auto"/>
            </w:tcBorders>
            <w:shd w:val="clear" w:color="auto" w:fill="auto"/>
            <w:noWrap/>
            <w:vAlign w:val="bottom"/>
          </w:tcPr>
          <w:p w14:paraId="4DB777E5" w14:textId="41FE06EF" w:rsidR="00A34D0B" w:rsidRPr="00587482" w:rsidRDefault="00A34D0B" w:rsidP="00A34D0B">
            <w:pPr>
              <w:widowControl w:val="0"/>
              <w:jc w:val="center"/>
              <w:rPr>
                <w:color w:val="000000"/>
              </w:rPr>
            </w:pPr>
            <w:r w:rsidRPr="00587482">
              <w:rPr>
                <w:color w:val="000000"/>
              </w:rPr>
              <w:t>0.12941</w:t>
            </w:r>
          </w:p>
        </w:tc>
        <w:tc>
          <w:tcPr>
            <w:tcW w:w="361" w:type="pct"/>
            <w:tcBorders>
              <w:bottom w:val="single" w:sz="4" w:space="0" w:color="auto"/>
            </w:tcBorders>
            <w:shd w:val="clear" w:color="auto" w:fill="auto"/>
            <w:noWrap/>
            <w:vAlign w:val="bottom"/>
          </w:tcPr>
          <w:p w14:paraId="127F65F5" w14:textId="495CC3C2" w:rsidR="00A34D0B" w:rsidRPr="00587482" w:rsidRDefault="00A34D0B" w:rsidP="00A34D0B">
            <w:pPr>
              <w:widowControl w:val="0"/>
              <w:jc w:val="center"/>
              <w:rPr>
                <w:color w:val="000000"/>
              </w:rPr>
            </w:pPr>
            <w:r w:rsidRPr="00587482">
              <w:rPr>
                <w:color w:val="000000"/>
              </w:rPr>
              <w:t>67.080</w:t>
            </w:r>
          </w:p>
        </w:tc>
      </w:tr>
      <w:tr w:rsidR="00A34D0B" w:rsidRPr="00587482" w14:paraId="17B9EECE" w14:textId="77777777" w:rsidTr="00984BB7">
        <w:trPr>
          <w:trHeight w:val="216"/>
        </w:trPr>
        <w:tc>
          <w:tcPr>
            <w:tcW w:w="1838" w:type="pct"/>
            <w:shd w:val="clear" w:color="auto" w:fill="auto"/>
            <w:noWrap/>
            <w:vAlign w:val="bottom"/>
            <w:hideMark/>
          </w:tcPr>
          <w:p w14:paraId="13B151F9" w14:textId="77777777" w:rsidR="00A34D0B" w:rsidRPr="00587482" w:rsidRDefault="00A34D0B" w:rsidP="00A34D0B">
            <w:pPr>
              <w:widowControl w:val="0"/>
              <w:ind w:left="122"/>
              <w:rPr>
                <w:color w:val="000000"/>
              </w:rPr>
            </w:pPr>
            <w:r w:rsidRPr="00587482">
              <w:rPr>
                <w:color w:val="000000"/>
              </w:rPr>
              <w:t>АО «Мангистаумунайгаз»</w:t>
            </w:r>
          </w:p>
        </w:tc>
        <w:tc>
          <w:tcPr>
            <w:tcW w:w="603" w:type="pct"/>
            <w:shd w:val="clear" w:color="auto" w:fill="auto"/>
            <w:noWrap/>
            <w:vAlign w:val="bottom"/>
            <w:hideMark/>
          </w:tcPr>
          <w:p w14:paraId="14A26745" w14:textId="77777777" w:rsidR="00A34D0B" w:rsidRPr="00587482" w:rsidRDefault="00A34D0B" w:rsidP="00A34D0B">
            <w:pPr>
              <w:widowControl w:val="0"/>
              <w:jc w:val="center"/>
              <w:rPr>
                <w:color w:val="000000"/>
              </w:rPr>
            </w:pPr>
            <w:r w:rsidRPr="00587482">
              <w:rPr>
                <w:color w:val="000000"/>
              </w:rPr>
              <w:t>15.83510</w:t>
            </w:r>
          </w:p>
        </w:tc>
        <w:tc>
          <w:tcPr>
            <w:tcW w:w="548" w:type="pct"/>
            <w:shd w:val="clear" w:color="auto" w:fill="auto"/>
            <w:noWrap/>
            <w:vAlign w:val="bottom"/>
            <w:hideMark/>
          </w:tcPr>
          <w:p w14:paraId="3560832E" w14:textId="77777777" w:rsidR="00A34D0B" w:rsidRPr="00587482" w:rsidRDefault="00A34D0B" w:rsidP="00A34D0B">
            <w:pPr>
              <w:widowControl w:val="0"/>
              <w:jc w:val="center"/>
              <w:rPr>
                <w:color w:val="000000"/>
              </w:rPr>
            </w:pPr>
            <w:r w:rsidRPr="00587482">
              <w:rPr>
                <w:color w:val="000000"/>
              </w:rPr>
              <w:t>0.00234695</w:t>
            </w:r>
          </w:p>
        </w:tc>
        <w:tc>
          <w:tcPr>
            <w:tcW w:w="363" w:type="pct"/>
            <w:shd w:val="clear" w:color="auto" w:fill="auto"/>
            <w:noWrap/>
            <w:vAlign w:val="bottom"/>
            <w:hideMark/>
          </w:tcPr>
          <w:p w14:paraId="52954FA1" w14:textId="77777777" w:rsidR="00A34D0B" w:rsidRPr="00587482" w:rsidRDefault="00A34D0B" w:rsidP="00A34D0B">
            <w:pPr>
              <w:widowControl w:val="0"/>
              <w:jc w:val="center"/>
              <w:rPr>
                <w:color w:val="000000"/>
              </w:rPr>
            </w:pPr>
            <w:r w:rsidRPr="00587482">
              <w:rPr>
                <w:color w:val="000000"/>
              </w:rPr>
              <w:t>1.0000</w:t>
            </w:r>
          </w:p>
        </w:tc>
        <w:tc>
          <w:tcPr>
            <w:tcW w:w="463" w:type="pct"/>
            <w:shd w:val="clear" w:color="auto" w:fill="auto"/>
            <w:noWrap/>
            <w:vAlign w:val="bottom"/>
            <w:hideMark/>
          </w:tcPr>
          <w:p w14:paraId="451CBE1C" w14:textId="77777777" w:rsidR="00A34D0B" w:rsidRPr="00587482" w:rsidRDefault="00A34D0B" w:rsidP="00A34D0B">
            <w:pPr>
              <w:widowControl w:val="0"/>
              <w:jc w:val="center"/>
              <w:rPr>
                <w:color w:val="000000"/>
              </w:rPr>
            </w:pPr>
            <w:r w:rsidRPr="00587482">
              <w:rPr>
                <w:color w:val="000000"/>
              </w:rPr>
              <w:t>0.002346</w:t>
            </w:r>
          </w:p>
        </w:tc>
        <w:tc>
          <w:tcPr>
            <w:tcW w:w="412" w:type="pct"/>
            <w:shd w:val="clear" w:color="auto" w:fill="auto"/>
            <w:noWrap/>
            <w:vAlign w:val="bottom"/>
            <w:hideMark/>
          </w:tcPr>
          <w:p w14:paraId="7AB62437" w14:textId="77777777" w:rsidR="00A34D0B" w:rsidRPr="00587482" w:rsidRDefault="00A34D0B" w:rsidP="00A34D0B">
            <w:pPr>
              <w:widowControl w:val="0"/>
              <w:jc w:val="center"/>
              <w:rPr>
                <w:color w:val="000000"/>
              </w:rPr>
            </w:pPr>
            <w:r w:rsidRPr="00587482">
              <w:rPr>
                <w:color w:val="000000"/>
              </w:rPr>
              <w:t>0.00016</w:t>
            </w:r>
          </w:p>
        </w:tc>
        <w:tc>
          <w:tcPr>
            <w:tcW w:w="412" w:type="pct"/>
            <w:shd w:val="clear" w:color="auto" w:fill="auto"/>
            <w:noWrap/>
            <w:vAlign w:val="bottom"/>
            <w:hideMark/>
          </w:tcPr>
          <w:p w14:paraId="38984F56" w14:textId="77777777" w:rsidR="00A34D0B" w:rsidRPr="00587482" w:rsidRDefault="00A34D0B" w:rsidP="00A34D0B">
            <w:pPr>
              <w:widowControl w:val="0"/>
              <w:jc w:val="center"/>
              <w:rPr>
                <w:color w:val="000000"/>
              </w:rPr>
            </w:pPr>
            <w:r w:rsidRPr="00587482">
              <w:rPr>
                <w:color w:val="000000"/>
              </w:rPr>
              <w:t>0.00263</w:t>
            </w:r>
          </w:p>
        </w:tc>
        <w:tc>
          <w:tcPr>
            <w:tcW w:w="361" w:type="pct"/>
            <w:shd w:val="clear" w:color="auto" w:fill="auto"/>
            <w:noWrap/>
            <w:vAlign w:val="bottom"/>
            <w:hideMark/>
          </w:tcPr>
          <w:p w14:paraId="46286BBC" w14:textId="77777777" w:rsidR="00A34D0B" w:rsidRPr="00587482" w:rsidRDefault="00A34D0B" w:rsidP="00A34D0B">
            <w:pPr>
              <w:widowControl w:val="0"/>
              <w:jc w:val="center"/>
              <w:rPr>
                <w:color w:val="000000"/>
              </w:rPr>
            </w:pPr>
            <w:r w:rsidRPr="00587482">
              <w:rPr>
                <w:color w:val="000000"/>
              </w:rPr>
              <w:t>51.986</w:t>
            </w:r>
          </w:p>
        </w:tc>
      </w:tr>
      <w:tr w:rsidR="00984BB7" w:rsidRPr="00587482" w14:paraId="1ABA351C" w14:textId="77777777" w:rsidTr="00A34D0B">
        <w:trPr>
          <w:trHeight w:val="216"/>
        </w:trPr>
        <w:tc>
          <w:tcPr>
            <w:tcW w:w="1838" w:type="pct"/>
            <w:tcBorders>
              <w:bottom w:val="nil"/>
            </w:tcBorders>
            <w:shd w:val="clear" w:color="auto" w:fill="auto"/>
            <w:noWrap/>
            <w:vAlign w:val="bottom"/>
          </w:tcPr>
          <w:p w14:paraId="0B2671C7" w14:textId="61DE8278" w:rsidR="00984BB7" w:rsidRPr="00587482" w:rsidRDefault="00984BB7" w:rsidP="00984BB7">
            <w:pPr>
              <w:widowControl w:val="0"/>
              <w:ind w:left="122"/>
              <w:rPr>
                <w:color w:val="000000"/>
              </w:rPr>
            </w:pPr>
            <w:r w:rsidRPr="00587482">
              <w:rPr>
                <w:color w:val="000000"/>
              </w:rPr>
              <w:t>АО «Эмбамунайгаз»</w:t>
            </w:r>
          </w:p>
        </w:tc>
        <w:tc>
          <w:tcPr>
            <w:tcW w:w="603" w:type="pct"/>
            <w:tcBorders>
              <w:bottom w:val="nil"/>
            </w:tcBorders>
            <w:shd w:val="clear" w:color="auto" w:fill="auto"/>
            <w:noWrap/>
            <w:vAlign w:val="bottom"/>
          </w:tcPr>
          <w:p w14:paraId="5CE79A1C" w14:textId="30401D12" w:rsidR="00984BB7" w:rsidRPr="00587482" w:rsidRDefault="00984BB7" w:rsidP="00984BB7">
            <w:pPr>
              <w:widowControl w:val="0"/>
              <w:jc w:val="center"/>
              <w:rPr>
                <w:color w:val="000000"/>
              </w:rPr>
            </w:pPr>
            <w:r w:rsidRPr="00587482">
              <w:rPr>
                <w:color w:val="000000"/>
              </w:rPr>
              <w:t>3.52941</w:t>
            </w:r>
          </w:p>
        </w:tc>
        <w:tc>
          <w:tcPr>
            <w:tcW w:w="548" w:type="pct"/>
            <w:tcBorders>
              <w:bottom w:val="nil"/>
            </w:tcBorders>
            <w:shd w:val="clear" w:color="auto" w:fill="auto"/>
            <w:noWrap/>
            <w:vAlign w:val="bottom"/>
          </w:tcPr>
          <w:p w14:paraId="3C101491" w14:textId="26A80F76" w:rsidR="00984BB7" w:rsidRPr="00587482" w:rsidRDefault="00984BB7" w:rsidP="00984BB7">
            <w:pPr>
              <w:widowControl w:val="0"/>
              <w:jc w:val="center"/>
              <w:rPr>
                <w:color w:val="000000"/>
              </w:rPr>
            </w:pPr>
            <w:r w:rsidRPr="00587482">
              <w:rPr>
                <w:color w:val="000000"/>
              </w:rPr>
              <w:t>0.00434728</w:t>
            </w:r>
          </w:p>
        </w:tc>
        <w:tc>
          <w:tcPr>
            <w:tcW w:w="363" w:type="pct"/>
            <w:tcBorders>
              <w:bottom w:val="nil"/>
            </w:tcBorders>
            <w:shd w:val="clear" w:color="auto" w:fill="auto"/>
            <w:noWrap/>
            <w:vAlign w:val="bottom"/>
          </w:tcPr>
          <w:p w14:paraId="4FF1C3D5" w14:textId="1865E621" w:rsidR="00984BB7" w:rsidRPr="00587482" w:rsidRDefault="00984BB7" w:rsidP="00984BB7">
            <w:pPr>
              <w:widowControl w:val="0"/>
              <w:jc w:val="center"/>
              <w:rPr>
                <w:color w:val="000000"/>
              </w:rPr>
            </w:pPr>
            <w:r w:rsidRPr="00587482">
              <w:rPr>
                <w:color w:val="000000"/>
              </w:rPr>
              <w:t>1.0000</w:t>
            </w:r>
          </w:p>
        </w:tc>
        <w:tc>
          <w:tcPr>
            <w:tcW w:w="463" w:type="pct"/>
            <w:tcBorders>
              <w:bottom w:val="nil"/>
            </w:tcBorders>
            <w:shd w:val="clear" w:color="auto" w:fill="auto"/>
            <w:noWrap/>
            <w:vAlign w:val="bottom"/>
          </w:tcPr>
          <w:p w14:paraId="08F2B553" w14:textId="183A45AD" w:rsidR="00984BB7" w:rsidRPr="00587482" w:rsidRDefault="00984BB7" w:rsidP="00984BB7">
            <w:pPr>
              <w:widowControl w:val="0"/>
              <w:jc w:val="center"/>
              <w:rPr>
                <w:color w:val="000000"/>
              </w:rPr>
            </w:pPr>
            <w:r w:rsidRPr="00587482">
              <w:rPr>
                <w:color w:val="000000"/>
              </w:rPr>
              <w:t>0.003814</w:t>
            </w:r>
          </w:p>
        </w:tc>
        <w:tc>
          <w:tcPr>
            <w:tcW w:w="412" w:type="pct"/>
            <w:tcBorders>
              <w:bottom w:val="nil"/>
            </w:tcBorders>
            <w:shd w:val="clear" w:color="auto" w:fill="auto"/>
            <w:noWrap/>
            <w:vAlign w:val="bottom"/>
          </w:tcPr>
          <w:p w14:paraId="6222D6B1" w14:textId="0E8FAE7B" w:rsidR="00984BB7" w:rsidRPr="00587482" w:rsidRDefault="00984BB7" w:rsidP="00984BB7">
            <w:pPr>
              <w:widowControl w:val="0"/>
              <w:jc w:val="center"/>
              <w:rPr>
                <w:color w:val="000000"/>
              </w:rPr>
            </w:pPr>
            <w:r w:rsidRPr="00587482">
              <w:rPr>
                <w:color w:val="000000"/>
              </w:rPr>
              <w:t>3.64934</w:t>
            </w:r>
          </w:p>
        </w:tc>
        <w:tc>
          <w:tcPr>
            <w:tcW w:w="412" w:type="pct"/>
            <w:tcBorders>
              <w:bottom w:val="nil"/>
            </w:tcBorders>
            <w:shd w:val="clear" w:color="auto" w:fill="auto"/>
            <w:noWrap/>
            <w:vAlign w:val="bottom"/>
          </w:tcPr>
          <w:p w14:paraId="6D931E36" w14:textId="392553BD" w:rsidR="00984BB7" w:rsidRPr="00587482" w:rsidRDefault="00984BB7" w:rsidP="00984BB7">
            <w:pPr>
              <w:widowControl w:val="0"/>
              <w:jc w:val="center"/>
              <w:rPr>
                <w:color w:val="000000"/>
              </w:rPr>
            </w:pPr>
            <w:r w:rsidRPr="00587482">
              <w:rPr>
                <w:color w:val="000000"/>
              </w:rPr>
              <w:t>0.09551</w:t>
            </w:r>
          </w:p>
        </w:tc>
        <w:tc>
          <w:tcPr>
            <w:tcW w:w="361" w:type="pct"/>
            <w:tcBorders>
              <w:bottom w:val="nil"/>
            </w:tcBorders>
            <w:shd w:val="clear" w:color="auto" w:fill="auto"/>
            <w:noWrap/>
            <w:vAlign w:val="bottom"/>
          </w:tcPr>
          <w:p w14:paraId="3FFAFC9F" w14:textId="680A5632" w:rsidR="00984BB7" w:rsidRPr="00587482" w:rsidRDefault="00984BB7" w:rsidP="00984BB7">
            <w:pPr>
              <w:widowControl w:val="0"/>
              <w:jc w:val="center"/>
              <w:rPr>
                <w:color w:val="000000"/>
              </w:rPr>
            </w:pPr>
            <w:r w:rsidRPr="00587482">
              <w:rPr>
                <w:color w:val="000000"/>
              </w:rPr>
              <w:t>50.221</w:t>
            </w:r>
          </w:p>
        </w:tc>
      </w:tr>
      <w:tr w:rsidR="00A34D0B" w:rsidRPr="00587482" w14:paraId="29CF1AF0" w14:textId="77777777" w:rsidTr="007C3C13">
        <w:trPr>
          <w:trHeight w:val="243"/>
        </w:trPr>
        <w:tc>
          <w:tcPr>
            <w:tcW w:w="1838" w:type="pct"/>
            <w:shd w:val="clear" w:color="auto" w:fill="auto"/>
            <w:noWrap/>
            <w:vAlign w:val="bottom"/>
            <w:hideMark/>
          </w:tcPr>
          <w:p w14:paraId="0A11226B" w14:textId="77777777" w:rsidR="00A34D0B" w:rsidRPr="00587482" w:rsidRDefault="00A34D0B" w:rsidP="00A34D0B">
            <w:pPr>
              <w:widowControl w:val="0"/>
              <w:ind w:left="122"/>
              <w:rPr>
                <w:color w:val="000000"/>
              </w:rPr>
            </w:pPr>
            <w:r w:rsidRPr="00587482">
              <w:rPr>
                <w:color w:val="000000"/>
              </w:rPr>
              <w:t>АО «СНПС-Актобемунайгаз»</w:t>
            </w:r>
          </w:p>
        </w:tc>
        <w:tc>
          <w:tcPr>
            <w:tcW w:w="603" w:type="pct"/>
            <w:shd w:val="clear" w:color="auto" w:fill="auto"/>
            <w:noWrap/>
            <w:vAlign w:val="bottom"/>
            <w:hideMark/>
          </w:tcPr>
          <w:p w14:paraId="4E621333" w14:textId="77777777" w:rsidR="00A34D0B" w:rsidRPr="00587482" w:rsidRDefault="00A34D0B" w:rsidP="00A34D0B">
            <w:pPr>
              <w:widowControl w:val="0"/>
              <w:jc w:val="center"/>
              <w:rPr>
                <w:color w:val="000000"/>
              </w:rPr>
            </w:pPr>
            <w:r w:rsidRPr="00587482">
              <w:rPr>
                <w:color w:val="000000"/>
              </w:rPr>
              <w:t>9.41176</w:t>
            </w:r>
          </w:p>
        </w:tc>
        <w:tc>
          <w:tcPr>
            <w:tcW w:w="548" w:type="pct"/>
            <w:shd w:val="clear" w:color="auto" w:fill="auto"/>
            <w:noWrap/>
            <w:vAlign w:val="bottom"/>
            <w:hideMark/>
          </w:tcPr>
          <w:p w14:paraId="23876B70" w14:textId="77777777" w:rsidR="00A34D0B" w:rsidRPr="00587482" w:rsidRDefault="00A34D0B" w:rsidP="00A34D0B">
            <w:pPr>
              <w:widowControl w:val="0"/>
              <w:jc w:val="center"/>
              <w:rPr>
                <w:color w:val="000000"/>
              </w:rPr>
            </w:pPr>
            <w:r w:rsidRPr="00587482">
              <w:rPr>
                <w:color w:val="000000"/>
              </w:rPr>
              <w:t>0.00170370</w:t>
            </w:r>
          </w:p>
        </w:tc>
        <w:tc>
          <w:tcPr>
            <w:tcW w:w="363" w:type="pct"/>
            <w:shd w:val="clear" w:color="auto" w:fill="auto"/>
            <w:noWrap/>
            <w:vAlign w:val="bottom"/>
            <w:hideMark/>
          </w:tcPr>
          <w:p w14:paraId="1D316E59" w14:textId="77777777" w:rsidR="00A34D0B" w:rsidRPr="00587482" w:rsidRDefault="00A34D0B" w:rsidP="00A34D0B">
            <w:pPr>
              <w:widowControl w:val="0"/>
              <w:jc w:val="center"/>
              <w:rPr>
                <w:color w:val="000000"/>
              </w:rPr>
            </w:pPr>
            <w:r w:rsidRPr="00587482">
              <w:rPr>
                <w:color w:val="000000"/>
              </w:rPr>
              <w:t>0.9827</w:t>
            </w:r>
          </w:p>
        </w:tc>
        <w:tc>
          <w:tcPr>
            <w:tcW w:w="463" w:type="pct"/>
            <w:shd w:val="clear" w:color="auto" w:fill="auto"/>
            <w:noWrap/>
            <w:vAlign w:val="bottom"/>
            <w:hideMark/>
          </w:tcPr>
          <w:p w14:paraId="0C630AD3" w14:textId="77777777" w:rsidR="00A34D0B" w:rsidRPr="00587482" w:rsidRDefault="00A34D0B" w:rsidP="00A34D0B">
            <w:pPr>
              <w:widowControl w:val="0"/>
              <w:jc w:val="center"/>
              <w:rPr>
                <w:color w:val="000000"/>
              </w:rPr>
            </w:pPr>
            <w:r w:rsidRPr="00587482">
              <w:rPr>
                <w:color w:val="000000"/>
              </w:rPr>
              <w:t>0.003704</w:t>
            </w:r>
          </w:p>
        </w:tc>
        <w:tc>
          <w:tcPr>
            <w:tcW w:w="412" w:type="pct"/>
            <w:shd w:val="clear" w:color="auto" w:fill="auto"/>
            <w:noWrap/>
            <w:vAlign w:val="bottom"/>
            <w:hideMark/>
          </w:tcPr>
          <w:p w14:paraId="4EA306DC" w14:textId="77777777" w:rsidR="00A34D0B" w:rsidRPr="00587482" w:rsidRDefault="00A34D0B" w:rsidP="00A34D0B">
            <w:pPr>
              <w:widowControl w:val="0"/>
              <w:jc w:val="center"/>
              <w:rPr>
                <w:color w:val="000000"/>
              </w:rPr>
            </w:pPr>
            <w:r w:rsidRPr="00587482">
              <w:rPr>
                <w:color w:val="000000"/>
              </w:rPr>
              <w:t>0.01481</w:t>
            </w:r>
          </w:p>
        </w:tc>
        <w:tc>
          <w:tcPr>
            <w:tcW w:w="412" w:type="pct"/>
            <w:shd w:val="clear" w:color="auto" w:fill="auto"/>
            <w:noWrap/>
            <w:vAlign w:val="bottom"/>
            <w:hideMark/>
          </w:tcPr>
          <w:p w14:paraId="5F4B0754" w14:textId="77777777" w:rsidR="00A34D0B" w:rsidRPr="00587482" w:rsidRDefault="00A34D0B" w:rsidP="00A34D0B">
            <w:pPr>
              <w:widowControl w:val="0"/>
              <w:jc w:val="center"/>
              <w:rPr>
                <w:color w:val="000000"/>
              </w:rPr>
            </w:pPr>
            <w:r w:rsidRPr="00587482">
              <w:rPr>
                <w:color w:val="000000"/>
              </w:rPr>
              <w:t>0.07000</w:t>
            </w:r>
          </w:p>
        </w:tc>
        <w:tc>
          <w:tcPr>
            <w:tcW w:w="361" w:type="pct"/>
            <w:shd w:val="clear" w:color="auto" w:fill="auto"/>
            <w:noWrap/>
            <w:vAlign w:val="bottom"/>
            <w:hideMark/>
          </w:tcPr>
          <w:p w14:paraId="5C650073" w14:textId="77777777" w:rsidR="00A34D0B" w:rsidRPr="00587482" w:rsidRDefault="00A34D0B" w:rsidP="00A34D0B">
            <w:pPr>
              <w:widowControl w:val="0"/>
              <w:jc w:val="center"/>
              <w:rPr>
                <w:color w:val="000000"/>
              </w:rPr>
            </w:pPr>
            <w:r w:rsidRPr="00587482">
              <w:rPr>
                <w:color w:val="000000"/>
              </w:rPr>
              <w:t>49.016</w:t>
            </w:r>
          </w:p>
        </w:tc>
      </w:tr>
      <w:tr w:rsidR="00A34D0B" w:rsidRPr="00587482" w14:paraId="51516894" w14:textId="77777777" w:rsidTr="007C3C13">
        <w:trPr>
          <w:trHeight w:val="156"/>
        </w:trPr>
        <w:tc>
          <w:tcPr>
            <w:tcW w:w="1838" w:type="pct"/>
            <w:tcBorders>
              <w:bottom w:val="nil"/>
            </w:tcBorders>
            <w:shd w:val="clear" w:color="auto" w:fill="auto"/>
            <w:noWrap/>
            <w:vAlign w:val="bottom"/>
            <w:hideMark/>
          </w:tcPr>
          <w:p w14:paraId="094936E4" w14:textId="77777777" w:rsidR="00A34D0B" w:rsidRPr="00587482" w:rsidRDefault="00A34D0B" w:rsidP="00A34D0B">
            <w:pPr>
              <w:widowControl w:val="0"/>
              <w:ind w:left="122"/>
              <w:rPr>
                <w:color w:val="000000"/>
              </w:rPr>
            </w:pPr>
            <w:r w:rsidRPr="00587482">
              <w:rPr>
                <w:color w:val="000000"/>
              </w:rPr>
              <w:t>ТОО «Атырауский НПЗ»</w:t>
            </w:r>
          </w:p>
        </w:tc>
        <w:tc>
          <w:tcPr>
            <w:tcW w:w="603" w:type="pct"/>
            <w:tcBorders>
              <w:bottom w:val="nil"/>
            </w:tcBorders>
            <w:shd w:val="clear" w:color="auto" w:fill="auto"/>
            <w:noWrap/>
            <w:vAlign w:val="bottom"/>
            <w:hideMark/>
          </w:tcPr>
          <w:p w14:paraId="58CB8A2A" w14:textId="77777777" w:rsidR="00A34D0B" w:rsidRPr="00587482" w:rsidRDefault="00A34D0B" w:rsidP="00A34D0B">
            <w:pPr>
              <w:widowControl w:val="0"/>
              <w:jc w:val="center"/>
              <w:rPr>
                <w:color w:val="000000"/>
              </w:rPr>
            </w:pPr>
            <w:r w:rsidRPr="00587482">
              <w:rPr>
                <w:color w:val="000000"/>
              </w:rPr>
              <w:t>6.30564</w:t>
            </w:r>
          </w:p>
        </w:tc>
        <w:tc>
          <w:tcPr>
            <w:tcW w:w="548" w:type="pct"/>
            <w:tcBorders>
              <w:bottom w:val="nil"/>
            </w:tcBorders>
            <w:shd w:val="clear" w:color="auto" w:fill="auto"/>
            <w:noWrap/>
            <w:vAlign w:val="bottom"/>
            <w:hideMark/>
          </w:tcPr>
          <w:p w14:paraId="13805616" w14:textId="77777777" w:rsidR="00A34D0B" w:rsidRPr="00587482" w:rsidRDefault="00A34D0B" w:rsidP="00A34D0B">
            <w:pPr>
              <w:widowControl w:val="0"/>
              <w:jc w:val="center"/>
              <w:rPr>
                <w:color w:val="000000"/>
              </w:rPr>
            </w:pPr>
            <w:r w:rsidRPr="00587482">
              <w:rPr>
                <w:color w:val="000000"/>
              </w:rPr>
              <w:t>0.00083063</w:t>
            </w:r>
          </w:p>
        </w:tc>
        <w:tc>
          <w:tcPr>
            <w:tcW w:w="363" w:type="pct"/>
            <w:tcBorders>
              <w:bottom w:val="nil"/>
            </w:tcBorders>
            <w:shd w:val="clear" w:color="auto" w:fill="auto"/>
            <w:noWrap/>
            <w:vAlign w:val="bottom"/>
            <w:hideMark/>
          </w:tcPr>
          <w:p w14:paraId="3D7341E4" w14:textId="77777777" w:rsidR="00A34D0B" w:rsidRPr="00587482" w:rsidRDefault="00A34D0B" w:rsidP="00A34D0B">
            <w:pPr>
              <w:widowControl w:val="0"/>
              <w:jc w:val="center"/>
              <w:rPr>
                <w:color w:val="000000"/>
              </w:rPr>
            </w:pPr>
            <w:r w:rsidRPr="00587482">
              <w:rPr>
                <w:color w:val="000000"/>
              </w:rPr>
              <w:t>1.0000</w:t>
            </w:r>
          </w:p>
        </w:tc>
        <w:tc>
          <w:tcPr>
            <w:tcW w:w="463" w:type="pct"/>
            <w:tcBorders>
              <w:bottom w:val="nil"/>
            </w:tcBorders>
            <w:shd w:val="clear" w:color="auto" w:fill="auto"/>
            <w:noWrap/>
            <w:vAlign w:val="bottom"/>
            <w:hideMark/>
          </w:tcPr>
          <w:p w14:paraId="09B38EA4" w14:textId="77777777" w:rsidR="00A34D0B" w:rsidRPr="00587482" w:rsidRDefault="00A34D0B" w:rsidP="00A34D0B">
            <w:pPr>
              <w:widowControl w:val="0"/>
              <w:jc w:val="center"/>
              <w:rPr>
                <w:color w:val="000000"/>
              </w:rPr>
            </w:pPr>
            <w:r w:rsidRPr="00587482">
              <w:rPr>
                <w:color w:val="000000"/>
              </w:rPr>
              <w:t>0.054423</w:t>
            </w:r>
          </w:p>
        </w:tc>
        <w:tc>
          <w:tcPr>
            <w:tcW w:w="412" w:type="pct"/>
            <w:tcBorders>
              <w:bottom w:val="nil"/>
            </w:tcBorders>
            <w:shd w:val="clear" w:color="auto" w:fill="auto"/>
            <w:noWrap/>
            <w:vAlign w:val="bottom"/>
            <w:hideMark/>
          </w:tcPr>
          <w:p w14:paraId="4873CFA4" w14:textId="77777777" w:rsidR="00A34D0B" w:rsidRPr="00587482" w:rsidRDefault="00A34D0B" w:rsidP="00A34D0B">
            <w:pPr>
              <w:widowControl w:val="0"/>
              <w:jc w:val="center"/>
              <w:rPr>
                <w:color w:val="000000"/>
              </w:rPr>
            </w:pPr>
            <w:r w:rsidRPr="00587482">
              <w:rPr>
                <w:color w:val="000000"/>
              </w:rPr>
              <w:t>0.00016</w:t>
            </w:r>
          </w:p>
        </w:tc>
        <w:tc>
          <w:tcPr>
            <w:tcW w:w="412" w:type="pct"/>
            <w:tcBorders>
              <w:bottom w:val="nil"/>
            </w:tcBorders>
            <w:shd w:val="clear" w:color="auto" w:fill="auto"/>
            <w:noWrap/>
            <w:vAlign w:val="bottom"/>
            <w:hideMark/>
          </w:tcPr>
          <w:p w14:paraId="1DF1AAE9" w14:textId="77777777" w:rsidR="00A34D0B" w:rsidRPr="00587482" w:rsidRDefault="00A34D0B" w:rsidP="00A34D0B">
            <w:pPr>
              <w:widowControl w:val="0"/>
              <w:jc w:val="center"/>
              <w:rPr>
                <w:color w:val="000000"/>
              </w:rPr>
            </w:pPr>
            <w:r w:rsidRPr="00587482">
              <w:rPr>
                <w:color w:val="000000"/>
              </w:rPr>
              <w:t>0.00259</w:t>
            </w:r>
          </w:p>
        </w:tc>
        <w:tc>
          <w:tcPr>
            <w:tcW w:w="361" w:type="pct"/>
            <w:tcBorders>
              <w:bottom w:val="nil"/>
            </w:tcBorders>
            <w:shd w:val="clear" w:color="auto" w:fill="auto"/>
            <w:noWrap/>
            <w:vAlign w:val="bottom"/>
            <w:hideMark/>
          </w:tcPr>
          <w:p w14:paraId="5B366870" w14:textId="77777777" w:rsidR="00A34D0B" w:rsidRPr="00587482" w:rsidRDefault="00A34D0B" w:rsidP="00A34D0B">
            <w:pPr>
              <w:widowControl w:val="0"/>
              <w:jc w:val="center"/>
              <w:rPr>
                <w:color w:val="000000"/>
              </w:rPr>
            </w:pPr>
            <w:r w:rsidRPr="00587482">
              <w:rPr>
                <w:color w:val="000000"/>
              </w:rPr>
              <w:t>42.376</w:t>
            </w:r>
          </w:p>
        </w:tc>
      </w:tr>
      <w:tr w:rsidR="00A34D0B" w:rsidRPr="00587482" w14:paraId="1DD9BC3C" w14:textId="77777777" w:rsidTr="007C3C13">
        <w:trPr>
          <w:trHeight w:val="201"/>
        </w:trPr>
        <w:tc>
          <w:tcPr>
            <w:tcW w:w="1838" w:type="pct"/>
            <w:tcBorders>
              <w:bottom w:val="nil"/>
            </w:tcBorders>
            <w:shd w:val="clear" w:color="auto" w:fill="auto"/>
            <w:noWrap/>
            <w:vAlign w:val="bottom"/>
          </w:tcPr>
          <w:p w14:paraId="3B25D214" w14:textId="77777777" w:rsidR="00A34D0B" w:rsidRPr="00587482" w:rsidRDefault="00A34D0B" w:rsidP="00A34D0B">
            <w:pPr>
              <w:widowControl w:val="0"/>
              <w:ind w:left="122"/>
              <w:rPr>
                <w:color w:val="000000"/>
              </w:rPr>
            </w:pPr>
            <w:r w:rsidRPr="00587482">
              <w:rPr>
                <w:color w:val="000000"/>
              </w:rPr>
              <w:t>ТОО «Казахойл Актобе»</w:t>
            </w:r>
          </w:p>
        </w:tc>
        <w:tc>
          <w:tcPr>
            <w:tcW w:w="603" w:type="pct"/>
            <w:tcBorders>
              <w:bottom w:val="nil"/>
            </w:tcBorders>
            <w:shd w:val="clear" w:color="auto" w:fill="auto"/>
            <w:noWrap/>
            <w:vAlign w:val="bottom"/>
          </w:tcPr>
          <w:p w14:paraId="34F91AB7" w14:textId="77777777" w:rsidR="00A34D0B" w:rsidRPr="00587482" w:rsidRDefault="00A34D0B" w:rsidP="00A34D0B">
            <w:pPr>
              <w:widowControl w:val="0"/>
              <w:jc w:val="center"/>
              <w:rPr>
                <w:color w:val="000000"/>
              </w:rPr>
            </w:pPr>
            <w:r w:rsidRPr="00587482">
              <w:rPr>
                <w:color w:val="000000"/>
              </w:rPr>
              <w:t>3.52941</w:t>
            </w:r>
          </w:p>
        </w:tc>
        <w:tc>
          <w:tcPr>
            <w:tcW w:w="548" w:type="pct"/>
            <w:tcBorders>
              <w:bottom w:val="nil"/>
            </w:tcBorders>
            <w:shd w:val="clear" w:color="auto" w:fill="auto"/>
            <w:noWrap/>
            <w:vAlign w:val="bottom"/>
          </w:tcPr>
          <w:p w14:paraId="5382A2F7" w14:textId="77777777" w:rsidR="00A34D0B" w:rsidRPr="00587482" w:rsidRDefault="00A34D0B" w:rsidP="00A34D0B">
            <w:pPr>
              <w:widowControl w:val="0"/>
              <w:jc w:val="center"/>
              <w:rPr>
                <w:color w:val="000000"/>
              </w:rPr>
            </w:pPr>
            <w:r w:rsidRPr="00587482">
              <w:rPr>
                <w:color w:val="000000"/>
              </w:rPr>
              <w:t>0.00569536</w:t>
            </w:r>
          </w:p>
        </w:tc>
        <w:tc>
          <w:tcPr>
            <w:tcW w:w="363" w:type="pct"/>
            <w:tcBorders>
              <w:bottom w:val="nil"/>
            </w:tcBorders>
            <w:shd w:val="clear" w:color="auto" w:fill="auto"/>
            <w:noWrap/>
            <w:vAlign w:val="bottom"/>
          </w:tcPr>
          <w:p w14:paraId="55B2B851" w14:textId="77777777" w:rsidR="00A34D0B" w:rsidRPr="00587482" w:rsidRDefault="00A34D0B" w:rsidP="00A34D0B">
            <w:pPr>
              <w:widowControl w:val="0"/>
              <w:jc w:val="center"/>
              <w:rPr>
                <w:color w:val="000000"/>
              </w:rPr>
            </w:pPr>
            <w:r w:rsidRPr="00587482">
              <w:rPr>
                <w:color w:val="000000"/>
              </w:rPr>
              <w:t>1.0000</w:t>
            </w:r>
          </w:p>
        </w:tc>
        <w:tc>
          <w:tcPr>
            <w:tcW w:w="463" w:type="pct"/>
            <w:tcBorders>
              <w:bottom w:val="nil"/>
            </w:tcBorders>
            <w:shd w:val="clear" w:color="auto" w:fill="auto"/>
            <w:noWrap/>
            <w:vAlign w:val="bottom"/>
          </w:tcPr>
          <w:p w14:paraId="4455EC6B" w14:textId="77777777" w:rsidR="00A34D0B" w:rsidRPr="00587482" w:rsidRDefault="00A34D0B" w:rsidP="00A34D0B">
            <w:pPr>
              <w:widowControl w:val="0"/>
              <w:jc w:val="center"/>
              <w:rPr>
                <w:color w:val="000000"/>
              </w:rPr>
            </w:pPr>
            <w:r w:rsidRPr="00587482">
              <w:rPr>
                <w:color w:val="000000"/>
              </w:rPr>
              <w:t>0.001841</w:t>
            </w:r>
          </w:p>
        </w:tc>
        <w:tc>
          <w:tcPr>
            <w:tcW w:w="412" w:type="pct"/>
            <w:tcBorders>
              <w:bottom w:val="nil"/>
            </w:tcBorders>
            <w:shd w:val="clear" w:color="auto" w:fill="auto"/>
            <w:noWrap/>
            <w:vAlign w:val="bottom"/>
          </w:tcPr>
          <w:p w14:paraId="2F5B9B6A" w14:textId="77777777" w:rsidR="00A34D0B" w:rsidRPr="00587482" w:rsidRDefault="00A34D0B" w:rsidP="00A34D0B">
            <w:pPr>
              <w:widowControl w:val="0"/>
              <w:jc w:val="center"/>
              <w:rPr>
                <w:color w:val="000000"/>
              </w:rPr>
            </w:pPr>
            <w:r w:rsidRPr="00587482">
              <w:rPr>
                <w:color w:val="000000"/>
              </w:rPr>
              <w:t>0.00189</w:t>
            </w:r>
          </w:p>
        </w:tc>
        <w:tc>
          <w:tcPr>
            <w:tcW w:w="412" w:type="pct"/>
            <w:tcBorders>
              <w:bottom w:val="nil"/>
            </w:tcBorders>
            <w:shd w:val="clear" w:color="auto" w:fill="auto"/>
            <w:noWrap/>
            <w:vAlign w:val="bottom"/>
          </w:tcPr>
          <w:p w14:paraId="6866037A" w14:textId="77777777" w:rsidR="00A34D0B" w:rsidRPr="00587482" w:rsidRDefault="00A34D0B" w:rsidP="00A34D0B">
            <w:pPr>
              <w:widowControl w:val="0"/>
              <w:jc w:val="center"/>
              <w:rPr>
                <w:color w:val="000000"/>
              </w:rPr>
            </w:pPr>
            <w:r w:rsidRPr="00587482">
              <w:rPr>
                <w:color w:val="000000"/>
              </w:rPr>
              <w:t>0.00050</w:t>
            </w:r>
          </w:p>
        </w:tc>
        <w:tc>
          <w:tcPr>
            <w:tcW w:w="361" w:type="pct"/>
            <w:tcBorders>
              <w:bottom w:val="nil"/>
            </w:tcBorders>
            <w:shd w:val="clear" w:color="auto" w:fill="auto"/>
            <w:noWrap/>
            <w:vAlign w:val="bottom"/>
          </w:tcPr>
          <w:p w14:paraId="2CA05496" w14:textId="77777777" w:rsidR="00A34D0B" w:rsidRPr="00587482" w:rsidRDefault="00A34D0B" w:rsidP="00A34D0B">
            <w:pPr>
              <w:widowControl w:val="0"/>
              <w:jc w:val="center"/>
              <w:rPr>
                <w:color w:val="000000"/>
              </w:rPr>
            </w:pPr>
            <w:r w:rsidRPr="00587482">
              <w:rPr>
                <w:color w:val="000000"/>
              </w:rPr>
              <w:t>38.580</w:t>
            </w:r>
          </w:p>
        </w:tc>
      </w:tr>
      <w:tr w:rsidR="00A34D0B" w:rsidRPr="00587482" w14:paraId="0B5DE7E8" w14:textId="77777777" w:rsidTr="007C3C13">
        <w:trPr>
          <w:trHeight w:val="248"/>
        </w:trPr>
        <w:tc>
          <w:tcPr>
            <w:tcW w:w="1838" w:type="pct"/>
            <w:tcBorders>
              <w:bottom w:val="nil"/>
            </w:tcBorders>
            <w:shd w:val="clear" w:color="auto" w:fill="auto"/>
            <w:noWrap/>
            <w:vAlign w:val="bottom"/>
          </w:tcPr>
          <w:p w14:paraId="4517170C" w14:textId="77777777" w:rsidR="00A34D0B" w:rsidRPr="00587482" w:rsidRDefault="00A34D0B" w:rsidP="00A34D0B">
            <w:pPr>
              <w:widowControl w:val="0"/>
              <w:ind w:left="122"/>
              <w:rPr>
                <w:color w:val="000000"/>
              </w:rPr>
            </w:pPr>
            <w:r w:rsidRPr="00587482">
              <w:rPr>
                <w:color w:val="000000"/>
              </w:rPr>
              <w:t>АО «НК «КазМунайГаз»</w:t>
            </w:r>
          </w:p>
        </w:tc>
        <w:tc>
          <w:tcPr>
            <w:tcW w:w="603" w:type="pct"/>
            <w:tcBorders>
              <w:bottom w:val="nil"/>
            </w:tcBorders>
            <w:shd w:val="clear" w:color="auto" w:fill="auto"/>
            <w:noWrap/>
            <w:vAlign w:val="bottom"/>
          </w:tcPr>
          <w:p w14:paraId="21DC0B9E" w14:textId="77777777" w:rsidR="00A34D0B" w:rsidRPr="00587482" w:rsidRDefault="00A34D0B" w:rsidP="00A34D0B">
            <w:pPr>
              <w:widowControl w:val="0"/>
              <w:jc w:val="center"/>
              <w:rPr>
                <w:color w:val="000000"/>
              </w:rPr>
            </w:pPr>
            <w:r w:rsidRPr="00587482">
              <w:rPr>
                <w:color w:val="000000"/>
              </w:rPr>
              <w:t>11.17647</w:t>
            </w:r>
          </w:p>
        </w:tc>
        <w:tc>
          <w:tcPr>
            <w:tcW w:w="548" w:type="pct"/>
            <w:tcBorders>
              <w:bottom w:val="nil"/>
            </w:tcBorders>
            <w:shd w:val="clear" w:color="auto" w:fill="auto"/>
            <w:noWrap/>
            <w:vAlign w:val="bottom"/>
          </w:tcPr>
          <w:p w14:paraId="11B6613A" w14:textId="77777777" w:rsidR="00A34D0B" w:rsidRPr="00587482" w:rsidRDefault="00A34D0B" w:rsidP="00A34D0B">
            <w:pPr>
              <w:widowControl w:val="0"/>
              <w:jc w:val="center"/>
              <w:rPr>
                <w:color w:val="000000"/>
              </w:rPr>
            </w:pPr>
            <w:r w:rsidRPr="00587482">
              <w:rPr>
                <w:color w:val="000000"/>
              </w:rPr>
              <w:t>0.00300120</w:t>
            </w:r>
          </w:p>
        </w:tc>
        <w:tc>
          <w:tcPr>
            <w:tcW w:w="363" w:type="pct"/>
            <w:tcBorders>
              <w:bottom w:val="nil"/>
            </w:tcBorders>
            <w:shd w:val="clear" w:color="auto" w:fill="auto"/>
            <w:noWrap/>
            <w:vAlign w:val="bottom"/>
          </w:tcPr>
          <w:p w14:paraId="1CBCA3B9" w14:textId="77777777" w:rsidR="00A34D0B" w:rsidRPr="00587482" w:rsidRDefault="00A34D0B" w:rsidP="00A34D0B">
            <w:pPr>
              <w:widowControl w:val="0"/>
              <w:jc w:val="center"/>
              <w:rPr>
                <w:color w:val="000000"/>
              </w:rPr>
            </w:pPr>
            <w:r w:rsidRPr="00587482">
              <w:rPr>
                <w:color w:val="000000"/>
              </w:rPr>
              <w:t>1.0019</w:t>
            </w:r>
          </w:p>
        </w:tc>
        <w:tc>
          <w:tcPr>
            <w:tcW w:w="463" w:type="pct"/>
            <w:tcBorders>
              <w:bottom w:val="nil"/>
            </w:tcBorders>
            <w:shd w:val="clear" w:color="auto" w:fill="auto"/>
            <w:noWrap/>
            <w:vAlign w:val="bottom"/>
          </w:tcPr>
          <w:p w14:paraId="0BE1A5C9" w14:textId="77777777" w:rsidR="00A34D0B" w:rsidRPr="00587482" w:rsidRDefault="00A34D0B" w:rsidP="00A34D0B">
            <w:pPr>
              <w:widowControl w:val="0"/>
              <w:jc w:val="center"/>
              <w:rPr>
                <w:color w:val="000000"/>
              </w:rPr>
            </w:pPr>
            <w:r w:rsidRPr="00587482">
              <w:rPr>
                <w:color w:val="000000"/>
              </w:rPr>
              <w:t>0.239496</w:t>
            </w:r>
          </w:p>
        </w:tc>
        <w:tc>
          <w:tcPr>
            <w:tcW w:w="412" w:type="pct"/>
            <w:tcBorders>
              <w:bottom w:val="nil"/>
            </w:tcBorders>
            <w:shd w:val="clear" w:color="auto" w:fill="auto"/>
            <w:noWrap/>
            <w:vAlign w:val="bottom"/>
          </w:tcPr>
          <w:p w14:paraId="6AA1BE9F" w14:textId="77777777" w:rsidR="00A34D0B" w:rsidRPr="00587482" w:rsidRDefault="00A34D0B" w:rsidP="00A34D0B">
            <w:pPr>
              <w:widowControl w:val="0"/>
              <w:jc w:val="center"/>
              <w:rPr>
                <w:color w:val="000000"/>
              </w:rPr>
            </w:pPr>
            <w:r w:rsidRPr="00587482">
              <w:rPr>
                <w:color w:val="000000"/>
              </w:rPr>
              <w:t>0.00044</w:t>
            </w:r>
          </w:p>
        </w:tc>
        <w:tc>
          <w:tcPr>
            <w:tcW w:w="412" w:type="pct"/>
            <w:tcBorders>
              <w:bottom w:val="nil"/>
            </w:tcBorders>
            <w:shd w:val="clear" w:color="auto" w:fill="auto"/>
            <w:noWrap/>
            <w:vAlign w:val="bottom"/>
          </w:tcPr>
          <w:p w14:paraId="5A1AD937" w14:textId="77777777" w:rsidR="00A34D0B" w:rsidRPr="00587482" w:rsidRDefault="00A34D0B" w:rsidP="00A34D0B">
            <w:pPr>
              <w:widowControl w:val="0"/>
              <w:jc w:val="center"/>
              <w:rPr>
                <w:color w:val="000000"/>
              </w:rPr>
            </w:pPr>
            <w:r w:rsidRPr="00587482">
              <w:rPr>
                <w:color w:val="000000"/>
              </w:rPr>
              <w:t>0.00914</w:t>
            </w:r>
          </w:p>
        </w:tc>
        <w:tc>
          <w:tcPr>
            <w:tcW w:w="361" w:type="pct"/>
            <w:tcBorders>
              <w:bottom w:val="nil"/>
            </w:tcBorders>
            <w:shd w:val="clear" w:color="auto" w:fill="auto"/>
            <w:noWrap/>
            <w:vAlign w:val="bottom"/>
          </w:tcPr>
          <w:p w14:paraId="530BEBB2" w14:textId="77777777" w:rsidR="00A34D0B" w:rsidRPr="00587482" w:rsidRDefault="00A34D0B" w:rsidP="00A34D0B">
            <w:pPr>
              <w:widowControl w:val="0"/>
              <w:jc w:val="center"/>
              <w:rPr>
                <w:color w:val="000000"/>
              </w:rPr>
            </w:pPr>
            <w:r w:rsidRPr="00587482">
              <w:rPr>
                <w:color w:val="000000"/>
              </w:rPr>
              <w:t>37.311</w:t>
            </w:r>
          </w:p>
        </w:tc>
      </w:tr>
      <w:tr w:rsidR="00A34D0B" w:rsidRPr="00587482" w14:paraId="2D008BE1" w14:textId="77777777" w:rsidTr="007C3C13">
        <w:trPr>
          <w:trHeight w:val="124"/>
        </w:trPr>
        <w:tc>
          <w:tcPr>
            <w:tcW w:w="1838" w:type="pct"/>
            <w:tcBorders>
              <w:bottom w:val="nil"/>
            </w:tcBorders>
            <w:shd w:val="clear" w:color="auto" w:fill="auto"/>
            <w:noWrap/>
            <w:vAlign w:val="bottom"/>
          </w:tcPr>
          <w:p w14:paraId="2C965366" w14:textId="77777777" w:rsidR="00A34D0B" w:rsidRPr="00587482" w:rsidRDefault="00A34D0B" w:rsidP="00A34D0B">
            <w:pPr>
              <w:widowControl w:val="0"/>
              <w:ind w:left="122"/>
              <w:rPr>
                <w:color w:val="000000"/>
              </w:rPr>
            </w:pPr>
            <w:r w:rsidRPr="00587482">
              <w:rPr>
                <w:color w:val="000000"/>
              </w:rPr>
              <w:t>Ансаган Петролеум (АО «Ушкую»)</w:t>
            </w:r>
          </w:p>
        </w:tc>
        <w:tc>
          <w:tcPr>
            <w:tcW w:w="603" w:type="pct"/>
            <w:tcBorders>
              <w:bottom w:val="nil"/>
            </w:tcBorders>
            <w:shd w:val="clear" w:color="auto" w:fill="auto"/>
            <w:noWrap/>
            <w:vAlign w:val="bottom"/>
          </w:tcPr>
          <w:p w14:paraId="1E0A38AA" w14:textId="77777777" w:rsidR="00A34D0B" w:rsidRPr="00587482" w:rsidRDefault="00A34D0B" w:rsidP="00A34D0B">
            <w:pPr>
              <w:widowControl w:val="0"/>
              <w:jc w:val="center"/>
              <w:rPr>
                <w:color w:val="000000"/>
              </w:rPr>
            </w:pPr>
            <w:r w:rsidRPr="00587482">
              <w:rPr>
                <w:color w:val="000000"/>
              </w:rPr>
              <w:t>4.94118</w:t>
            </w:r>
          </w:p>
        </w:tc>
        <w:tc>
          <w:tcPr>
            <w:tcW w:w="548" w:type="pct"/>
            <w:tcBorders>
              <w:bottom w:val="nil"/>
            </w:tcBorders>
            <w:shd w:val="clear" w:color="auto" w:fill="auto"/>
            <w:noWrap/>
            <w:vAlign w:val="bottom"/>
          </w:tcPr>
          <w:p w14:paraId="092C859D" w14:textId="77777777" w:rsidR="00A34D0B" w:rsidRPr="00587482" w:rsidRDefault="00A34D0B" w:rsidP="00A34D0B">
            <w:pPr>
              <w:widowControl w:val="0"/>
              <w:jc w:val="center"/>
              <w:rPr>
                <w:color w:val="000000"/>
              </w:rPr>
            </w:pPr>
            <w:r w:rsidRPr="00587482">
              <w:rPr>
                <w:color w:val="000000"/>
              </w:rPr>
              <w:t>0.00464286</w:t>
            </w:r>
          </w:p>
        </w:tc>
        <w:tc>
          <w:tcPr>
            <w:tcW w:w="363" w:type="pct"/>
            <w:tcBorders>
              <w:bottom w:val="nil"/>
            </w:tcBorders>
            <w:shd w:val="clear" w:color="auto" w:fill="auto"/>
            <w:noWrap/>
            <w:vAlign w:val="bottom"/>
          </w:tcPr>
          <w:p w14:paraId="0C0E7FD3" w14:textId="77777777" w:rsidR="00A34D0B" w:rsidRPr="00587482" w:rsidRDefault="00A34D0B" w:rsidP="00A34D0B">
            <w:pPr>
              <w:widowControl w:val="0"/>
              <w:jc w:val="center"/>
              <w:rPr>
                <w:color w:val="000000"/>
              </w:rPr>
            </w:pPr>
            <w:r w:rsidRPr="00587482">
              <w:rPr>
                <w:color w:val="000000"/>
              </w:rPr>
              <w:t>1.0476</w:t>
            </w:r>
          </w:p>
        </w:tc>
        <w:tc>
          <w:tcPr>
            <w:tcW w:w="463" w:type="pct"/>
            <w:tcBorders>
              <w:bottom w:val="nil"/>
            </w:tcBorders>
            <w:shd w:val="clear" w:color="auto" w:fill="auto"/>
            <w:noWrap/>
            <w:vAlign w:val="bottom"/>
          </w:tcPr>
          <w:p w14:paraId="234A8670" w14:textId="77777777" w:rsidR="00A34D0B" w:rsidRPr="00587482" w:rsidRDefault="00A34D0B" w:rsidP="00A34D0B">
            <w:pPr>
              <w:widowControl w:val="0"/>
              <w:jc w:val="center"/>
              <w:rPr>
                <w:color w:val="000000"/>
              </w:rPr>
            </w:pPr>
            <w:r w:rsidRPr="00587482">
              <w:rPr>
                <w:color w:val="000000"/>
              </w:rPr>
              <w:t>0.011786</w:t>
            </w:r>
          </w:p>
        </w:tc>
        <w:tc>
          <w:tcPr>
            <w:tcW w:w="412" w:type="pct"/>
            <w:tcBorders>
              <w:bottom w:val="nil"/>
            </w:tcBorders>
            <w:shd w:val="clear" w:color="auto" w:fill="auto"/>
            <w:noWrap/>
            <w:vAlign w:val="bottom"/>
          </w:tcPr>
          <w:p w14:paraId="7D1446C8" w14:textId="77777777" w:rsidR="00A34D0B" w:rsidRPr="00587482" w:rsidRDefault="00A34D0B" w:rsidP="00A34D0B">
            <w:pPr>
              <w:widowControl w:val="0"/>
              <w:jc w:val="center"/>
              <w:rPr>
                <w:color w:val="000000"/>
              </w:rPr>
            </w:pPr>
            <w:r w:rsidRPr="00587482">
              <w:rPr>
                <w:color w:val="000000"/>
              </w:rPr>
              <w:t>0.01642</w:t>
            </w:r>
          </w:p>
        </w:tc>
        <w:tc>
          <w:tcPr>
            <w:tcW w:w="412" w:type="pct"/>
            <w:tcBorders>
              <w:bottom w:val="nil"/>
            </w:tcBorders>
            <w:shd w:val="clear" w:color="auto" w:fill="auto"/>
            <w:noWrap/>
            <w:vAlign w:val="bottom"/>
          </w:tcPr>
          <w:p w14:paraId="0DEC6D88" w14:textId="77777777" w:rsidR="00A34D0B" w:rsidRPr="00587482" w:rsidRDefault="00A34D0B" w:rsidP="00A34D0B">
            <w:pPr>
              <w:widowControl w:val="0"/>
              <w:jc w:val="center"/>
              <w:rPr>
                <w:color w:val="000000"/>
              </w:rPr>
            </w:pPr>
            <w:r w:rsidRPr="00587482">
              <w:rPr>
                <w:color w:val="000000"/>
              </w:rPr>
              <w:t>0.00065</w:t>
            </w:r>
          </w:p>
        </w:tc>
        <w:tc>
          <w:tcPr>
            <w:tcW w:w="361" w:type="pct"/>
            <w:tcBorders>
              <w:bottom w:val="nil"/>
            </w:tcBorders>
            <w:shd w:val="clear" w:color="auto" w:fill="auto"/>
            <w:noWrap/>
            <w:vAlign w:val="bottom"/>
          </w:tcPr>
          <w:p w14:paraId="4232AC15" w14:textId="77777777" w:rsidR="00A34D0B" w:rsidRPr="00587482" w:rsidRDefault="00A34D0B" w:rsidP="00A34D0B">
            <w:pPr>
              <w:widowControl w:val="0"/>
              <w:jc w:val="center"/>
              <w:rPr>
                <w:color w:val="000000"/>
              </w:rPr>
            </w:pPr>
            <w:r w:rsidRPr="00587482">
              <w:rPr>
                <w:color w:val="000000"/>
              </w:rPr>
              <w:t>33.231</w:t>
            </w:r>
          </w:p>
        </w:tc>
      </w:tr>
      <w:tr w:rsidR="00A34D0B" w:rsidRPr="00587482" w14:paraId="3DD9CA63" w14:textId="77777777" w:rsidTr="007C3C13">
        <w:trPr>
          <w:trHeight w:val="170"/>
        </w:trPr>
        <w:tc>
          <w:tcPr>
            <w:tcW w:w="1838" w:type="pct"/>
            <w:tcBorders>
              <w:bottom w:val="nil"/>
            </w:tcBorders>
            <w:shd w:val="clear" w:color="auto" w:fill="auto"/>
            <w:noWrap/>
            <w:vAlign w:val="bottom"/>
          </w:tcPr>
          <w:p w14:paraId="0902FFF2" w14:textId="77777777" w:rsidR="00A34D0B" w:rsidRPr="00587482" w:rsidRDefault="00A34D0B" w:rsidP="00A34D0B">
            <w:pPr>
              <w:widowControl w:val="0"/>
              <w:ind w:left="122"/>
              <w:rPr>
                <w:color w:val="000000"/>
              </w:rPr>
            </w:pPr>
            <w:r w:rsidRPr="00587482">
              <w:rPr>
                <w:color w:val="000000"/>
              </w:rPr>
              <w:t>Каспий нефть TME</w:t>
            </w:r>
          </w:p>
        </w:tc>
        <w:tc>
          <w:tcPr>
            <w:tcW w:w="603" w:type="pct"/>
            <w:tcBorders>
              <w:bottom w:val="nil"/>
            </w:tcBorders>
            <w:shd w:val="clear" w:color="auto" w:fill="auto"/>
            <w:noWrap/>
            <w:vAlign w:val="bottom"/>
          </w:tcPr>
          <w:p w14:paraId="5321AC26" w14:textId="77777777" w:rsidR="00A34D0B" w:rsidRPr="00587482" w:rsidRDefault="00A34D0B" w:rsidP="00A34D0B">
            <w:pPr>
              <w:widowControl w:val="0"/>
              <w:jc w:val="center"/>
              <w:rPr>
                <w:color w:val="000000"/>
              </w:rPr>
            </w:pPr>
            <w:r w:rsidRPr="00587482">
              <w:rPr>
                <w:color w:val="000000"/>
              </w:rPr>
              <w:t>3.52941</w:t>
            </w:r>
          </w:p>
        </w:tc>
        <w:tc>
          <w:tcPr>
            <w:tcW w:w="548" w:type="pct"/>
            <w:tcBorders>
              <w:bottom w:val="nil"/>
            </w:tcBorders>
            <w:shd w:val="clear" w:color="auto" w:fill="auto"/>
            <w:noWrap/>
            <w:vAlign w:val="bottom"/>
          </w:tcPr>
          <w:p w14:paraId="4DD60159" w14:textId="77777777" w:rsidR="00A34D0B" w:rsidRPr="00587482" w:rsidRDefault="00A34D0B" w:rsidP="00A34D0B">
            <w:pPr>
              <w:widowControl w:val="0"/>
              <w:jc w:val="center"/>
              <w:rPr>
                <w:color w:val="000000"/>
              </w:rPr>
            </w:pPr>
            <w:r w:rsidRPr="00587482">
              <w:rPr>
                <w:color w:val="000000"/>
              </w:rPr>
              <w:t>0.00067776</w:t>
            </w:r>
          </w:p>
        </w:tc>
        <w:tc>
          <w:tcPr>
            <w:tcW w:w="363" w:type="pct"/>
            <w:tcBorders>
              <w:bottom w:val="nil"/>
            </w:tcBorders>
            <w:shd w:val="clear" w:color="auto" w:fill="auto"/>
            <w:noWrap/>
            <w:vAlign w:val="bottom"/>
          </w:tcPr>
          <w:p w14:paraId="25FEA17B" w14:textId="77777777" w:rsidR="00A34D0B" w:rsidRPr="00587482" w:rsidRDefault="00A34D0B" w:rsidP="00A34D0B">
            <w:pPr>
              <w:widowControl w:val="0"/>
              <w:jc w:val="center"/>
              <w:rPr>
                <w:color w:val="000000"/>
              </w:rPr>
            </w:pPr>
            <w:r w:rsidRPr="00587482">
              <w:rPr>
                <w:color w:val="000000"/>
              </w:rPr>
              <w:t>1.0000</w:t>
            </w:r>
          </w:p>
        </w:tc>
        <w:tc>
          <w:tcPr>
            <w:tcW w:w="463" w:type="pct"/>
            <w:tcBorders>
              <w:bottom w:val="nil"/>
            </w:tcBorders>
            <w:shd w:val="clear" w:color="auto" w:fill="auto"/>
            <w:noWrap/>
            <w:vAlign w:val="bottom"/>
          </w:tcPr>
          <w:p w14:paraId="34859F9C" w14:textId="77777777" w:rsidR="00A34D0B" w:rsidRPr="00587482" w:rsidRDefault="00A34D0B" w:rsidP="00A34D0B">
            <w:pPr>
              <w:widowControl w:val="0"/>
              <w:jc w:val="center"/>
              <w:rPr>
                <w:color w:val="000000"/>
              </w:rPr>
            </w:pPr>
            <w:r w:rsidRPr="00587482">
              <w:rPr>
                <w:color w:val="000000"/>
              </w:rPr>
              <w:t>0.178954</w:t>
            </w:r>
          </w:p>
        </w:tc>
        <w:tc>
          <w:tcPr>
            <w:tcW w:w="412" w:type="pct"/>
            <w:tcBorders>
              <w:bottom w:val="nil"/>
            </w:tcBorders>
            <w:shd w:val="clear" w:color="auto" w:fill="auto"/>
            <w:noWrap/>
            <w:vAlign w:val="bottom"/>
          </w:tcPr>
          <w:p w14:paraId="0548F8CB" w14:textId="77777777" w:rsidR="00A34D0B" w:rsidRPr="00587482" w:rsidRDefault="00A34D0B" w:rsidP="00A34D0B">
            <w:pPr>
              <w:widowControl w:val="0"/>
              <w:jc w:val="center"/>
              <w:rPr>
                <w:color w:val="000000"/>
              </w:rPr>
            </w:pPr>
            <w:r w:rsidRPr="00587482">
              <w:rPr>
                <w:color w:val="000000"/>
              </w:rPr>
              <w:t>0.00060</w:t>
            </w:r>
          </w:p>
        </w:tc>
        <w:tc>
          <w:tcPr>
            <w:tcW w:w="412" w:type="pct"/>
            <w:tcBorders>
              <w:bottom w:val="nil"/>
            </w:tcBorders>
            <w:shd w:val="clear" w:color="auto" w:fill="auto"/>
            <w:noWrap/>
            <w:vAlign w:val="bottom"/>
          </w:tcPr>
          <w:p w14:paraId="5B7D4468" w14:textId="77777777" w:rsidR="00A34D0B" w:rsidRPr="00587482" w:rsidRDefault="00A34D0B" w:rsidP="00A34D0B">
            <w:pPr>
              <w:widowControl w:val="0"/>
              <w:jc w:val="center"/>
              <w:rPr>
                <w:color w:val="000000"/>
              </w:rPr>
            </w:pPr>
            <w:r w:rsidRPr="00587482">
              <w:rPr>
                <w:color w:val="000000"/>
              </w:rPr>
              <w:t>0.00006</w:t>
            </w:r>
          </w:p>
        </w:tc>
        <w:tc>
          <w:tcPr>
            <w:tcW w:w="361" w:type="pct"/>
            <w:tcBorders>
              <w:bottom w:val="nil"/>
            </w:tcBorders>
            <w:shd w:val="clear" w:color="auto" w:fill="auto"/>
            <w:noWrap/>
            <w:vAlign w:val="bottom"/>
          </w:tcPr>
          <w:p w14:paraId="6FB6409D" w14:textId="77777777" w:rsidR="00A34D0B" w:rsidRPr="00587482" w:rsidRDefault="00A34D0B" w:rsidP="00A34D0B">
            <w:pPr>
              <w:widowControl w:val="0"/>
              <w:jc w:val="center"/>
              <w:rPr>
                <w:color w:val="000000"/>
              </w:rPr>
            </w:pPr>
            <w:r w:rsidRPr="00587482">
              <w:rPr>
                <w:color w:val="000000"/>
              </w:rPr>
              <w:t>25.877</w:t>
            </w:r>
          </w:p>
        </w:tc>
      </w:tr>
      <w:tr w:rsidR="00A34D0B" w:rsidRPr="00587482" w14:paraId="3C8C473A" w14:textId="77777777" w:rsidTr="007C3C13">
        <w:trPr>
          <w:trHeight w:val="74"/>
        </w:trPr>
        <w:tc>
          <w:tcPr>
            <w:tcW w:w="1838" w:type="pct"/>
            <w:tcBorders>
              <w:bottom w:val="nil"/>
            </w:tcBorders>
            <w:shd w:val="clear" w:color="auto" w:fill="auto"/>
            <w:noWrap/>
            <w:vAlign w:val="bottom"/>
          </w:tcPr>
          <w:p w14:paraId="6735FB79" w14:textId="77777777" w:rsidR="00A34D0B" w:rsidRPr="00587482" w:rsidRDefault="00A34D0B" w:rsidP="00A34D0B">
            <w:pPr>
              <w:widowControl w:val="0"/>
              <w:ind w:left="122"/>
              <w:rPr>
                <w:color w:val="000000"/>
              </w:rPr>
            </w:pPr>
            <w:r w:rsidRPr="00587482">
              <w:rPr>
                <w:color w:val="000000"/>
              </w:rPr>
              <w:t>АО «Матен Петролеум»</w:t>
            </w:r>
          </w:p>
        </w:tc>
        <w:tc>
          <w:tcPr>
            <w:tcW w:w="603" w:type="pct"/>
            <w:tcBorders>
              <w:bottom w:val="nil"/>
            </w:tcBorders>
            <w:shd w:val="clear" w:color="auto" w:fill="auto"/>
            <w:noWrap/>
            <w:vAlign w:val="bottom"/>
          </w:tcPr>
          <w:p w14:paraId="1CFD440D" w14:textId="77777777" w:rsidR="00A34D0B" w:rsidRPr="00587482" w:rsidRDefault="00A34D0B" w:rsidP="00A34D0B">
            <w:pPr>
              <w:widowControl w:val="0"/>
              <w:jc w:val="center"/>
              <w:rPr>
                <w:color w:val="000000"/>
              </w:rPr>
            </w:pPr>
            <w:r w:rsidRPr="00587482">
              <w:rPr>
                <w:color w:val="000000"/>
              </w:rPr>
              <w:t>8.57143</w:t>
            </w:r>
          </w:p>
        </w:tc>
        <w:tc>
          <w:tcPr>
            <w:tcW w:w="548" w:type="pct"/>
            <w:tcBorders>
              <w:bottom w:val="nil"/>
            </w:tcBorders>
            <w:shd w:val="clear" w:color="auto" w:fill="auto"/>
            <w:noWrap/>
            <w:vAlign w:val="bottom"/>
          </w:tcPr>
          <w:p w14:paraId="3B285A33" w14:textId="77777777" w:rsidR="00A34D0B" w:rsidRPr="00587482" w:rsidRDefault="00A34D0B" w:rsidP="00A34D0B">
            <w:pPr>
              <w:widowControl w:val="0"/>
              <w:jc w:val="center"/>
              <w:rPr>
                <w:color w:val="000000"/>
              </w:rPr>
            </w:pPr>
            <w:r w:rsidRPr="00587482">
              <w:rPr>
                <w:color w:val="000000"/>
              </w:rPr>
              <w:t>0.00253191</w:t>
            </w:r>
          </w:p>
        </w:tc>
        <w:tc>
          <w:tcPr>
            <w:tcW w:w="363" w:type="pct"/>
            <w:tcBorders>
              <w:bottom w:val="nil"/>
            </w:tcBorders>
            <w:shd w:val="clear" w:color="auto" w:fill="auto"/>
            <w:noWrap/>
            <w:vAlign w:val="bottom"/>
          </w:tcPr>
          <w:p w14:paraId="16192834" w14:textId="77777777" w:rsidR="00A34D0B" w:rsidRPr="00587482" w:rsidRDefault="00A34D0B" w:rsidP="00A34D0B">
            <w:pPr>
              <w:widowControl w:val="0"/>
              <w:jc w:val="center"/>
              <w:rPr>
                <w:color w:val="000000"/>
              </w:rPr>
            </w:pPr>
            <w:r w:rsidRPr="00587482">
              <w:rPr>
                <w:color w:val="000000"/>
              </w:rPr>
              <w:t>1.1256</w:t>
            </w:r>
          </w:p>
        </w:tc>
        <w:tc>
          <w:tcPr>
            <w:tcW w:w="463" w:type="pct"/>
            <w:tcBorders>
              <w:bottom w:val="nil"/>
            </w:tcBorders>
            <w:shd w:val="clear" w:color="auto" w:fill="auto"/>
            <w:noWrap/>
            <w:vAlign w:val="bottom"/>
          </w:tcPr>
          <w:p w14:paraId="5E2805EA" w14:textId="77777777" w:rsidR="00A34D0B" w:rsidRPr="00587482" w:rsidRDefault="00A34D0B" w:rsidP="00A34D0B">
            <w:pPr>
              <w:widowControl w:val="0"/>
              <w:jc w:val="center"/>
              <w:rPr>
                <w:color w:val="000000"/>
              </w:rPr>
            </w:pPr>
            <w:r w:rsidRPr="00587482">
              <w:rPr>
                <w:color w:val="000000"/>
              </w:rPr>
              <w:t>0.002532</w:t>
            </w:r>
          </w:p>
        </w:tc>
        <w:tc>
          <w:tcPr>
            <w:tcW w:w="412" w:type="pct"/>
            <w:tcBorders>
              <w:bottom w:val="nil"/>
            </w:tcBorders>
            <w:shd w:val="clear" w:color="auto" w:fill="auto"/>
            <w:noWrap/>
            <w:vAlign w:val="bottom"/>
          </w:tcPr>
          <w:p w14:paraId="4077D699" w14:textId="77777777" w:rsidR="00A34D0B" w:rsidRPr="00587482" w:rsidRDefault="00A34D0B" w:rsidP="00A34D0B">
            <w:pPr>
              <w:widowControl w:val="0"/>
              <w:jc w:val="center"/>
              <w:rPr>
                <w:color w:val="000000"/>
              </w:rPr>
            </w:pPr>
            <w:r w:rsidRPr="00587482">
              <w:rPr>
                <w:color w:val="000000"/>
              </w:rPr>
              <w:t>0.00032</w:t>
            </w:r>
          </w:p>
        </w:tc>
        <w:tc>
          <w:tcPr>
            <w:tcW w:w="412" w:type="pct"/>
            <w:tcBorders>
              <w:bottom w:val="nil"/>
            </w:tcBorders>
            <w:shd w:val="clear" w:color="auto" w:fill="auto"/>
            <w:noWrap/>
            <w:vAlign w:val="bottom"/>
          </w:tcPr>
          <w:p w14:paraId="50707755" w14:textId="77777777" w:rsidR="00A34D0B" w:rsidRPr="00587482" w:rsidRDefault="00A34D0B" w:rsidP="00A34D0B">
            <w:pPr>
              <w:widowControl w:val="0"/>
              <w:jc w:val="center"/>
              <w:rPr>
                <w:color w:val="000000"/>
              </w:rPr>
            </w:pPr>
            <w:r w:rsidRPr="00587482">
              <w:rPr>
                <w:color w:val="000000"/>
              </w:rPr>
              <w:t>0.00073</w:t>
            </w:r>
          </w:p>
        </w:tc>
        <w:tc>
          <w:tcPr>
            <w:tcW w:w="361" w:type="pct"/>
            <w:tcBorders>
              <w:bottom w:val="nil"/>
            </w:tcBorders>
            <w:shd w:val="clear" w:color="auto" w:fill="auto"/>
            <w:noWrap/>
            <w:vAlign w:val="bottom"/>
          </w:tcPr>
          <w:p w14:paraId="059EEA39" w14:textId="77777777" w:rsidR="00A34D0B" w:rsidRPr="00587482" w:rsidRDefault="00A34D0B" w:rsidP="00A34D0B">
            <w:pPr>
              <w:widowControl w:val="0"/>
              <w:jc w:val="center"/>
              <w:rPr>
                <w:color w:val="000000"/>
              </w:rPr>
            </w:pPr>
            <w:r w:rsidRPr="00587482">
              <w:rPr>
                <w:color w:val="000000"/>
              </w:rPr>
              <w:t>25.424</w:t>
            </w:r>
          </w:p>
        </w:tc>
      </w:tr>
      <w:tr w:rsidR="00A34D0B" w:rsidRPr="00587482" w14:paraId="7857228F" w14:textId="77777777" w:rsidTr="007C3C13">
        <w:trPr>
          <w:trHeight w:val="120"/>
        </w:trPr>
        <w:tc>
          <w:tcPr>
            <w:tcW w:w="1838" w:type="pct"/>
            <w:tcBorders>
              <w:bottom w:val="single" w:sz="4" w:space="0" w:color="auto"/>
            </w:tcBorders>
            <w:shd w:val="clear" w:color="auto" w:fill="auto"/>
            <w:noWrap/>
            <w:vAlign w:val="bottom"/>
          </w:tcPr>
          <w:p w14:paraId="6C955096" w14:textId="77777777" w:rsidR="00A34D0B" w:rsidRPr="00587482" w:rsidRDefault="00A34D0B" w:rsidP="00A34D0B">
            <w:pPr>
              <w:widowControl w:val="0"/>
              <w:ind w:left="122"/>
              <w:rPr>
                <w:color w:val="000000"/>
              </w:rPr>
            </w:pPr>
            <w:r w:rsidRPr="00587482">
              <w:rPr>
                <w:color w:val="000000"/>
              </w:rPr>
              <w:t>АО «КМК Мунай»</w:t>
            </w:r>
          </w:p>
        </w:tc>
        <w:tc>
          <w:tcPr>
            <w:tcW w:w="603" w:type="pct"/>
            <w:tcBorders>
              <w:bottom w:val="single" w:sz="4" w:space="0" w:color="auto"/>
            </w:tcBorders>
            <w:shd w:val="clear" w:color="auto" w:fill="auto"/>
            <w:noWrap/>
            <w:vAlign w:val="bottom"/>
          </w:tcPr>
          <w:p w14:paraId="37418680" w14:textId="77777777" w:rsidR="00A34D0B" w:rsidRPr="00587482" w:rsidRDefault="00A34D0B" w:rsidP="00A34D0B">
            <w:pPr>
              <w:widowControl w:val="0"/>
              <w:jc w:val="center"/>
              <w:rPr>
                <w:color w:val="000000"/>
              </w:rPr>
            </w:pPr>
            <w:r w:rsidRPr="00587482">
              <w:rPr>
                <w:color w:val="000000"/>
              </w:rPr>
              <w:t>7.87059</w:t>
            </w:r>
          </w:p>
        </w:tc>
        <w:tc>
          <w:tcPr>
            <w:tcW w:w="548" w:type="pct"/>
            <w:tcBorders>
              <w:bottom w:val="single" w:sz="4" w:space="0" w:color="auto"/>
            </w:tcBorders>
            <w:shd w:val="clear" w:color="auto" w:fill="auto"/>
            <w:noWrap/>
            <w:vAlign w:val="bottom"/>
          </w:tcPr>
          <w:p w14:paraId="67D1A7A7" w14:textId="77777777" w:rsidR="00A34D0B" w:rsidRPr="00587482" w:rsidRDefault="00A34D0B" w:rsidP="00A34D0B">
            <w:pPr>
              <w:widowControl w:val="0"/>
              <w:jc w:val="center"/>
              <w:rPr>
                <w:color w:val="000000"/>
              </w:rPr>
            </w:pPr>
            <w:r w:rsidRPr="00587482">
              <w:rPr>
                <w:color w:val="000000"/>
              </w:rPr>
              <w:t>0.00714465</w:t>
            </w:r>
          </w:p>
        </w:tc>
        <w:tc>
          <w:tcPr>
            <w:tcW w:w="363" w:type="pct"/>
            <w:tcBorders>
              <w:bottom w:val="single" w:sz="4" w:space="0" w:color="auto"/>
            </w:tcBorders>
            <w:shd w:val="clear" w:color="auto" w:fill="auto"/>
            <w:noWrap/>
            <w:vAlign w:val="bottom"/>
          </w:tcPr>
          <w:p w14:paraId="7119929F" w14:textId="77777777" w:rsidR="00A34D0B" w:rsidRPr="00587482" w:rsidRDefault="00A34D0B" w:rsidP="00A34D0B">
            <w:pPr>
              <w:widowControl w:val="0"/>
              <w:jc w:val="center"/>
              <w:rPr>
                <w:color w:val="000000"/>
              </w:rPr>
            </w:pPr>
            <w:r w:rsidRPr="00587482">
              <w:rPr>
                <w:color w:val="000000"/>
              </w:rPr>
              <w:t>0.9565</w:t>
            </w:r>
          </w:p>
        </w:tc>
        <w:tc>
          <w:tcPr>
            <w:tcW w:w="463" w:type="pct"/>
            <w:tcBorders>
              <w:bottom w:val="single" w:sz="4" w:space="0" w:color="auto"/>
            </w:tcBorders>
            <w:shd w:val="clear" w:color="auto" w:fill="auto"/>
            <w:noWrap/>
            <w:vAlign w:val="bottom"/>
          </w:tcPr>
          <w:p w14:paraId="7D1ADF9C" w14:textId="77777777" w:rsidR="00A34D0B" w:rsidRPr="00587482" w:rsidRDefault="00A34D0B" w:rsidP="00A34D0B">
            <w:pPr>
              <w:widowControl w:val="0"/>
              <w:jc w:val="center"/>
              <w:rPr>
                <w:color w:val="000000"/>
              </w:rPr>
            </w:pPr>
            <w:r w:rsidRPr="00587482">
              <w:rPr>
                <w:color w:val="000000"/>
              </w:rPr>
              <w:t>0.039972</w:t>
            </w:r>
          </w:p>
        </w:tc>
        <w:tc>
          <w:tcPr>
            <w:tcW w:w="412" w:type="pct"/>
            <w:tcBorders>
              <w:bottom w:val="single" w:sz="4" w:space="0" w:color="auto"/>
            </w:tcBorders>
            <w:shd w:val="clear" w:color="auto" w:fill="auto"/>
            <w:noWrap/>
            <w:vAlign w:val="bottom"/>
          </w:tcPr>
          <w:p w14:paraId="0B015BA3" w14:textId="77777777" w:rsidR="00A34D0B" w:rsidRPr="00587482" w:rsidRDefault="00A34D0B" w:rsidP="00A34D0B">
            <w:pPr>
              <w:widowControl w:val="0"/>
              <w:jc w:val="center"/>
              <w:rPr>
                <w:color w:val="000000"/>
              </w:rPr>
            </w:pPr>
            <w:r w:rsidRPr="00587482">
              <w:rPr>
                <w:color w:val="000000"/>
              </w:rPr>
              <w:t>0.00153</w:t>
            </w:r>
          </w:p>
        </w:tc>
        <w:tc>
          <w:tcPr>
            <w:tcW w:w="412" w:type="pct"/>
            <w:tcBorders>
              <w:bottom w:val="single" w:sz="4" w:space="0" w:color="auto"/>
            </w:tcBorders>
            <w:shd w:val="clear" w:color="auto" w:fill="auto"/>
            <w:noWrap/>
            <w:vAlign w:val="bottom"/>
          </w:tcPr>
          <w:p w14:paraId="4E252859" w14:textId="77777777" w:rsidR="00A34D0B" w:rsidRPr="00587482" w:rsidRDefault="00A34D0B" w:rsidP="00A34D0B">
            <w:pPr>
              <w:widowControl w:val="0"/>
              <w:jc w:val="center"/>
              <w:rPr>
                <w:color w:val="000000"/>
              </w:rPr>
            </w:pPr>
            <w:r w:rsidRPr="00587482">
              <w:rPr>
                <w:color w:val="000000"/>
              </w:rPr>
              <w:t>0.01302</w:t>
            </w:r>
          </w:p>
        </w:tc>
        <w:tc>
          <w:tcPr>
            <w:tcW w:w="361" w:type="pct"/>
            <w:tcBorders>
              <w:bottom w:val="single" w:sz="4" w:space="0" w:color="auto"/>
            </w:tcBorders>
            <w:shd w:val="clear" w:color="auto" w:fill="auto"/>
            <w:noWrap/>
            <w:vAlign w:val="bottom"/>
          </w:tcPr>
          <w:p w14:paraId="0289B7A7" w14:textId="77777777" w:rsidR="00A34D0B" w:rsidRPr="00587482" w:rsidRDefault="00A34D0B" w:rsidP="00A34D0B">
            <w:pPr>
              <w:widowControl w:val="0"/>
              <w:jc w:val="center"/>
              <w:rPr>
                <w:color w:val="000000"/>
              </w:rPr>
            </w:pPr>
            <w:r w:rsidRPr="00587482">
              <w:rPr>
                <w:color w:val="000000"/>
              </w:rPr>
              <w:t>25.228</w:t>
            </w:r>
          </w:p>
        </w:tc>
      </w:tr>
      <w:tr w:rsidR="00A34D0B" w:rsidRPr="00587482" w14:paraId="3FEE1A1E" w14:textId="77777777" w:rsidTr="007C3C13">
        <w:trPr>
          <w:trHeight w:val="162"/>
        </w:trPr>
        <w:tc>
          <w:tcPr>
            <w:tcW w:w="5000" w:type="pct"/>
            <w:gridSpan w:val="8"/>
            <w:tcBorders>
              <w:bottom w:val="single" w:sz="4" w:space="0" w:color="auto"/>
            </w:tcBorders>
            <w:shd w:val="clear" w:color="auto" w:fill="auto"/>
            <w:noWrap/>
          </w:tcPr>
          <w:p w14:paraId="41D5BE30" w14:textId="77777777" w:rsidR="00A34D0B" w:rsidRPr="00587482" w:rsidRDefault="00A34D0B" w:rsidP="00A34D0B">
            <w:pPr>
              <w:widowControl w:val="0"/>
              <w:ind w:firstLine="551"/>
              <w:rPr>
                <w:color w:val="000000"/>
              </w:rPr>
            </w:pPr>
            <w:r w:rsidRPr="00587482">
              <w:rPr>
                <w:color w:val="000000" w:themeColor="text1"/>
              </w:rPr>
              <w:t xml:space="preserve">Примечание - составлено автором на основе источников </w:t>
            </w:r>
            <w:r>
              <w:rPr>
                <w:color w:val="000000" w:themeColor="text1"/>
              </w:rPr>
              <w:t>[78</w:t>
            </w:r>
            <w:r w:rsidRPr="00587482">
              <w:rPr>
                <w:color w:val="000000" w:themeColor="text1"/>
              </w:rPr>
              <w:t xml:space="preserve">, </w:t>
            </w:r>
            <w:r>
              <w:rPr>
                <w:color w:val="000000" w:themeColor="text1"/>
              </w:rPr>
              <w:t>92]</w:t>
            </w:r>
          </w:p>
        </w:tc>
      </w:tr>
    </w:tbl>
    <w:p w14:paraId="379A16C0" w14:textId="77777777" w:rsidR="00A34D0B" w:rsidRDefault="00A34D0B" w:rsidP="006319E1">
      <w:pPr>
        <w:widowControl w:val="0"/>
        <w:ind w:firstLine="567"/>
        <w:jc w:val="both"/>
        <w:rPr>
          <w:color w:val="000000" w:themeColor="text1"/>
          <w:sz w:val="28"/>
          <w:szCs w:val="28"/>
        </w:rPr>
      </w:pPr>
    </w:p>
    <w:p w14:paraId="124786F6" w14:textId="2FED2465" w:rsidR="00A128D3" w:rsidRPr="00587482" w:rsidRDefault="00A128D3" w:rsidP="006319E1">
      <w:pPr>
        <w:widowControl w:val="0"/>
        <w:ind w:firstLine="567"/>
        <w:jc w:val="both"/>
        <w:rPr>
          <w:color w:val="000000" w:themeColor="text1"/>
          <w:sz w:val="28"/>
          <w:szCs w:val="28"/>
        </w:rPr>
      </w:pPr>
      <w:r w:rsidRPr="00587482">
        <w:rPr>
          <w:color w:val="000000" w:themeColor="text1"/>
          <w:sz w:val="28"/>
          <w:szCs w:val="28"/>
        </w:rPr>
        <w:t>Как свидетельствуют данные таблицы</w:t>
      </w:r>
      <w:r w:rsidR="00DD311B" w:rsidRPr="00587482">
        <w:rPr>
          <w:color w:val="000000" w:themeColor="text1"/>
          <w:sz w:val="28"/>
          <w:szCs w:val="28"/>
        </w:rPr>
        <w:t xml:space="preserve"> 20</w:t>
      </w:r>
      <w:r w:rsidRPr="00587482">
        <w:rPr>
          <w:color w:val="000000" w:themeColor="text1"/>
          <w:sz w:val="28"/>
          <w:szCs w:val="28"/>
        </w:rPr>
        <w:t xml:space="preserve">, АО «Кожан» занимает первое место благодаря исключительно высоким значениям </w:t>
      </w:r>
      <w:r w:rsidR="00D43412" w:rsidRPr="00587482">
        <w:rPr>
          <w:rFonts w:hint="eastAsia"/>
          <w:color w:val="000000" w:themeColor="text1"/>
          <w:sz w:val="28"/>
          <w:szCs w:val="28"/>
        </w:rPr>
        <w:t>Псзп</w:t>
      </w:r>
      <w:r w:rsidRPr="00587482">
        <w:rPr>
          <w:color w:val="000000" w:themeColor="text1"/>
          <w:sz w:val="28"/>
          <w:szCs w:val="28"/>
        </w:rPr>
        <w:t xml:space="preserve"> и </w:t>
      </w:r>
      <w:r w:rsidR="00D21948" w:rsidRPr="00587482">
        <w:rPr>
          <w:color w:val="000000" w:themeColor="text1"/>
          <w:sz w:val="28"/>
          <w:szCs w:val="28"/>
        </w:rPr>
        <w:t>Пб</w:t>
      </w:r>
      <w:r w:rsidRPr="00587482">
        <w:rPr>
          <w:color w:val="000000" w:themeColor="text1"/>
          <w:sz w:val="28"/>
          <w:szCs w:val="28"/>
        </w:rPr>
        <w:t>, которое значительно превышают показатели остальных компаний и формирую</w:t>
      </w:r>
      <w:r w:rsidR="00DD311B" w:rsidRPr="00587482">
        <w:rPr>
          <w:color w:val="000000" w:themeColor="text1"/>
          <w:sz w:val="28"/>
          <w:szCs w:val="28"/>
        </w:rPr>
        <w:t>т</w:t>
      </w:r>
      <w:r w:rsidRPr="00587482">
        <w:rPr>
          <w:color w:val="000000" w:themeColor="text1"/>
          <w:sz w:val="28"/>
          <w:szCs w:val="28"/>
        </w:rPr>
        <w:t xml:space="preserve"> максимальный вклад в итоговый интегральный рейтинг. </w:t>
      </w:r>
    </w:p>
    <w:p w14:paraId="76762151" w14:textId="77777777" w:rsidR="00A128D3" w:rsidRPr="00587482" w:rsidRDefault="00A128D3" w:rsidP="006319E1">
      <w:pPr>
        <w:widowControl w:val="0"/>
        <w:ind w:firstLine="567"/>
        <w:jc w:val="both"/>
        <w:rPr>
          <w:color w:val="000000" w:themeColor="text1"/>
          <w:sz w:val="28"/>
          <w:szCs w:val="28"/>
        </w:rPr>
      </w:pPr>
      <w:r w:rsidRPr="00587482">
        <w:rPr>
          <w:color w:val="000000" w:themeColor="text1"/>
          <w:sz w:val="28"/>
          <w:szCs w:val="28"/>
        </w:rPr>
        <w:t xml:space="preserve">На второй позиции располагается АО «Мангистаумунайгаз», лидирующее по уровню оплаты труда и демонстрирующее стабильность занятости. </w:t>
      </w:r>
    </w:p>
    <w:p w14:paraId="66E81CBB" w14:textId="5D56A625" w:rsidR="00CC7E56" w:rsidRPr="00587482" w:rsidRDefault="00CC7E56" w:rsidP="006319E1">
      <w:pPr>
        <w:widowControl w:val="0"/>
        <w:ind w:firstLine="567"/>
        <w:jc w:val="both"/>
        <w:rPr>
          <w:color w:val="000000" w:themeColor="text1"/>
          <w:sz w:val="28"/>
          <w:szCs w:val="28"/>
        </w:rPr>
      </w:pPr>
      <w:r w:rsidRPr="00587482">
        <w:rPr>
          <w:color w:val="000000" w:themeColor="text1"/>
          <w:sz w:val="28"/>
          <w:szCs w:val="28"/>
        </w:rPr>
        <w:t xml:space="preserve">Третье место занимает АО «Эмбамунайгаз», где ключевым фактором является крупный объём инфраструктурных инвестиций при стабильных социально-трудовых показателях. Далее следует СНПС Актобемунайгаз, показывающий высокие значения по </w:t>
      </w:r>
      <w:r w:rsidR="00D43412" w:rsidRPr="00587482">
        <w:rPr>
          <w:rFonts w:hint="eastAsia"/>
          <w:color w:val="000000" w:themeColor="text1"/>
          <w:sz w:val="28"/>
          <w:szCs w:val="28"/>
        </w:rPr>
        <w:t>Псзп</w:t>
      </w:r>
      <w:r w:rsidRPr="00587482">
        <w:rPr>
          <w:color w:val="000000" w:themeColor="text1"/>
          <w:sz w:val="28"/>
          <w:szCs w:val="28"/>
        </w:rPr>
        <w:t xml:space="preserve"> и уме</w:t>
      </w:r>
      <w:r w:rsidR="005624C0" w:rsidRPr="00587482">
        <w:rPr>
          <w:color w:val="000000" w:themeColor="text1"/>
          <w:sz w:val="28"/>
          <w:szCs w:val="28"/>
        </w:rPr>
        <w:t xml:space="preserve">ренную социальную активность.  </w:t>
      </w:r>
      <w:r w:rsidRPr="00587482">
        <w:rPr>
          <w:color w:val="000000" w:themeColor="text1"/>
          <w:sz w:val="28"/>
          <w:szCs w:val="28"/>
        </w:rPr>
        <w:t>В среднюю группу рейтинга за 2024 год входят Атырауский НПЗ и Казахойл Актобе, характеризующиеся устойчивой занят</w:t>
      </w:r>
      <w:r w:rsidR="00D21948" w:rsidRPr="00587482">
        <w:rPr>
          <w:color w:val="000000" w:themeColor="text1"/>
          <w:sz w:val="28"/>
          <w:szCs w:val="28"/>
        </w:rPr>
        <w:t>остью (Пз</w:t>
      </w:r>
      <w:r w:rsidRPr="00587482">
        <w:rPr>
          <w:color w:val="000000" w:themeColor="text1"/>
          <w:sz w:val="28"/>
          <w:szCs w:val="28"/>
        </w:rPr>
        <w:t xml:space="preserve">=1) и соблюдением обязательных социальных гарантий при ограниченной социальной политике. </w:t>
      </w:r>
    </w:p>
    <w:p w14:paraId="71A30CAB" w14:textId="77777777" w:rsidR="00CC7E56" w:rsidRPr="00587482" w:rsidRDefault="00CC7E56" w:rsidP="006319E1">
      <w:pPr>
        <w:widowControl w:val="0"/>
        <w:ind w:firstLine="567"/>
        <w:jc w:val="both"/>
        <w:rPr>
          <w:color w:val="000000" w:themeColor="text1"/>
          <w:sz w:val="28"/>
          <w:szCs w:val="28"/>
        </w:rPr>
      </w:pPr>
      <w:r w:rsidRPr="00587482">
        <w:rPr>
          <w:color w:val="000000" w:themeColor="text1"/>
          <w:sz w:val="28"/>
          <w:szCs w:val="28"/>
        </w:rPr>
        <w:t>Далее рассчитанные индексы интегрировались в единый показатель рейтинга по следующей формуле:</w:t>
      </w:r>
    </w:p>
    <w:p w14:paraId="1729FB0D" w14:textId="7960552D" w:rsidR="00CC7E56" w:rsidRPr="00587482" w:rsidRDefault="00CC2FD1" w:rsidP="006319E1">
      <w:pPr>
        <w:widowControl w:val="0"/>
        <w:ind w:firstLine="567"/>
        <w:jc w:val="both"/>
        <w:rPr>
          <w:b/>
          <w:color w:val="000000" w:themeColor="text1"/>
          <w:sz w:val="28"/>
          <w:szCs w:val="28"/>
        </w:rPr>
      </w:pPr>
      <w:r w:rsidRPr="00587482">
        <w:rPr>
          <w:b/>
          <w:color w:val="000000" w:themeColor="text1"/>
          <w:sz w:val="28"/>
          <w:szCs w:val="28"/>
        </w:rPr>
        <w:t xml:space="preserve">                                      </w:t>
      </w:r>
    </w:p>
    <w:p w14:paraId="4090F006" w14:textId="745ACC16" w:rsidR="00CC7E56" w:rsidRPr="00587482" w:rsidRDefault="00CC7E56" w:rsidP="006319E1">
      <w:pPr>
        <w:widowControl w:val="0"/>
        <w:ind w:firstLine="567"/>
        <w:jc w:val="center"/>
        <w:rPr>
          <w:color w:val="000000" w:themeColor="text1"/>
          <w:sz w:val="28"/>
          <w:szCs w:val="28"/>
        </w:rPr>
      </w:pPr>
      <w:r w:rsidRPr="00587482">
        <w:rPr>
          <w:color w:val="000000" w:themeColor="text1"/>
          <w:sz w:val="28"/>
          <w:szCs w:val="28"/>
          <w:lang w:val="kk-KZ"/>
        </w:rPr>
        <w:t xml:space="preserve">                        </w:t>
      </w:r>
      <w:r w:rsidR="00CC2FD1" w:rsidRPr="00587482">
        <w:rPr>
          <w:color w:val="000000" w:themeColor="text1"/>
          <w:sz w:val="28"/>
          <w:szCs w:val="28"/>
          <w:lang w:val="kk-KZ"/>
        </w:rPr>
        <w:t xml:space="preserve">                  </w:t>
      </w:r>
      <w:r w:rsidRPr="00587482">
        <w:rPr>
          <w:color w:val="000000" w:themeColor="text1"/>
          <w:sz w:val="28"/>
          <w:szCs w:val="28"/>
          <w:lang w:val="kk-KZ"/>
        </w:rPr>
        <w:t xml:space="preserve"> </w:t>
      </w:r>
      <w:r w:rsidR="00CC2FD1" w:rsidRPr="00587482">
        <w:rPr>
          <w:color w:val="000000" w:themeColor="text1"/>
          <w:sz w:val="28"/>
          <w:szCs w:val="28"/>
          <w:lang w:val="kk-KZ"/>
        </w:rPr>
        <w:t xml:space="preserve">  </w:t>
      </w:r>
      <w:r w:rsidRPr="00587482">
        <w:rPr>
          <w:color w:val="000000" w:themeColor="text1"/>
          <w:sz w:val="28"/>
          <w:szCs w:val="28"/>
          <w:lang w:val="kk-KZ"/>
        </w:rPr>
        <w:t xml:space="preserve">   </w:t>
      </w:r>
      <m:oMath>
        <m:sSub>
          <m:sSubPr>
            <m:ctrlPr>
              <w:rPr>
                <w:rFonts w:ascii="Cambria Math" w:hAnsi="Cambria Math"/>
                <w:color w:val="000000" w:themeColor="text1"/>
                <w:sz w:val="28"/>
                <w:szCs w:val="28"/>
              </w:rPr>
            </m:ctrlPr>
          </m:sSubPr>
          <m:e>
            <m:r>
              <w:rPr>
                <w:rFonts w:ascii="Cambria Math" w:hAnsi="Cambria Math"/>
                <w:color w:val="000000" w:themeColor="text1"/>
                <w:sz w:val="28"/>
                <w:szCs w:val="28"/>
                <w:lang w:val="en-US"/>
              </w:rPr>
              <m:t>R</m:t>
            </m:r>
          </m:e>
          <m:sub>
            <m:r>
              <m:rPr>
                <m:sty m:val="p"/>
              </m:rPr>
              <w:rPr>
                <w:rFonts w:ascii="Cambria Math" w:hAnsi="Cambria Math"/>
                <w:color w:val="000000" w:themeColor="text1"/>
                <w:sz w:val="28"/>
                <w:szCs w:val="28"/>
              </w:rPr>
              <m:t>п</m:t>
            </m:r>
          </m:sub>
        </m:sSub>
        <m:r>
          <m:rPr>
            <m:sty m:val="p"/>
          </m:rPr>
          <w:rPr>
            <w:rFonts w:ascii="Cambria Math" w:hAnsi="Cambria Math"/>
            <w:color w:val="000000" w:themeColor="text1"/>
            <w:sz w:val="28"/>
            <w:szCs w:val="28"/>
          </w:rPr>
          <m:t>=</m:t>
        </m:r>
        <m:rad>
          <m:radPr>
            <m:degHide m:val="1"/>
            <m:ctrlPr>
              <w:rPr>
                <w:rFonts w:ascii="Cambria Math" w:hAnsi="Cambria Math"/>
                <w:color w:val="000000" w:themeColor="text1"/>
                <w:sz w:val="28"/>
                <w:szCs w:val="28"/>
              </w:rPr>
            </m:ctrlPr>
          </m:radPr>
          <m:deg/>
          <m:e>
            <m:nary>
              <m:naryPr>
                <m:chr m:val="∑"/>
                <m:limLoc m:val="undOvr"/>
                <m:ctrlPr>
                  <w:rPr>
                    <w:rFonts w:ascii="Cambria Math" w:hAnsi="Cambria Math"/>
                    <w:color w:val="000000" w:themeColor="text1"/>
                    <w:sz w:val="28"/>
                    <w:szCs w:val="28"/>
                  </w:rPr>
                </m:ctrlPr>
              </m:naryPr>
              <m:sub>
                <m:r>
                  <m:rPr>
                    <m:sty m:val="bi"/>
                  </m:rPr>
                  <w:rPr>
                    <w:rFonts w:ascii="Cambria Math" w:hAnsi="Cambria Math"/>
                    <w:color w:val="000000" w:themeColor="text1"/>
                    <w:sz w:val="28"/>
                    <w:szCs w:val="28"/>
                  </w:rPr>
                  <m:t>i</m:t>
                </m:r>
                <m:r>
                  <m:rPr>
                    <m:sty m:val="p"/>
                  </m:rPr>
                  <w:rPr>
                    <w:rFonts w:ascii="Cambria Math" w:hAnsi="Cambria Math"/>
                    <w:color w:val="000000" w:themeColor="text1"/>
                    <w:sz w:val="28"/>
                    <w:szCs w:val="28"/>
                  </w:rPr>
                  <m:t>=</m:t>
                </m:r>
                <m:r>
                  <m:rPr>
                    <m:sty m:val="b"/>
                  </m:rPr>
                  <w:rPr>
                    <w:rFonts w:ascii="Cambria Math" w:hAnsi="Cambria Math"/>
                    <w:color w:val="000000" w:themeColor="text1"/>
                    <w:sz w:val="28"/>
                    <w:szCs w:val="28"/>
                  </w:rPr>
                  <m:t>1</m:t>
                </m:r>
              </m:sub>
              <m:sup>
                <m:r>
                  <m:rPr>
                    <m:sty m:val="bi"/>
                  </m:rPr>
                  <w:rPr>
                    <w:rFonts w:ascii="Cambria Math" w:hAnsi="Cambria Math"/>
                    <w:color w:val="000000" w:themeColor="text1"/>
                    <w:sz w:val="28"/>
                    <w:szCs w:val="28"/>
                    <w:lang w:val="en-US"/>
                  </w:rPr>
                  <m:t>n</m:t>
                </m:r>
              </m:sup>
              <m:e>
                <m:sSup>
                  <m:sSupPr>
                    <m:ctrlPr>
                      <w:rPr>
                        <w:rFonts w:ascii="Cambria Math" w:hAnsi="Cambria Math"/>
                        <w:color w:val="000000" w:themeColor="text1"/>
                        <w:sz w:val="28"/>
                        <w:szCs w:val="28"/>
                      </w:rPr>
                    </m:ctrlPr>
                  </m:sSupPr>
                  <m:e>
                    <m:r>
                      <m:rPr>
                        <m:sty m:val="bi"/>
                      </m:rPr>
                      <w:rPr>
                        <w:rFonts w:ascii="Cambria Math" w:hAnsi="Cambria Math"/>
                        <w:color w:val="000000" w:themeColor="text1"/>
                        <w:sz w:val="28"/>
                        <w:szCs w:val="28"/>
                      </w:rPr>
                      <m:t>I</m:t>
                    </m:r>
                  </m:e>
                  <m:sup>
                    <m:r>
                      <m:rPr>
                        <m:sty m:val="b"/>
                      </m:rPr>
                      <w:rPr>
                        <w:rFonts w:ascii="Cambria Math" w:hAnsi="Cambria Math"/>
                        <w:color w:val="000000" w:themeColor="text1"/>
                        <w:sz w:val="28"/>
                        <w:szCs w:val="28"/>
                      </w:rPr>
                      <m:t>2</m:t>
                    </m:r>
                  </m:sup>
                </m:sSup>
              </m:e>
            </m:nary>
          </m:e>
        </m:rad>
      </m:oMath>
      <w:r w:rsidRPr="00587482">
        <w:rPr>
          <w:color w:val="000000" w:themeColor="text1"/>
          <w:sz w:val="28"/>
          <w:szCs w:val="28"/>
        </w:rPr>
        <w:t xml:space="preserve">  </w:t>
      </w:r>
      <w:r w:rsidRPr="00587482">
        <w:rPr>
          <w:color w:val="000000" w:themeColor="text1"/>
          <w:sz w:val="28"/>
          <w:szCs w:val="28"/>
          <w:lang w:val="kk-KZ"/>
        </w:rPr>
        <w:t xml:space="preserve">                                    </w:t>
      </w:r>
      <w:r w:rsidR="00CC2FD1" w:rsidRPr="00587482">
        <w:rPr>
          <w:color w:val="000000" w:themeColor="text1"/>
          <w:sz w:val="28"/>
          <w:szCs w:val="28"/>
          <w:lang w:val="kk-KZ"/>
        </w:rPr>
        <w:t xml:space="preserve">         </w:t>
      </w:r>
      <w:r w:rsidRPr="00587482">
        <w:rPr>
          <w:color w:val="000000" w:themeColor="text1"/>
          <w:sz w:val="28"/>
          <w:szCs w:val="28"/>
          <w:lang w:val="kk-KZ"/>
        </w:rPr>
        <w:t xml:space="preserve">  </w:t>
      </w:r>
      <w:r w:rsidRPr="00587482">
        <w:rPr>
          <w:color w:val="000000" w:themeColor="text1"/>
          <w:sz w:val="28"/>
          <w:szCs w:val="28"/>
        </w:rPr>
        <w:t>(</w:t>
      </w:r>
      <w:r w:rsidR="00440084" w:rsidRPr="00587482">
        <w:rPr>
          <w:color w:val="000000" w:themeColor="text1"/>
          <w:sz w:val="28"/>
          <w:szCs w:val="28"/>
          <w:lang w:val="kk-KZ"/>
        </w:rPr>
        <w:t>2</w:t>
      </w:r>
      <w:r w:rsidRPr="00587482">
        <w:rPr>
          <w:color w:val="000000" w:themeColor="text1"/>
          <w:sz w:val="28"/>
          <w:szCs w:val="28"/>
        </w:rPr>
        <w:t>)</w:t>
      </w:r>
    </w:p>
    <w:p w14:paraId="1354E8E7" w14:textId="77777777" w:rsidR="00CC7E56" w:rsidRPr="00587482" w:rsidRDefault="00CC7E56" w:rsidP="006319E1">
      <w:pPr>
        <w:widowControl w:val="0"/>
        <w:ind w:firstLine="567"/>
        <w:jc w:val="center"/>
        <w:rPr>
          <w:color w:val="000000" w:themeColor="text1"/>
          <w:sz w:val="28"/>
          <w:szCs w:val="28"/>
        </w:rPr>
      </w:pPr>
    </w:p>
    <w:p w14:paraId="3B77ADC6" w14:textId="77777777" w:rsidR="00CC7E56" w:rsidRPr="00587482" w:rsidRDefault="00CC7E56" w:rsidP="006319E1">
      <w:pPr>
        <w:widowControl w:val="0"/>
        <w:ind w:firstLine="567"/>
        <w:jc w:val="both"/>
        <w:rPr>
          <w:color w:val="000000" w:themeColor="text1"/>
          <w:sz w:val="28"/>
          <w:szCs w:val="28"/>
        </w:rPr>
      </w:pPr>
      <w:r w:rsidRPr="00587482">
        <w:rPr>
          <w:color w:val="000000" w:themeColor="text1"/>
          <w:sz w:val="28"/>
          <w:szCs w:val="28"/>
        </w:rPr>
        <w:t>Где</w:t>
      </w:r>
    </w:p>
    <w:p w14:paraId="7952662F" w14:textId="77777777" w:rsidR="00CC7E56" w:rsidRPr="00587482" w:rsidRDefault="00CC7E56" w:rsidP="006319E1">
      <w:pPr>
        <w:widowControl w:val="0"/>
        <w:ind w:firstLine="567"/>
        <w:jc w:val="both"/>
        <w:rPr>
          <w:color w:val="000000" w:themeColor="text1"/>
          <w:sz w:val="28"/>
          <w:szCs w:val="28"/>
        </w:rPr>
      </w:pPr>
      <w:r w:rsidRPr="00587482">
        <w:rPr>
          <w:color w:val="000000" w:themeColor="text1"/>
          <w:sz w:val="28"/>
          <w:szCs w:val="28"/>
        </w:rPr>
        <w:t>n – количество анализируемых компаний.</w:t>
      </w:r>
    </w:p>
    <w:p w14:paraId="6927106F" w14:textId="77777777" w:rsidR="00CC7E56" w:rsidRPr="00587482" w:rsidRDefault="00CC7E56" w:rsidP="006319E1">
      <w:pPr>
        <w:widowControl w:val="0"/>
        <w:ind w:firstLine="567"/>
        <w:jc w:val="both"/>
        <w:rPr>
          <w:color w:val="000000" w:themeColor="text1"/>
          <w:sz w:val="28"/>
          <w:szCs w:val="28"/>
        </w:rPr>
      </w:pPr>
    </w:p>
    <w:p w14:paraId="1AAE59CE" w14:textId="5EF862A2" w:rsidR="00CC7E56" w:rsidRPr="00587482" w:rsidRDefault="00CC7E56" w:rsidP="006319E1">
      <w:pPr>
        <w:widowControl w:val="0"/>
        <w:ind w:firstLine="567"/>
        <w:jc w:val="both"/>
        <w:rPr>
          <w:color w:val="000000" w:themeColor="text1"/>
          <w:sz w:val="28"/>
          <w:szCs w:val="28"/>
        </w:rPr>
      </w:pPr>
      <w:r w:rsidRPr="00587482">
        <w:rPr>
          <w:color w:val="000000" w:themeColor="text1"/>
          <w:sz w:val="28"/>
          <w:szCs w:val="28"/>
        </w:rPr>
        <w:t>На рисунк</w:t>
      </w:r>
      <w:r w:rsidR="00A128D3" w:rsidRPr="00587482">
        <w:rPr>
          <w:color w:val="000000" w:themeColor="text1"/>
          <w:sz w:val="28"/>
          <w:szCs w:val="28"/>
        </w:rPr>
        <w:t>е 1</w:t>
      </w:r>
      <w:r w:rsidR="00F404CE" w:rsidRPr="00587482">
        <w:rPr>
          <w:color w:val="000000" w:themeColor="text1"/>
          <w:sz w:val="28"/>
          <w:szCs w:val="28"/>
        </w:rPr>
        <w:t>7</w:t>
      </w:r>
      <w:r w:rsidRPr="00587482">
        <w:rPr>
          <w:color w:val="000000" w:themeColor="text1"/>
          <w:sz w:val="28"/>
          <w:szCs w:val="28"/>
        </w:rPr>
        <w:t xml:space="preserve"> </w:t>
      </w:r>
      <w:r w:rsidR="00F404CE" w:rsidRPr="00587482">
        <w:rPr>
          <w:color w:val="000000" w:themeColor="text1"/>
          <w:sz w:val="28"/>
          <w:szCs w:val="28"/>
        </w:rPr>
        <w:t>представлены</w:t>
      </w:r>
      <w:r w:rsidRPr="00587482">
        <w:rPr>
          <w:color w:val="000000" w:themeColor="text1"/>
          <w:sz w:val="28"/>
          <w:szCs w:val="28"/>
        </w:rPr>
        <w:t xml:space="preserve"> рассчитанные значения рейтингов по всем трем годам и по каждому году в отдельности.</w:t>
      </w:r>
    </w:p>
    <w:p w14:paraId="1DF48D54" w14:textId="7A8E77B7" w:rsidR="00CC7E56" w:rsidRPr="00587482" w:rsidRDefault="00CC7E56" w:rsidP="006319E1">
      <w:pPr>
        <w:widowControl w:val="0"/>
        <w:ind w:firstLine="567"/>
        <w:jc w:val="both"/>
        <w:rPr>
          <w:color w:val="000000" w:themeColor="text1"/>
          <w:sz w:val="28"/>
          <w:szCs w:val="28"/>
        </w:rPr>
      </w:pPr>
      <w:r w:rsidRPr="00587482">
        <w:rPr>
          <w:color w:val="000000" w:themeColor="text1"/>
          <w:sz w:val="28"/>
          <w:szCs w:val="28"/>
        </w:rPr>
        <w:t>Такие компании, как Мангистаумунайгаз, КазМунайГаз, ЭмбаМунайГаз стабильно входят в пятерку рейтинга социального партнерства. Однако, в целом, прослеживается неоднородность показателей среди компаний по различным критериям социального партнерства. Это может свидетельствовать о различных подходах к корпоративной социальной ответственности и особенностях функционирования каждого предприятия.</w:t>
      </w:r>
    </w:p>
    <w:p w14:paraId="5E524DF7" w14:textId="77777777" w:rsidR="004254E7" w:rsidRPr="00587482" w:rsidRDefault="004254E7" w:rsidP="004254E7">
      <w:pPr>
        <w:widowControl w:val="0"/>
        <w:ind w:firstLine="567"/>
        <w:jc w:val="both"/>
        <w:rPr>
          <w:color w:val="000000" w:themeColor="text1"/>
          <w:sz w:val="28"/>
          <w:szCs w:val="28"/>
        </w:rPr>
      </w:pPr>
      <w:r w:rsidRPr="00587482">
        <w:rPr>
          <w:color w:val="000000" w:themeColor="text1"/>
          <w:sz w:val="28"/>
          <w:szCs w:val="28"/>
        </w:rPr>
        <w:t xml:space="preserve">Анализ динамики рейтингов социальной ответственности по всем компаниям за исследуемый период демонстрирует устойчивую дифференциацию по уровню социально-трудовых обязательств, инвестициям в персонал и корпоративные программы поддержки. </w:t>
      </w:r>
    </w:p>
    <w:p w14:paraId="1685F7C4" w14:textId="77777777" w:rsidR="004254E7" w:rsidRPr="00587482" w:rsidRDefault="004254E7" w:rsidP="004254E7">
      <w:pPr>
        <w:widowControl w:val="0"/>
        <w:ind w:firstLine="567"/>
        <w:jc w:val="both"/>
        <w:rPr>
          <w:color w:val="000000" w:themeColor="text1"/>
          <w:sz w:val="28"/>
          <w:szCs w:val="28"/>
        </w:rPr>
      </w:pPr>
      <w:r w:rsidRPr="00587482">
        <w:rPr>
          <w:color w:val="000000" w:themeColor="text1"/>
          <w:sz w:val="28"/>
          <w:szCs w:val="28"/>
        </w:rPr>
        <w:t>Лидирующие позиции на протяжении трех лет занимают предприятия, сочетающие высокие показатели заработной платы относительно МРОТ, стабильности занятости и заметных социальных инвестиции. В первую очередь такие компании, как АО «Мангистаумунайгаз», АО «Эмбамунайгаз» и АО «Кожан», чьи интегральные индексы поддерживаются сбалансированным вкладами всех категорий. Компании средней группы, как Казахойл Актобе, Атырауский НПЗ и СНПС Актобемунайгаз, показывают устойчивость в обязательных социальных показателях, но уступают лидерам по добровольным социальным расходам и инфраструктурным инвестициям, что отражается в более умеренной динамике рейтинга.</w:t>
      </w:r>
    </w:p>
    <w:p w14:paraId="191B0D13" w14:textId="77777777" w:rsidR="004254E7" w:rsidRPr="00587482" w:rsidRDefault="004254E7" w:rsidP="004254E7">
      <w:pPr>
        <w:widowControl w:val="0"/>
        <w:ind w:firstLine="567"/>
        <w:jc w:val="both"/>
        <w:rPr>
          <w:color w:val="000000" w:themeColor="text1"/>
          <w:sz w:val="28"/>
          <w:szCs w:val="28"/>
        </w:rPr>
      </w:pPr>
      <w:r w:rsidRPr="00587482">
        <w:rPr>
          <w:color w:val="000000" w:themeColor="text1"/>
          <w:sz w:val="28"/>
          <w:szCs w:val="28"/>
        </w:rPr>
        <w:t>Наименее высокие значения рейтинга фиксируются у компаний, которые либо испытывают финансовое давление, либо реализуют ограниченный объем социальных программ (Матен Петролеум, Каспий Нефть, КМК Мунай), что свидетельствует о меньшей глубине социальной политики и меньшей приверженности расширенным формам социального партнерства.</w:t>
      </w:r>
    </w:p>
    <w:p w14:paraId="634EF683" w14:textId="77777777" w:rsidR="0063334D" w:rsidRPr="00587482" w:rsidRDefault="0063334D" w:rsidP="006319E1">
      <w:pPr>
        <w:widowControl w:val="0"/>
        <w:ind w:firstLine="567"/>
        <w:jc w:val="both"/>
        <w:rPr>
          <w:color w:val="000000" w:themeColor="text1"/>
          <w:sz w:val="28"/>
          <w:szCs w:val="28"/>
        </w:rPr>
      </w:pPr>
    </w:p>
    <w:tbl>
      <w:tblPr>
        <w:tblW w:w="9143" w:type="dxa"/>
        <w:jc w:val="center"/>
        <w:tblLayout w:type="fixed"/>
        <w:tblLook w:val="04A0" w:firstRow="1" w:lastRow="0" w:firstColumn="1" w:lastColumn="0" w:noHBand="0" w:noVBand="1"/>
      </w:tblPr>
      <w:tblGrid>
        <w:gridCol w:w="4962"/>
        <w:gridCol w:w="4181"/>
      </w:tblGrid>
      <w:tr w:rsidR="00CC7E56" w:rsidRPr="00587482" w14:paraId="3E534F4A" w14:textId="77777777" w:rsidTr="00C163EC">
        <w:trPr>
          <w:jc w:val="center"/>
        </w:trPr>
        <w:tc>
          <w:tcPr>
            <w:tcW w:w="4962" w:type="dxa"/>
          </w:tcPr>
          <w:p w14:paraId="49DE8025" w14:textId="77777777" w:rsidR="00CC7E56" w:rsidRPr="00587482" w:rsidRDefault="00CC7E56" w:rsidP="006319E1">
            <w:pPr>
              <w:widowControl w:val="0"/>
              <w:rPr>
                <w:color w:val="000000" w:themeColor="text1"/>
                <w:sz w:val="28"/>
                <w:szCs w:val="28"/>
              </w:rPr>
            </w:pPr>
            <w:r w:rsidRPr="00587482">
              <w:rPr>
                <w:noProof/>
              </w:rPr>
              <w:drawing>
                <wp:inline distT="0" distB="0" distL="0" distR="0" wp14:anchorId="7ECFEA3F" wp14:editId="73863B7D">
                  <wp:extent cx="2992755" cy="2268220"/>
                  <wp:effectExtent l="0" t="0" r="17145" b="1778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77E6F7DC" w14:textId="77777777" w:rsidR="00CC7E56" w:rsidRPr="00587482" w:rsidRDefault="00CC7E56" w:rsidP="006319E1">
            <w:pPr>
              <w:widowControl w:val="0"/>
              <w:rPr>
                <w:color w:val="000000" w:themeColor="text1"/>
                <w:sz w:val="28"/>
                <w:szCs w:val="28"/>
              </w:rPr>
            </w:pPr>
          </w:p>
        </w:tc>
        <w:tc>
          <w:tcPr>
            <w:tcW w:w="4181" w:type="dxa"/>
            <w:hideMark/>
          </w:tcPr>
          <w:p w14:paraId="72BFACC1" w14:textId="77777777" w:rsidR="00CC7E56" w:rsidRPr="00587482" w:rsidRDefault="00CC7E56" w:rsidP="006319E1">
            <w:pPr>
              <w:widowControl w:val="0"/>
              <w:ind w:left="-247"/>
              <w:rPr>
                <w:color w:val="000000" w:themeColor="text1"/>
                <w:sz w:val="10"/>
                <w:szCs w:val="10"/>
                <w:lang w:val="en-US"/>
              </w:rPr>
            </w:pPr>
            <w:r w:rsidRPr="00587482">
              <w:rPr>
                <w:noProof/>
              </w:rPr>
              <w:drawing>
                <wp:inline distT="0" distB="0" distL="0" distR="0" wp14:anchorId="6C5A5DFB" wp14:editId="1BB978EE">
                  <wp:extent cx="2743200" cy="2268220"/>
                  <wp:effectExtent l="0" t="0" r="0" b="1778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tc>
      </w:tr>
      <w:tr w:rsidR="00CC7E56" w:rsidRPr="00587482" w14:paraId="1EC6535A" w14:textId="77777777" w:rsidTr="00C163EC">
        <w:trPr>
          <w:jc w:val="center"/>
        </w:trPr>
        <w:tc>
          <w:tcPr>
            <w:tcW w:w="4962" w:type="dxa"/>
            <w:hideMark/>
          </w:tcPr>
          <w:p w14:paraId="1D15A85F" w14:textId="77777777" w:rsidR="00CC7E56" w:rsidRPr="00587482" w:rsidRDefault="00CC7E56" w:rsidP="006319E1">
            <w:pPr>
              <w:widowControl w:val="0"/>
              <w:rPr>
                <w:color w:val="000000" w:themeColor="text1"/>
                <w:sz w:val="28"/>
                <w:szCs w:val="28"/>
                <w:lang w:val="en-US"/>
              </w:rPr>
            </w:pPr>
            <w:r w:rsidRPr="00587482">
              <w:rPr>
                <w:noProof/>
              </w:rPr>
              <w:drawing>
                <wp:inline distT="0" distB="0" distL="0" distR="0" wp14:anchorId="2B911F56" wp14:editId="4196D530">
                  <wp:extent cx="2898140" cy="2121535"/>
                  <wp:effectExtent l="0" t="0" r="16510" b="12065"/>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tc>
        <w:tc>
          <w:tcPr>
            <w:tcW w:w="4181" w:type="dxa"/>
            <w:hideMark/>
          </w:tcPr>
          <w:p w14:paraId="62E8F9DC" w14:textId="77777777" w:rsidR="00CC7E56" w:rsidRPr="00587482" w:rsidRDefault="00CC7E56" w:rsidP="006319E1">
            <w:pPr>
              <w:widowControl w:val="0"/>
              <w:ind w:left="-247"/>
              <w:rPr>
                <w:color w:val="000000" w:themeColor="text1"/>
                <w:sz w:val="28"/>
                <w:szCs w:val="28"/>
                <w:lang w:val="en-US"/>
              </w:rPr>
            </w:pPr>
            <w:r w:rsidRPr="00587482">
              <w:rPr>
                <w:noProof/>
              </w:rPr>
              <w:drawing>
                <wp:inline distT="0" distB="0" distL="0" distR="0" wp14:anchorId="3F8E1454" wp14:editId="6EF596E9">
                  <wp:extent cx="2958860" cy="2121535"/>
                  <wp:effectExtent l="0" t="0" r="13335" b="12065"/>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tc>
      </w:tr>
    </w:tbl>
    <w:p w14:paraId="397862C9" w14:textId="77777777" w:rsidR="00CC7E56" w:rsidRPr="00587482" w:rsidRDefault="00CC7E56" w:rsidP="006319E1">
      <w:pPr>
        <w:widowControl w:val="0"/>
        <w:ind w:firstLine="567"/>
        <w:jc w:val="both"/>
        <w:rPr>
          <w:color w:val="000000" w:themeColor="text1"/>
          <w:sz w:val="28"/>
          <w:szCs w:val="28"/>
        </w:rPr>
      </w:pPr>
    </w:p>
    <w:p w14:paraId="5A72909C" w14:textId="7C7C8E75" w:rsidR="00CC7E56" w:rsidRPr="00587482" w:rsidRDefault="00CC7E56" w:rsidP="006319E1">
      <w:pPr>
        <w:widowControl w:val="0"/>
        <w:jc w:val="center"/>
        <w:rPr>
          <w:color w:val="000000" w:themeColor="text1"/>
          <w:sz w:val="28"/>
          <w:szCs w:val="28"/>
        </w:rPr>
      </w:pPr>
      <w:r w:rsidRPr="00587482">
        <w:rPr>
          <w:color w:val="000000" w:themeColor="text1"/>
          <w:sz w:val="28"/>
          <w:szCs w:val="28"/>
        </w:rPr>
        <w:t xml:space="preserve">Рисунок </w:t>
      </w:r>
      <w:r w:rsidR="00D35730" w:rsidRPr="00587482">
        <w:rPr>
          <w:color w:val="000000" w:themeColor="text1"/>
          <w:sz w:val="28"/>
          <w:szCs w:val="28"/>
        </w:rPr>
        <w:t>1</w:t>
      </w:r>
      <w:r w:rsidR="00465DDE" w:rsidRPr="00587482">
        <w:rPr>
          <w:color w:val="000000" w:themeColor="text1"/>
          <w:sz w:val="28"/>
          <w:szCs w:val="28"/>
        </w:rPr>
        <w:t>7</w:t>
      </w:r>
      <w:r w:rsidRPr="00587482">
        <w:rPr>
          <w:color w:val="000000" w:themeColor="text1"/>
          <w:sz w:val="28"/>
          <w:szCs w:val="28"/>
        </w:rPr>
        <w:t xml:space="preserve"> </w:t>
      </w:r>
      <w:r w:rsidRPr="00587482">
        <w:rPr>
          <w:b/>
          <w:color w:val="000000" w:themeColor="text1"/>
          <w:sz w:val="28"/>
          <w:szCs w:val="28"/>
        </w:rPr>
        <w:t xml:space="preserve">- </w:t>
      </w:r>
      <w:r w:rsidRPr="00587482">
        <w:rPr>
          <w:color w:val="000000" w:themeColor="text1"/>
          <w:sz w:val="28"/>
          <w:szCs w:val="28"/>
        </w:rPr>
        <w:t>Рейтинг социальной ответственности</w:t>
      </w:r>
    </w:p>
    <w:p w14:paraId="78229778" w14:textId="77777777" w:rsidR="00CC7E56" w:rsidRPr="00587482" w:rsidRDefault="00CC7E56" w:rsidP="006319E1">
      <w:pPr>
        <w:widowControl w:val="0"/>
        <w:jc w:val="center"/>
        <w:rPr>
          <w:color w:val="000000" w:themeColor="text1"/>
          <w:sz w:val="28"/>
          <w:szCs w:val="28"/>
        </w:rPr>
      </w:pPr>
    </w:p>
    <w:p w14:paraId="6219DEE3" w14:textId="689F807A" w:rsidR="00CC7E56" w:rsidRPr="00587482" w:rsidRDefault="00E51A67" w:rsidP="006319E1">
      <w:pPr>
        <w:widowControl w:val="0"/>
        <w:ind w:firstLine="567"/>
        <w:rPr>
          <w:color w:val="000000" w:themeColor="text1"/>
          <w:sz w:val="28"/>
          <w:szCs w:val="28"/>
        </w:rPr>
      </w:pPr>
      <w:r w:rsidRPr="00587482">
        <w:rPr>
          <w:rFonts w:hint="eastAsia"/>
          <w:color w:val="000000" w:themeColor="text1"/>
          <w:sz w:val="28"/>
          <w:szCs w:val="28"/>
        </w:rPr>
        <w:t>Примечание</w:t>
      </w:r>
      <w:r w:rsidRPr="00587482">
        <w:rPr>
          <w:color w:val="000000" w:themeColor="text1"/>
          <w:sz w:val="28"/>
          <w:szCs w:val="28"/>
        </w:rPr>
        <w:t xml:space="preserve"> - составлено автором на основе источников </w:t>
      </w:r>
      <w:r w:rsidR="00D32948">
        <w:rPr>
          <w:color w:val="000000" w:themeColor="text1"/>
          <w:sz w:val="28"/>
          <w:szCs w:val="28"/>
        </w:rPr>
        <w:t>[78</w:t>
      </w:r>
      <w:r w:rsidR="00CC6CF9" w:rsidRPr="00587482">
        <w:rPr>
          <w:color w:val="000000" w:themeColor="text1"/>
          <w:sz w:val="28"/>
          <w:szCs w:val="28"/>
        </w:rPr>
        <w:t xml:space="preserve">, </w:t>
      </w:r>
      <w:r w:rsidR="00D81152">
        <w:rPr>
          <w:color w:val="000000" w:themeColor="text1"/>
          <w:sz w:val="28"/>
          <w:szCs w:val="28"/>
        </w:rPr>
        <w:t>92]</w:t>
      </w:r>
    </w:p>
    <w:p w14:paraId="158893E4" w14:textId="77777777" w:rsidR="00CC7E56" w:rsidRPr="00587482" w:rsidRDefault="00CC7E56" w:rsidP="006319E1">
      <w:pPr>
        <w:widowControl w:val="0"/>
        <w:jc w:val="both"/>
        <w:rPr>
          <w:color w:val="000000" w:themeColor="text1"/>
          <w:sz w:val="28"/>
          <w:szCs w:val="28"/>
        </w:rPr>
      </w:pPr>
    </w:p>
    <w:p w14:paraId="4B7FEB4C" w14:textId="01D90038" w:rsidR="00CC7E56" w:rsidRPr="00587482" w:rsidRDefault="00CC7E56" w:rsidP="006319E1">
      <w:pPr>
        <w:widowControl w:val="0"/>
        <w:ind w:firstLine="567"/>
        <w:jc w:val="both"/>
        <w:rPr>
          <w:color w:val="000000" w:themeColor="text1"/>
          <w:sz w:val="28"/>
          <w:szCs w:val="28"/>
        </w:rPr>
      </w:pPr>
      <w:r w:rsidRPr="00587482">
        <w:rPr>
          <w:color w:val="000000" w:themeColor="text1"/>
          <w:sz w:val="28"/>
          <w:szCs w:val="28"/>
        </w:rPr>
        <w:t xml:space="preserve">Таким образом, совокупность графиков подтверждает, что интегральный рейтинг формируется под воздействием нескольких устойчивых факторов, такие как уровень оплаты труда относительно </w:t>
      </w:r>
      <w:r w:rsidR="003A5F6D" w:rsidRPr="00587482">
        <w:rPr>
          <w:color w:val="000000" w:themeColor="text1"/>
          <w:sz w:val="28"/>
          <w:szCs w:val="28"/>
        </w:rPr>
        <w:t>МРОТ</w:t>
      </w:r>
      <w:r w:rsidRPr="00587482">
        <w:rPr>
          <w:color w:val="000000" w:themeColor="text1"/>
          <w:sz w:val="28"/>
          <w:szCs w:val="28"/>
        </w:rPr>
        <w:t xml:space="preserve">, стабильности кадровой политики, масштабы социальных гарантий и инфраструктурных вложений, позволяя выявить различия стратегий социального развития между крупными и средними компаниями нефтегазовой отрасли. </w:t>
      </w:r>
    </w:p>
    <w:p w14:paraId="0572B122" w14:textId="77777777" w:rsidR="00CC7E56" w:rsidRPr="00587482" w:rsidRDefault="00CC7E56" w:rsidP="006319E1">
      <w:pPr>
        <w:widowControl w:val="0"/>
        <w:ind w:firstLine="567"/>
        <w:jc w:val="both"/>
        <w:rPr>
          <w:b/>
          <w:color w:val="000000" w:themeColor="text1"/>
          <w:sz w:val="28"/>
          <w:szCs w:val="28"/>
        </w:rPr>
      </w:pPr>
    </w:p>
    <w:p w14:paraId="0F2DA0BE" w14:textId="2DE77089" w:rsidR="00984BB7" w:rsidRPr="00984BB7" w:rsidRDefault="00CC7E56" w:rsidP="00984BB7">
      <w:pPr>
        <w:pStyle w:val="2"/>
        <w:keepNext w:val="0"/>
        <w:keepLines w:val="0"/>
        <w:widowControl w:val="0"/>
        <w:spacing w:before="0"/>
        <w:ind w:firstLine="567"/>
        <w:rPr>
          <w:rFonts w:ascii="Times New Roman" w:hAnsi="Times New Roman" w:cs="Times New Roman"/>
          <w:b/>
          <w:color w:val="000000" w:themeColor="text1"/>
          <w:sz w:val="28"/>
          <w:szCs w:val="28"/>
        </w:rPr>
      </w:pPr>
      <w:bookmarkStart w:id="38" w:name="_Toc146711862"/>
      <w:bookmarkStart w:id="39" w:name="_Toc220534855"/>
      <w:r w:rsidRPr="00587482">
        <w:rPr>
          <w:rFonts w:ascii="Times New Roman" w:hAnsi="Times New Roman" w:cs="Times New Roman"/>
          <w:b/>
          <w:color w:val="000000" w:themeColor="text1"/>
          <w:sz w:val="28"/>
          <w:szCs w:val="28"/>
        </w:rPr>
        <w:t>Выводы по главе 2</w:t>
      </w:r>
      <w:bookmarkEnd w:id="38"/>
      <w:bookmarkEnd w:id="39"/>
    </w:p>
    <w:p w14:paraId="5C4C55D2" w14:textId="2A5AA853" w:rsidR="00CC7E56" w:rsidRPr="00587482" w:rsidRDefault="00A6684E" w:rsidP="00A128D3">
      <w:pPr>
        <w:widowControl w:val="0"/>
        <w:ind w:firstLine="567"/>
        <w:jc w:val="both"/>
        <w:rPr>
          <w:bCs/>
          <w:color w:val="000000" w:themeColor="text1"/>
          <w:sz w:val="28"/>
          <w:szCs w:val="28"/>
        </w:rPr>
      </w:pPr>
      <w:r w:rsidRPr="00587482">
        <w:rPr>
          <w:bCs/>
          <w:color w:val="000000" w:themeColor="text1"/>
          <w:sz w:val="28"/>
          <w:szCs w:val="28"/>
        </w:rPr>
        <w:t>Проведенный анализ современного состояния нефтяной отрасли Республики Казахстан свидетельствует о ее фундаментальной роли в национальной экономике и устойчивом влиянии на макроэкономические параметры страны. Нефтегазовый комплекс остается ключевым источникам ВВП, экспортных поступлений и бюджетных доходов, формируя до 25% валового внутреннего продукта и значительную часть государственных налоговых поступлений. Исторический путь развития отрасли, начиная с начала промышленной добычи нефти в конце 19 века, обусловил ее глубокую интеграцию в экономическую и социальную структуру Республики Казахстан.</w:t>
      </w:r>
    </w:p>
    <w:p w14:paraId="72F832D2" w14:textId="2E89DB9A" w:rsidR="00A6684E" w:rsidRPr="00587482" w:rsidRDefault="00A6684E" w:rsidP="006319E1">
      <w:pPr>
        <w:widowControl w:val="0"/>
        <w:ind w:firstLine="567"/>
        <w:jc w:val="both"/>
        <w:rPr>
          <w:bCs/>
          <w:color w:val="000000" w:themeColor="text1"/>
          <w:sz w:val="28"/>
          <w:szCs w:val="28"/>
        </w:rPr>
      </w:pPr>
      <w:r w:rsidRPr="00587482">
        <w:rPr>
          <w:bCs/>
          <w:color w:val="000000" w:themeColor="text1"/>
          <w:sz w:val="28"/>
          <w:szCs w:val="28"/>
        </w:rPr>
        <w:t>Стратегические государственные инициативы, в том числе реализация Государственной программы индустриально-инновационного развития, усиление государственного регулирования и модернизация инфраструктуры, направлены на повышение производительности труда, развитие перерабатывающей базы и технологическое обновление отрасли. В 2024-2025 гг. объёмы добычи нефти демонстрируют умеренный рост после пандемийных шоков, при этом общий объем добычи превышает 90 млн тонн. Прогнозы на 2025 год предполагают дальнейшее увеличение добычи до 96-98 млн тонн, что определяется плановой модернизацией крупных месторождений и инвестиционной активностью крупных операторов.</w:t>
      </w:r>
    </w:p>
    <w:p w14:paraId="79BA5D9C" w14:textId="3DFB83AC" w:rsidR="00A6684E" w:rsidRPr="00587482" w:rsidRDefault="00A6684E" w:rsidP="006319E1">
      <w:pPr>
        <w:widowControl w:val="0"/>
        <w:ind w:firstLine="567"/>
        <w:jc w:val="both"/>
        <w:rPr>
          <w:bCs/>
          <w:color w:val="000000" w:themeColor="text1"/>
          <w:sz w:val="28"/>
          <w:szCs w:val="28"/>
        </w:rPr>
      </w:pPr>
      <w:r w:rsidRPr="00587482">
        <w:rPr>
          <w:bCs/>
          <w:color w:val="000000" w:themeColor="text1"/>
          <w:sz w:val="28"/>
          <w:szCs w:val="28"/>
        </w:rPr>
        <w:t>Вместе с тем анализ отраслевой инфраструктуры выявляет существенный дисбаланс между добычей и переработкой нефти. Мощности национальных нефтеперерабатывающих заводов обрабатывают лишь около 18-19% добываемого сырья, что свидетельствует о сохраняющемся ориентире на экспорт сырой нефти и недостаточном развитии глубокой переработки. Стратегические задачи государства в части увеличения объёмов переработки до 30 млн тонн в год к 2032 г. и до 38-39 млн тонн к 2040 г. требуют комплексных институциональны, технологических и инвестиционных решений.</w:t>
      </w:r>
    </w:p>
    <w:p w14:paraId="354AFB16" w14:textId="3DB8568A" w:rsidR="00A6684E" w:rsidRPr="00587482" w:rsidRDefault="00A6684E" w:rsidP="006319E1">
      <w:pPr>
        <w:widowControl w:val="0"/>
        <w:ind w:firstLine="567"/>
        <w:jc w:val="both"/>
        <w:rPr>
          <w:bCs/>
          <w:color w:val="000000" w:themeColor="text1"/>
          <w:sz w:val="28"/>
          <w:szCs w:val="28"/>
        </w:rPr>
      </w:pPr>
      <w:r w:rsidRPr="00587482">
        <w:rPr>
          <w:bCs/>
          <w:color w:val="000000" w:themeColor="text1"/>
          <w:sz w:val="28"/>
          <w:szCs w:val="28"/>
        </w:rPr>
        <w:t xml:space="preserve">Динамика ключевых макроэкономических показателей в период с 2008-2024 гг. подтверждает устойчивое расширение потенциала нефтегазового сектора. Рост добычи, инвестиционной активности и протяженной транспортной инфраструктуры стал основой для интеграции отрасли в глобальные рынки. Вместе с тем зависимость отрасли от внешних условий остается высокой, что проявляется в значительных колебаниях экспортных объёмов, изменчивость мировых цен, а углеводороды и влиянии внешних экономических шоков. </w:t>
      </w:r>
    </w:p>
    <w:p w14:paraId="49997B5C" w14:textId="17368E1B" w:rsidR="00023966" w:rsidRPr="00587482" w:rsidRDefault="00C33590" w:rsidP="00C33590">
      <w:pPr>
        <w:widowControl w:val="0"/>
        <w:ind w:firstLine="567"/>
        <w:jc w:val="both"/>
        <w:rPr>
          <w:bCs/>
          <w:color w:val="000000" w:themeColor="text1"/>
          <w:sz w:val="28"/>
          <w:szCs w:val="28"/>
        </w:rPr>
      </w:pPr>
      <w:r w:rsidRPr="00587482">
        <w:rPr>
          <w:bCs/>
          <w:color w:val="000000" w:themeColor="text1"/>
          <w:sz w:val="28"/>
          <w:szCs w:val="28"/>
        </w:rPr>
        <w:t xml:space="preserve">С целью оценки реализации принципов внедрения социального партнерства были выбраны и проанализированы 11 предприятий нефтяной отрасли Республики Казахстан. </w:t>
      </w:r>
      <w:r w:rsidR="008F0C73" w:rsidRPr="00587482">
        <w:rPr>
          <w:bCs/>
          <w:color w:val="000000" w:themeColor="text1"/>
          <w:sz w:val="28"/>
          <w:szCs w:val="28"/>
        </w:rPr>
        <w:t>Анализ деятельности предприятий выборки (включая АО «Кожан», АО «Матен Петролеум», АО «Каспий Нефть», ГК «КазМунайГаз» и др.) демонстрирует разнонаправленные производственно-финансовые трае</w:t>
      </w:r>
      <w:r w:rsidRPr="00587482">
        <w:rPr>
          <w:bCs/>
          <w:color w:val="000000" w:themeColor="text1"/>
          <w:sz w:val="28"/>
          <w:szCs w:val="28"/>
        </w:rPr>
        <w:t>ктории в связи с внедрением принципов социального партнерства.</w:t>
      </w:r>
    </w:p>
    <w:p w14:paraId="42E236FF" w14:textId="68C27BF5" w:rsidR="00CC2FD1" w:rsidRPr="00587482" w:rsidRDefault="00C33590" w:rsidP="00023966">
      <w:pPr>
        <w:widowControl w:val="0"/>
        <w:ind w:firstLine="567"/>
        <w:jc w:val="both"/>
        <w:rPr>
          <w:bCs/>
          <w:color w:val="000000" w:themeColor="text1"/>
          <w:sz w:val="28"/>
          <w:szCs w:val="28"/>
        </w:rPr>
      </w:pPr>
      <w:r w:rsidRPr="00587482">
        <w:rPr>
          <w:bCs/>
          <w:color w:val="000000" w:themeColor="text1"/>
          <w:sz w:val="28"/>
          <w:szCs w:val="28"/>
        </w:rPr>
        <w:t>При этом, нами б</w:t>
      </w:r>
      <w:r w:rsidR="00023966" w:rsidRPr="00587482">
        <w:rPr>
          <w:bCs/>
          <w:color w:val="000000" w:themeColor="text1"/>
          <w:sz w:val="28"/>
          <w:szCs w:val="28"/>
        </w:rPr>
        <w:t>ыл определен уровень реализации и функционирования социального партнёрства на предприятиях нефтяной отрасли. Полученные результаты показали, что ключевым механизмом социального партнёрства в нефтяной отрасли выступает коллективно-договорено регулирование трудовых отношений в нефтяной отрасли, способствующий сбалансированному урегулированию интересов работников и работодателей. В отрасли с повышенными технологическими рисками сложными условиями труда коллективные договоры включают расширенные обязательства работодателей по сравнению с минимальными законодательными нормами. Это включает дополнительные социальные гарантии, меры поддержки занятости и повышение квалификации и др.</w:t>
      </w:r>
    </w:p>
    <w:p w14:paraId="6F845F76" w14:textId="72BDF2E8" w:rsidR="008F0C73" w:rsidRPr="00587482" w:rsidRDefault="008F0C73" w:rsidP="00C33590">
      <w:pPr>
        <w:widowControl w:val="0"/>
        <w:ind w:firstLine="567"/>
        <w:jc w:val="both"/>
        <w:rPr>
          <w:bCs/>
          <w:color w:val="000000" w:themeColor="text1"/>
          <w:sz w:val="28"/>
          <w:szCs w:val="28"/>
        </w:rPr>
      </w:pPr>
      <w:r w:rsidRPr="00587482">
        <w:rPr>
          <w:bCs/>
          <w:color w:val="000000" w:themeColor="text1"/>
          <w:sz w:val="28"/>
          <w:szCs w:val="28"/>
        </w:rPr>
        <w:t xml:space="preserve">В 2020-2024 гг., под воздействием внешних шоков, включая </w:t>
      </w:r>
      <w:r w:rsidRPr="00587482">
        <w:rPr>
          <w:bCs/>
          <w:color w:val="000000" w:themeColor="text1"/>
          <w:sz w:val="28"/>
          <w:szCs w:val="28"/>
          <w:lang w:val="en-US"/>
        </w:rPr>
        <w:t>COVID</w:t>
      </w:r>
      <w:r w:rsidRPr="00587482">
        <w:rPr>
          <w:bCs/>
          <w:color w:val="000000" w:themeColor="text1"/>
          <w:sz w:val="28"/>
          <w:szCs w:val="28"/>
        </w:rPr>
        <w:t>-19 и колебания на мировых рынках, наблюдается коррекция операционной маржи, рост себестоимости и усиление затратного давления, что усиливает различия в адаптивных возможностях компаний в зависимости от их размеров, уровня технической оснащенности и финансовой устойчивости.</w:t>
      </w:r>
      <w:r w:rsidR="00023966" w:rsidRPr="00587482">
        <w:rPr>
          <w:bCs/>
          <w:color w:val="000000" w:themeColor="text1"/>
          <w:sz w:val="28"/>
          <w:szCs w:val="28"/>
        </w:rPr>
        <w:t xml:space="preserve"> </w:t>
      </w:r>
    </w:p>
    <w:p w14:paraId="63DCB45D" w14:textId="1B86AD2F" w:rsidR="008F0C73" w:rsidRPr="00587482" w:rsidRDefault="008F0C73" w:rsidP="006319E1">
      <w:pPr>
        <w:widowControl w:val="0"/>
        <w:ind w:firstLine="567"/>
        <w:jc w:val="both"/>
        <w:rPr>
          <w:bCs/>
          <w:color w:val="000000" w:themeColor="text1"/>
          <w:sz w:val="28"/>
          <w:szCs w:val="28"/>
        </w:rPr>
      </w:pPr>
      <w:r w:rsidRPr="00587482">
        <w:rPr>
          <w:bCs/>
          <w:color w:val="000000" w:themeColor="text1"/>
          <w:sz w:val="28"/>
          <w:szCs w:val="28"/>
        </w:rPr>
        <w:t xml:space="preserve">Особое место в анализе занимает разработка и применение рейтингового инструмента оценки развития социального партнерства предприятий нефтяной отрасли. Предложенная </w:t>
      </w:r>
      <w:r w:rsidR="00CC6CF9" w:rsidRPr="00587482">
        <w:rPr>
          <w:bCs/>
          <w:color w:val="000000" w:themeColor="text1"/>
          <w:sz w:val="28"/>
          <w:szCs w:val="28"/>
        </w:rPr>
        <w:t>шести</w:t>
      </w:r>
      <w:r w:rsidRPr="00587482">
        <w:rPr>
          <w:bCs/>
          <w:color w:val="000000" w:themeColor="text1"/>
          <w:sz w:val="28"/>
          <w:szCs w:val="28"/>
        </w:rPr>
        <w:t>факторная модель, включающая показатели на трех уровнях (организационном, региональном и глобальном) позволяет интегрировать социально-трудовые практики в систему количественных и качественных оценок.</w:t>
      </w:r>
    </w:p>
    <w:p w14:paraId="2E40AB0E" w14:textId="77777777" w:rsidR="00CC2FD1" w:rsidRPr="00587482" w:rsidRDefault="008F0C73" w:rsidP="006319E1">
      <w:pPr>
        <w:widowControl w:val="0"/>
        <w:ind w:firstLine="567"/>
        <w:jc w:val="both"/>
        <w:rPr>
          <w:bCs/>
          <w:color w:val="000000" w:themeColor="text1"/>
          <w:sz w:val="28"/>
          <w:szCs w:val="28"/>
        </w:rPr>
      </w:pPr>
      <w:r w:rsidRPr="00587482">
        <w:rPr>
          <w:bCs/>
          <w:color w:val="000000" w:themeColor="text1"/>
          <w:sz w:val="28"/>
          <w:szCs w:val="28"/>
        </w:rPr>
        <w:t xml:space="preserve">Результаты рейтингового анализа за 2022-2024 гг. демонстрируют устойчивую дифференциацию компаний по уровню развития социального партнерства. Предприятия, занимающие лидирующие позиции в рейтинге, характеризуются высокой оплатой труда, устойчивой занятостью, заметными социальными инвестициями и активной социальной политикой. Значительный вклад в </w:t>
      </w:r>
      <w:r w:rsidR="00484C73" w:rsidRPr="00587482">
        <w:rPr>
          <w:bCs/>
          <w:color w:val="000000" w:themeColor="text1"/>
          <w:sz w:val="28"/>
          <w:szCs w:val="28"/>
        </w:rPr>
        <w:t>интегральный</w:t>
      </w:r>
      <w:r w:rsidRPr="00587482">
        <w:rPr>
          <w:bCs/>
          <w:color w:val="000000" w:themeColor="text1"/>
          <w:sz w:val="28"/>
          <w:szCs w:val="28"/>
        </w:rPr>
        <w:t xml:space="preserve"> рейтинг вносит как стабильность обязательных социальных показателей, так и масштабы добровольных социальных расходов – инфраструктурных и благотворительных. </w:t>
      </w:r>
    </w:p>
    <w:p w14:paraId="79E17EA4" w14:textId="435BA7C9" w:rsidR="008F0C73" w:rsidRPr="00587482" w:rsidRDefault="00484C73" w:rsidP="006319E1">
      <w:pPr>
        <w:widowControl w:val="0"/>
        <w:ind w:firstLine="567"/>
        <w:jc w:val="both"/>
        <w:rPr>
          <w:bCs/>
          <w:color w:val="000000" w:themeColor="text1"/>
          <w:sz w:val="28"/>
          <w:szCs w:val="28"/>
        </w:rPr>
      </w:pPr>
      <w:r w:rsidRPr="00587482">
        <w:rPr>
          <w:bCs/>
          <w:color w:val="000000" w:themeColor="text1"/>
          <w:sz w:val="28"/>
          <w:szCs w:val="28"/>
        </w:rPr>
        <w:t>Компании</w:t>
      </w:r>
      <w:r w:rsidR="008F0C73" w:rsidRPr="00587482">
        <w:rPr>
          <w:bCs/>
          <w:color w:val="000000" w:themeColor="text1"/>
          <w:sz w:val="28"/>
          <w:szCs w:val="28"/>
        </w:rPr>
        <w:t xml:space="preserve"> средней группы </w:t>
      </w:r>
      <w:r w:rsidRPr="00587482">
        <w:rPr>
          <w:bCs/>
          <w:color w:val="000000" w:themeColor="text1"/>
          <w:sz w:val="28"/>
          <w:szCs w:val="28"/>
        </w:rPr>
        <w:t>демонстрируют</w:t>
      </w:r>
      <w:r w:rsidR="008F0C73" w:rsidRPr="00587482">
        <w:rPr>
          <w:bCs/>
          <w:color w:val="000000" w:themeColor="text1"/>
          <w:sz w:val="28"/>
          <w:szCs w:val="28"/>
        </w:rPr>
        <w:t xml:space="preserve"> умеренные уровни социальных обязательств, стабильно выполняют базовые </w:t>
      </w:r>
      <w:r w:rsidRPr="00587482">
        <w:rPr>
          <w:bCs/>
          <w:color w:val="000000" w:themeColor="text1"/>
          <w:sz w:val="28"/>
          <w:szCs w:val="28"/>
        </w:rPr>
        <w:t>нормативные</w:t>
      </w:r>
      <w:r w:rsidR="008F0C73" w:rsidRPr="00587482">
        <w:rPr>
          <w:bCs/>
          <w:color w:val="000000" w:themeColor="text1"/>
          <w:sz w:val="28"/>
          <w:szCs w:val="28"/>
        </w:rPr>
        <w:t xml:space="preserve"> требования, но уступают лидерам по глубине социально-</w:t>
      </w:r>
      <w:r w:rsidRPr="00587482">
        <w:rPr>
          <w:bCs/>
          <w:color w:val="000000" w:themeColor="text1"/>
          <w:sz w:val="28"/>
          <w:szCs w:val="28"/>
        </w:rPr>
        <w:t>инвестиционной</w:t>
      </w:r>
      <w:r w:rsidR="008F0C73" w:rsidRPr="00587482">
        <w:rPr>
          <w:bCs/>
          <w:color w:val="000000" w:themeColor="text1"/>
          <w:sz w:val="28"/>
          <w:szCs w:val="28"/>
        </w:rPr>
        <w:t xml:space="preserve"> активности. </w:t>
      </w:r>
      <w:r w:rsidRPr="00587482">
        <w:rPr>
          <w:bCs/>
          <w:color w:val="000000" w:themeColor="text1"/>
          <w:sz w:val="28"/>
          <w:szCs w:val="28"/>
        </w:rPr>
        <w:t>Нижестоящие позиции занимают компании, испытывающие финансовое давление или ограниченный объём социальных программ, что отражает ограниченность их участия в развитии расширенных механизмов социального партнерства.</w:t>
      </w:r>
    </w:p>
    <w:p w14:paraId="4329D0AD" w14:textId="48D5B677" w:rsidR="00484C73" w:rsidRPr="00587482" w:rsidRDefault="00484C73" w:rsidP="006319E1">
      <w:pPr>
        <w:widowControl w:val="0"/>
        <w:ind w:firstLine="567"/>
        <w:jc w:val="both"/>
        <w:rPr>
          <w:bCs/>
          <w:color w:val="000000" w:themeColor="text1"/>
          <w:sz w:val="28"/>
          <w:szCs w:val="28"/>
        </w:rPr>
      </w:pPr>
      <w:r w:rsidRPr="00587482">
        <w:rPr>
          <w:bCs/>
          <w:color w:val="000000" w:themeColor="text1"/>
          <w:sz w:val="28"/>
          <w:szCs w:val="28"/>
        </w:rPr>
        <w:t>Сопоставительный анализ рейтингов за три года подчеркивает влияние структурных факторов на устойчивость социально-трудовых отношений: уровень оплаты труда относительно МРОТ, устойчивость занятости, налоговая ответственность, социальные гарантии, благотворительность и инфраструктурные проекты, что в совокупности формируют основы сбалансированных моделей социального партнёрства. Такая комплексная система оценки позволяет выявить перспективы совершенствования социальных практик предприятий нефтегазового сектора и интегрировать их в стратегические ориентиры развития отрасли.</w:t>
      </w:r>
    </w:p>
    <w:p w14:paraId="092CD5A0" w14:textId="2722A3A9" w:rsidR="00484C73" w:rsidRPr="00587482" w:rsidRDefault="00484C73" w:rsidP="006319E1">
      <w:pPr>
        <w:widowControl w:val="0"/>
        <w:ind w:firstLine="567"/>
        <w:jc w:val="both"/>
        <w:rPr>
          <w:bCs/>
          <w:color w:val="000000" w:themeColor="text1"/>
          <w:sz w:val="28"/>
          <w:szCs w:val="28"/>
        </w:rPr>
      </w:pPr>
      <w:r w:rsidRPr="00587482">
        <w:rPr>
          <w:bCs/>
          <w:color w:val="000000" w:themeColor="text1"/>
          <w:sz w:val="28"/>
          <w:szCs w:val="28"/>
        </w:rPr>
        <w:t>Таким образом, современные тенденции развития нефтегазового комплекса Казахстана предопределяют необходимость дальнейшей модернизации производственной и социальной инфраструктуры, укрепления институтов социального партнерства, поскольку устойчивое развитие отрасли требует не только технологического прогресса, но и высокого качества социально-трудовых отношений, способствующих повышению эффективности функционирования предприятий и укреплению социальной стабильности в обществе.</w:t>
      </w:r>
    </w:p>
    <w:p w14:paraId="1B4197F1" w14:textId="426A28CC" w:rsidR="00A43932" w:rsidRPr="00587482" w:rsidRDefault="00A43932" w:rsidP="00E11F50">
      <w:pPr>
        <w:widowControl w:val="0"/>
        <w:spacing w:after="160" w:line="259" w:lineRule="auto"/>
        <w:rPr>
          <w:bCs/>
          <w:color w:val="000000" w:themeColor="text1"/>
          <w:sz w:val="28"/>
          <w:szCs w:val="28"/>
        </w:rPr>
      </w:pPr>
      <w:bookmarkStart w:id="40" w:name="_Toc146537567"/>
      <w:bookmarkStart w:id="41" w:name="_Toc216398636"/>
      <w:bookmarkEnd w:id="26"/>
      <w:bookmarkEnd w:id="27"/>
      <w:bookmarkEnd w:id="28"/>
      <w:bookmarkEnd w:id="29"/>
      <w:r w:rsidRPr="00587482">
        <w:rPr>
          <w:bCs/>
          <w:color w:val="000000" w:themeColor="text1"/>
          <w:sz w:val="28"/>
          <w:szCs w:val="28"/>
        </w:rPr>
        <w:br w:type="page"/>
      </w:r>
    </w:p>
    <w:p w14:paraId="5E7B5CF0" w14:textId="580346E9" w:rsidR="00703DDC" w:rsidRPr="00587482" w:rsidRDefault="00CC2FD1" w:rsidP="00B00D77">
      <w:pPr>
        <w:pStyle w:val="1"/>
        <w:jc w:val="both"/>
        <w:rPr>
          <w:rFonts w:ascii="Times New Roman" w:hAnsi="Times New Roman" w:cs="Times New Roman"/>
          <w:b/>
          <w:bCs/>
          <w:color w:val="000000" w:themeColor="text1"/>
          <w:sz w:val="28"/>
          <w:szCs w:val="28"/>
        </w:rPr>
      </w:pPr>
      <w:r w:rsidRPr="00587482">
        <w:rPr>
          <w:rFonts w:ascii="Times New Roman" w:hAnsi="Times New Roman" w:cs="Times New Roman"/>
          <w:b/>
          <w:bCs/>
          <w:color w:val="000000" w:themeColor="text1"/>
          <w:sz w:val="28"/>
          <w:szCs w:val="28"/>
        </w:rPr>
        <w:t xml:space="preserve">        </w:t>
      </w:r>
      <w:bookmarkStart w:id="42" w:name="_Toc220534856"/>
      <w:r w:rsidR="00703DDC" w:rsidRPr="00587482">
        <w:rPr>
          <w:rFonts w:ascii="Times New Roman" w:hAnsi="Times New Roman" w:cs="Times New Roman"/>
          <w:b/>
          <w:bCs/>
          <w:color w:val="000000" w:themeColor="text1"/>
          <w:sz w:val="28"/>
          <w:szCs w:val="28"/>
        </w:rPr>
        <w:t>3 РАЗВИТИЕ СОЦИАЛЬНОГО ПАРТНЕРСТВА И ЕГО ВЛИЯНИЕ НА РОСТ ПРЕДПРИЯТИЙ НЕФТЯНОЙ ОТРАСЛИ</w:t>
      </w:r>
      <w:bookmarkEnd w:id="40"/>
      <w:bookmarkEnd w:id="41"/>
      <w:bookmarkEnd w:id="42"/>
    </w:p>
    <w:p w14:paraId="3DA94C3D" w14:textId="77777777" w:rsidR="00703DDC" w:rsidRPr="00587482" w:rsidRDefault="00703DDC" w:rsidP="006319E1">
      <w:pPr>
        <w:widowControl w:val="0"/>
        <w:tabs>
          <w:tab w:val="left" w:pos="851"/>
        </w:tabs>
        <w:ind w:right="-1" w:firstLine="567"/>
        <w:jc w:val="both"/>
        <w:rPr>
          <w:b/>
          <w:color w:val="000000" w:themeColor="text1"/>
          <w:sz w:val="28"/>
          <w:szCs w:val="28"/>
        </w:rPr>
      </w:pPr>
    </w:p>
    <w:p w14:paraId="779C40FD" w14:textId="316C998D" w:rsidR="00984BB7" w:rsidRPr="00984BB7" w:rsidRDefault="00703DDC" w:rsidP="00984BB7">
      <w:pPr>
        <w:pStyle w:val="2"/>
        <w:keepNext w:val="0"/>
        <w:keepLines w:val="0"/>
        <w:widowControl w:val="0"/>
        <w:tabs>
          <w:tab w:val="left" w:pos="851"/>
        </w:tabs>
        <w:spacing w:before="0"/>
        <w:ind w:right="-1" w:firstLine="567"/>
        <w:jc w:val="both"/>
        <w:rPr>
          <w:rFonts w:ascii="Times New Roman" w:hAnsi="Times New Roman" w:cs="Times New Roman"/>
          <w:b/>
          <w:color w:val="000000" w:themeColor="text1"/>
          <w:sz w:val="28"/>
          <w:szCs w:val="28"/>
        </w:rPr>
      </w:pPr>
      <w:bookmarkStart w:id="43" w:name="_Toc146537568"/>
      <w:bookmarkStart w:id="44" w:name="_Toc216398637"/>
      <w:bookmarkStart w:id="45" w:name="_Toc220534857"/>
      <w:r w:rsidRPr="00587482">
        <w:rPr>
          <w:rFonts w:ascii="Times New Roman" w:eastAsia="Times New Roman" w:hAnsi="Times New Roman" w:cs="Times New Roman"/>
          <w:b/>
          <w:color w:val="000000" w:themeColor="text1"/>
          <w:sz w:val="28"/>
          <w:szCs w:val="28"/>
        </w:rPr>
        <w:t>3.1</w:t>
      </w:r>
      <w:r w:rsidR="00E302A0" w:rsidRPr="00587482">
        <w:rPr>
          <w:rFonts w:ascii="Times New Roman" w:eastAsia="Times New Roman" w:hAnsi="Times New Roman" w:cs="Times New Roman"/>
          <w:b/>
          <w:color w:val="000000" w:themeColor="text1"/>
          <w:sz w:val="28"/>
          <w:szCs w:val="28"/>
        </w:rPr>
        <w:t xml:space="preserve"> </w:t>
      </w:r>
      <w:bookmarkEnd w:id="43"/>
      <w:bookmarkEnd w:id="44"/>
      <w:r w:rsidR="009C7EED" w:rsidRPr="00587482">
        <w:rPr>
          <w:rFonts w:ascii="Times New Roman" w:hAnsi="Times New Roman" w:cs="Times New Roman"/>
          <w:b/>
          <w:color w:val="000000" w:themeColor="text1"/>
          <w:sz w:val="28"/>
          <w:szCs w:val="28"/>
        </w:rPr>
        <w:t>Воздействие механизмов оплаты труда на развитие социального партнёрства в нефтяной отрасли</w:t>
      </w:r>
      <w:bookmarkEnd w:id="45"/>
    </w:p>
    <w:p w14:paraId="7D18D3CE" w14:textId="77777777" w:rsidR="00706514" w:rsidRPr="00587482" w:rsidRDefault="00706514" w:rsidP="006319E1">
      <w:pPr>
        <w:widowControl w:val="0"/>
        <w:tabs>
          <w:tab w:val="left" w:pos="851"/>
        </w:tabs>
        <w:ind w:right="-1" w:firstLine="567"/>
        <w:jc w:val="both"/>
        <w:rPr>
          <w:color w:val="000000" w:themeColor="text1"/>
          <w:sz w:val="28"/>
          <w:szCs w:val="28"/>
        </w:rPr>
      </w:pPr>
      <w:r w:rsidRPr="00587482">
        <w:rPr>
          <w:color w:val="000000" w:themeColor="text1"/>
          <w:sz w:val="28"/>
          <w:szCs w:val="28"/>
        </w:rPr>
        <w:t>Финансовая устойчивость предприятия представляет собой состояние его финансовых ресурсов, при котором организация способна обеспечивать непрерывность операционной деятельности, выполнять обязательства перед внешними и внутренними стейкхолдерами и поддерживать долгосрочное развитие даже в условиях внешних колебаний. В нефтегазовой отрасли, характеризующейся высокой волатильностью мировых цен на нефть, капиталоемкостью процессов добычи и переработки, а также значительной зависимостью от инфраструктурных и социальных обязательств, финансовая устойчивость становится ключевым фактором стратегической стабильности.</w:t>
      </w:r>
    </w:p>
    <w:p w14:paraId="3C827DA6" w14:textId="5DB250F7" w:rsidR="00706514" w:rsidRPr="00587482" w:rsidRDefault="00706514" w:rsidP="006319E1">
      <w:pPr>
        <w:widowControl w:val="0"/>
        <w:tabs>
          <w:tab w:val="left" w:pos="851"/>
        </w:tabs>
        <w:ind w:right="-1" w:firstLine="567"/>
        <w:jc w:val="both"/>
        <w:rPr>
          <w:color w:val="000000" w:themeColor="text1"/>
          <w:sz w:val="28"/>
          <w:szCs w:val="28"/>
        </w:rPr>
      </w:pPr>
      <w:r w:rsidRPr="00587482">
        <w:rPr>
          <w:color w:val="000000" w:themeColor="text1"/>
          <w:sz w:val="28"/>
          <w:szCs w:val="28"/>
        </w:rPr>
        <w:t>Роль финансовой устойчивости выходит за рамки традиционного бухгалтерского или экономического анализа.</w:t>
      </w:r>
      <w:r w:rsidR="00440084" w:rsidRPr="00587482">
        <w:rPr>
          <w:color w:val="000000" w:themeColor="text1"/>
          <w:sz w:val="28"/>
          <w:szCs w:val="28"/>
        </w:rPr>
        <w:t xml:space="preserve"> Она отражает способность компании эффективно выполнять функции социального партнера, обеспечивая своевременную выплату заработной платы, сохранение занятости, реализацию социальных программ, а также осуществление инвестиций в охрану труда, развитие инфраструктуры и корпоративное развитие. </w:t>
      </w:r>
      <w:r w:rsidRPr="00587482">
        <w:rPr>
          <w:color w:val="000000" w:themeColor="text1"/>
          <w:sz w:val="28"/>
          <w:szCs w:val="28"/>
        </w:rPr>
        <w:t xml:space="preserve"> Компании с высоким уровнем финансовой устойчивости демонстрирует более стабильное поведение по социальным показателям и имеют возможность разрабатывать долгосрочные планы по мотивации персонала, расширению социальных гарантий и участию в региональных программах развития.</w:t>
      </w:r>
    </w:p>
    <w:p w14:paraId="29EFB8D8" w14:textId="033C1295" w:rsidR="00706514" w:rsidRPr="00587482" w:rsidRDefault="00706514" w:rsidP="006319E1">
      <w:pPr>
        <w:widowControl w:val="0"/>
        <w:tabs>
          <w:tab w:val="left" w:pos="851"/>
        </w:tabs>
        <w:ind w:right="-1" w:firstLine="567"/>
        <w:jc w:val="both"/>
        <w:rPr>
          <w:color w:val="000000" w:themeColor="text1"/>
          <w:sz w:val="28"/>
          <w:szCs w:val="28"/>
        </w:rPr>
      </w:pPr>
      <w:r w:rsidRPr="00587482">
        <w:rPr>
          <w:color w:val="000000" w:themeColor="text1"/>
          <w:sz w:val="28"/>
          <w:szCs w:val="28"/>
        </w:rPr>
        <w:t xml:space="preserve">Согласно теоретической модели ценности партнерств, предложенной </w:t>
      </w:r>
      <w:r w:rsidR="00C55A58" w:rsidRPr="00587482">
        <w:rPr>
          <w:color w:val="000000" w:themeColor="text1"/>
          <w:sz w:val="28"/>
          <w:szCs w:val="28"/>
        </w:rPr>
        <w:t>Крейн и Сейтаниди</w:t>
      </w:r>
      <w:r w:rsidRPr="00587482">
        <w:rPr>
          <w:color w:val="000000" w:themeColor="text1"/>
          <w:sz w:val="28"/>
          <w:szCs w:val="28"/>
        </w:rPr>
        <w:t>, компания может учувствовать в социальных взаимодействиях только в той мере, в какой она обладает ресурсной способностью – финансовой, организационной и институциональной. Финансово устойчивые компании демонстрируют более высокий уровень зрелости в сфере социального партнерства, поскольку способны не просто реагировать на внешние требования рынка, но и самостоятельно инициировать долгосрочные социально-ориентированные программы. Авторы подчеркивают, что возможность распределять ресурсы на условиях стратегического выбора, а не на вынужденной реакции, отличает «ответственный бизнес» от компаний с краткосрочной ориентацией</w:t>
      </w:r>
      <w:r w:rsidR="007748AB" w:rsidRPr="00587482">
        <w:rPr>
          <w:color w:val="000000" w:themeColor="text1"/>
          <w:sz w:val="28"/>
          <w:szCs w:val="28"/>
        </w:rPr>
        <w:t xml:space="preserve"> [</w:t>
      </w:r>
      <w:r w:rsidR="0063334D" w:rsidRPr="00587482">
        <w:rPr>
          <w:color w:val="000000" w:themeColor="text1"/>
          <w:sz w:val="28"/>
          <w:szCs w:val="28"/>
        </w:rPr>
        <w:t>1</w:t>
      </w:r>
      <w:r w:rsidR="00C55A58" w:rsidRPr="00587482">
        <w:rPr>
          <w:color w:val="000000" w:themeColor="text1"/>
          <w:sz w:val="28"/>
          <w:szCs w:val="28"/>
        </w:rPr>
        <w:t>1</w:t>
      </w:r>
      <w:r w:rsidR="00984BB7">
        <w:rPr>
          <w:color w:val="000000" w:themeColor="text1"/>
          <w:sz w:val="28"/>
          <w:szCs w:val="28"/>
        </w:rPr>
        <w:t>1</w:t>
      </w:r>
      <w:r w:rsidR="007748AB" w:rsidRPr="00587482">
        <w:rPr>
          <w:color w:val="000000" w:themeColor="text1"/>
          <w:sz w:val="28"/>
          <w:szCs w:val="28"/>
        </w:rPr>
        <w:t>]</w:t>
      </w:r>
      <w:r w:rsidRPr="00587482">
        <w:rPr>
          <w:color w:val="000000" w:themeColor="text1"/>
          <w:sz w:val="28"/>
          <w:szCs w:val="28"/>
        </w:rPr>
        <w:t xml:space="preserve">. </w:t>
      </w:r>
    </w:p>
    <w:p w14:paraId="6C92FCF9" w14:textId="77777777" w:rsidR="00706514" w:rsidRPr="00587482" w:rsidRDefault="00706514" w:rsidP="006319E1">
      <w:pPr>
        <w:widowControl w:val="0"/>
        <w:tabs>
          <w:tab w:val="left" w:pos="851"/>
        </w:tabs>
        <w:ind w:right="-1" w:firstLine="567"/>
        <w:jc w:val="both"/>
        <w:rPr>
          <w:color w:val="000000" w:themeColor="text1"/>
          <w:sz w:val="28"/>
          <w:szCs w:val="28"/>
        </w:rPr>
      </w:pPr>
      <w:r w:rsidRPr="00587482">
        <w:rPr>
          <w:color w:val="000000" w:themeColor="text1"/>
          <w:sz w:val="28"/>
          <w:szCs w:val="28"/>
        </w:rPr>
        <w:t>Более того, авторами были предложены четыре уровня партнерств: филантропический, транзакционный, интегративный и трансформационный. Переход к высшим уровням возможен только при наличии достаточных внутренних ресурсов, в том числе финансовых. Компании с устойчивой экономической позицией могут участвовать в партнерствах, которые не только поддерживают отдельные социальные группы, но и встраиваются в стратегию фирмы и трансформируют отраслевые или региональные системы.</w:t>
      </w:r>
    </w:p>
    <w:p w14:paraId="5DFFD9BC" w14:textId="45307453" w:rsidR="00706514" w:rsidRPr="00587482" w:rsidRDefault="00C55A58" w:rsidP="006319E1">
      <w:pPr>
        <w:widowControl w:val="0"/>
        <w:tabs>
          <w:tab w:val="left" w:pos="851"/>
        </w:tabs>
        <w:ind w:right="-1" w:firstLine="567"/>
        <w:jc w:val="both"/>
        <w:rPr>
          <w:color w:val="000000" w:themeColor="text1"/>
          <w:sz w:val="28"/>
          <w:szCs w:val="28"/>
        </w:rPr>
      </w:pPr>
      <w:r w:rsidRPr="00587482">
        <w:rPr>
          <w:color w:val="000000" w:themeColor="text1"/>
          <w:sz w:val="28"/>
          <w:szCs w:val="28"/>
        </w:rPr>
        <w:t>Остин</w:t>
      </w:r>
      <w:r w:rsidR="00706514" w:rsidRPr="00587482">
        <w:rPr>
          <w:color w:val="000000" w:themeColor="text1"/>
          <w:sz w:val="28"/>
          <w:szCs w:val="28"/>
        </w:rPr>
        <w:t xml:space="preserve"> также вводит концепцию спектра сотрудничества между бизнесом и НПО: филантропия – транзакции </w:t>
      </w:r>
      <w:r w:rsidRPr="00587482">
        <w:rPr>
          <w:color w:val="000000" w:themeColor="text1"/>
          <w:sz w:val="28"/>
          <w:szCs w:val="28"/>
        </w:rPr>
        <w:t>–</w:t>
      </w:r>
      <w:r w:rsidR="00706514" w:rsidRPr="00587482">
        <w:rPr>
          <w:color w:val="000000" w:themeColor="text1"/>
          <w:sz w:val="28"/>
          <w:szCs w:val="28"/>
        </w:rPr>
        <w:t xml:space="preserve"> интеграция</w:t>
      </w:r>
      <w:r w:rsidRPr="00587482">
        <w:rPr>
          <w:color w:val="000000" w:themeColor="text1"/>
          <w:sz w:val="28"/>
          <w:szCs w:val="28"/>
        </w:rPr>
        <w:t xml:space="preserve"> (спектра сотрудничества)</w:t>
      </w:r>
      <w:r w:rsidR="00706514" w:rsidRPr="00587482">
        <w:rPr>
          <w:color w:val="000000" w:themeColor="text1"/>
          <w:sz w:val="28"/>
          <w:szCs w:val="28"/>
        </w:rPr>
        <w:t>. В своей работе, он подчеркивает, что чем выше уровень сотрудничества, тем больше требуется ресурсов, в том числе финансовой устойчивости, управленческих компетенций и институциональной зрелости компании [</w:t>
      </w:r>
      <w:r w:rsidR="002E205E" w:rsidRPr="00587482">
        <w:rPr>
          <w:color w:val="000000" w:themeColor="text1"/>
          <w:sz w:val="28"/>
          <w:szCs w:val="28"/>
        </w:rPr>
        <w:t>1</w:t>
      </w:r>
      <w:r w:rsidR="00984BB7">
        <w:rPr>
          <w:color w:val="000000" w:themeColor="text1"/>
          <w:sz w:val="28"/>
          <w:szCs w:val="28"/>
        </w:rPr>
        <w:t>12</w:t>
      </w:r>
      <w:r w:rsidR="00706514" w:rsidRPr="00587482">
        <w:rPr>
          <w:color w:val="000000" w:themeColor="text1"/>
          <w:sz w:val="28"/>
          <w:szCs w:val="28"/>
        </w:rPr>
        <w:t>].</w:t>
      </w:r>
    </w:p>
    <w:p w14:paraId="3B50F61C" w14:textId="77777777" w:rsidR="00706514" w:rsidRPr="00587482" w:rsidRDefault="00706514" w:rsidP="006319E1">
      <w:pPr>
        <w:widowControl w:val="0"/>
        <w:tabs>
          <w:tab w:val="left" w:pos="851"/>
        </w:tabs>
        <w:ind w:right="-1" w:firstLine="567"/>
        <w:jc w:val="both"/>
        <w:rPr>
          <w:color w:val="000000" w:themeColor="text1"/>
          <w:sz w:val="28"/>
          <w:szCs w:val="28"/>
        </w:rPr>
      </w:pPr>
      <w:r w:rsidRPr="00587482">
        <w:rPr>
          <w:color w:val="000000" w:themeColor="text1"/>
          <w:sz w:val="28"/>
          <w:szCs w:val="28"/>
        </w:rPr>
        <w:t>Социальное партнерство, также во многих трудах рассматривается как механизм снижения социальных рисков и укрепления репутационной устойчивости организации. Для нефтегазовых компаний это особенно актуально, поскольку отрасль напрямую влияет на социально-экономическое состояние регионов и часто выступает ключевым работодателем. Финансовая устойчивость в данном контексте становится не только экономической характеристикой, но и фактором, определяющим доверие работников, местных сообществ и государства.</w:t>
      </w:r>
    </w:p>
    <w:p w14:paraId="2BFE70D5" w14:textId="5C573FC1" w:rsidR="00706514" w:rsidRPr="00587482" w:rsidRDefault="00706514" w:rsidP="006319E1">
      <w:pPr>
        <w:widowControl w:val="0"/>
        <w:tabs>
          <w:tab w:val="left" w:pos="851"/>
        </w:tabs>
        <w:ind w:right="-1" w:firstLine="567"/>
        <w:jc w:val="both"/>
        <w:rPr>
          <w:color w:val="000000" w:themeColor="text1"/>
          <w:sz w:val="28"/>
          <w:szCs w:val="28"/>
        </w:rPr>
      </w:pPr>
      <w:r w:rsidRPr="00587482">
        <w:rPr>
          <w:color w:val="000000" w:themeColor="text1"/>
          <w:sz w:val="28"/>
          <w:szCs w:val="28"/>
        </w:rPr>
        <w:t>В тоже время, Селски и Паркер подчеркивают, что социальные партнёрства возникают в условиях, когда отдельные организации – бизнес, государство или НПО, не способны эффективно решать социальные и экономические проблемы в одиночку. Поэтому партнерства служат механизмом объединения ресурсов для достижения целей, недоступных каждому участнику по отдельности. Авторы отмечают, что такие партнерства требуют высокой степени организационной устойчивости, включая финансовую стабильность компаний, поскольку сотрудничество основано на распределении ресурсов, доверии и долгосрочных обязательствах [</w:t>
      </w:r>
      <w:r w:rsidR="002E205E" w:rsidRPr="00587482">
        <w:rPr>
          <w:color w:val="000000" w:themeColor="text1"/>
          <w:sz w:val="28"/>
          <w:szCs w:val="28"/>
        </w:rPr>
        <w:t>1</w:t>
      </w:r>
      <w:r w:rsidR="00952361">
        <w:rPr>
          <w:color w:val="000000" w:themeColor="text1"/>
          <w:sz w:val="28"/>
          <w:szCs w:val="28"/>
        </w:rPr>
        <w:t>13</w:t>
      </w:r>
      <w:r w:rsidRPr="00587482">
        <w:rPr>
          <w:color w:val="000000" w:themeColor="text1"/>
          <w:sz w:val="28"/>
          <w:szCs w:val="28"/>
        </w:rPr>
        <w:t>].</w:t>
      </w:r>
    </w:p>
    <w:p w14:paraId="5B3B5AFE" w14:textId="79197911" w:rsidR="00706514" w:rsidRPr="00587482" w:rsidRDefault="00706514" w:rsidP="006319E1">
      <w:pPr>
        <w:widowControl w:val="0"/>
        <w:tabs>
          <w:tab w:val="left" w:pos="851"/>
        </w:tabs>
        <w:ind w:right="-1" w:firstLine="567"/>
        <w:jc w:val="both"/>
        <w:rPr>
          <w:color w:val="000000" w:themeColor="text1"/>
          <w:sz w:val="28"/>
          <w:szCs w:val="28"/>
        </w:rPr>
      </w:pPr>
      <w:r w:rsidRPr="00587482">
        <w:rPr>
          <w:color w:val="000000" w:themeColor="text1"/>
          <w:sz w:val="28"/>
          <w:szCs w:val="28"/>
        </w:rPr>
        <w:t>Банделл, в свою очередь, подчеркивает, что социальные партнерства трансформируются от инструментов репутационной защиты к механизмам совместного созидания ценности (</w:t>
      </w:r>
      <w:r w:rsidRPr="00587482">
        <w:rPr>
          <w:color w:val="000000" w:themeColor="text1"/>
          <w:sz w:val="28"/>
          <w:szCs w:val="28"/>
          <w:lang w:val="en-US"/>
        </w:rPr>
        <w:t>value</w:t>
      </w:r>
      <w:r w:rsidRPr="00587482">
        <w:rPr>
          <w:color w:val="000000" w:themeColor="text1"/>
          <w:sz w:val="28"/>
          <w:szCs w:val="28"/>
        </w:rPr>
        <w:t xml:space="preserve"> </w:t>
      </w:r>
      <w:r w:rsidRPr="00587482">
        <w:rPr>
          <w:color w:val="000000" w:themeColor="text1"/>
          <w:sz w:val="28"/>
          <w:szCs w:val="28"/>
          <w:lang w:val="en-US"/>
        </w:rPr>
        <w:t>creation</w:t>
      </w:r>
      <w:r w:rsidRPr="00587482">
        <w:rPr>
          <w:color w:val="000000" w:themeColor="text1"/>
          <w:sz w:val="28"/>
          <w:szCs w:val="28"/>
        </w:rPr>
        <w:t>). Устойчивые компании способны переходить от реактивных форм КСО к стратегическим, потому что их финансовое положение позволяет инвестировать в долгосрочные проекты, а не только выполнять обязательный минимум. Таким образом, по Бенделлу, финансово устойчивые предприятия становятся активными участниками партнерств, которые создают не только социальные, но и экономические эффекты: улучшение производственный среды, снижение конфликтов, повышение вовлеченности работник, повышение доверия государства [</w:t>
      </w:r>
      <w:r w:rsidR="0063334D" w:rsidRPr="00587482">
        <w:rPr>
          <w:color w:val="000000" w:themeColor="text1"/>
          <w:sz w:val="28"/>
          <w:szCs w:val="28"/>
        </w:rPr>
        <w:t>1</w:t>
      </w:r>
      <w:r w:rsidR="00C55A58" w:rsidRPr="00587482">
        <w:rPr>
          <w:color w:val="000000" w:themeColor="text1"/>
          <w:sz w:val="28"/>
          <w:szCs w:val="28"/>
        </w:rPr>
        <w:t>1</w:t>
      </w:r>
      <w:r w:rsidR="00952361">
        <w:rPr>
          <w:color w:val="000000" w:themeColor="text1"/>
          <w:sz w:val="28"/>
          <w:szCs w:val="28"/>
        </w:rPr>
        <w:t>4</w:t>
      </w:r>
      <w:r w:rsidRPr="00587482">
        <w:rPr>
          <w:color w:val="000000" w:themeColor="text1"/>
          <w:sz w:val="28"/>
          <w:szCs w:val="28"/>
        </w:rPr>
        <w:t xml:space="preserve">]. </w:t>
      </w:r>
    </w:p>
    <w:p w14:paraId="0F1EA448" w14:textId="52290EA2" w:rsidR="00706514" w:rsidRPr="00587482" w:rsidRDefault="00706514" w:rsidP="006319E1">
      <w:pPr>
        <w:widowControl w:val="0"/>
        <w:tabs>
          <w:tab w:val="left" w:pos="851"/>
        </w:tabs>
        <w:ind w:right="-1" w:firstLine="567"/>
        <w:jc w:val="both"/>
        <w:rPr>
          <w:color w:val="000000" w:themeColor="text1"/>
          <w:sz w:val="28"/>
          <w:szCs w:val="28"/>
        </w:rPr>
      </w:pPr>
      <w:r w:rsidRPr="00587482">
        <w:rPr>
          <w:color w:val="000000" w:themeColor="text1"/>
          <w:sz w:val="28"/>
          <w:szCs w:val="28"/>
        </w:rPr>
        <w:t>Таким образом, трактовка социального партнерства через призму устойчивого развития предполагает, что внешняя социальная активность компании неотделима от внутренних механизмов управления персоналом. Ключевым компонентом этих механизмов выступает система оплаты труда, которая в теории мотивации рассматривается как основной фактор, определяющий трудовое поведение, вовлеченность и производственную эффективность работников. Оплата труда традиционно рассматривается как ключевой элемент мотивации в рамках организационной психологии и современных теорий трудового поведения. Это обусловлено несколькими фундаментальными аспектами. Во-первых, заработная плата обеспечивает основные материальные ресурсы для удовлетворения фундаментальных жизненных потребностей индивида, таких как пища, жилье и медицинская помощь. Во-вторых, оплата труда способствует экономической стабильности и повышению уровня благосостояния, что является существенным фактором мотивации, поскольку человек стремится к улучшению своего материального положения и обеспечению себя и своей семьи. Тем самым она выполняет функцию базового поддерживающего стимула, соответствующего нижним уровням потребностей по Маслоу</w:t>
      </w:r>
      <w:r w:rsidR="007748AB" w:rsidRPr="00587482">
        <w:rPr>
          <w:color w:val="000000" w:themeColor="text1"/>
          <w:sz w:val="28"/>
          <w:szCs w:val="28"/>
        </w:rPr>
        <w:t xml:space="preserve"> [</w:t>
      </w:r>
      <w:r w:rsidR="0063334D" w:rsidRPr="00587482">
        <w:rPr>
          <w:color w:val="000000" w:themeColor="text1"/>
          <w:sz w:val="28"/>
          <w:szCs w:val="28"/>
        </w:rPr>
        <w:t>1</w:t>
      </w:r>
      <w:r w:rsidR="00C55A58" w:rsidRPr="00587482">
        <w:rPr>
          <w:color w:val="000000" w:themeColor="text1"/>
          <w:sz w:val="28"/>
          <w:szCs w:val="28"/>
        </w:rPr>
        <w:t>1</w:t>
      </w:r>
      <w:r w:rsidR="00952361">
        <w:rPr>
          <w:color w:val="000000" w:themeColor="text1"/>
          <w:sz w:val="28"/>
          <w:szCs w:val="28"/>
        </w:rPr>
        <w:t>5</w:t>
      </w:r>
      <w:r w:rsidR="007748AB" w:rsidRPr="00587482">
        <w:rPr>
          <w:color w:val="000000" w:themeColor="text1"/>
          <w:sz w:val="28"/>
          <w:szCs w:val="28"/>
        </w:rPr>
        <w:t>]</w:t>
      </w:r>
      <w:r w:rsidRPr="00587482">
        <w:rPr>
          <w:color w:val="000000" w:themeColor="text1"/>
          <w:sz w:val="28"/>
          <w:szCs w:val="28"/>
        </w:rPr>
        <w:t xml:space="preserve">. </w:t>
      </w:r>
    </w:p>
    <w:p w14:paraId="2591281D" w14:textId="77777777" w:rsidR="00706514" w:rsidRPr="00587482" w:rsidRDefault="00706514" w:rsidP="006319E1">
      <w:pPr>
        <w:widowControl w:val="0"/>
        <w:tabs>
          <w:tab w:val="left" w:pos="851"/>
        </w:tabs>
        <w:ind w:right="-1" w:firstLine="567"/>
        <w:jc w:val="both"/>
        <w:rPr>
          <w:color w:val="000000" w:themeColor="text1"/>
          <w:sz w:val="28"/>
          <w:szCs w:val="28"/>
        </w:rPr>
      </w:pPr>
      <w:r w:rsidRPr="00587482">
        <w:rPr>
          <w:color w:val="000000" w:themeColor="text1"/>
          <w:sz w:val="28"/>
          <w:szCs w:val="28"/>
        </w:rPr>
        <w:t>Кроме того, вознаграждение за труд является важным источником экономической стабильности. В нефтегазовой сфере, характеризующейся цикличностью цен на нефть, колебаниями спроса и периодическим пересмотром производственных планов, стабильная и конкурентоспособная заработная плата выступает инструментом удержания квалифицированного персонала и снижения текучести кадров. Это особенно актуально для регионов добычи Казахстана, где нефтегазовые предприятия являются ключевыми работодателями и определяют социально-экономическое положение местных сообществ.</w:t>
      </w:r>
    </w:p>
    <w:p w14:paraId="4CBC9EBA" w14:textId="6D364ED7" w:rsidR="00706514" w:rsidRPr="00587482" w:rsidRDefault="00706514" w:rsidP="006319E1">
      <w:pPr>
        <w:widowControl w:val="0"/>
        <w:tabs>
          <w:tab w:val="left" w:pos="851"/>
        </w:tabs>
        <w:ind w:right="-1" w:firstLine="567"/>
        <w:jc w:val="both"/>
        <w:rPr>
          <w:color w:val="000000" w:themeColor="text1"/>
          <w:sz w:val="28"/>
          <w:szCs w:val="28"/>
        </w:rPr>
      </w:pPr>
      <w:r w:rsidRPr="00587482">
        <w:rPr>
          <w:color w:val="000000" w:themeColor="text1"/>
          <w:sz w:val="28"/>
          <w:szCs w:val="28"/>
        </w:rPr>
        <w:t xml:space="preserve">Наряду с этим, уровень заработной платы выполняет символическую и статусную функции. В крупных нефтедобывающих и нефтеперерабатывающих компаниях размер вознаграждения часто интерпретируется как индикатор профессионального признания, степени ответственности и вклада в достижения предприятия. </w:t>
      </w:r>
      <w:r w:rsidR="005E190B" w:rsidRPr="00587482">
        <w:rPr>
          <w:color w:val="000000" w:themeColor="text1"/>
          <w:sz w:val="28"/>
          <w:szCs w:val="28"/>
          <w:lang w:val="kk-KZ"/>
        </w:rPr>
        <w:t xml:space="preserve">Как отмечает </w:t>
      </w:r>
      <w:r w:rsidR="005E190B" w:rsidRPr="00587482">
        <w:rPr>
          <w:sz w:val="28"/>
          <w:szCs w:val="28"/>
        </w:rPr>
        <w:t>Т. Н. Протасова</w:t>
      </w:r>
      <w:r w:rsidR="005E190B" w:rsidRPr="00587482">
        <w:rPr>
          <w:sz w:val="28"/>
          <w:szCs w:val="28"/>
          <w:lang w:val="kk-KZ"/>
        </w:rPr>
        <w:t>,</w:t>
      </w:r>
      <w:r w:rsidR="005E190B" w:rsidRPr="00587482">
        <w:rPr>
          <w:sz w:val="28"/>
          <w:szCs w:val="28"/>
        </w:rPr>
        <w:t xml:space="preserve"> </w:t>
      </w:r>
      <w:r w:rsidR="005E190B" w:rsidRPr="00587482">
        <w:rPr>
          <w:color w:val="000000" w:themeColor="text1"/>
          <w:sz w:val="28"/>
          <w:szCs w:val="28"/>
        </w:rPr>
        <w:t>т</w:t>
      </w:r>
      <w:r w:rsidRPr="00587482">
        <w:rPr>
          <w:color w:val="000000" w:themeColor="text1"/>
          <w:sz w:val="28"/>
          <w:szCs w:val="28"/>
        </w:rPr>
        <w:t>акая оценочная функция вознаграждения коррелирует с теориями справедливости Адамса и ожиданий Врума, указывая на то, что восприятие справедливого соотношения «труд-вознаграждение» является решающим фактором для формирования организационной приверженности работников нефтегазовых компаний [</w:t>
      </w:r>
      <w:r w:rsidR="0063334D" w:rsidRPr="00587482">
        <w:rPr>
          <w:color w:val="000000" w:themeColor="text1"/>
          <w:sz w:val="28"/>
          <w:szCs w:val="28"/>
        </w:rPr>
        <w:t>1</w:t>
      </w:r>
      <w:r w:rsidR="00C55A58" w:rsidRPr="00587482">
        <w:rPr>
          <w:color w:val="000000" w:themeColor="text1"/>
          <w:sz w:val="28"/>
          <w:szCs w:val="28"/>
        </w:rPr>
        <w:t>1</w:t>
      </w:r>
      <w:r w:rsidR="00952361">
        <w:rPr>
          <w:color w:val="000000" w:themeColor="text1"/>
          <w:sz w:val="28"/>
          <w:szCs w:val="28"/>
        </w:rPr>
        <w:t>6</w:t>
      </w:r>
      <w:r w:rsidRPr="00587482">
        <w:rPr>
          <w:color w:val="000000" w:themeColor="text1"/>
          <w:sz w:val="28"/>
          <w:szCs w:val="28"/>
        </w:rPr>
        <w:t>].</w:t>
      </w:r>
      <w:r w:rsidRPr="00587482">
        <w:rPr>
          <w:rStyle w:val="afe"/>
          <w:color w:val="000000" w:themeColor="text1"/>
          <w:sz w:val="28"/>
          <w:szCs w:val="28"/>
        </w:rPr>
        <w:t xml:space="preserve"> </w:t>
      </w:r>
    </w:p>
    <w:p w14:paraId="726F5942" w14:textId="62AA8961" w:rsidR="00952361" w:rsidRPr="00587482" w:rsidRDefault="00706514" w:rsidP="00952361">
      <w:pPr>
        <w:widowControl w:val="0"/>
        <w:tabs>
          <w:tab w:val="left" w:pos="851"/>
        </w:tabs>
        <w:ind w:right="-1" w:firstLine="567"/>
        <w:jc w:val="both"/>
        <w:rPr>
          <w:color w:val="000000" w:themeColor="text1"/>
          <w:sz w:val="28"/>
          <w:szCs w:val="28"/>
        </w:rPr>
      </w:pPr>
      <w:r w:rsidRPr="00587482">
        <w:rPr>
          <w:color w:val="000000" w:themeColor="text1"/>
          <w:sz w:val="28"/>
          <w:szCs w:val="28"/>
        </w:rPr>
        <w:t>В то же время научная литература подчеркивает, что оплата труда не является исчерпывающим мотиватором, особенно в стратегически значимых и высокотехнологичных отраслях, к которым относится нефтегазовый сектор. Эффективная система стимулирования в таких предприятиях должна включать не только материальные, но и нематериальные элементы: возможности профессионального роста, участие в обучающих программах, социальные гарантии, доступ к современным инструментам и тех</w:t>
      </w:r>
      <w:r w:rsidR="00952361">
        <w:rPr>
          <w:color w:val="000000" w:themeColor="text1"/>
          <w:sz w:val="28"/>
          <w:szCs w:val="28"/>
        </w:rPr>
        <w:t xml:space="preserve">нологиям, признание достижений </w:t>
      </w:r>
      <w:r w:rsidRPr="00952361">
        <w:rPr>
          <w:color w:val="000000" w:themeColor="text1"/>
          <w:sz w:val="28"/>
          <w:szCs w:val="28"/>
        </w:rPr>
        <w:t>[</w:t>
      </w:r>
      <w:r w:rsidR="0063334D" w:rsidRPr="00952361">
        <w:rPr>
          <w:color w:val="000000" w:themeColor="text1"/>
          <w:sz w:val="28"/>
          <w:szCs w:val="28"/>
        </w:rPr>
        <w:t>1</w:t>
      </w:r>
      <w:r w:rsidR="00C55A58" w:rsidRPr="00952361">
        <w:rPr>
          <w:color w:val="000000" w:themeColor="text1"/>
          <w:sz w:val="28"/>
          <w:szCs w:val="28"/>
        </w:rPr>
        <w:t>1</w:t>
      </w:r>
      <w:r w:rsidR="00952361" w:rsidRPr="00952361">
        <w:rPr>
          <w:color w:val="000000" w:themeColor="text1"/>
          <w:sz w:val="28"/>
          <w:szCs w:val="28"/>
        </w:rPr>
        <w:t>7</w:t>
      </w:r>
      <w:r w:rsidRPr="00952361">
        <w:rPr>
          <w:color w:val="000000" w:themeColor="text1"/>
          <w:sz w:val="28"/>
          <w:szCs w:val="28"/>
        </w:rPr>
        <w:t>].</w:t>
      </w:r>
      <w:r w:rsidR="00952361">
        <w:rPr>
          <w:color w:val="000000" w:themeColor="text1"/>
          <w:sz w:val="28"/>
          <w:szCs w:val="28"/>
        </w:rPr>
        <w:t xml:space="preserve"> </w:t>
      </w:r>
      <w:r w:rsidR="00952361" w:rsidRPr="00587482">
        <w:rPr>
          <w:color w:val="000000" w:themeColor="text1"/>
          <w:sz w:val="28"/>
          <w:szCs w:val="28"/>
        </w:rPr>
        <w:t>Это соответствует практике ведущих нефтегазовых компаний Казахстана, в чьих коллективных договорах закреплены расширенные социальные пакеты, программы льготного медицинского страхования, обучения, а также механизмы защиты труда и охраны здоровья</w:t>
      </w:r>
      <w:r w:rsidR="00952361">
        <w:rPr>
          <w:color w:val="000000" w:themeColor="text1"/>
          <w:sz w:val="28"/>
          <w:szCs w:val="28"/>
        </w:rPr>
        <w:t xml:space="preserve">. Подобный подход напрямую коррелирует с приоритетами </w:t>
      </w:r>
      <w:r w:rsidR="006345EA">
        <w:rPr>
          <w:color w:val="000000" w:themeColor="text1"/>
          <w:sz w:val="28"/>
          <w:szCs w:val="28"/>
        </w:rPr>
        <w:t>государственной</w:t>
      </w:r>
      <w:r w:rsidR="00952361">
        <w:rPr>
          <w:color w:val="000000" w:themeColor="text1"/>
          <w:sz w:val="28"/>
          <w:szCs w:val="28"/>
        </w:rPr>
        <w:t xml:space="preserve"> политики в нефтегазовом секторе, ориентированной на повышение эффективности инвестиций, развитие человеческого капитала и снижение технлогических и финансовых рисков при реализации иновационно-инвестиционных проектов </w:t>
      </w:r>
      <w:r w:rsidR="00952361" w:rsidRPr="00952361">
        <w:rPr>
          <w:color w:val="000000" w:themeColor="text1"/>
          <w:sz w:val="28"/>
          <w:szCs w:val="28"/>
        </w:rPr>
        <w:t>[118]</w:t>
      </w:r>
      <w:r w:rsidR="00952361">
        <w:rPr>
          <w:color w:val="000000" w:themeColor="text1"/>
          <w:sz w:val="28"/>
          <w:szCs w:val="28"/>
        </w:rPr>
        <w:t>.</w:t>
      </w:r>
    </w:p>
    <w:p w14:paraId="41A4FCAF" w14:textId="77777777" w:rsidR="00CE2DF6" w:rsidRPr="00587482" w:rsidRDefault="00706514" w:rsidP="006319E1">
      <w:pPr>
        <w:widowControl w:val="0"/>
        <w:tabs>
          <w:tab w:val="left" w:pos="851"/>
        </w:tabs>
        <w:ind w:right="-1" w:firstLine="567"/>
        <w:jc w:val="both"/>
        <w:rPr>
          <w:color w:val="000000" w:themeColor="text1"/>
          <w:sz w:val="28"/>
          <w:szCs w:val="28"/>
          <w:lang w:val="kk-KZ"/>
        </w:rPr>
      </w:pPr>
      <w:r w:rsidRPr="00587482">
        <w:rPr>
          <w:color w:val="000000" w:themeColor="text1"/>
          <w:sz w:val="28"/>
          <w:szCs w:val="28"/>
        </w:rPr>
        <w:t xml:space="preserve">В контексте социального партнёрства и корпоративной ответственности особое значение приобретает понимание структуры мотивации работников, поскольку эффективность социально-трудовых отношений напрямую зависит от того, насколько организация способна удовлетворить ключевые потребности персонала. Нефтегазовая отрасль характеризуется повышенными требованиями к квалификации и значительной долей работ, выполняемых в сложных или опасных условиях, что делает мотивационные механизмы особенно чувствительными и многослойными. </w:t>
      </w:r>
    </w:p>
    <w:p w14:paraId="2057C6F6" w14:textId="7B6B3664" w:rsidR="00CE2DF6" w:rsidRPr="00587482" w:rsidRDefault="00CE2DF6" w:rsidP="002F7B04">
      <w:pPr>
        <w:widowControl w:val="0"/>
        <w:tabs>
          <w:tab w:val="left" w:pos="851"/>
        </w:tabs>
        <w:ind w:right="-1" w:firstLine="567"/>
        <w:jc w:val="both"/>
        <w:rPr>
          <w:color w:val="000000" w:themeColor="text1"/>
          <w:sz w:val="28"/>
          <w:szCs w:val="28"/>
        </w:rPr>
      </w:pPr>
      <w:r w:rsidRPr="00587482">
        <w:rPr>
          <w:color w:val="000000" w:themeColor="text1"/>
          <w:sz w:val="28"/>
          <w:szCs w:val="28"/>
          <w:lang w:val="kk-KZ"/>
        </w:rPr>
        <w:t xml:space="preserve">Наряду с функциональными характеристиками целесообразно выделить и основные формы социального партнёрства, отражающие институциональные способы и уровни взаимодействия его участников. </w:t>
      </w:r>
    </w:p>
    <w:p w14:paraId="65BD2098" w14:textId="44F67E9A" w:rsidR="00706514" w:rsidRPr="00587482" w:rsidRDefault="00706514" w:rsidP="006319E1">
      <w:pPr>
        <w:widowControl w:val="0"/>
        <w:tabs>
          <w:tab w:val="left" w:pos="851"/>
        </w:tabs>
        <w:ind w:right="-1" w:firstLine="567"/>
        <w:jc w:val="both"/>
        <w:rPr>
          <w:color w:val="000000" w:themeColor="text1"/>
          <w:sz w:val="28"/>
          <w:szCs w:val="28"/>
        </w:rPr>
      </w:pPr>
      <w:r w:rsidRPr="00587482">
        <w:rPr>
          <w:color w:val="000000" w:themeColor="text1"/>
          <w:sz w:val="28"/>
          <w:szCs w:val="28"/>
        </w:rPr>
        <w:t>Для систематизации факторов, определяющих трудовое поведение работников, целесообразно обратиться к классической иерархии потребностей Маслоу, адаптировав ее к специфике нефтегазового сектора. Такая адаптация позволяет более структурно показать, какие уровни потребностей актуализируются для сотрудников компаний отрасли и каким образом организация может выстраивать социально ориентированную кадровую политику (</w:t>
      </w:r>
      <w:r w:rsidR="00CC2FD1" w:rsidRPr="00587482">
        <w:rPr>
          <w:color w:val="000000" w:themeColor="text1"/>
          <w:sz w:val="28"/>
          <w:szCs w:val="28"/>
        </w:rPr>
        <w:t>р</w:t>
      </w:r>
      <w:r w:rsidRPr="00587482">
        <w:rPr>
          <w:color w:val="000000" w:themeColor="text1"/>
          <w:sz w:val="28"/>
          <w:szCs w:val="28"/>
          <w:lang w:val="kk-KZ"/>
        </w:rPr>
        <w:t xml:space="preserve">исунок </w:t>
      </w:r>
      <w:r w:rsidR="0048006A" w:rsidRPr="00587482">
        <w:rPr>
          <w:color w:val="000000" w:themeColor="text1"/>
          <w:sz w:val="28"/>
          <w:szCs w:val="28"/>
        </w:rPr>
        <w:t>1</w:t>
      </w:r>
      <w:r w:rsidR="00465DDE" w:rsidRPr="00587482">
        <w:rPr>
          <w:color w:val="000000" w:themeColor="text1"/>
          <w:sz w:val="28"/>
          <w:szCs w:val="28"/>
        </w:rPr>
        <w:t>8</w:t>
      </w:r>
      <w:r w:rsidRPr="00587482">
        <w:rPr>
          <w:color w:val="000000" w:themeColor="text1"/>
          <w:sz w:val="28"/>
          <w:szCs w:val="28"/>
        </w:rPr>
        <w:t>).</w:t>
      </w:r>
    </w:p>
    <w:p w14:paraId="239844A8" w14:textId="77777777" w:rsidR="00706514" w:rsidRPr="00587482" w:rsidRDefault="00706514" w:rsidP="006319E1">
      <w:pPr>
        <w:widowControl w:val="0"/>
        <w:tabs>
          <w:tab w:val="left" w:pos="851"/>
        </w:tabs>
        <w:ind w:right="-1" w:firstLine="567"/>
        <w:jc w:val="both"/>
        <w:rPr>
          <w:color w:val="000000" w:themeColor="text1"/>
          <w:sz w:val="28"/>
          <w:szCs w:val="28"/>
        </w:rPr>
      </w:pPr>
    </w:p>
    <w:p w14:paraId="238EA7EA" w14:textId="77777777" w:rsidR="00706514" w:rsidRPr="00587482" w:rsidRDefault="00706514" w:rsidP="006319E1">
      <w:pPr>
        <w:widowControl w:val="0"/>
        <w:tabs>
          <w:tab w:val="left" w:pos="851"/>
        </w:tabs>
        <w:ind w:right="-1" w:firstLine="567"/>
        <w:jc w:val="both"/>
        <w:rPr>
          <w:color w:val="000000" w:themeColor="text1"/>
          <w:sz w:val="28"/>
          <w:szCs w:val="28"/>
        </w:rPr>
      </w:pPr>
      <w:r w:rsidRPr="00587482">
        <w:rPr>
          <w:noProof/>
          <w:color w:val="000000" w:themeColor="text1"/>
          <w:sz w:val="28"/>
          <w:szCs w:val="28"/>
        </w:rPr>
        <w:drawing>
          <wp:inline distT="0" distB="0" distL="0" distR="0" wp14:anchorId="596FDB9A" wp14:editId="66284A20">
            <wp:extent cx="5486400" cy="3200400"/>
            <wp:effectExtent l="0" t="19050" r="0" b="19050"/>
            <wp:docPr id="115598811" name="Схема 1155988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9" r:lo="rId40" r:qs="rId41" r:cs="rId42"/>
              </a:graphicData>
            </a:graphic>
          </wp:inline>
        </w:drawing>
      </w:r>
    </w:p>
    <w:p w14:paraId="330899B9" w14:textId="77777777" w:rsidR="004254E7" w:rsidRDefault="004254E7" w:rsidP="006319E1">
      <w:pPr>
        <w:widowControl w:val="0"/>
        <w:ind w:right="-1"/>
        <w:jc w:val="center"/>
        <w:rPr>
          <w:color w:val="000000" w:themeColor="text1"/>
          <w:sz w:val="28"/>
          <w:szCs w:val="28"/>
        </w:rPr>
      </w:pPr>
    </w:p>
    <w:p w14:paraId="32CC8F67" w14:textId="2081EA5C" w:rsidR="00706514" w:rsidRPr="00587482" w:rsidRDefault="00706514" w:rsidP="006319E1">
      <w:pPr>
        <w:widowControl w:val="0"/>
        <w:ind w:right="-1"/>
        <w:jc w:val="center"/>
        <w:rPr>
          <w:color w:val="000000" w:themeColor="text1"/>
          <w:sz w:val="28"/>
          <w:szCs w:val="28"/>
          <w:lang w:val="kk-KZ"/>
        </w:rPr>
      </w:pPr>
      <w:r w:rsidRPr="00587482">
        <w:rPr>
          <w:color w:val="000000" w:themeColor="text1"/>
          <w:sz w:val="28"/>
          <w:szCs w:val="28"/>
        </w:rPr>
        <w:t>Рисунок</w:t>
      </w:r>
      <w:r w:rsidRPr="00587482">
        <w:rPr>
          <w:color w:val="000000" w:themeColor="text1"/>
          <w:sz w:val="28"/>
          <w:szCs w:val="28"/>
          <w:lang w:val="kk-KZ"/>
        </w:rPr>
        <w:t xml:space="preserve"> </w:t>
      </w:r>
      <w:r w:rsidR="0048006A" w:rsidRPr="00587482">
        <w:rPr>
          <w:color w:val="000000" w:themeColor="text1"/>
          <w:sz w:val="28"/>
          <w:szCs w:val="28"/>
        </w:rPr>
        <w:t>1</w:t>
      </w:r>
      <w:r w:rsidR="00465DDE" w:rsidRPr="00587482">
        <w:rPr>
          <w:color w:val="000000" w:themeColor="text1"/>
          <w:sz w:val="28"/>
          <w:szCs w:val="28"/>
        </w:rPr>
        <w:t>8</w:t>
      </w:r>
      <w:r w:rsidRPr="00587482">
        <w:rPr>
          <w:color w:val="000000" w:themeColor="text1"/>
          <w:sz w:val="28"/>
          <w:szCs w:val="28"/>
        </w:rPr>
        <w:t xml:space="preserve"> - Иерархия потребностей работников в нефтегазовой отрасли (адаптация Маслоу)</w:t>
      </w:r>
    </w:p>
    <w:p w14:paraId="6CA642A0" w14:textId="77777777" w:rsidR="00706514" w:rsidRPr="00587482" w:rsidRDefault="00706514" w:rsidP="006319E1">
      <w:pPr>
        <w:widowControl w:val="0"/>
        <w:tabs>
          <w:tab w:val="left" w:pos="851"/>
        </w:tabs>
        <w:ind w:right="-1" w:firstLine="567"/>
        <w:jc w:val="both"/>
        <w:rPr>
          <w:color w:val="000000" w:themeColor="text1"/>
          <w:sz w:val="28"/>
          <w:szCs w:val="28"/>
          <w:lang w:val="kk-KZ"/>
        </w:rPr>
      </w:pPr>
    </w:p>
    <w:p w14:paraId="4156D6A8" w14:textId="612CEC1B" w:rsidR="00706514" w:rsidRPr="00587482" w:rsidRDefault="00706514" w:rsidP="006319E1">
      <w:pPr>
        <w:widowControl w:val="0"/>
        <w:ind w:right="-1" w:firstLine="567"/>
        <w:jc w:val="both"/>
        <w:rPr>
          <w:color w:val="000000" w:themeColor="text1"/>
          <w:sz w:val="28"/>
          <w:szCs w:val="28"/>
        </w:rPr>
      </w:pPr>
      <w:r w:rsidRPr="00587482">
        <w:rPr>
          <w:color w:val="000000" w:themeColor="text1"/>
          <w:sz w:val="28"/>
          <w:szCs w:val="28"/>
          <w:lang w:val="kk-KZ"/>
        </w:rPr>
        <w:t>Примечание</w:t>
      </w:r>
      <w:r w:rsidR="009D38AA" w:rsidRPr="00587482">
        <w:rPr>
          <w:color w:val="000000" w:themeColor="text1"/>
          <w:sz w:val="28"/>
          <w:szCs w:val="28"/>
        </w:rPr>
        <w:t xml:space="preserve"> - </w:t>
      </w:r>
      <w:r w:rsidRPr="00587482">
        <w:rPr>
          <w:color w:val="000000" w:themeColor="text1"/>
          <w:sz w:val="28"/>
          <w:szCs w:val="28"/>
        </w:rPr>
        <w:t xml:space="preserve">составлено автором на основании </w:t>
      </w:r>
      <w:r w:rsidRPr="00587482">
        <w:rPr>
          <w:color w:val="000000" w:themeColor="text1"/>
          <w:sz w:val="28"/>
          <w:szCs w:val="28"/>
          <w:lang w:val="kk-KZ"/>
        </w:rPr>
        <w:t xml:space="preserve">источника </w:t>
      </w:r>
      <w:r w:rsidRPr="00587482">
        <w:rPr>
          <w:color w:val="000000" w:themeColor="text1"/>
          <w:sz w:val="28"/>
          <w:szCs w:val="28"/>
        </w:rPr>
        <w:t>[</w:t>
      </w:r>
      <w:r w:rsidR="00C55A58" w:rsidRPr="00587482">
        <w:rPr>
          <w:color w:val="000000" w:themeColor="text1"/>
          <w:sz w:val="28"/>
          <w:szCs w:val="28"/>
        </w:rPr>
        <w:t>11</w:t>
      </w:r>
      <w:r w:rsidR="006345EA">
        <w:rPr>
          <w:color w:val="000000" w:themeColor="text1"/>
          <w:sz w:val="28"/>
          <w:szCs w:val="28"/>
        </w:rPr>
        <w:t>5</w:t>
      </w:r>
      <w:r w:rsidR="00C55A58" w:rsidRPr="00587482">
        <w:rPr>
          <w:color w:val="000000" w:themeColor="text1"/>
          <w:sz w:val="28"/>
          <w:szCs w:val="28"/>
        </w:rPr>
        <w:t>, с.78</w:t>
      </w:r>
      <w:r w:rsidRPr="00587482">
        <w:rPr>
          <w:color w:val="000000" w:themeColor="text1"/>
          <w:sz w:val="28"/>
          <w:szCs w:val="28"/>
        </w:rPr>
        <w:t>]</w:t>
      </w:r>
    </w:p>
    <w:p w14:paraId="3B75BF7A" w14:textId="77777777" w:rsidR="00706514" w:rsidRPr="00587482" w:rsidRDefault="00706514" w:rsidP="006319E1">
      <w:pPr>
        <w:widowControl w:val="0"/>
        <w:tabs>
          <w:tab w:val="left" w:pos="851"/>
        </w:tabs>
        <w:ind w:right="-1" w:firstLine="567"/>
        <w:jc w:val="both"/>
        <w:rPr>
          <w:color w:val="000000" w:themeColor="text1"/>
          <w:sz w:val="28"/>
          <w:szCs w:val="28"/>
        </w:rPr>
      </w:pPr>
    </w:p>
    <w:p w14:paraId="2F3F79FF" w14:textId="1C719913" w:rsidR="00706514" w:rsidRPr="00587482" w:rsidRDefault="00606E69" w:rsidP="006319E1">
      <w:pPr>
        <w:widowControl w:val="0"/>
        <w:tabs>
          <w:tab w:val="left" w:pos="851"/>
        </w:tabs>
        <w:ind w:right="-1" w:firstLine="567"/>
        <w:jc w:val="both"/>
        <w:rPr>
          <w:color w:val="000000" w:themeColor="text1"/>
          <w:sz w:val="28"/>
          <w:szCs w:val="28"/>
        </w:rPr>
      </w:pPr>
      <w:r w:rsidRPr="00587482">
        <w:rPr>
          <w:color w:val="000000" w:themeColor="text1"/>
          <w:sz w:val="28"/>
          <w:szCs w:val="28"/>
        </w:rPr>
        <w:t>Итак, п</w:t>
      </w:r>
      <w:r w:rsidR="00706514" w:rsidRPr="00587482">
        <w:rPr>
          <w:color w:val="000000" w:themeColor="text1"/>
          <w:sz w:val="28"/>
          <w:szCs w:val="28"/>
        </w:rPr>
        <w:t xml:space="preserve">редставленный </w:t>
      </w:r>
      <w:r w:rsidRPr="00587482">
        <w:rPr>
          <w:color w:val="000000" w:themeColor="text1"/>
          <w:sz w:val="28"/>
          <w:szCs w:val="28"/>
        </w:rPr>
        <w:t>выше рисунок отражает</w:t>
      </w:r>
      <w:r w:rsidR="00706514" w:rsidRPr="00587482">
        <w:rPr>
          <w:color w:val="000000" w:themeColor="text1"/>
          <w:sz w:val="28"/>
          <w:szCs w:val="28"/>
        </w:rPr>
        <w:t xml:space="preserve"> адаптацию классической модели иерархии потребностей Маслоу к специфике нефтегазовой отрасли, где мотивация работников формируется под воздействием особых условий труда. На нижнем уровне пирамиды расположены физиологические потребности, включающие конкурентную заработную плату, обеспечение питания, транспорта и инфраструктуры, а также компенсации, связанные с вахтовым методом и работой в удаленных регионах. Следующим слоем выступают потребности в безопасности, которые в нефтегазовом секторе приобретают ключевое значение и охватывают гарантию занятости, медицинское страхование, социальные гарантии по коллективному договору и обеспечение условий охраны труда и промышленной безопасности.</w:t>
      </w:r>
    </w:p>
    <w:p w14:paraId="3137FAD6" w14:textId="77777777" w:rsidR="00706514" w:rsidRPr="00587482" w:rsidRDefault="00706514" w:rsidP="006319E1">
      <w:pPr>
        <w:widowControl w:val="0"/>
        <w:tabs>
          <w:tab w:val="left" w:pos="851"/>
        </w:tabs>
        <w:ind w:right="-1" w:firstLine="567"/>
        <w:jc w:val="both"/>
        <w:rPr>
          <w:color w:val="000000" w:themeColor="text1"/>
          <w:sz w:val="28"/>
          <w:szCs w:val="28"/>
        </w:rPr>
      </w:pPr>
      <w:r w:rsidRPr="00587482">
        <w:rPr>
          <w:color w:val="000000" w:themeColor="text1"/>
          <w:sz w:val="28"/>
          <w:szCs w:val="28"/>
        </w:rPr>
        <w:t xml:space="preserve">Социальные потребности представлены необходимостью принадлежности к коллективу, участия в корпоративной культуре, поддержкой профсоюза и включением работников в социальные программы компании. Потребности в признании и престиже отражают стремление сотрудников к уважению, справедливому вознаграждению, карьерному росту и признанию их вклада в производственные результаты. На вершине пирамиды расположена самоактуализация, которая в нефтегазовой отрасли проявляется через развитие профессиональных компетенций, участие в инновационных проектах, освоение новых технологий и возможность занимать лидерские позиции. </w:t>
      </w:r>
    </w:p>
    <w:p w14:paraId="4B9EBD5B" w14:textId="77777777" w:rsidR="00706514" w:rsidRPr="00587482" w:rsidRDefault="00706514" w:rsidP="006319E1">
      <w:pPr>
        <w:widowControl w:val="0"/>
        <w:tabs>
          <w:tab w:val="left" w:pos="851"/>
        </w:tabs>
        <w:ind w:right="-1" w:firstLine="567"/>
        <w:jc w:val="both"/>
        <w:rPr>
          <w:color w:val="000000" w:themeColor="text1"/>
          <w:sz w:val="28"/>
          <w:szCs w:val="28"/>
        </w:rPr>
      </w:pPr>
      <w:r w:rsidRPr="00587482">
        <w:rPr>
          <w:color w:val="000000" w:themeColor="text1"/>
          <w:sz w:val="28"/>
          <w:szCs w:val="28"/>
        </w:rPr>
        <w:t>Социальные потребности работников в нефтегазовой отрасли проявляются в стремлении к включенности в коллектив, участию в корпоративной культуре, поддержке со стороны профсоюзных организаций и доступе к социальным программам компании. На следующем уровне находятся потребности в признании и престиже, отражающие ожидания сотрудников относительно справедливой оценки их труда, карьерного продвижения и признания профессионального вклада в производственные результаты. На вершине иерархии располагается самоактуализация, выражающаяся в возможности профессионального развития, участии в инновационных проектах, освоении новых технологий и занятии лидерских позиций. Таким образом, структура мотивов работников нефтегазовой отрасли охватывает широкий спектр факторов: от базовых условий труда до стратегических возможностей профессионального роста, что требует комплексного и институционально закрепленного подхода со стороны работодателя.</w:t>
      </w:r>
    </w:p>
    <w:p w14:paraId="31B340B0" w14:textId="264A6A76" w:rsidR="00F36549" w:rsidRPr="00587482" w:rsidRDefault="00706514" w:rsidP="006319E1">
      <w:pPr>
        <w:widowControl w:val="0"/>
        <w:tabs>
          <w:tab w:val="left" w:pos="851"/>
        </w:tabs>
        <w:ind w:right="-1" w:firstLine="567"/>
        <w:jc w:val="both"/>
        <w:rPr>
          <w:color w:val="000000" w:themeColor="text1"/>
          <w:sz w:val="28"/>
          <w:szCs w:val="28"/>
        </w:rPr>
      </w:pPr>
      <w:r w:rsidRPr="00587482">
        <w:rPr>
          <w:color w:val="000000" w:themeColor="text1"/>
          <w:sz w:val="28"/>
          <w:szCs w:val="28"/>
        </w:rPr>
        <w:t>Таким образом, удовлетворение различных уровней потребностей работников формирует основу устойчивой и результативной системы социально-трудовых отношений. Однако эффективная реализация этих потребностей невозможна без соответствующих институциональных механизмов, которые закрепляют баланс интересов работников и работодателей</w:t>
      </w:r>
      <w:r w:rsidR="00F36549" w:rsidRPr="00587482">
        <w:rPr>
          <w:color w:val="000000" w:themeColor="text1"/>
          <w:sz w:val="28"/>
          <w:szCs w:val="28"/>
        </w:rPr>
        <w:t xml:space="preserve"> [1</w:t>
      </w:r>
      <w:r w:rsidR="006345EA">
        <w:rPr>
          <w:color w:val="000000" w:themeColor="text1"/>
          <w:sz w:val="28"/>
          <w:szCs w:val="28"/>
        </w:rPr>
        <w:t>19</w:t>
      </w:r>
      <w:r w:rsidR="00F36549" w:rsidRPr="00587482">
        <w:rPr>
          <w:color w:val="000000" w:themeColor="text1"/>
          <w:sz w:val="28"/>
          <w:szCs w:val="28"/>
        </w:rPr>
        <w:t>]</w:t>
      </w:r>
      <w:r w:rsidRPr="00587482">
        <w:rPr>
          <w:color w:val="000000" w:themeColor="text1"/>
          <w:sz w:val="28"/>
          <w:szCs w:val="28"/>
        </w:rPr>
        <w:t xml:space="preserve">. </w:t>
      </w:r>
    </w:p>
    <w:p w14:paraId="23D32F31" w14:textId="222C9D2F" w:rsidR="00706514" w:rsidRPr="00587482" w:rsidRDefault="003A2149" w:rsidP="006319E1">
      <w:pPr>
        <w:widowControl w:val="0"/>
        <w:tabs>
          <w:tab w:val="left" w:pos="851"/>
        </w:tabs>
        <w:ind w:right="-1" w:firstLine="567"/>
        <w:jc w:val="both"/>
        <w:rPr>
          <w:color w:val="000000" w:themeColor="text1"/>
          <w:sz w:val="28"/>
          <w:szCs w:val="28"/>
        </w:rPr>
      </w:pPr>
      <w:r w:rsidRPr="00587482">
        <w:rPr>
          <w:color w:val="000000" w:themeColor="text1"/>
          <w:sz w:val="28"/>
          <w:szCs w:val="28"/>
        </w:rPr>
        <w:t xml:space="preserve">Развитие системы социального партнерства в Республике Казахстан осуществляется в контексте интеграции социально-трудовой политики с международными стандартами в сфере труда. </w:t>
      </w:r>
      <w:r w:rsidR="00706514" w:rsidRPr="00587482">
        <w:rPr>
          <w:color w:val="000000" w:themeColor="text1"/>
          <w:sz w:val="28"/>
          <w:szCs w:val="28"/>
        </w:rPr>
        <w:t xml:space="preserve">На международном уровне, </w:t>
      </w:r>
      <w:r w:rsidR="00B06AF6" w:rsidRPr="00587482">
        <w:rPr>
          <w:color w:val="000000" w:themeColor="text1"/>
          <w:sz w:val="28"/>
          <w:szCs w:val="28"/>
        </w:rPr>
        <w:t>Казхастан ратифицировал ряд ключевых конвенций Международной организации труда, что свидетельствует о приверженности страны принципам социального диалога [12</w:t>
      </w:r>
      <w:r w:rsidR="006345EA">
        <w:rPr>
          <w:color w:val="000000" w:themeColor="text1"/>
          <w:sz w:val="28"/>
          <w:szCs w:val="28"/>
        </w:rPr>
        <w:t>0</w:t>
      </w:r>
      <w:r w:rsidR="00B06AF6" w:rsidRPr="00587482">
        <w:rPr>
          <w:color w:val="000000" w:themeColor="text1"/>
          <w:sz w:val="28"/>
          <w:szCs w:val="28"/>
        </w:rPr>
        <w:t>]</w:t>
      </w:r>
      <w:r w:rsidR="00706514" w:rsidRPr="00587482">
        <w:rPr>
          <w:color w:val="000000" w:themeColor="text1"/>
          <w:sz w:val="28"/>
          <w:szCs w:val="28"/>
        </w:rPr>
        <w:t xml:space="preserve">. </w:t>
      </w:r>
      <w:r w:rsidR="00B06AF6" w:rsidRPr="00587482">
        <w:rPr>
          <w:color w:val="000000" w:themeColor="text1"/>
          <w:sz w:val="28"/>
          <w:szCs w:val="28"/>
        </w:rPr>
        <w:t>На национальном уровне данные обязательства реализуются через формирование устойчивых механизмов воздействия государства с неправительственными организациями и иными субзектами гражданского общества [12</w:t>
      </w:r>
      <w:r w:rsidR="006345EA">
        <w:rPr>
          <w:color w:val="000000" w:themeColor="text1"/>
          <w:sz w:val="28"/>
          <w:szCs w:val="28"/>
        </w:rPr>
        <w:t>1</w:t>
      </w:r>
      <w:r w:rsidR="00B06AF6" w:rsidRPr="00587482">
        <w:rPr>
          <w:color w:val="000000" w:themeColor="text1"/>
          <w:sz w:val="28"/>
          <w:szCs w:val="28"/>
        </w:rPr>
        <w:t xml:space="preserve">].  </w:t>
      </w:r>
    </w:p>
    <w:p w14:paraId="77C62A30" w14:textId="77777777" w:rsidR="00706514" w:rsidRPr="00587482" w:rsidRDefault="00706514" w:rsidP="006319E1">
      <w:pPr>
        <w:widowControl w:val="0"/>
        <w:tabs>
          <w:tab w:val="left" w:pos="851"/>
        </w:tabs>
        <w:ind w:right="-1" w:firstLine="567"/>
        <w:jc w:val="both"/>
        <w:rPr>
          <w:color w:val="000000" w:themeColor="text1"/>
          <w:sz w:val="28"/>
          <w:szCs w:val="28"/>
        </w:rPr>
      </w:pPr>
      <w:r w:rsidRPr="00587482">
        <w:rPr>
          <w:color w:val="000000" w:themeColor="text1"/>
          <w:sz w:val="28"/>
          <w:szCs w:val="28"/>
        </w:rPr>
        <w:t>В совокупности рассмотренные элементы свидетельствуют о том, что устойчивость системы социального партнерства в нефтегазовой отрасли требует не только внутренней корпоративной политики, но и опоры на институциональные механизмы государственного регулирования. Национальная нормативно-правовая база становится рамкой, в пределах которой реализуются права и обязанности сторон трудовых отношений, обеспечивается согласование интересов и формируется единое социально-экономическое пространство для развития отрасли. Именно поэтому важную роль играет система многоуровневых соглашений - генеральных, отраслевых и региональных, которые задают стратегические ориентиры политики занятости, социальной защиты и модернизации производственных процессов.</w:t>
      </w:r>
    </w:p>
    <w:p w14:paraId="7CBBEB8F" w14:textId="3E9D881E" w:rsidR="00A128D3" w:rsidRPr="00587482" w:rsidRDefault="00706514" w:rsidP="006319E1">
      <w:pPr>
        <w:widowControl w:val="0"/>
        <w:tabs>
          <w:tab w:val="left" w:pos="851"/>
        </w:tabs>
        <w:ind w:right="-1" w:firstLine="567"/>
        <w:jc w:val="both"/>
        <w:rPr>
          <w:color w:val="000000" w:themeColor="text1"/>
          <w:sz w:val="28"/>
          <w:szCs w:val="28"/>
        </w:rPr>
      </w:pPr>
      <w:r w:rsidRPr="00587482">
        <w:rPr>
          <w:color w:val="000000" w:themeColor="text1"/>
          <w:sz w:val="28"/>
          <w:szCs w:val="28"/>
        </w:rPr>
        <w:t>В этом контексте</w:t>
      </w:r>
      <w:r w:rsidR="00606E69" w:rsidRPr="00587482">
        <w:rPr>
          <w:color w:val="000000" w:themeColor="text1"/>
          <w:sz w:val="28"/>
          <w:szCs w:val="28"/>
        </w:rPr>
        <w:t>, считаем,</w:t>
      </w:r>
      <w:r w:rsidRPr="00587482">
        <w:rPr>
          <w:color w:val="000000" w:themeColor="text1"/>
          <w:sz w:val="28"/>
          <w:szCs w:val="28"/>
        </w:rPr>
        <w:t xml:space="preserve"> необходим</w:t>
      </w:r>
      <w:r w:rsidR="00606E69" w:rsidRPr="00587482">
        <w:rPr>
          <w:color w:val="000000" w:themeColor="text1"/>
          <w:sz w:val="28"/>
          <w:szCs w:val="28"/>
        </w:rPr>
        <w:t>ым</w:t>
      </w:r>
      <w:r w:rsidRPr="00587482">
        <w:rPr>
          <w:color w:val="000000" w:themeColor="text1"/>
          <w:sz w:val="28"/>
          <w:szCs w:val="28"/>
        </w:rPr>
        <w:t xml:space="preserve"> рассмотреть действующее Генеральное соглашение на 202</w:t>
      </w:r>
      <w:r w:rsidR="00B06AF6" w:rsidRPr="00587482">
        <w:rPr>
          <w:color w:val="000000" w:themeColor="text1"/>
          <w:sz w:val="28"/>
          <w:szCs w:val="28"/>
        </w:rPr>
        <w:t>4</w:t>
      </w:r>
      <w:r w:rsidRPr="00587482">
        <w:rPr>
          <w:color w:val="000000" w:themeColor="text1"/>
          <w:sz w:val="28"/>
          <w:szCs w:val="28"/>
        </w:rPr>
        <w:t xml:space="preserve"> – 202</w:t>
      </w:r>
      <w:r w:rsidR="00B06AF6" w:rsidRPr="00587482">
        <w:rPr>
          <w:color w:val="000000" w:themeColor="text1"/>
          <w:sz w:val="28"/>
          <w:szCs w:val="28"/>
        </w:rPr>
        <w:t>6</w:t>
      </w:r>
      <w:r w:rsidRPr="00587482">
        <w:rPr>
          <w:color w:val="000000" w:themeColor="text1"/>
          <w:sz w:val="28"/>
          <w:szCs w:val="28"/>
        </w:rPr>
        <w:t xml:space="preserve"> годы, заключенное между правительством, союзом работодателей и профсоюзами [</w:t>
      </w:r>
      <w:r w:rsidR="0063334D" w:rsidRPr="00587482">
        <w:rPr>
          <w:color w:val="000000" w:themeColor="text1"/>
          <w:sz w:val="28"/>
          <w:szCs w:val="28"/>
        </w:rPr>
        <w:t>1</w:t>
      </w:r>
      <w:r w:rsidR="00B06AF6" w:rsidRPr="00587482">
        <w:rPr>
          <w:color w:val="000000" w:themeColor="text1"/>
          <w:sz w:val="28"/>
          <w:szCs w:val="28"/>
        </w:rPr>
        <w:t>2</w:t>
      </w:r>
      <w:r w:rsidR="006345EA">
        <w:rPr>
          <w:color w:val="000000" w:themeColor="text1"/>
          <w:sz w:val="28"/>
          <w:szCs w:val="28"/>
        </w:rPr>
        <w:t>2</w:t>
      </w:r>
      <w:r w:rsidRPr="00587482">
        <w:rPr>
          <w:color w:val="000000" w:themeColor="text1"/>
          <w:sz w:val="28"/>
          <w:szCs w:val="28"/>
        </w:rPr>
        <w:t xml:space="preserve">]. </w:t>
      </w:r>
    </w:p>
    <w:p w14:paraId="084D66E8" w14:textId="6D5659F8" w:rsidR="00706514" w:rsidRPr="00587482" w:rsidRDefault="00706514" w:rsidP="006319E1">
      <w:pPr>
        <w:widowControl w:val="0"/>
        <w:tabs>
          <w:tab w:val="left" w:pos="851"/>
        </w:tabs>
        <w:ind w:right="-1" w:firstLine="567"/>
        <w:jc w:val="both"/>
        <w:rPr>
          <w:color w:val="000000" w:themeColor="text1"/>
          <w:sz w:val="28"/>
          <w:szCs w:val="28"/>
        </w:rPr>
      </w:pPr>
      <w:r w:rsidRPr="00587482">
        <w:rPr>
          <w:color w:val="000000" w:themeColor="text1"/>
          <w:sz w:val="28"/>
          <w:szCs w:val="28"/>
        </w:rPr>
        <w:t xml:space="preserve">Оно разработано в русле ключевых государственных инициатив, включая программный документ </w:t>
      </w:r>
      <w:r w:rsidR="00B06AF6" w:rsidRPr="00587482">
        <w:rPr>
          <w:color w:val="000000" w:themeColor="text1"/>
          <w:sz w:val="28"/>
          <w:szCs w:val="28"/>
        </w:rPr>
        <w:t>по актуализации мер, предусмотренных в рамках реализации Комплексного плана «Программа повышения доходов населения ло 2029 года» [12</w:t>
      </w:r>
      <w:r w:rsidR="006345EA">
        <w:rPr>
          <w:color w:val="000000" w:themeColor="text1"/>
          <w:sz w:val="28"/>
          <w:szCs w:val="28"/>
        </w:rPr>
        <w:t>3</w:t>
      </w:r>
      <w:r w:rsidR="00B06AF6" w:rsidRPr="00587482">
        <w:rPr>
          <w:color w:val="000000" w:themeColor="text1"/>
          <w:sz w:val="28"/>
          <w:szCs w:val="28"/>
        </w:rPr>
        <w:t>]</w:t>
      </w:r>
      <w:r w:rsidRPr="00587482">
        <w:rPr>
          <w:color w:val="000000" w:themeColor="text1"/>
          <w:sz w:val="28"/>
          <w:szCs w:val="28"/>
        </w:rPr>
        <w:t xml:space="preserve">. </w:t>
      </w:r>
    </w:p>
    <w:p w14:paraId="1C718250" w14:textId="5BEEF998" w:rsidR="00706514" w:rsidRPr="00587482" w:rsidRDefault="00706514" w:rsidP="006319E1">
      <w:pPr>
        <w:widowControl w:val="0"/>
        <w:tabs>
          <w:tab w:val="left" w:pos="851"/>
        </w:tabs>
        <w:ind w:right="-1" w:firstLine="567"/>
        <w:jc w:val="both"/>
        <w:rPr>
          <w:color w:val="000000" w:themeColor="text1"/>
          <w:sz w:val="28"/>
          <w:szCs w:val="28"/>
        </w:rPr>
      </w:pPr>
      <w:r w:rsidRPr="00587482">
        <w:rPr>
          <w:color w:val="000000" w:themeColor="text1"/>
          <w:sz w:val="28"/>
          <w:szCs w:val="28"/>
        </w:rPr>
        <w:t>Таким образом, Генеральное соглашение формирует стратегическую рамку, в пределах которой социальные партнеры обязуются содействовать модернизации экономики, трансферу технологий, развитию человеческого капитала и поддержанию устойчивости доходов населения. Особое внимание уделяется цифровой трансформации, гибкости рынка труда и совершенствованию инфраструктуры, что отражает общенациональный курс на обновление производственных процессов и повышение конкурентоспособности. Закрепленные в соглашении обязательства по адаптации системы образования, внедрению профессиональных стандартов и привлечению высококвалифицированных кадров задают направления, которые становятся критически важным для отраслей с высокой технологической сложностью, и в первую оче</w:t>
      </w:r>
      <w:r w:rsidR="00B06AF6" w:rsidRPr="00587482">
        <w:rPr>
          <w:color w:val="000000" w:themeColor="text1"/>
          <w:sz w:val="28"/>
          <w:szCs w:val="28"/>
        </w:rPr>
        <w:t>редь для нефтегазового сектора</w:t>
      </w:r>
      <w:r w:rsidRPr="00587482">
        <w:rPr>
          <w:color w:val="000000" w:themeColor="text1"/>
          <w:sz w:val="28"/>
          <w:szCs w:val="28"/>
        </w:rPr>
        <w:t>.</w:t>
      </w:r>
      <w:r w:rsidRPr="00587482">
        <w:rPr>
          <w:rStyle w:val="afe"/>
          <w:color w:val="000000" w:themeColor="text1"/>
          <w:sz w:val="28"/>
          <w:szCs w:val="28"/>
        </w:rPr>
        <w:t xml:space="preserve"> </w:t>
      </w:r>
    </w:p>
    <w:p w14:paraId="49A0FB19" w14:textId="3794C7CD" w:rsidR="00706514" w:rsidRPr="00587482" w:rsidRDefault="00706514" w:rsidP="006319E1">
      <w:pPr>
        <w:widowControl w:val="0"/>
        <w:tabs>
          <w:tab w:val="left" w:pos="851"/>
        </w:tabs>
        <w:ind w:right="-1" w:firstLine="567"/>
        <w:jc w:val="both"/>
        <w:rPr>
          <w:color w:val="000000" w:themeColor="text1"/>
          <w:sz w:val="28"/>
          <w:szCs w:val="28"/>
        </w:rPr>
      </w:pPr>
      <w:r w:rsidRPr="00587482">
        <w:rPr>
          <w:color w:val="000000" w:themeColor="text1"/>
          <w:sz w:val="28"/>
          <w:szCs w:val="28"/>
        </w:rPr>
        <w:t xml:space="preserve">Продолжая анализ эволюции социального партнёрства в нефтегазовой отрасли Казахстана, </w:t>
      </w:r>
      <w:r w:rsidR="00FD6A7C" w:rsidRPr="00587482">
        <w:rPr>
          <w:color w:val="000000" w:themeColor="text1"/>
          <w:sz w:val="28"/>
          <w:szCs w:val="28"/>
        </w:rPr>
        <w:t xml:space="preserve">по нашему мнению, </w:t>
      </w:r>
      <w:r w:rsidRPr="00587482">
        <w:rPr>
          <w:color w:val="000000" w:themeColor="text1"/>
          <w:sz w:val="28"/>
          <w:szCs w:val="28"/>
        </w:rPr>
        <w:t xml:space="preserve">важно рассмотреть действующие отраслевые соглашения, которые представляют собой стратегические документы, определяющие трудовые взаимоотношения, социальные гарантии, обязательства работодателей и принципы регулирования занятости. Новые редакции соглашений на 2026-2028 годы отражают усиление требований к безопасности труда, социальной поддержке работников, повышению квалификации и адаптации отрасли к технологическим изменениям. </w:t>
      </w:r>
    </w:p>
    <w:p w14:paraId="5413FF10" w14:textId="5B3F0BA1" w:rsidR="00706514" w:rsidRPr="00587482" w:rsidRDefault="00706514" w:rsidP="006319E1">
      <w:pPr>
        <w:widowControl w:val="0"/>
        <w:tabs>
          <w:tab w:val="left" w:pos="851"/>
        </w:tabs>
        <w:ind w:right="-1" w:firstLine="567"/>
        <w:jc w:val="both"/>
        <w:rPr>
          <w:color w:val="000000" w:themeColor="text1"/>
          <w:sz w:val="28"/>
          <w:szCs w:val="28"/>
        </w:rPr>
      </w:pPr>
      <w:r w:rsidRPr="00587482">
        <w:rPr>
          <w:color w:val="000000" w:themeColor="text1"/>
          <w:sz w:val="28"/>
          <w:szCs w:val="28"/>
        </w:rPr>
        <w:t>Отраслевое соглашение на 2026-2028 гг. демонстрирует расширение стратегических задач и переход отрасли к более комплексной модели социального партнерства. Документ отражает смешение акцента с обеспечения базовых социальных стандартов на развитие человеческого капитала и интеграцию в отрасли в экономику знаний. Существенное внимание уделяется внедрению цифровых технологий, формированию новых компетенций работников, созданию образовательных программ, ориентированных на технологические вызовы, и обязательности непрерывного профессионального развития персонала. Наряду с этим, усиливаются требования по экологической и промышленной безопасности, в том числе введение расширенного мониторинга рисков и адаптация систем безопасности к условиям высокотехнологичных производств. Важным новшеством является институциональное укрепление трипартизма: расширение роли отраслевых комиссий, повышение прозрачности коллективных переговоров и регулярный пересмотр ключевых показателей эффективности социального партнерства [</w:t>
      </w:r>
      <w:r w:rsidR="0063334D" w:rsidRPr="00587482">
        <w:rPr>
          <w:color w:val="000000" w:themeColor="text1"/>
          <w:sz w:val="28"/>
          <w:szCs w:val="28"/>
        </w:rPr>
        <w:t>1</w:t>
      </w:r>
      <w:r w:rsidR="00B06AF6" w:rsidRPr="00587482">
        <w:rPr>
          <w:color w:val="000000" w:themeColor="text1"/>
          <w:sz w:val="28"/>
          <w:szCs w:val="28"/>
        </w:rPr>
        <w:t>2</w:t>
      </w:r>
      <w:r w:rsidR="006345EA">
        <w:rPr>
          <w:color w:val="000000" w:themeColor="text1"/>
          <w:sz w:val="28"/>
          <w:szCs w:val="28"/>
        </w:rPr>
        <w:t>4</w:t>
      </w:r>
      <w:r w:rsidRPr="00587482">
        <w:rPr>
          <w:color w:val="000000" w:themeColor="text1"/>
          <w:sz w:val="28"/>
          <w:szCs w:val="28"/>
        </w:rPr>
        <w:t xml:space="preserve">]. </w:t>
      </w:r>
    </w:p>
    <w:p w14:paraId="1E2CDD1C" w14:textId="14372318" w:rsidR="00706514" w:rsidRPr="00587482" w:rsidRDefault="00706514" w:rsidP="006319E1">
      <w:pPr>
        <w:widowControl w:val="0"/>
        <w:tabs>
          <w:tab w:val="left" w:pos="851"/>
        </w:tabs>
        <w:ind w:right="-1" w:firstLine="567"/>
        <w:jc w:val="both"/>
        <w:rPr>
          <w:color w:val="000000" w:themeColor="text1"/>
          <w:sz w:val="28"/>
          <w:szCs w:val="28"/>
        </w:rPr>
      </w:pPr>
      <w:r w:rsidRPr="00587482">
        <w:rPr>
          <w:color w:val="000000" w:themeColor="text1"/>
          <w:sz w:val="28"/>
          <w:szCs w:val="28"/>
        </w:rPr>
        <w:t xml:space="preserve">В сравнительной перспективе можно отметить, что соглашение 2023-2025 гг. направлено преимущественно на поддержание социальной стабильности, защиту трудовых прав и адаптацию работников к текущим изменениям, тогда как соглашение 2026-2028 гг. ориентировано на долгосрочную стратегическую модернизацию отрасли, развитие компетенций и внедрение инноваций. Эти документы в совокупности демонстрируют эволюцию отраслевых норм от обеспечения минимальных социальных гарантий к институциональной модели социального партнёрства, предполагающей совместное создание экономической и социальной ценности. Такая трансформация соответствует глобальным трендам устойчивого развития и усиливает способность отрасли эффективно реагировать на технологические, экологические и кадровые </w:t>
      </w:r>
      <w:r w:rsidRPr="006345EA">
        <w:rPr>
          <w:color w:val="000000" w:themeColor="text1"/>
          <w:sz w:val="28"/>
          <w:szCs w:val="28"/>
        </w:rPr>
        <w:t>вызовы</w:t>
      </w:r>
      <w:r w:rsidR="00B06AF6" w:rsidRPr="006345EA">
        <w:rPr>
          <w:color w:val="000000" w:themeColor="text1"/>
          <w:sz w:val="28"/>
          <w:szCs w:val="28"/>
        </w:rPr>
        <w:t xml:space="preserve"> [</w:t>
      </w:r>
      <w:r w:rsidR="006345EA" w:rsidRPr="006345EA">
        <w:rPr>
          <w:color w:val="000000" w:themeColor="text1"/>
          <w:sz w:val="28"/>
          <w:szCs w:val="28"/>
        </w:rPr>
        <w:t xml:space="preserve">124, </w:t>
      </w:r>
      <w:r w:rsidR="00B06AF6" w:rsidRPr="006345EA">
        <w:rPr>
          <w:color w:val="000000" w:themeColor="text1"/>
          <w:sz w:val="28"/>
          <w:szCs w:val="28"/>
        </w:rPr>
        <w:t>12</w:t>
      </w:r>
      <w:r w:rsidR="006345EA" w:rsidRPr="006345EA">
        <w:rPr>
          <w:color w:val="000000" w:themeColor="text1"/>
          <w:sz w:val="28"/>
          <w:szCs w:val="28"/>
        </w:rPr>
        <w:t>5</w:t>
      </w:r>
      <w:r w:rsidR="00B06AF6" w:rsidRPr="006345EA">
        <w:rPr>
          <w:color w:val="000000" w:themeColor="text1"/>
          <w:sz w:val="28"/>
          <w:szCs w:val="28"/>
        </w:rPr>
        <w:t>]</w:t>
      </w:r>
      <w:r w:rsidRPr="006345EA">
        <w:rPr>
          <w:color w:val="000000" w:themeColor="text1"/>
          <w:sz w:val="28"/>
          <w:szCs w:val="28"/>
        </w:rPr>
        <w:t>.</w:t>
      </w:r>
      <w:r w:rsidRPr="00587482">
        <w:rPr>
          <w:color w:val="000000" w:themeColor="text1"/>
          <w:sz w:val="28"/>
          <w:szCs w:val="28"/>
        </w:rPr>
        <w:t xml:space="preserve"> </w:t>
      </w:r>
    </w:p>
    <w:p w14:paraId="3A2B3BE9" w14:textId="77777777" w:rsidR="00706514" w:rsidRPr="00587482" w:rsidRDefault="00706514" w:rsidP="006319E1">
      <w:pPr>
        <w:widowControl w:val="0"/>
        <w:tabs>
          <w:tab w:val="left" w:pos="851"/>
        </w:tabs>
        <w:ind w:right="-1" w:firstLine="567"/>
        <w:jc w:val="both"/>
        <w:rPr>
          <w:color w:val="000000" w:themeColor="text1"/>
          <w:sz w:val="28"/>
          <w:szCs w:val="28"/>
        </w:rPr>
      </w:pPr>
      <w:r w:rsidRPr="00587482">
        <w:rPr>
          <w:color w:val="000000" w:themeColor="text1"/>
          <w:sz w:val="28"/>
          <w:szCs w:val="28"/>
        </w:rPr>
        <w:t xml:space="preserve">Отраслевые соглашения также содержат ряд положений, регулирующих вопросы достойной оплаты труда. В документах закрепляется обязанность работодателей обеспечивать индексацию заработной платы, недопущение ее реального снижения и соответствие тарифных ставок требованиям законодательства и коллективных договоров. Соглашения также предусматривают расширенный перечень доплат и компенсаций за вредные и опасные условия труда, вахтовый метод, сложность и интенсивность работ, а в соглашении 2026-2028 гг. усиливается акцент на увязке оплаты труда с квалификацией работников, результатами независимой оценки компетенций и внедрением современных технологий. Дополнительно подчеркивается необходимость прозрачности систем премирования, развития стимулирующих выплат и сокращения необоснованной дифференциации в оплате труда. Таким образом, отраслевые соглашения формируют нормативную основу для повышения справедливости, прозрачности конкурентоспособности заработной платы в нефтегазовом секторе. </w:t>
      </w:r>
    </w:p>
    <w:p w14:paraId="27A63116" w14:textId="664A6022" w:rsidR="00706514" w:rsidRPr="00587482" w:rsidRDefault="00706514" w:rsidP="006319E1">
      <w:pPr>
        <w:widowControl w:val="0"/>
        <w:tabs>
          <w:tab w:val="left" w:pos="851"/>
        </w:tabs>
        <w:ind w:right="-1" w:firstLine="567"/>
        <w:jc w:val="both"/>
        <w:rPr>
          <w:color w:val="000000" w:themeColor="text1"/>
          <w:sz w:val="28"/>
          <w:szCs w:val="28"/>
        </w:rPr>
      </w:pPr>
      <w:r w:rsidRPr="00587482">
        <w:rPr>
          <w:color w:val="000000" w:themeColor="text1"/>
          <w:sz w:val="28"/>
          <w:szCs w:val="28"/>
        </w:rPr>
        <w:t>В контексте анализа социально-трудовых отношений в нефтегазовой отрасли особое значение приобретает тарифная система, которая базируется на минимальной заработной плате. Тарифная система характеризует обоснованную разницу в заработной плате сотрудникам относительно их уровня квалификации, сложности и ответственности их труда. Кроме этого, величина минимальной заработной платы различаются по квалификационным категориям сотрудников, а также принимается во внимание природно-климатические условия региона. Межразрядные коэффициенты, устанавливаемые на основе оценки сложности труда для различных профессионально-квалификационных групп, обеспечивают внутреннюю справедливость и прозрачность в распределении заработной платы.</w:t>
      </w:r>
      <w:r w:rsidRPr="00587482">
        <w:rPr>
          <w:rStyle w:val="afe"/>
          <w:color w:val="000000" w:themeColor="text1"/>
          <w:sz w:val="28"/>
          <w:szCs w:val="28"/>
        </w:rPr>
        <w:t xml:space="preserve"> </w:t>
      </w:r>
    </w:p>
    <w:p w14:paraId="2DB5F1DC" w14:textId="3601AA38" w:rsidR="00706514" w:rsidRPr="00587482" w:rsidRDefault="00706514" w:rsidP="006319E1">
      <w:pPr>
        <w:widowControl w:val="0"/>
        <w:tabs>
          <w:tab w:val="left" w:pos="851"/>
        </w:tabs>
        <w:ind w:right="-1" w:firstLine="567"/>
        <w:jc w:val="both"/>
        <w:rPr>
          <w:color w:val="000000" w:themeColor="text1"/>
          <w:sz w:val="28"/>
          <w:szCs w:val="28"/>
        </w:rPr>
      </w:pPr>
      <w:r w:rsidRPr="00587482">
        <w:rPr>
          <w:color w:val="000000" w:themeColor="text1"/>
          <w:sz w:val="28"/>
          <w:szCs w:val="28"/>
        </w:rPr>
        <w:t>Отраслевое соглашение детализирует нормативные требования к структуре заработной плате, включая порядок применения компенсационных, стимулирующих и социальных выплат. В его положениях закреплены механизмы индексации оплаты труда, нормы возмещения вреда в случае несчастных случаев или профессиональных заболеваний, а также перечень обязательных льгот и социальных гарантий, реализуемых через коллективные договоры. К последним относится материальная помощь, медицинское обслуживание работников, единовременные выплаты, предоставление ссуд и программ оздоровления. Работодатели, в свою очередь, должны заблаговременно уведомлять сотрудников об изменениях условий труда, связанных с реорганизацией, а также не позднее, чем за 15 дней, уведомить сотрудников о расторжении трудового договора в связи с уменьшением объемов производства [</w:t>
      </w:r>
      <w:r w:rsidR="00B06AF6" w:rsidRPr="00587482">
        <w:rPr>
          <w:color w:val="000000" w:themeColor="text1"/>
          <w:sz w:val="28"/>
          <w:szCs w:val="28"/>
        </w:rPr>
        <w:t>41,</w:t>
      </w:r>
      <w:r w:rsidR="0063334D" w:rsidRPr="00587482">
        <w:rPr>
          <w:color w:val="000000" w:themeColor="text1"/>
          <w:sz w:val="28"/>
          <w:szCs w:val="28"/>
        </w:rPr>
        <w:t>1</w:t>
      </w:r>
      <w:r w:rsidR="00B06AF6" w:rsidRPr="00587482">
        <w:rPr>
          <w:color w:val="000000" w:themeColor="text1"/>
          <w:sz w:val="28"/>
          <w:szCs w:val="28"/>
        </w:rPr>
        <w:t>2</w:t>
      </w:r>
      <w:r w:rsidR="006345EA">
        <w:rPr>
          <w:color w:val="000000" w:themeColor="text1"/>
          <w:sz w:val="28"/>
          <w:szCs w:val="28"/>
        </w:rPr>
        <w:t>4</w:t>
      </w:r>
      <w:r w:rsidRPr="00587482">
        <w:rPr>
          <w:color w:val="000000" w:themeColor="text1"/>
          <w:sz w:val="28"/>
          <w:szCs w:val="28"/>
        </w:rPr>
        <w:t>].</w:t>
      </w:r>
      <w:r w:rsidRPr="00587482">
        <w:rPr>
          <w:rStyle w:val="afe"/>
          <w:color w:val="000000" w:themeColor="text1"/>
          <w:sz w:val="28"/>
          <w:szCs w:val="28"/>
        </w:rPr>
        <w:t xml:space="preserve"> </w:t>
      </w:r>
    </w:p>
    <w:p w14:paraId="380C48BC" w14:textId="39A79116" w:rsidR="00706514" w:rsidRPr="00587482" w:rsidRDefault="00706514" w:rsidP="006319E1">
      <w:pPr>
        <w:widowControl w:val="0"/>
        <w:tabs>
          <w:tab w:val="left" w:pos="851"/>
        </w:tabs>
        <w:ind w:right="-1" w:firstLine="567"/>
        <w:jc w:val="both"/>
        <w:rPr>
          <w:color w:val="000000" w:themeColor="text1"/>
          <w:sz w:val="28"/>
          <w:szCs w:val="28"/>
        </w:rPr>
      </w:pPr>
      <w:r w:rsidRPr="00587482">
        <w:rPr>
          <w:color w:val="000000" w:themeColor="text1"/>
          <w:sz w:val="28"/>
          <w:szCs w:val="28"/>
        </w:rPr>
        <w:t xml:space="preserve">Ключевым институтом, обеспечивающим баланс интересов, является общественное объединение в нефтяной отрасли «Казахстанский отраслевой профессиональный союз нефтегазового комплекса». Данная организация формирует стратегию развития профессионального движения, координирует деятельность профессиональных объединений, </w:t>
      </w:r>
      <w:r w:rsidR="00D566C7" w:rsidRPr="00587482">
        <w:rPr>
          <w:color w:val="000000" w:themeColor="text1"/>
          <w:sz w:val="28"/>
          <w:szCs w:val="28"/>
        </w:rPr>
        <w:t>которые входят в профсоюзные обледенения, а также представляет и защищает права и законные интересы членов профсоюза и входящих в него организаций в представительных и исполнительных органах государственной власти.</w:t>
      </w:r>
      <w:r w:rsidRPr="00587482">
        <w:rPr>
          <w:color w:val="000000" w:themeColor="text1"/>
          <w:sz w:val="28"/>
          <w:szCs w:val="28"/>
        </w:rPr>
        <w:t xml:space="preserve"> Кроме того, профсоюз осуществляет мониторинг условий труда, проводит исследования, связанные с уровнем жизни, семейным бюджетом, инфляцией, безработицей, а также оказывает помощь членам профсоюза в вопросах профессиональной подготовки, организации здравоохранения и социального обеспечения, санаторно-курортного лечения </w:t>
      </w:r>
      <w:r w:rsidR="0063334D" w:rsidRPr="00587482">
        <w:rPr>
          <w:color w:val="000000" w:themeColor="text1"/>
          <w:sz w:val="28"/>
          <w:szCs w:val="28"/>
        </w:rPr>
        <w:t>[</w:t>
      </w:r>
      <w:r w:rsidR="00A76FF9" w:rsidRPr="00587482">
        <w:rPr>
          <w:color w:val="000000" w:themeColor="text1"/>
          <w:sz w:val="28"/>
          <w:szCs w:val="28"/>
        </w:rPr>
        <w:t>12</w:t>
      </w:r>
      <w:r w:rsidR="006345EA">
        <w:rPr>
          <w:color w:val="000000" w:themeColor="text1"/>
          <w:sz w:val="28"/>
          <w:szCs w:val="28"/>
        </w:rPr>
        <w:t>6</w:t>
      </w:r>
      <w:r w:rsidR="0063334D" w:rsidRPr="00587482">
        <w:rPr>
          <w:color w:val="000000" w:themeColor="text1"/>
          <w:sz w:val="28"/>
          <w:szCs w:val="28"/>
        </w:rPr>
        <w:t>]</w:t>
      </w:r>
      <w:r w:rsidRPr="00587482">
        <w:rPr>
          <w:color w:val="000000" w:themeColor="text1"/>
          <w:sz w:val="28"/>
          <w:szCs w:val="28"/>
        </w:rPr>
        <w:t>.</w:t>
      </w:r>
      <w:r w:rsidRPr="00587482">
        <w:rPr>
          <w:rStyle w:val="afe"/>
          <w:color w:val="000000" w:themeColor="text1"/>
          <w:sz w:val="28"/>
          <w:szCs w:val="28"/>
        </w:rPr>
        <w:t xml:space="preserve"> </w:t>
      </w:r>
    </w:p>
    <w:p w14:paraId="4A4F1688" w14:textId="77777777" w:rsidR="00706514" w:rsidRPr="00587482" w:rsidRDefault="00706514" w:rsidP="006319E1">
      <w:pPr>
        <w:widowControl w:val="0"/>
        <w:tabs>
          <w:tab w:val="left" w:pos="851"/>
        </w:tabs>
        <w:ind w:right="-1" w:firstLine="567"/>
        <w:jc w:val="both"/>
        <w:rPr>
          <w:color w:val="000000" w:themeColor="text1"/>
          <w:sz w:val="28"/>
          <w:szCs w:val="28"/>
        </w:rPr>
      </w:pPr>
      <w:r w:rsidRPr="00587482">
        <w:rPr>
          <w:color w:val="000000" w:themeColor="text1"/>
          <w:sz w:val="28"/>
          <w:szCs w:val="28"/>
        </w:rPr>
        <w:t>Представленные методы демонстрируют, что отраслевое соглашение, тарифная система и деятельность профсоюзных структур формируют комплексную нормативно-институциональную среду, обеспечивающую реализацию принципов социального партнёрства в нефтегазовой отрасли. Это взаимодействие создает условия для поддержания трудовой стабильности, повышения качества рабочей силы и воспроизводства социальной ответственности работодателей.</w:t>
      </w:r>
    </w:p>
    <w:p w14:paraId="57204F20" w14:textId="77777777" w:rsidR="00706514" w:rsidRPr="00587482" w:rsidRDefault="00706514" w:rsidP="006319E1">
      <w:pPr>
        <w:widowControl w:val="0"/>
        <w:tabs>
          <w:tab w:val="left" w:pos="851"/>
        </w:tabs>
        <w:ind w:right="-1" w:firstLine="567"/>
        <w:jc w:val="both"/>
        <w:rPr>
          <w:color w:val="000000" w:themeColor="text1"/>
          <w:sz w:val="28"/>
          <w:szCs w:val="28"/>
        </w:rPr>
      </w:pPr>
      <w:r w:rsidRPr="00587482">
        <w:rPr>
          <w:color w:val="000000" w:themeColor="text1"/>
          <w:sz w:val="28"/>
          <w:szCs w:val="28"/>
        </w:rPr>
        <w:t>В то же время финансовая устойчивость предприятий выступает ключевым условием эффективного функционирования данной системы. Экономически стабильные нефтяные компании обладают возможность. Не только выполнять минимальные обязательства, закрепленные в отраслевом соглашении, но и расширять социальный пакет, инвестировать в развитие человеческого капитала, охрану труда и производственную инфраструктуру. Финансовая устойчивость позволяет предприятием удерживать конкурентоспособный уровень заработной платы, своевременно индексировать ее, компенсировать вред, поддерживать социальные программы и участвовать в коллективных переговорах на равных условиях. Таким образом, устойчивое финансовое положение предприятия усиливает социальный диалог, снижает конфликтность и способствует формированию долгосрочных партнерских отношений между работниками, работодателями и государством.</w:t>
      </w:r>
    </w:p>
    <w:p w14:paraId="0D8851CC" w14:textId="25422410" w:rsidR="00706514" w:rsidRPr="00587482" w:rsidRDefault="00706514" w:rsidP="006319E1">
      <w:pPr>
        <w:widowControl w:val="0"/>
        <w:shd w:val="clear" w:color="auto" w:fill="FFFFFF"/>
        <w:tabs>
          <w:tab w:val="left" w:pos="851"/>
        </w:tabs>
        <w:ind w:right="-1" w:firstLine="567"/>
        <w:jc w:val="both"/>
        <w:rPr>
          <w:color w:val="000000" w:themeColor="text1"/>
          <w:sz w:val="28"/>
          <w:szCs w:val="28"/>
        </w:rPr>
      </w:pPr>
      <w:r w:rsidRPr="00587482">
        <w:rPr>
          <w:color w:val="000000" w:themeColor="text1"/>
          <w:sz w:val="28"/>
          <w:szCs w:val="28"/>
        </w:rPr>
        <w:t>Трудовой кодекс Республики Казахстан предоставляет работникам систему гарантий и полномочий, выступая ключевым юридическим механизмом защиты трудовых прав. По данным Министерства труда и социальной защиты по состоянию на 2025 год, тенденция расширения коллективно-договорной практики сохраняется: доля охвата коллективными договорами в среднем по Казахстану превысила 82-84%, а в нефтегазовой отрасли этот показатель традиционно выше – 90%, что объясняется высокой профсоюзной организованностью и присутствием крупных компаний, где социальное партнерства является обязательным элементом корпоративной политики [</w:t>
      </w:r>
      <w:r w:rsidR="002E205E" w:rsidRPr="00587482">
        <w:rPr>
          <w:color w:val="000000" w:themeColor="text1"/>
          <w:sz w:val="28"/>
          <w:szCs w:val="28"/>
        </w:rPr>
        <w:t>41</w:t>
      </w:r>
      <w:r w:rsidRPr="00587482">
        <w:rPr>
          <w:color w:val="000000" w:themeColor="text1"/>
          <w:sz w:val="28"/>
          <w:szCs w:val="28"/>
        </w:rPr>
        <w:t xml:space="preserve">]. </w:t>
      </w:r>
      <w:r w:rsidRPr="00587482">
        <w:rPr>
          <w:rStyle w:val="afe"/>
          <w:color w:val="000000" w:themeColor="text1"/>
          <w:sz w:val="28"/>
          <w:szCs w:val="28"/>
        </w:rPr>
        <w:t xml:space="preserve"> </w:t>
      </w:r>
    </w:p>
    <w:p w14:paraId="41B6CA6A" w14:textId="180D8F18" w:rsidR="00706514" w:rsidRPr="00587482" w:rsidRDefault="00706514" w:rsidP="006319E1">
      <w:pPr>
        <w:widowControl w:val="0"/>
        <w:shd w:val="clear" w:color="auto" w:fill="FFFFFF"/>
        <w:tabs>
          <w:tab w:val="left" w:pos="851"/>
        </w:tabs>
        <w:ind w:right="-1" w:firstLine="567"/>
        <w:jc w:val="both"/>
        <w:rPr>
          <w:color w:val="000000" w:themeColor="text1"/>
          <w:sz w:val="28"/>
          <w:szCs w:val="28"/>
        </w:rPr>
      </w:pPr>
      <w:r w:rsidRPr="00587482">
        <w:rPr>
          <w:color w:val="000000" w:themeColor="text1"/>
          <w:sz w:val="28"/>
          <w:szCs w:val="28"/>
        </w:rPr>
        <w:t>Как показал анализ, в Казахстане за последний период реализуются принципы социального партнерства. Отработана законодательная база, нормативные документы. С 1995 года периодически заключаются Генеральные соглашения между правительством, союзом работодателей и представителями работников. В настоящее время принципы социального партнерства отражаются в Трудовом кодексе главе, которая так и называется «Социальное партнерство». В статье рассмотрена содержательная часть отраслевого соглашения нефтяной отрасли. В отраслевом соглашении уже более конкретно прописаны основные минимальные стандарты по заработной плате, условиям труда, решения трудовых споров и конфликтов, которые отражают отраслевые особенности труда работников в нефтяном секторе экономики</w:t>
      </w:r>
      <w:r w:rsidR="002E205E" w:rsidRPr="00587482">
        <w:rPr>
          <w:color w:val="000000" w:themeColor="text1"/>
          <w:sz w:val="28"/>
          <w:szCs w:val="28"/>
        </w:rPr>
        <w:t xml:space="preserve"> [</w:t>
      </w:r>
      <w:r w:rsidR="00A76FF9" w:rsidRPr="00587482">
        <w:rPr>
          <w:color w:val="000000" w:themeColor="text1"/>
          <w:sz w:val="28"/>
          <w:szCs w:val="28"/>
        </w:rPr>
        <w:t>41, 52</w:t>
      </w:r>
      <w:r w:rsidR="002E205E" w:rsidRPr="00587482">
        <w:rPr>
          <w:color w:val="000000" w:themeColor="text1"/>
          <w:sz w:val="28"/>
          <w:szCs w:val="28"/>
        </w:rPr>
        <w:t>]</w:t>
      </w:r>
      <w:r w:rsidRPr="00587482">
        <w:rPr>
          <w:color w:val="000000" w:themeColor="text1"/>
          <w:sz w:val="28"/>
          <w:szCs w:val="28"/>
        </w:rPr>
        <w:t>.</w:t>
      </w:r>
      <w:r w:rsidRPr="00587482">
        <w:rPr>
          <w:rStyle w:val="afe"/>
          <w:color w:val="000000" w:themeColor="text1"/>
          <w:sz w:val="28"/>
          <w:szCs w:val="28"/>
        </w:rPr>
        <w:t xml:space="preserve"> </w:t>
      </w:r>
    </w:p>
    <w:p w14:paraId="1C800D0A" w14:textId="1DF14718" w:rsidR="00706514" w:rsidRPr="00587482" w:rsidRDefault="00706514" w:rsidP="006319E1">
      <w:pPr>
        <w:widowControl w:val="0"/>
        <w:tabs>
          <w:tab w:val="left" w:pos="851"/>
        </w:tabs>
        <w:ind w:right="-1" w:firstLine="567"/>
        <w:jc w:val="both"/>
        <w:rPr>
          <w:color w:val="000000" w:themeColor="text1"/>
          <w:sz w:val="28"/>
          <w:szCs w:val="28"/>
        </w:rPr>
      </w:pPr>
      <w:r w:rsidRPr="00587482">
        <w:rPr>
          <w:color w:val="000000" w:themeColor="text1"/>
          <w:sz w:val="28"/>
          <w:szCs w:val="28"/>
        </w:rPr>
        <w:t>Использование показателей на практическом примере на базе социального партнерства может говорить о том, что создаются реальные предпосылки для успешного и эффективного функционирования коллективно-договорного регулирования оплаты труда. Организационно - правовое обеспечение в данном случае является первым шагом для обеспечения системы социального партнерства. В этом законе, должны иметь отражение такие аспекты как порядок организации построения социального партнерства, представительность заинтересованных сторон и их полномочия, а также ответственность за выполнения соответствующих обязательств.</w:t>
      </w:r>
    </w:p>
    <w:p w14:paraId="77810BE0" w14:textId="154D573C" w:rsidR="00706514" w:rsidRPr="00587482" w:rsidRDefault="00706514" w:rsidP="006319E1">
      <w:pPr>
        <w:widowControl w:val="0"/>
        <w:tabs>
          <w:tab w:val="left" w:pos="851"/>
        </w:tabs>
        <w:ind w:right="-1" w:firstLine="567"/>
        <w:jc w:val="both"/>
        <w:rPr>
          <w:color w:val="000000" w:themeColor="text1"/>
          <w:sz w:val="28"/>
          <w:szCs w:val="28"/>
        </w:rPr>
      </w:pPr>
      <w:r w:rsidRPr="00587482">
        <w:rPr>
          <w:color w:val="000000" w:themeColor="text1"/>
          <w:sz w:val="28"/>
          <w:szCs w:val="28"/>
        </w:rPr>
        <w:t>Ниже, в таблице</w:t>
      </w:r>
      <w:r w:rsidRPr="00587482">
        <w:rPr>
          <w:color w:val="000000" w:themeColor="text1"/>
          <w:sz w:val="28"/>
          <w:szCs w:val="28"/>
          <w:lang w:val="kk-KZ"/>
        </w:rPr>
        <w:t xml:space="preserve"> 2</w:t>
      </w:r>
      <w:r w:rsidR="00D22A85" w:rsidRPr="00587482">
        <w:rPr>
          <w:color w:val="000000" w:themeColor="text1"/>
          <w:sz w:val="28"/>
          <w:szCs w:val="28"/>
          <w:lang w:val="kk-KZ"/>
        </w:rPr>
        <w:t>1</w:t>
      </w:r>
      <w:r w:rsidRPr="00587482">
        <w:rPr>
          <w:color w:val="000000" w:themeColor="text1"/>
          <w:sz w:val="28"/>
          <w:szCs w:val="28"/>
        </w:rPr>
        <w:t xml:space="preserve"> представлена Форма 1-Т "Отчет по труду" (2017-2020 гг.), в котором содержатся статистические данные о трудовой деятельности в организации. </w:t>
      </w:r>
    </w:p>
    <w:p w14:paraId="45A08E1F" w14:textId="77777777" w:rsidR="00706514" w:rsidRPr="00587482" w:rsidRDefault="00706514" w:rsidP="006319E1">
      <w:pPr>
        <w:widowControl w:val="0"/>
        <w:tabs>
          <w:tab w:val="left" w:pos="851"/>
        </w:tabs>
        <w:ind w:right="-1"/>
        <w:jc w:val="both"/>
        <w:rPr>
          <w:color w:val="000000" w:themeColor="text1"/>
          <w:sz w:val="28"/>
          <w:szCs w:val="28"/>
        </w:rPr>
      </w:pPr>
    </w:p>
    <w:p w14:paraId="3B790A03" w14:textId="6739F932" w:rsidR="00706514" w:rsidRPr="00587482" w:rsidRDefault="00706514" w:rsidP="006319E1">
      <w:pPr>
        <w:widowControl w:val="0"/>
        <w:tabs>
          <w:tab w:val="left" w:pos="851"/>
        </w:tabs>
        <w:ind w:right="-1"/>
        <w:jc w:val="both"/>
        <w:rPr>
          <w:color w:val="000000" w:themeColor="text1"/>
          <w:sz w:val="28"/>
          <w:szCs w:val="28"/>
        </w:rPr>
      </w:pPr>
      <w:r w:rsidRPr="00587482">
        <w:rPr>
          <w:color w:val="000000" w:themeColor="text1"/>
          <w:sz w:val="28"/>
          <w:szCs w:val="28"/>
        </w:rPr>
        <w:t>Таблица 2</w:t>
      </w:r>
      <w:r w:rsidR="00D22A85" w:rsidRPr="00587482">
        <w:rPr>
          <w:color w:val="000000" w:themeColor="text1"/>
          <w:sz w:val="28"/>
          <w:szCs w:val="28"/>
        </w:rPr>
        <w:t>1</w:t>
      </w:r>
      <w:r w:rsidRPr="00587482">
        <w:rPr>
          <w:color w:val="000000" w:themeColor="text1"/>
          <w:sz w:val="28"/>
          <w:szCs w:val="28"/>
        </w:rPr>
        <w:t xml:space="preserve"> - Статистические данные по форме 1-Т «Отчет по труду» по отрасли</w:t>
      </w:r>
    </w:p>
    <w:p w14:paraId="2A07EF15" w14:textId="77777777" w:rsidR="00A57FF9" w:rsidRPr="00587482" w:rsidRDefault="00A57FF9" w:rsidP="006319E1">
      <w:pPr>
        <w:widowControl w:val="0"/>
        <w:tabs>
          <w:tab w:val="left" w:pos="851"/>
        </w:tabs>
        <w:ind w:right="-1"/>
        <w:jc w:val="both"/>
        <w:rPr>
          <w:color w:val="000000" w:themeColor="text1"/>
          <w:sz w:val="28"/>
          <w:szCs w:val="28"/>
        </w:rPr>
      </w:pPr>
    </w:p>
    <w:tbl>
      <w:tblPr>
        <w:tblW w:w="5000" w:type="pct"/>
        <w:tblLook w:val="04A0" w:firstRow="1" w:lastRow="0" w:firstColumn="1" w:lastColumn="0" w:noHBand="0" w:noVBand="1"/>
      </w:tblPr>
      <w:tblGrid>
        <w:gridCol w:w="656"/>
        <w:gridCol w:w="821"/>
        <w:gridCol w:w="1116"/>
        <w:gridCol w:w="821"/>
        <w:gridCol w:w="1171"/>
        <w:gridCol w:w="1481"/>
        <w:gridCol w:w="1801"/>
        <w:gridCol w:w="1761"/>
      </w:tblGrid>
      <w:tr w:rsidR="00227090" w:rsidRPr="00587482" w14:paraId="6A51F5FE" w14:textId="77777777" w:rsidTr="00227090">
        <w:trPr>
          <w:trHeight w:val="458"/>
        </w:trPr>
        <w:tc>
          <w:tcPr>
            <w:tcW w:w="341" w:type="pct"/>
            <w:vMerge w:val="restart"/>
            <w:tcBorders>
              <w:top w:val="single" w:sz="4" w:space="0" w:color="auto"/>
              <w:left w:val="single" w:sz="4" w:space="0" w:color="auto"/>
              <w:bottom w:val="single" w:sz="4" w:space="0" w:color="000000"/>
              <w:right w:val="single" w:sz="4" w:space="0" w:color="auto"/>
            </w:tcBorders>
            <w:noWrap/>
            <w:vAlign w:val="bottom"/>
            <w:hideMark/>
          </w:tcPr>
          <w:p w14:paraId="2D81EB42" w14:textId="77777777" w:rsidR="00706514" w:rsidRPr="00587482" w:rsidRDefault="00706514" w:rsidP="006319E1">
            <w:pPr>
              <w:widowControl w:val="0"/>
              <w:tabs>
                <w:tab w:val="left" w:pos="851"/>
              </w:tabs>
              <w:ind w:right="-1"/>
              <w:jc w:val="both"/>
              <w:rPr>
                <w:color w:val="000000" w:themeColor="text1"/>
                <w:sz w:val="22"/>
                <w:szCs w:val="22"/>
                <w:lang w:eastAsia="en-US"/>
              </w:rPr>
            </w:pPr>
            <w:r w:rsidRPr="00587482">
              <w:rPr>
                <w:color w:val="000000" w:themeColor="text1"/>
                <w:sz w:val="22"/>
                <w:szCs w:val="22"/>
                <w:lang w:val="kk-KZ" w:eastAsia="en-US"/>
              </w:rPr>
              <w:t>Год</w:t>
            </w:r>
            <w:r w:rsidRPr="00587482">
              <w:rPr>
                <w:color w:val="000000" w:themeColor="text1"/>
                <w:sz w:val="22"/>
                <w:szCs w:val="22"/>
                <w:lang w:eastAsia="en-US"/>
              </w:rPr>
              <w:t> </w:t>
            </w:r>
          </w:p>
        </w:tc>
        <w:tc>
          <w:tcPr>
            <w:tcW w:w="1056" w:type="pct"/>
            <w:gridSpan w:val="2"/>
            <w:vMerge w:val="restart"/>
            <w:tcBorders>
              <w:top w:val="single" w:sz="4" w:space="0" w:color="auto"/>
              <w:left w:val="single" w:sz="4" w:space="0" w:color="auto"/>
              <w:bottom w:val="single" w:sz="4" w:space="0" w:color="000000"/>
              <w:right w:val="single" w:sz="4" w:space="0" w:color="000000"/>
            </w:tcBorders>
            <w:vAlign w:val="center"/>
            <w:hideMark/>
          </w:tcPr>
          <w:p w14:paraId="6C2B1878" w14:textId="77777777" w:rsidR="00706514" w:rsidRPr="00587482" w:rsidRDefault="00706514" w:rsidP="006541D9">
            <w:pPr>
              <w:widowControl w:val="0"/>
              <w:tabs>
                <w:tab w:val="left" w:pos="851"/>
              </w:tabs>
              <w:ind w:right="-1"/>
              <w:jc w:val="center"/>
              <w:rPr>
                <w:bCs/>
                <w:color w:val="000000" w:themeColor="text1"/>
                <w:sz w:val="22"/>
                <w:szCs w:val="22"/>
                <w:lang w:eastAsia="en-US"/>
              </w:rPr>
            </w:pPr>
            <w:r w:rsidRPr="00587482">
              <w:rPr>
                <w:bCs/>
                <w:color w:val="000000" w:themeColor="text1"/>
                <w:sz w:val="22"/>
                <w:szCs w:val="22"/>
                <w:lang w:eastAsia="en-US"/>
              </w:rPr>
              <w:t>Списочная численность работников в среднем за отчетный период, человек</w:t>
            </w:r>
          </w:p>
        </w:tc>
        <w:tc>
          <w:tcPr>
            <w:tcW w:w="956" w:type="pct"/>
            <w:gridSpan w:val="2"/>
            <w:vMerge w:val="restart"/>
            <w:tcBorders>
              <w:top w:val="single" w:sz="4" w:space="0" w:color="auto"/>
              <w:left w:val="single" w:sz="4" w:space="0" w:color="auto"/>
              <w:bottom w:val="single" w:sz="4" w:space="0" w:color="000000"/>
              <w:right w:val="single" w:sz="4" w:space="0" w:color="000000"/>
            </w:tcBorders>
            <w:vAlign w:val="center"/>
            <w:hideMark/>
          </w:tcPr>
          <w:p w14:paraId="4C569719" w14:textId="77777777" w:rsidR="00706514" w:rsidRPr="00587482" w:rsidRDefault="00706514" w:rsidP="006541D9">
            <w:pPr>
              <w:widowControl w:val="0"/>
              <w:tabs>
                <w:tab w:val="left" w:pos="851"/>
              </w:tabs>
              <w:ind w:right="-1"/>
              <w:jc w:val="center"/>
              <w:rPr>
                <w:bCs/>
                <w:color w:val="000000" w:themeColor="text1"/>
                <w:sz w:val="22"/>
                <w:szCs w:val="22"/>
                <w:lang w:eastAsia="en-US"/>
              </w:rPr>
            </w:pPr>
            <w:r w:rsidRPr="00587482">
              <w:rPr>
                <w:bCs/>
                <w:color w:val="000000" w:themeColor="text1"/>
                <w:sz w:val="22"/>
                <w:szCs w:val="22"/>
                <w:lang w:eastAsia="en-US"/>
              </w:rPr>
              <w:t>Фактическая численность работников в среднем за отчетный период, человек</w:t>
            </w:r>
          </w:p>
        </w:tc>
        <w:tc>
          <w:tcPr>
            <w:tcW w:w="771" w:type="pct"/>
            <w:vMerge w:val="restart"/>
            <w:tcBorders>
              <w:top w:val="single" w:sz="4" w:space="0" w:color="auto"/>
              <w:left w:val="single" w:sz="4" w:space="0" w:color="auto"/>
              <w:bottom w:val="single" w:sz="4" w:space="0" w:color="000000"/>
              <w:right w:val="single" w:sz="4" w:space="0" w:color="auto"/>
            </w:tcBorders>
            <w:vAlign w:val="center"/>
            <w:hideMark/>
          </w:tcPr>
          <w:p w14:paraId="30EF7C50" w14:textId="77777777" w:rsidR="00706514" w:rsidRPr="00587482" w:rsidRDefault="00706514" w:rsidP="006541D9">
            <w:pPr>
              <w:widowControl w:val="0"/>
              <w:tabs>
                <w:tab w:val="left" w:pos="851"/>
              </w:tabs>
              <w:ind w:right="-1"/>
              <w:jc w:val="center"/>
              <w:rPr>
                <w:bCs/>
                <w:color w:val="000000" w:themeColor="text1"/>
                <w:sz w:val="22"/>
                <w:szCs w:val="22"/>
                <w:lang w:eastAsia="en-US"/>
              </w:rPr>
            </w:pPr>
            <w:r w:rsidRPr="00587482">
              <w:rPr>
                <w:bCs/>
                <w:color w:val="000000" w:themeColor="text1"/>
                <w:sz w:val="22"/>
                <w:szCs w:val="22"/>
                <w:lang w:eastAsia="en-US"/>
              </w:rPr>
              <w:t>Фонд заработной платы работников, тыс.тенге</w:t>
            </w:r>
          </w:p>
        </w:tc>
        <w:tc>
          <w:tcPr>
            <w:tcW w:w="962" w:type="pct"/>
            <w:vMerge w:val="restart"/>
            <w:tcBorders>
              <w:top w:val="single" w:sz="4" w:space="0" w:color="auto"/>
              <w:left w:val="single" w:sz="4" w:space="0" w:color="auto"/>
              <w:bottom w:val="single" w:sz="4" w:space="0" w:color="000000"/>
              <w:right w:val="single" w:sz="4" w:space="0" w:color="auto"/>
            </w:tcBorders>
            <w:vAlign w:val="center"/>
            <w:hideMark/>
          </w:tcPr>
          <w:p w14:paraId="6E80E7EB" w14:textId="77777777" w:rsidR="00706514" w:rsidRPr="00587482" w:rsidRDefault="00706514" w:rsidP="006541D9">
            <w:pPr>
              <w:widowControl w:val="0"/>
              <w:tabs>
                <w:tab w:val="left" w:pos="851"/>
              </w:tabs>
              <w:ind w:right="-1"/>
              <w:jc w:val="center"/>
              <w:rPr>
                <w:bCs/>
                <w:color w:val="000000" w:themeColor="text1"/>
                <w:sz w:val="22"/>
                <w:szCs w:val="22"/>
                <w:lang w:eastAsia="en-US"/>
              </w:rPr>
            </w:pPr>
            <w:r w:rsidRPr="00587482">
              <w:rPr>
                <w:bCs/>
                <w:color w:val="000000" w:themeColor="text1"/>
                <w:sz w:val="22"/>
                <w:szCs w:val="22"/>
                <w:lang w:val="kk-KZ" w:eastAsia="en-US"/>
              </w:rPr>
              <w:t>В</w:t>
            </w:r>
            <w:r w:rsidRPr="00587482">
              <w:rPr>
                <w:bCs/>
                <w:color w:val="000000" w:themeColor="text1"/>
                <w:sz w:val="22"/>
                <w:szCs w:val="22"/>
                <w:lang w:eastAsia="en-US"/>
              </w:rPr>
              <w:t xml:space="preserve"> том числе единовременные выплаты и премии</w:t>
            </w:r>
          </w:p>
        </w:tc>
        <w:tc>
          <w:tcPr>
            <w:tcW w:w="915" w:type="pct"/>
            <w:vMerge w:val="restart"/>
            <w:tcBorders>
              <w:top w:val="single" w:sz="4" w:space="0" w:color="auto"/>
              <w:left w:val="single" w:sz="4" w:space="0" w:color="auto"/>
              <w:bottom w:val="single" w:sz="4" w:space="0" w:color="000000"/>
              <w:right w:val="single" w:sz="4" w:space="0" w:color="auto"/>
            </w:tcBorders>
            <w:vAlign w:val="center"/>
            <w:hideMark/>
          </w:tcPr>
          <w:p w14:paraId="624E20EC" w14:textId="77777777" w:rsidR="00706514" w:rsidRPr="00587482" w:rsidRDefault="00706514" w:rsidP="006541D9">
            <w:pPr>
              <w:widowControl w:val="0"/>
              <w:tabs>
                <w:tab w:val="left" w:pos="851"/>
              </w:tabs>
              <w:ind w:right="-1"/>
              <w:jc w:val="center"/>
              <w:rPr>
                <w:bCs/>
                <w:color w:val="000000" w:themeColor="text1"/>
                <w:sz w:val="22"/>
                <w:szCs w:val="22"/>
                <w:lang w:eastAsia="en-US"/>
              </w:rPr>
            </w:pPr>
            <w:r w:rsidRPr="00587482">
              <w:rPr>
                <w:bCs/>
                <w:color w:val="000000" w:themeColor="text1"/>
                <w:sz w:val="22"/>
                <w:szCs w:val="22"/>
                <w:lang w:eastAsia="en-US"/>
              </w:rPr>
              <w:t>Среднемесячная номинальная заработная плата одного работника, тенге</w:t>
            </w:r>
          </w:p>
        </w:tc>
      </w:tr>
      <w:tr w:rsidR="00227090" w:rsidRPr="00587482" w14:paraId="3389783F" w14:textId="77777777" w:rsidTr="00227090">
        <w:trPr>
          <w:trHeight w:val="743"/>
        </w:trPr>
        <w:tc>
          <w:tcPr>
            <w:tcW w:w="341" w:type="pct"/>
            <w:vMerge/>
            <w:tcBorders>
              <w:top w:val="single" w:sz="4" w:space="0" w:color="auto"/>
              <w:left w:val="single" w:sz="4" w:space="0" w:color="auto"/>
              <w:bottom w:val="single" w:sz="4" w:space="0" w:color="000000"/>
              <w:right w:val="single" w:sz="4" w:space="0" w:color="auto"/>
            </w:tcBorders>
            <w:vAlign w:val="center"/>
            <w:hideMark/>
          </w:tcPr>
          <w:p w14:paraId="6556FF91" w14:textId="77777777" w:rsidR="00706514" w:rsidRPr="00587482" w:rsidRDefault="00706514" w:rsidP="006319E1">
            <w:pPr>
              <w:widowControl w:val="0"/>
              <w:tabs>
                <w:tab w:val="left" w:pos="851"/>
              </w:tabs>
              <w:ind w:right="-1"/>
              <w:jc w:val="both"/>
              <w:rPr>
                <w:color w:val="000000" w:themeColor="text1"/>
                <w:sz w:val="22"/>
                <w:szCs w:val="22"/>
                <w:lang w:eastAsia="en-US"/>
              </w:rPr>
            </w:pPr>
          </w:p>
        </w:tc>
        <w:tc>
          <w:tcPr>
            <w:tcW w:w="1056" w:type="pct"/>
            <w:gridSpan w:val="2"/>
            <w:vMerge/>
            <w:tcBorders>
              <w:top w:val="single" w:sz="4" w:space="0" w:color="auto"/>
              <w:left w:val="single" w:sz="4" w:space="0" w:color="auto"/>
              <w:bottom w:val="single" w:sz="4" w:space="0" w:color="000000"/>
              <w:right w:val="single" w:sz="4" w:space="0" w:color="000000"/>
            </w:tcBorders>
            <w:vAlign w:val="center"/>
            <w:hideMark/>
          </w:tcPr>
          <w:p w14:paraId="559745E6" w14:textId="77777777" w:rsidR="00706514" w:rsidRPr="00587482" w:rsidRDefault="00706514" w:rsidP="006319E1">
            <w:pPr>
              <w:widowControl w:val="0"/>
              <w:tabs>
                <w:tab w:val="left" w:pos="851"/>
              </w:tabs>
              <w:ind w:right="-1"/>
              <w:jc w:val="both"/>
              <w:rPr>
                <w:bCs/>
                <w:color w:val="000000" w:themeColor="text1"/>
                <w:sz w:val="22"/>
                <w:szCs w:val="22"/>
                <w:lang w:eastAsia="en-US"/>
              </w:rPr>
            </w:pPr>
          </w:p>
        </w:tc>
        <w:tc>
          <w:tcPr>
            <w:tcW w:w="956" w:type="pct"/>
            <w:gridSpan w:val="2"/>
            <w:vMerge/>
            <w:tcBorders>
              <w:top w:val="single" w:sz="4" w:space="0" w:color="auto"/>
              <w:left w:val="single" w:sz="4" w:space="0" w:color="auto"/>
              <w:bottom w:val="single" w:sz="4" w:space="0" w:color="000000"/>
              <w:right w:val="single" w:sz="4" w:space="0" w:color="000000"/>
            </w:tcBorders>
            <w:vAlign w:val="center"/>
            <w:hideMark/>
          </w:tcPr>
          <w:p w14:paraId="27617BCC" w14:textId="77777777" w:rsidR="00706514" w:rsidRPr="00587482" w:rsidRDefault="00706514" w:rsidP="006319E1">
            <w:pPr>
              <w:widowControl w:val="0"/>
              <w:tabs>
                <w:tab w:val="left" w:pos="851"/>
              </w:tabs>
              <w:ind w:right="-1"/>
              <w:jc w:val="both"/>
              <w:rPr>
                <w:bCs/>
                <w:color w:val="000000" w:themeColor="text1"/>
                <w:sz w:val="22"/>
                <w:szCs w:val="22"/>
                <w:lang w:eastAsia="en-US"/>
              </w:rPr>
            </w:pPr>
          </w:p>
        </w:tc>
        <w:tc>
          <w:tcPr>
            <w:tcW w:w="771" w:type="pct"/>
            <w:vMerge/>
            <w:tcBorders>
              <w:top w:val="single" w:sz="4" w:space="0" w:color="auto"/>
              <w:left w:val="single" w:sz="4" w:space="0" w:color="auto"/>
              <w:bottom w:val="single" w:sz="4" w:space="0" w:color="000000"/>
              <w:right w:val="single" w:sz="4" w:space="0" w:color="auto"/>
            </w:tcBorders>
            <w:vAlign w:val="center"/>
            <w:hideMark/>
          </w:tcPr>
          <w:p w14:paraId="61D70285" w14:textId="77777777" w:rsidR="00706514" w:rsidRPr="00587482" w:rsidRDefault="00706514" w:rsidP="006319E1">
            <w:pPr>
              <w:widowControl w:val="0"/>
              <w:tabs>
                <w:tab w:val="left" w:pos="851"/>
              </w:tabs>
              <w:ind w:right="-1"/>
              <w:jc w:val="both"/>
              <w:rPr>
                <w:bCs/>
                <w:color w:val="000000" w:themeColor="text1"/>
                <w:sz w:val="22"/>
                <w:szCs w:val="22"/>
                <w:lang w:eastAsia="en-US"/>
              </w:rPr>
            </w:pPr>
          </w:p>
        </w:tc>
        <w:tc>
          <w:tcPr>
            <w:tcW w:w="962" w:type="pct"/>
            <w:vMerge/>
            <w:tcBorders>
              <w:top w:val="single" w:sz="4" w:space="0" w:color="auto"/>
              <w:left w:val="single" w:sz="4" w:space="0" w:color="auto"/>
              <w:bottom w:val="single" w:sz="4" w:space="0" w:color="000000"/>
              <w:right w:val="single" w:sz="4" w:space="0" w:color="auto"/>
            </w:tcBorders>
            <w:vAlign w:val="center"/>
            <w:hideMark/>
          </w:tcPr>
          <w:p w14:paraId="1088981D" w14:textId="77777777" w:rsidR="00706514" w:rsidRPr="00587482" w:rsidRDefault="00706514" w:rsidP="006319E1">
            <w:pPr>
              <w:widowControl w:val="0"/>
              <w:tabs>
                <w:tab w:val="left" w:pos="851"/>
              </w:tabs>
              <w:ind w:right="-1"/>
              <w:jc w:val="both"/>
              <w:rPr>
                <w:bCs/>
                <w:color w:val="000000" w:themeColor="text1"/>
                <w:sz w:val="22"/>
                <w:szCs w:val="22"/>
                <w:lang w:eastAsia="en-US"/>
              </w:rPr>
            </w:pPr>
          </w:p>
        </w:tc>
        <w:tc>
          <w:tcPr>
            <w:tcW w:w="915" w:type="pct"/>
            <w:vMerge/>
            <w:tcBorders>
              <w:top w:val="single" w:sz="4" w:space="0" w:color="auto"/>
              <w:left w:val="single" w:sz="4" w:space="0" w:color="auto"/>
              <w:bottom w:val="single" w:sz="4" w:space="0" w:color="000000"/>
              <w:right w:val="single" w:sz="4" w:space="0" w:color="auto"/>
            </w:tcBorders>
            <w:vAlign w:val="center"/>
            <w:hideMark/>
          </w:tcPr>
          <w:p w14:paraId="6340444F" w14:textId="77777777" w:rsidR="00706514" w:rsidRPr="00587482" w:rsidRDefault="00706514" w:rsidP="006319E1">
            <w:pPr>
              <w:widowControl w:val="0"/>
              <w:tabs>
                <w:tab w:val="left" w:pos="851"/>
              </w:tabs>
              <w:ind w:right="-1"/>
              <w:rPr>
                <w:bCs/>
                <w:color w:val="000000" w:themeColor="text1"/>
                <w:sz w:val="22"/>
                <w:szCs w:val="22"/>
                <w:lang w:eastAsia="en-US"/>
              </w:rPr>
            </w:pPr>
          </w:p>
        </w:tc>
      </w:tr>
      <w:tr w:rsidR="00227090" w:rsidRPr="00587482" w14:paraId="36264D0A" w14:textId="77777777" w:rsidTr="00227090">
        <w:trPr>
          <w:trHeight w:val="641"/>
        </w:trPr>
        <w:tc>
          <w:tcPr>
            <w:tcW w:w="341" w:type="pct"/>
            <w:vMerge/>
            <w:tcBorders>
              <w:top w:val="single" w:sz="4" w:space="0" w:color="auto"/>
              <w:left w:val="single" w:sz="4" w:space="0" w:color="auto"/>
              <w:bottom w:val="single" w:sz="4" w:space="0" w:color="000000"/>
              <w:right w:val="single" w:sz="4" w:space="0" w:color="auto"/>
            </w:tcBorders>
            <w:vAlign w:val="center"/>
            <w:hideMark/>
          </w:tcPr>
          <w:p w14:paraId="3BD6D1CB" w14:textId="77777777" w:rsidR="00706514" w:rsidRPr="00587482" w:rsidRDefault="00706514" w:rsidP="006319E1">
            <w:pPr>
              <w:widowControl w:val="0"/>
              <w:tabs>
                <w:tab w:val="left" w:pos="851"/>
              </w:tabs>
              <w:ind w:right="-1"/>
              <w:jc w:val="both"/>
              <w:rPr>
                <w:color w:val="000000" w:themeColor="text1"/>
                <w:sz w:val="22"/>
                <w:szCs w:val="22"/>
                <w:lang w:eastAsia="en-US"/>
              </w:rPr>
            </w:pPr>
          </w:p>
        </w:tc>
        <w:tc>
          <w:tcPr>
            <w:tcW w:w="426" w:type="pct"/>
            <w:tcBorders>
              <w:top w:val="nil"/>
              <w:left w:val="nil"/>
              <w:bottom w:val="single" w:sz="4" w:space="0" w:color="auto"/>
              <w:right w:val="single" w:sz="4" w:space="0" w:color="auto"/>
            </w:tcBorders>
            <w:vAlign w:val="center"/>
            <w:hideMark/>
          </w:tcPr>
          <w:p w14:paraId="3B3B2878" w14:textId="77777777" w:rsidR="00706514" w:rsidRPr="00587482" w:rsidRDefault="00706514" w:rsidP="006319E1">
            <w:pPr>
              <w:widowControl w:val="0"/>
              <w:tabs>
                <w:tab w:val="left" w:pos="851"/>
              </w:tabs>
              <w:ind w:right="-1"/>
              <w:jc w:val="both"/>
              <w:rPr>
                <w:bCs/>
                <w:color w:val="000000" w:themeColor="text1"/>
                <w:sz w:val="22"/>
                <w:szCs w:val="22"/>
                <w:lang w:eastAsia="en-US"/>
              </w:rPr>
            </w:pPr>
            <w:r w:rsidRPr="00587482">
              <w:rPr>
                <w:bCs/>
                <w:color w:val="000000" w:themeColor="text1"/>
                <w:sz w:val="22"/>
                <w:szCs w:val="22"/>
                <w:lang w:eastAsia="en-US"/>
              </w:rPr>
              <w:t>всего</w:t>
            </w:r>
          </w:p>
        </w:tc>
        <w:tc>
          <w:tcPr>
            <w:tcW w:w="629" w:type="pct"/>
            <w:tcBorders>
              <w:top w:val="nil"/>
              <w:left w:val="nil"/>
              <w:bottom w:val="single" w:sz="4" w:space="0" w:color="auto"/>
              <w:right w:val="single" w:sz="4" w:space="0" w:color="auto"/>
            </w:tcBorders>
            <w:vAlign w:val="center"/>
            <w:hideMark/>
          </w:tcPr>
          <w:p w14:paraId="678C679F" w14:textId="77777777" w:rsidR="00706514" w:rsidRPr="00587482" w:rsidRDefault="00706514" w:rsidP="006319E1">
            <w:pPr>
              <w:widowControl w:val="0"/>
              <w:tabs>
                <w:tab w:val="left" w:pos="851"/>
              </w:tabs>
              <w:ind w:right="-1"/>
              <w:jc w:val="both"/>
              <w:rPr>
                <w:bCs/>
                <w:color w:val="000000" w:themeColor="text1"/>
                <w:sz w:val="22"/>
                <w:szCs w:val="22"/>
                <w:lang w:eastAsia="en-US"/>
              </w:rPr>
            </w:pPr>
            <w:r w:rsidRPr="00587482">
              <w:rPr>
                <w:bCs/>
                <w:color w:val="000000" w:themeColor="text1"/>
                <w:sz w:val="22"/>
                <w:szCs w:val="22"/>
                <w:lang w:eastAsia="en-US"/>
              </w:rPr>
              <w:t>из них женщин</w:t>
            </w:r>
          </w:p>
        </w:tc>
        <w:tc>
          <w:tcPr>
            <w:tcW w:w="319" w:type="pct"/>
            <w:tcBorders>
              <w:top w:val="nil"/>
              <w:left w:val="nil"/>
              <w:bottom w:val="single" w:sz="4" w:space="0" w:color="auto"/>
              <w:right w:val="single" w:sz="4" w:space="0" w:color="auto"/>
            </w:tcBorders>
            <w:vAlign w:val="center"/>
            <w:hideMark/>
          </w:tcPr>
          <w:p w14:paraId="10702B69" w14:textId="77777777" w:rsidR="00706514" w:rsidRPr="00587482" w:rsidRDefault="00706514" w:rsidP="006319E1">
            <w:pPr>
              <w:widowControl w:val="0"/>
              <w:tabs>
                <w:tab w:val="left" w:pos="851"/>
              </w:tabs>
              <w:ind w:right="-1"/>
              <w:jc w:val="both"/>
              <w:rPr>
                <w:bCs/>
                <w:color w:val="000000" w:themeColor="text1"/>
                <w:sz w:val="22"/>
                <w:szCs w:val="22"/>
                <w:lang w:eastAsia="en-US"/>
              </w:rPr>
            </w:pPr>
            <w:r w:rsidRPr="00587482">
              <w:rPr>
                <w:bCs/>
                <w:color w:val="000000" w:themeColor="text1"/>
                <w:sz w:val="22"/>
                <w:szCs w:val="22"/>
                <w:lang w:eastAsia="en-US"/>
              </w:rPr>
              <w:t>всего</w:t>
            </w:r>
          </w:p>
        </w:tc>
        <w:tc>
          <w:tcPr>
            <w:tcW w:w="637" w:type="pct"/>
            <w:tcBorders>
              <w:top w:val="nil"/>
              <w:left w:val="nil"/>
              <w:bottom w:val="single" w:sz="4" w:space="0" w:color="auto"/>
              <w:right w:val="single" w:sz="4" w:space="0" w:color="auto"/>
            </w:tcBorders>
            <w:vAlign w:val="center"/>
            <w:hideMark/>
          </w:tcPr>
          <w:p w14:paraId="3A3E1D28" w14:textId="77777777" w:rsidR="00706514" w:rsidRPr="00587482" w:rsidRDefault="00706514" w:rsidP="006319E1">
            <w:pPr>
              <w:widowControl w:val="0"/>
              <w:tabs>
                <w:tab w:val="left" w:pos="851"/>
              </w:tabs>
              <w:ind w:right="-1"/>
              <w:jc w:val="both"/>
              <w:rPr>
                <w:bCs/>
                <w:color w:val="000000" w:themeColor="text1"/>
                <w:sz w:val="22"/>
                <w:szCs w:val="22"/>
                <w:lang w:eastAsia="en-US"/>
              </w:rPr>
            </w:pPr>
            <w:r w:rsidRPr="00587482">
              <w:rPr>
                <w:bCs/>
                <w:color w:val="000000" w:themeColor="text1"/>
                <w:sz w:val="22"/>
                <w:szCs w:val="22"/>
                <w:lang w:eastAsia="en-US"/>
              </w:rPr>
              <w:t>из них женщин</w:t>
            </w:r>
          </w:p>
        </w:tc>
        <w:tc>
          <w:tcPr>
            <w:tcW w:w="771" w:type="pct"/>
            <w:vMerge/>
            <w:tcBorders>
              <w:top w:val="single" w:sz="4" w:space="0" w:color="auto"/>
              <w:left w:val="single" w:sz="4" w:space="0" w:color="auto"/>
              <w:bottom w:val="single" w:sz="4" w:space="0" w:color="000000"/>
              <w:right w:val="single" w:sz="4" w:space="0" w:color="auto"/>
            </w:tcBorders>
            <w:vAlign w:val="center"/>
            <w:hideMark/>
          </w:tcPr>
          <w:p w14:paraId="7BF16257" w14:textId="77777777" w:rsidR="00706514" w:rsidRPr="00587482" w:rsidRDefault="00706514" w:rsidP="006319E1">
            <w:pPr>
              <w:widowControl w:val="0"/>
              <w:tabs>
                <w:tab w:val="left" w:pos="851"/>
              </w:tabs>
              <w:ind w:right="-1"/>
              <w:jc w:val="both"/>
              <w:rPr>
                <w:bCs/>
                <w:color w:val="000000" w:themeColor="text1"/>
                <w:sz w:val="22"/>
                <w:szCs w:val="22"/>
                <w:lang w:eastAsia="en-US"/>
              </w:rPr>
            </w:pPr>
          </w:p>
        </w:tc>
        <w:tc>
          <w:tcPr>
            <w:tcW w:w="962" w:type="pct"/>
            <w:vMerge/>
            <w:tcBorders>
              <w:top w:val="single" w:sz="4" w:space="0" w:color="auto"/>
              <w:left w:val="single" w:sz="4" w:space="0" w:color="auto"/>
              <w:bottom w:val="single" w:sz="4" w:space="0" w:color="000000"/>
              <w:right w:val="single" w:sz="4" w:space="0" w:color="auto"/>
            </w:tcBorders>
            <w:vAlign w:val="center"/>
            <w:hideMark/>
          </w:tcPr>
          <w:p w14:paraId="7656A980" w14:textId="77777777" w:rsidR="00706514" w:rsidRPr="00587482" w:rsidRDefault="00706514" w:rsidP="006319E1">
            <w:pPr>
              <w:widowControl w:val="0"/>
              <w:tabs>
                <w:tab w:val="left" w:pos="851"/>
              </w:tabs>
              <w:ind w:right="-1"/>
              <w:jc w:val="both"/>
              <w:rPr>
                <w:bCs/>
                <w:color w:val="000000" w:themeColor="text1"/>
                <w:sz w:val="22"/>
                <w:szCs w:val="22"/>
                <w:lang w:eastAsia="en-US"/>
              </w:rPr>
            </w:pPr>
          </w:p>
        </w:tc>
        <w:tc>
          <w:tcPr>
            <w:tcW w:w="915" w:type="pct"/>
            <w:vMerge/>
            <w:tcBorders>
              <w:top w:val="single" w:sz="4" w:space="0" w:color="auto"/>
              <w:left w:val="single" w:sz="4" w:space="0" w:color="auto"/>
              <w:bottom w:val="single" w:sz="4" w:space="0" w:color="000000"/>
              <w:right w:val="single" w:sz="4" w:space="0" w:color="auto"/>
            </w:tcBorders>
            <w:vAlign w:val="center"/>
            <w:hideMark/>
          </w:tcPr>
          <w:p w14:paraId="75B1841D" w14:textId="77777777" w:rsidR="00706514" w:rsidRPr="00587482" w:rsidRDefault="00706514" w:rsidP="006319E1">
            <w:pPr>
              <w:widowControl w:val="0"/>
              <w:tabs>
                <w:tab w:val="left" w:pos="851"/>
              </w:tabs>
              <w:ind w:right="-1"/>
              <w:rPr>
                <w:bCs/>
                <w:color w:val="000000" w:themeColor="text1"/>
                <w:sz w:val="22"/>
                <w:szCs w:val="22"/>
                <w:lang w:eastAsia="en-US"/>
              </w:rPr>
            </w:pPr>
          </w:p>
        </w:tc>
      </w:tr>
      <w:tr w:rsidR="00227090" w:rsidRPr="00587482" w14:paraId="730D1CA8" w14:textId="77777777" w:rsidTr="00330A20">
        <w:trPr>
          <w:trHeight w:val="291"/>
        </w:trPr>
        <w:tc>
          <w:tcPr>
            <w:tcW w:w="341" w:type="pct"/>
            <w:tcBorders>
              <w:top w:val="nil"/>
              <w:left w:val="single" w:sz="4" w:space="0" w:color="auto"/>
              <w:bottom w:val="single" w:sz="4" w:space="0" w:color="auto"/>
              <w:right w:val="single" w:sz="4" w:space="0" w:color="auto"/>
            </w:tcBorders>
            <w:noWrap/>
            <w:vAlign w:val="bottom"/>
            <w:hideMark/>
          </w:tcPr>
          <w:p w14:paraId="76663FE3" w14:textId="77777777" w:rsidR="00706514" w:rsidRPr="00587482" w:rsidRDefault="00706514" w:rsidP="006319E1">
            <w:pPr>
              <w:widowControl w:val="0"/>
              <w:tabs>
                <w:tab w:val="left" w:pos="851"/>
              </w:tabs>
              <w:ind w:right="-1"/>
              <w:jc w:val="both"/>
              <w:rPr>
                <w:bCs/>
                <w:color w:val="000000" w:themeColor="text1"/>
                <w:sz w:val="22"/>
                <w:szCs w:val="22"/>
                <w:lang w:eastAsia="en-US"/>
              </w:rPr>
            </w:pPr>
            <w:r w:rsidRPr="00587482">
              <w:rPr>
                <w:bCs/>
                <w:color w:val="000000" w:themeColor="text1"/>
                <w:sz w:val="22"/>
                <w:szCs w:val="22"/>
                <w:lang w:eastAsia="en-US"/>
              </w:rPr>
              <w:t>2017</w:t>
            </w:r>
          </w:p>
        </w:tc>
        <w:tc>
          <w:tcPr>
            <w:tcW w:w="426" w:type="pct"/>
            <w:tcBorders>
              <w:top w:val="nil"/>
              <w:left w:val="nil"/>
              <w:bottom w:val="single" w:sz="4" w:space="0" w:color="auto"/>
              <w:right w:val="single" w:sz="4" w:space="0" w:color="auto"/>
            </w:tcBorders>
            <w:vAlign w:val="bottom"/>
            <w:hideMark/>
          </w:tcPr>
          <w:p w14:paraId="4BADDDB4" w14:textId="77777777" w:rsidR="00706514" w:rsidRPr="00587482" w:rsidRDefault="00706514" w:rsidP="00227090">
            <w:pPr>
              <w:widowControl w:val="0"/>
              <w:tabs>
                <w:tab w:val="left" w:pos="851"/>
              </w:tabs>
              <w:ind w:right="-1"/>
              <w:jc w:val="right"/>
              <w:rPr>
                <w:color w:val="000000" w:themeColor="text1"/>
                <w:sz w:val="22"/>
                <w:szCs w:val="22"/>
                <w:lang w:eastAsia="en-US"/>
              </w:rPr>
            </w:pPr>
            <w:r w:rsidRPr="00587482">
              <w:rPr>
                <w:color w:val="000000" w:themeColor="text1"/>
                <w:sz w:val="22"/>
                <w:szCs w:val="22"/>
                <w:lang w:eastAsia="en-US"/>
              </w:rPr>
              <w:t>17 454</w:t>
            </w:r>
          </w:p>
        </w:tc>
        <w:tc>
          <w:tcPr>
            <w:tcW w:w="629" w:type="pct"/>
            <w:tcBorders>
              <w:top w:val="single" w:sz="4" w:space="0" w:color="C0C0C0"/>
              <w:left w:val="nil"/>
              <w:bottom w:val="single" w:sz="4" w:space="0" w:color="C0C0C0"/>
              <w:right w:val="single" w:sz="4" w:space="0" w:color="C0C0C0"/>
            </w:tcBorders>
            <w:vAlign w:val="bottom"/>
            <w:hideMark/>
          </w:tcPr>
          <w:p w14:paraId="681F0DFE" w14:textId="77777777" w:rsidR="00706514" w:rsidRPr="00587482" w:rsidRDefault="00706514" w:rsidP="00330A20">
            <w:pPr>
              <w:widowControl w:val="0"/>
              <w:tabs>
                <w:tab w:val="left" w:pos="851"/>
              </w:tabs>
              <w:ind w:right="-1"/>
              <w:jc w:val="center"/>
              <w:rPr>
                <w:color w:val="000000" w:themeColor="text1"/>
                <w:sz w:val="22"/>
                <w:szCs w:val="22"/>
                <w:lang w:eastAsia="en-US"/>
              </w:rPr>
            </w:pPr>
            <w:r w:rsidRPr="00587482">
              <w:rPr>
                <w:color w:val="000000" w:themeColor="text1"/>
                <w:sz w:val="22"/>
                <w:szCs w:val="22"/>
                <w:lang w:eastAsia="en-US"/>
              </w:rPr>
              <w:t>4 352</w:t>
            </w:r>
          </w:p>
        </w:tc>
        <w:tc>
          <w:tcPr>
            <w:tcW w:w="319" w:type="pct"/>
            <w:tcBorders>
              <w:top w:val="nil"/>
              <w:left w:val="nil"/>
              <w:bottom w:val="single" w:sz="4" w:space="0" w:color="auto"/>
              <w:right w:val="single" w:sz="4" w:space="0" w:color="auto"/>
            </w:tcBorders>
            <w:vAlign w:val="bottom"/>
            <w:hideMark/>
          </w:tcPr>
          <w:p w14:paraId="0A68ADAE" w14:textId="77777777" w:rsidR="00706514" w:rsidRPr="00587482" w:rsidRDefault="00706514" w:rsidP="00330A20">
            <w:pPr>
              <w:widowControl w:val="0"/>
              <w:tabs>
                <w:tab w:val="left" w:pos="851"/>
              </w:tabs>
              <w:ind w:right="-1"/>
              <w:jc w:val="center"/>
              <w:rPr>
                <w:color w:val="000000" w:themeColor="text1"/>
                <w:sz w:val="22"/>
                <w:szCs w:val="22"/>
                <w:lang w:eastAsia="en-US"/>
              </w:rPr>
            </w:pPr>
            <w:r w:rsidRPr="00587482">
              <w:rPr>
                <w:color w:val="000000" w:themeColor="text1"/>
                <w:sz w:val="22"/>
                <w:szCs w:val="22"/>
                <w:lang w:eastAsia="en-US"/>
              </w:rPr>
              <w:t>16 955</w:t>
            </w:r>
          </w:p>
        </w:tc>
        <w:tc>
          <w:tcPr>
            <w:tcW w:w="637" w:type="pct"/>
            <w:tcBorders>
              <w:top w:val="single" w:sz="4" w:space="0" w:color="C0C0C0"/>
              <w:left w:val="nil"/>
              <w:bottom w:val="single" w:sz="4" w:space="0" w:color="C0C0C0"/>
              <w:right w:val="single" w:sz="4" w:space="0" w:color="C0C0C0"/>
            </w:tcBorders>
            <w:vAlign w:val="bottom"/>
            <w:hideMark/>
          </w:tcPr>
          <w:p w14:paraId="6CDBAEF8" w14:textId="77777777" w:rsidR="00706514" w:rsidRPr="00587482" w:rsidRDefault="00706514" w:rsidP="00330A20">
            <w:pPr>
              <w:widowControl w:val="0"/>
              <w:tabs>
                <w:tab w:val="left" w:pos="851"/>
              </w:tabs>
              <w:ind w:right="-1"/>
              <w:jc w:val="center"/>
              <w:rPr>
                <w:color w:val="000000" w:themeColor="text1"/>
                <w:sz w:val="22"/>
                <w:szCs w:val="22"/>
                <w:lang w:eastAsia="en-US"/>
              </w:rPr>
            </w:pPr>
            <w:r w:rsidRPr="00587482">
              <w:rPr>
                <w:color w:val="000000" w:themeColor="text1"/>
                <w:sz w:val="22"/>
                <w:szCs w:val="22"/>
                <w:lang w:eastAsia="en-US"/>
              </w:rPr>
              <w:t>3 909</w:t>
            </w:r>
          </w:p>
        </w:tc>
        <w:tc>
          <w:tcPr>
            <w:tcW w:w="771" w:type="pct"/>
            <w:tcBorders>
              <w:top w:val="nil"/>
              <w:left w:val="single" w:sz="4" w:space="0" w:color="auto"/>
              <w:bottom w:val="single" w:sz="4" w:space="0" w:color="auto"/>
              <w:right w:val="single" w:sz="4" w:space="0" w:color="auto"/>
            </w:tcBorders>
            <w:noWrap/>
            <w:vAlign w:val="bottom"/>
            <w:hideMark/>
          </w:tcPr>
          <w:p w14:paraId="42D45A3A" w14:textId="77777777" w:rsidR="00706514" w:rsidRPr="00587482" w:rsidRDefault="00706514" w:rsidP="00330A20">
            <w:pPr>
              <w:widowControl w:val="0"/>
              <w:tabs>
                <w:tab w:val="left" w:pos="851"/>
              </w:tabs>
              <w:ind w:right="-1"/>
              <w:jc w:val="center"/>
              <w:rPr>
                <w:color w:val="000000" w:themeColor="text1"/>
                <w:sz w:val="22"/>
                <w:szCs w:val="22"/>
                <w:lang w:eastAsia="en-US"/>
              </w:rPr>
            </w:pPr>
            <w:r w:rsidRPr="00587482">
              <w:rPr>
                <w:color w:val="000000" w:themeColor="text1"/>
                <w:sz w:val="22"/>
                <w:szCs w:val="22"/>
                <w:lang w:eastAsia="en-US"/>
              </w:rPr>
              <w:t>120 274 681,1</w:t>
            </w:r>
          </w:p>
        </w:tc>
        <w:tc>
          <w:tcPr>
            <w:tcW w:w="962" w:type="pct"/>
            <w:tcBorders>
              <w:top w:val="nil"/>
              <w:left w:val="nil"/>
              <w:bottom w:val="single" w:sz="4" w:space="0" w:color="auto"/>
              <w:right w:val="single" w:sz="4" w:space="0" w:color="auto"/>
            </w:tcBorders>
            <w:noWrap/>
            <w:vAlign w:val="bottom"/>
            <w:hideMark/>
          </w:tcPr>
          <w:p w14:paraId="67963FC1" w14:textId="77777777" w:rsidR="00706514" w:rsidRPr="00587482" w:rsidRDefault="00706514" w:rsidP="00330A20">
            <w:pPr>
              <w:widowControl w:val="0"/>
              <w:tabs>
                <w:tab w:val="left" w:pos="851"/>
              </w:tabs>
              <w:ind w:right="-1"/>
              <w:jc w:val="center"/>
              <w:rPr>
                <w:color w:val="000000" w:themeColor="text1"/>
                <w:sz w:val="22"/>
                <w:szCs w:val="22"/>
                <w:lang w:eastAsia="en-US"/>
              </w:rPr>
            </w:pPr>
            <w:r w:rsidRPr="00587482">
              <w:rPr>
                <w:color w:val="000000" w:themeColor="text1"/>
                <w:sz w:val="22"/>
                <w:szCs w:val="22"/>
                <w:lang w:eastAsia="en-US"/>
              </w:rPr>
              <w:t>45 109 277,8</w:t>
            </w:r>
          </w:p>
        </w:tc>
        <w:tc>
          <w:tcPr>
            <w:tcW w:w="915" w:type="pct"/>
            <w:tcBorders>
              <w:top w:val="nil"/>
              <w:left w:val="nil"/>
              <w:bottom w:val="single" w:sz="4" w:space="0" w:color="auto"/>
              <w:right w:val="single" w:sz="4" w:space="0" w:color="auto"/>
            </w:tcBorders>
            <w:noWrap/>
            <w:vAlign w:val="bottom"/>
            <w:hideMark/>
          </w:tcPr>
          <w:p w14:paraId="0A18C368" w14:textId="77777777" w:rsidR="00706514" w:rsidRPr="00587482" w:rsidRDefault="00706514" w:rsidP="00330A20">
            <w:pPr>
              <w:widowControl w:val="0"/>
              <w:tabs>
                <w:tab w:val="left" w:pos="851"/>
              </w:tabs>
              <w:ind w:right="-1"/>
              <w:jc w:val="center"/>
              <w:rPr>
                <w:color w:val="000000" w:themeColor="text1"/>
                <w:sz w:val="22"/>
                <w:szCs w:val="22"/>
                <w:lang w:eastAsia="en-US"/>
              </w:rPr>
            </w:pPr>
            <w:r w:rsidRPr="00587482">
              <w:rPr>
                <w:color w:val="000000" w:themeColor="text1"/>
                <w:sz w:val="22"/>
                <w:szCs w:val="22"/>
                <w:lang w:eastAsia="en-US"/>
              </w:rPr>
              <w:t>591 147</w:t>
            </w:r>
          </w:p>
        </w:tc>
      </w:tr>
      <w:tr w:rsidR="00227090" w:rsidRPr="00587482" w14:paraId="33CDEE29" w14:textId="77777777" w:rsidTr="00330A20">
        <w:trPr>
          <w:trHeight w:val="291"/>
        </w:trPr>
        <w:tc>
          <w:tcPr>
            <w:tcW w:w="341" w:type="pct"/>
            <w:tcBorders>
              <w:top w:val="nil"/>
              <w:left w:val="single" w:sz="4" w:space="0" w:color="auto"/>
              <w:bottom w:val="single" w:sz="4" w:space="0" w:color="auto"/>
              <w:right w:val="single" w:sz="4" w:space="0" w:color="auto"/>
            </w:tcBorders>
            <w:noWrap/>
            <w:vAlign w:val="bottom"/>
            <w:hideMark/>
          </w:tcPr>
          <w:p w14:paraId="59115BDB" w14:textId="77777777" w:rsidR="00706514" w:rsidRPr="00587482" w:rsidRDefault="00706514" w:rsidP="006319E1">
            <w:pPr>
              <w:widowControl w:val="0"/>
              <w:tabs>
                <w:tab w:val="left" w:pos="851"/>
              </w:tabs>
              <w:ind w:right="-1"/>
              <w:jc w:val="both"/>
              <w:rPr>
                <w:bCs/>
                <w:color w:val="000000" w:themeColor="text1"/>
                <w:sz w:val="22"/>
                <w:szCs w:val="22"/>
                <w:lang w:eastAsia="en-US"/>
              </w:rPr>
            </w:pPr>
            <w:r w:rsidRPr="00587482">
              <w:rPr>
                <w:bCs/>
                <w:color w:val="000000" w:themeColor="text1"/>
                <w:sz w:val="22"/>
                <w:szCs w:val="22"/>
                <w:lang w:eastAsia="en-US"/>
              </w:rPr>
              <w:t>2018</w:t>
            </w:r>
          </w:p>
        </w:tc>
        <w:tc>
          <w:tcPr>
            <w:tcW w:w="426" w:type="pct"/>
            <w:tcBorders>
              <w:top w:val="nil"/>
              <w:left w:val="nil"/>
              <w:bottom w:val="single" w:sz="4" w:space="0" w:color="auto"/>
              <w:right w:val="single" w:sz="4" w:space="0" w:color="auto"/>
            </w:tcBorders>
            <w:noWrap/>
            <w:vAlign w:val="bottom"/>
            <w:hideMark/>
          </w:tcPr>
          <w:p w14:paraId="09FDBFF2" w14:textId="77777777" w:rsidR="00706514" w:rsidRPr="00587482" w:rsidRDefault="00706514" w:rsidP="00227090">
            <w:pPr>
              <w:widowControl w:val="0"/>
              <w:tabs>
                <w:tab w:val="left" w:pos="851"/>
              </w:tabs>
              <w:ind w:right="-1"/>
              <w:jc w:val="right"/>
              <w:rPr>
                <w:color w:val="000000" w:themeColor="text1"/>
                <w:sz w:val="22"/>
                <w:szCs w:val="22"/>
                <w:lang w:eastAsia="en-US"/>
              </w:rPr>
            </w:pPr>
            <w:r w:rsidRPr="00587482">
              <w:rPr>
                <w:color w:val="000000" w:themeColor="text1"/>
                <w:sz w:val="22"/>
                <w:szCs w:val="22"/>
                <w:lang w:eastAsia="en-US"/>
              </w:rPr>
              <w:t>20 689</w:t>
            </w:r>
          </w:p>
        </w:tc>
        <w:tc>
          <w:tcPr>
            <w:tcW w:w="629" w:type="pct"/>
            <w:tcBorders>
              <w:top w:val="single" w:sz="4" w:space="0" w:color="auto"/>
              <w:left w:val="nil"/>
              <w:bottom w:val="single" w:sz="4" w:space="0" w:color="auto"/>
              <w:right w:val="single" w:sz="4" w:space="0" w:color="auto"/>
            </w:tcBorders>
            <w:noWrap/>
            <w:vAlign w:val="bottom"/>
            <w:hideMark/>
          </w:tcPr>
          <w:p w14:paraId="66B96328" w14:textId="77777777" w:rsidR="00706514" w:rsidRPr="00587482" w:rsidRDefault="00706514" w:rsidP="00330A20">
            <w:pPr>
              <w:widowControl w:val="0"/>
              <w:tabs>
                <w:tab w:val="left" w:pos="851"/>
              </w:tabs>
              <w:ind w:right="-1"/>
              <w:jc w:val="center"/>
              <w:rPr>
                <w:color w:val="000000" w:themeColor="text1"/>
                <w:sz w:val="22"/>
                <w:szCs w:val="22"/>
                <w:lang w:eastAsia="en-US"/>
              </w:rPr>
            </w:pPr>
            <w:r w:rsidRPr="00587482">
              <w:rPr>
                <w:color w:val="000000" w:themeColor="text1"/>
                <w:sz w:val="22"/>
                <w:szCs w:val="22"/>
                <w:lang w:eastAsia="en-US"/>
              </w:rPr>
              <w:t>4 462</w:t>
            </w:r>
          </w:p>
        </w:tc>
        <w:tc>
          <w:tcPr>
            <w:tcW w:w="319" w:type="pct"/>
            <w:tcBorders>
              <w:top w:val="nil"/>
              <w:left w:val="nil"/>
              <w:bottom w:val="single" w:sz="4" w:space="0" w:color="auto"/>
              <w:right w:val="single" w:sz="4" w:space="0" w:color="auto"/>
            </w:tcBorders>
            <w:noWrap/>
            <w:vAlign w:val="bottom"/>
            <w:hideMark/>
          </w:tcPr>
          <w:p w14:paraId="711DD0DE" w14:textId="77777777" w:rsidR="00706514" w:rsidRPr="00587482" w:rsidRDefault="00706514" w:rsidP="00330A20">
            <w:pPr>
              <w:widowControl w:val="0"/>
              <w:tabs>
                <w:tab w:val="left" w:pos="851"/>
              </w:tabs>
              <w:ind w:right="-1"/>
              <w:jc w:val="center"/>
              <w:rPr>
                <w:color w:val="000000" w:themeColor="text1"/>
                <w:sz w:val="22"/>
                <w:szCs w:val="22"/>
                <w:lang w:eastAsia="en-US"/>
              </w:rPr>
            </w:pPr>
            <w:r w:rsidRPr="00587482">
              <w:rPr>
                <w:color w:val="000000" w:themeColor="text1"/>
                <w:sz w:val="22"/>
                <w:szCs w:val="22"/>
                <w:lang w:eastAsia="en-US"/>
              </w:rPr>
              <w:t>20 103</w:t>
            </w:r>
          </w:p>
        </w:tc>
        <w:tc>
          <w:tcPr>
            <w:tcW w:w="637" w:type="pct"/>
            <w:tcBorders>
              <w:top w:val="single" w:sz="4" w:space="0" w:color="auto"/>
              <w:left w:val="nil"/>
              <w:bottom w:val="single" w:sz="4" w:space="0" w:color="auto"/>
              <w:right w:val="single" w:sz="4" w:space="0" w:color="auto"/>
            </w:tcBorders>
            <w:noWrap/>
            <w:vAlign w:val="bottom"/>
            <w:hideMark/>
          </w:tcPr>
          <w:p w14:paraId="1FE2BE99" w14:textId="77777777" w:rsidR="00706514" w:rsidRPr="00587482" w:rsidRDefault="00706514" w:rsidP="00330A20">
            <w:pPr>
              <w:widowControl w:val="0"/>
              <w:tabs>
                <w:tab w:val="left" w:pos="851"/>
              </w:tabs>
              <w:ind w:right="-1"/>
              <w:jc w:val="center"/>
              <w:rPr>
                <w:color w:val="000000" w:themeColor="text1"/>
                <w:sz w:val="22"/>
                <w:szCs w:val="22"/>
                <w:lang w:eastAsia="en-US"/>
              </w:rPr>
            </w:pPr>
            <w:r w:rsidRPr="00587482">
              <w:rPr>
                <w:color w:val="000000" w:themeColor="text1"/>
                <w:sz w:val="22"/>
                <w:szCs w:val="22"/>
                <w:lang w:eastAsia="en-US"/>
              </w:rPr>
              <w:t>3 988</w:t>
            </w:r>
          </w:p>
        </w:tc>
        <w:tc>
          <w:tcPr>
            <w:tcW w:w="771" w:type="pct"/>
            <w:tcBorders>
              <w:top w:val="nil"/>
              <w:left w:val="nil"/>
              <w:bottom w:val="single" w:sz="4" w:space="0" w:color="auto"/>
              <w:right w:val="single" w:sz="4" w:space="0" w:color="auto"/>
            </w:tcBorders>
            <w:noWrap/>
            <w:vAlign w:val="bottom"/>
            <w:hideMark/>
          </w:tcPr>
          <w:p w14:paraId="58B6C747" w14:textId="77777777" w:rsidR="00706514" w:rsidRPr="00587482" w:rsidRDefault="00706514" w:rsidP="00330A20">
            <w:pPr>
              <w:widowControl w:val="0"/>
              <w:tabs>
                <w:tab w:val="left" w:pos="851"/>
              </w:tabs>
              <w:ind w:right="-1"/>
              <w:jc w:val="center"/>
              <w:rPr>
                <w:color w:val="000000" w:themeColor="text1"/>
                <w:sz w:val="22"/>
                <w:szCs w:val="22"/>
                <w:lang w:eastAsia="en-US"/>
              </w:rPr>
            </w:pPr>
            <w:r w:rsidRPr="00587482">
              <w:rPr>
                <w:color w:val="000000" w:themeColor="text1"/>
                <w:sz w:val="22"/>
                <w:szCs w:val="22"/>
                <w:lang w:eastAsia="en-US"/>
              </w:rPr>
              <w:t>145 116 739,3</w:t>
            </w:r>
          </w:p>
        </w:tc>
        <w:tc>
          <w:tcPr>
            <w:tcW w:w="962" w:type="pct"/>
            <w:tcBorders>
              <w:top w:val="nil"/>
              <w:left w:val="nil"/>
              <w:bottom w:val="single" w:sz="4" w:space="0" w:color="auto"/>
              <w:right w:val="single" w:sz="4" w:space="0" w:color="auto"/>
            </w:tcBorders>
            <w:noWrap/>
            <w:vAlign w:val="bottom"/>
            <w:hideMark/>
          </w:tcPr>
          <w:p w14:paraId="7707C482" w14:textId="77777777" w:rsidR="00706514" w:rsidRPr="00587482" w:rsidRDefault="00706514" w:rsidP="00330A20">
            <w:pPr>
              <w:widowControl w:val="0"/>
              <w:tabs>
                <w:tab w:val="left" w:pos="851"/>
              </w:tabs>
              <w:ind w:right="-1"/>
              <w:jc w:val="center"/>
              <w:rPr>
                <w:color w:val="000000" w:themeColor="text1"/>
                <w:sz w:val="22"/>
                <w:szCs w:val="22"/>
                <w:lang w:eastAsia="en-US"/>
              </w:rPr>
            </w:pPr>
            <w:r w:rsidRPr="00587482">
              <w:rPr>
                <w:color w:val="000000" w:themeColor="text1"/>
                <w:sz w:val="22"/>
                <w:szCs w:val="22"/>
                <w:lang w:eastAsia="en-US"/>
              </w:rPr>
              <w:t>52 978 729,8</w:t>
            </w:r>
          </w:p>
        </w:tc>
        <w:tc>
          <w:tcPr>
            <w:tcW w:w="915" w:type="pct"/>
            <w:tcBorders>
              <w:top w:val="nil"/>
              <w:left w:val="nil"/>
              <w:bottom w:val="single" w:sz="4" w:space="0" w:color="auto"/>
              <w:right w:val="single" w:sz="4" w:space="0" w:color="auto"/>
            </w:tcBorders>
            <w:noWrap/>
            <w:vAlign w:val="bottom"/>
            <w:hideMark/>
          </w:tcPr>
          <w:p w14:paraId="000AA7A4" w14:textId="77777777" w:rsidR="00706514" w:rsidRPr="00587482" w:rsidRDefault="00706514" w:rsidP="00330A20">
            <w:pPr>
              <w:widowControl w:val="0"/>
              <w:tabs>
                <w:tab w:val="left" w:pos="851"/>
              </w:tabs>
              <w:ind w:right="-1"/>
              <w:jc w:val="center"/>
              <w:rPr>
                <w:color w:val="000000" w:themeColor="text1"/>
                <w:sz w:val="22"/>
                <w:szCs w:val="22"/>
                <w:lang w:eastAsia="en-US"/>
              </w:rPr>
            </w:pPr>
            <w:r w:rsidRPr="00587482">
              <w:rPr>
                <w:color w:val="000000" w:themeColor="text1"/>
                <w:sz w:val="22"/>
                <w:szCs w:val="22"/>
                <w:lang w:eastAsia="en-US"/>
              </w:rPr>
              <w:t>601 555</w:t>
            </w:r>
          </w:p>
        </w:tc>
      </w:tr>
      <w:tr w:rsidR="00227090" w:rsidRPr="00587482" w14:paraId="63604D27" w14:textId="77777777" w:rsidTr="00330A20">
        <w:trPr>
          <w:trHeight w:val="291"/>
        </w:trPr>
        <w:tc>
          <w:tcPr>
            <w:tcW w:w="341" w:type="pct"/>
            <w:tcBorders>
              <w:top w:val="nil"/>
              <w:left w:val="single" w:sz="4" w:space="0" w:color="auto"/>
              <w:bottom w:val="single" w:sz="4" w:space="0" w:color="auto"/>
              <w:right w:val="single" w:sz="4" w:space="0" w:color="auto"/>
            </w:tcBorders>
            <w:noWrap/>
            <w:vAlign w:val="bottom"/>
            <w:hideMark/>
          </w:tcPr>
          <w:p w14:paraId="7E365B7B" w14:textId="77777777" w:rsidR="00706514" w:rsidRPr="00587482" w:rsidRDefault="00706514" w:rsidP="006319E1">
            <w:pPr>
              <w:widowControl w:val="0"/>
              <w:tabs>
                <w:tab w:val="left" w:pos="851"/>
              </w:tabs>
              <w:ind w:right="-1"/>
              <w:jc w:val="both"/>
              <w:rPr>
                <w:bCs/>
                <w:color w:val="000000" w:themeColor="text1"/>
                <w:sz w:val="22"/>
                <w:szCs w:val="22"/>
                <w:lang w:eastAsia="en-US"/>
              </w:rPr>
            </w:pPr>
            <w:r w:rsidRPr="00587482">
              <w:rPr>
                <w:bCs/>
                <w:color w:val="000000" w:themeColor="text1"/>
                <w:sz w:val="22"/>
                <w:szCs w:val="22"/>
                <w:lang w:eastAsia="en-US"/>
              </w:rPr>
              <w:t>2019</w:t>
            </w:r>
          </w:p>
        </w:tc>
        <w:tc>
          <w:tcPr>
            <w:tcW w:w="426" w:type="pct"/>
            <w:tcBorders>
              <w:top w:val="nil"/>
              <w:left w:val="nil"/>
              <w:bottom w:val="single" w:sz="4" w:space="0" w:color="auto"/>
              <w:right w:val="single" w:sz="4" w:space="0" w:color="auto"/>
            </w:tcBorders>
            <w:noWrap/>
            <w:vAlign w:val="bottom"/>
            <w:hideMark/>
          </w:tcPr>
          <w:p w14:paraId="06607B31" w14:textId="77777777" w:rsidR="00706514" w:rsidRPr="00587482" w:rsidRDefault="00706514" w:rsidP="00227090">
            <w:pPr>
              <w:widowControl w:val="0"/>
              <w:tabs>
                <w:tab w:val="left" w:pos="851"/>
              </w:tabs>
              <w:ind w:right="-1"/>
              <w:jc w:val="right"/>
              <w:rPr>
                <w:color w:val="000000" w:themeColor="text1"/>
                <w:sz w:val="22"/>
                <w:szCs w:val="22"/>
                <w:lang w:eastAsia="en-US"/>
              </w:rPr>
            </w:pPr>
            <w:r w:rsidRPr="00587482">
              <w:rPr>
                <w:color w:val="000000" w:themeColor="text1"/>
                <w:sz w:val="22"/>
                <w:szCs w:val="22"/>
                <w:lang w:eastAsia="en-US"/>
              </w:rPr>
              <w:t>20 747</w:t>
            </w:r>
          </w:p>
        </w:tc>
        <w:tc>
          <w:tcPr>
            <w:tcW w:w="629" w:type="pct"/>
            <w:tcBorders>
              <w:top w:val="nil"/>
              <w:left w:val="nil"/>
              <w:bottom w:val="single" w:sz="4" w:space="0" w:color="auto"/>
              <w:right w:val="single" w:sz="4" w:space="0" w:color="auto"/>
            </w:tcBorders>
            <w:noWrap/>
            <w:vAlign w:val="bottom"/>
            <w:hideMark/>
          </w:tcPr>
          <w:p w14:paraId="3E62C3DE" w14:textId="77777777" w:rsidR="00706514" w:rsidRPr="00587482" w:rsidRDefault="00706514" w:rsidP="00330A20">
            <w:pPr>
              <w:widowControl w:val="0"/>
              <w:tabs>
                <w:tab w:val="left" w:pos="851"/>
              </w:tabs>
              <w:ind w:right="-1"/>
              <w:jc w:val="center"/>
              <w:rPr>
                <w:color w:val="000000" w:themeColor="text1"/>
                <w:sz w:val="22"/>
                <w:szCs w:val="22"/>
                <w:lang w:eastAsia="en-US"/>
              </w:rPr>
            </w:pPr>
            <w:r w:rsidRPr="00587482">
              <w:rPr>
                <w:color w:val="000000" w:themeColor="text1"/>
                <w:sz w:val="22"/>
                <w:szCs w:val="22"/>
                <w:lang w:eastAsia="en-US"/>
              </w:rPr>
              <w:t>3 965</w:t>
            </w:r>
          </w:p>
        </w:tc>
        <w:tc>
          <w:tcPr>
            <w:tcW w:w="319" w:type="pct"/>
            <w:tcBorders>
              <w:top w:val="nil"/>
              <w:left w:val="nil"/>
              <w:bottom w:val="single" w:sz="4" w:space="0" w:color="auto"/>
              <w:right w:val="single" w:sz="4" w:space="0" w:color="auto"/>
            </w:tcBorders>
            <w:noWrap/>
            <w:vAlign w:val="bottom"/>
            <w:hideMark/>
          </w:tcPr>
          <w:p w14:paraId="6E00F6E9" w14:textId="77777777" w:rsidR="00706514" w:rsidRPr="00587482" w:rsidRDefault="00706514" w:rsidP="00330A20">
            <w:pPr>
              <w:widowControl w:val="0"/>
              <w:tabs>
                <w:tab w:val="left" w:pos="851"/>
              </w:tabs>
              <w:ind w:right="-1"/>
              <w:jc w:val="center"/>
              <w:rPr>
                <w:color w:val="000000" w:themeColor="text1"/>
                <w:sz w:val="22"/>
                <w:szCs w:val="22"/>
                <w:lang w:eastAsia="en-US"/>
              </w:rPr>
            </w:pPr>
            <w:r w:rsidRPr="00587482">
              <w:rPr>
                <w:color w:val="000000" w:themeColor="text1"/>
                <w:sz w:val="22"/>
                <w:szCs w:val="22"/>
                <w:lang w:eastAsia="en-US"/>
              </w:rPr>
              <w:t>20 213</w:t>
            </w:r>
          </w:p>
        </w:tc>
        <w:tc>
          <w:tcPr>
            <w:tcW w:w="637" w:type="pct"/>
            <w:tcBorders>
              <w:top w:val="nil"/>
              <w:left w:val="nil"/>
              <w:bottom w:val="single" w:sz="4" w:space="0" w:color="auto"/>
              <w:right w:val="single" w:sz="4" w:space="0" w:color="auto"/>
            </w:tcBorders>
            <w:noWrap/>
            <w:vAlign w:val="bottom"/>
            <w:hideMark/>
          </w:tcPr>
          <w:p w14:paraId="360D2BA0" w14:textId="77777777" w:rsidR="00706514" w:rsidRPr="00587482" w:rsidRDefault="00706514" w:rsidP="00330A20">
            <w:pPr>
              <w:widowControl w:val="0"/>
              <w:tabs>
                <w:tab w:val="left" w:pos="851"/>
              </w:tabs>
              <w:ind w:right="-1"/>
              <w:jc w:val="center"/>
              <w:rPr>
                <w:color w:val="000000" w:themeColor="text1"/>
                <w:sz w:val="22"/>
                <w:szCs w:val="22"/>
                <w:lang w:eastAsia="en-US"/>
              </w:rPr>
            </w:pPr>
            <w:r w:rsidRPr="00587482">
              <w:rPr>
                <w:color w:val="000000" w:themeColor="text1"/>
                <w:sz w:val="22"/>
                <w:szCs w:val="22"/>
                <w:lang w:eastAsia="en-US"/>
              </w:rPr>
              <w:t>3 538</w:t>
            </w:r>
          </w:p>
        </w:tc>
        <w:tc>
          <w:tcPr>
            <w:tcW w:w="771" w:type="pct"/>
            <w:tcBorders>
              <w:top w:val="nil"/>
              <w:left w:val="nil"/>
              <w:bottom w:val="single" w:sz="4" w:space="0" w:color="auto"/>
              <w:right w:val="single" w:sz="4" w:space="0" w:color="auto"/>
            </w:tcBorders>
            <w:noWrap/>
            <w:vAlign w:val="bottom"/>
            <w:hideMark/>
          </w:tcPr>
          <w:p w14:paraId="324F7104" w14:textId="77777777" w:rsidR="00706514" w:rsidRPr="00587482" w:rsidRDefault="00706514" w:rsidP="00330A20">
            <w:pPr>
              <w:widowControl w:val="0"/>
              <w:tabs>
                <w:tab w:val="left" w:pos="851"/>
              </w:tabs>
              <w:ind w:right="-1"/>
              <w:jc w:val="center"/>
              <w:rPr>
                <w:color w:val="000000" w:themeColor="text1"/>
                <w:sz w:val="22"/>
                <w:szCs w:val="22"/>
                <w:lang w:eastAsia="en-US"/>
              </w:rPr>
            </w:pPr>
            <w:r w:rsidRPr="00587482">
              <w:rPr>
                <w:color w:val="000000" w:themeColor="text1"/>
                <w:sz w:val="22"/>
                <w:szCs w:val="22"/>
                <w:lang w:eastAsia="en-US"/>
              </w:rPr>
              <w:t>159 043 606,3</w:t>
            </w:r>
          </w:p>
        </w:tc>
        <w:tc>
          <w:tcPr>
            <w:tcW w:w="962" w:type="pct"/>
            <w:tcBorders>
              <w:top w:val="nil"/>
              <w:left w:val="nil"/>
              <w:bottom w:val="single" w:sz="4" w:space="0" w:color="auto"/>
              <w:right w:val="single" w:sz="4" w:space="0" w:color="auto"/>
            </w:tcBorders>
            <w:noWrap/>
            <w:vAlign w:val="bottom"/>
            <w:hideMark/>
          </w:tcPr>
          <w:p w14:paraId="2CAF82C4" w14:textId="77777777" w:rsidR="00706514" w:rsidRPr="00587482" w:rsidRDefault="00706514" w:rsidP="00330A20">
            <w:pPr>
              <w:widowControl w:val="0"/>
              <w:tabs>
                <w:tab w:val="left" w:pos="851"/>
              </w:tabs>
              <w:ind w:right="-1"/>
              <w:jc w:val="center"/>
              <w:rPr>
                <w:color w:val="000000" w:themeColor="text1"/>
                <w:sz w:val="22"/>
                <w:szCs w:val="22"/>
                <w:lang w:eastAsia="en-US"/>
              </w:rPr>
            </w:pPr>
            <w:r w:rsidRPr="00587482">
              <w:rPr>
                <w:color w:val="000000" w:themeColor="text1"/>
                <w:sz w:val="22"/>
                <w:szCs w:val="22"/>
                <w:lang w:eastAsia="en-US"/>
              </w:rPr>
              <w:t>56 935 006,0</w:t>
            </w:r>
          </w:p>
        </w:tc>
        <w:tc>
          <w:tcPr>
            <w:tcW w:w="915" w:type="pct"/>
            <w:tcBorders>
              <w:top w:val="nil"/>
              <w:left w:val="nil"/>
              <w:bottom w:val="single" w:sz="4" w:space="0" w:color="auto"/>
              <w:right w:val="single" w:sz="4" w:space="0" w:color="auto"/>
            </w:tcBorders>
            <w:noWrap/>
            <w:vAlign w:val="bottom"/>
            <w:hideMark/>
          </w:tcPr>
          <w:p w14:paraId="64386AA6" w14:textId="77777777" w:rsidR="00706514" w:rsidRPr="00587482" w:rsidRDefault="00706514" w:rsidP="00330A20">
            <w:pPr>
              <w:widowControl w:val="0"/>
              <w:tabs>
                <w:tab w:val="left" w:pos="851"/>
              </w:tabs>
              <w:ind w:right="-1"/>
              <w:jc w:val="center"/>
              <w:rPr>
                <w:color w:val="000000" w:themeColor="text1"/>
                <w:sz w:val="22"/>
                <w:szCs w:val="22"/>
                <w:lang w:eastAsia="en-US"/>
              </w:rPr>
            </w:pPr>
            <w:r w:rsidRPr="00587482">
              <w:rPr>
                <w:color w:val="000000" w:themeColor="text1"/>
                <w:sz w:val="22"/>
                <w:szCs w:val="22"/>
                <w:lang w:eastAsia="en-US"/>
              </w:rPr>
              <w:t>655 699</w:t>
            </w:r>
          </w:p>
        </w:tc>
      </w:tr>
      <w:tr w:rsidR="00227090" w:rsidRPr="00587482" w14:paraId="572CF758" w14:textId="77777777" w:rsidTr="00330A20">
        <w:trPr>
          <w:trHeight w:val="291"/>
        </w:trPr>
        <w:tc>
          <w:tcPr>
            <w:tcW w:w="341" w:type="pct"/>
            <w:tcBorders>
              <w:top w:val="nil"/>
              <w:left w:val="single" w:sz="4" w:space="0" w:color="auto"/>
              <w:bottom w:val="single" w:sz="4" w:space="0" w:color="auto"/>
              <w:right w:val="single" w:sz="4" w:space="0" w:color="auto"/>
            </w:tcBorders>
            <w:noWrap/>
            <w:vAlign w:val="bottom"/>
            <w:hideMark/>
          </w:tcPr>
          <w:p w14:paraId="007CABC3" w14:textId="77777777" w:rsidR="00706514" w:rsidRPr="00587482" w:rsidRDefault="00706514" w:rsidP="006319E1">
            <w:pPr>
              <w:widowControl w:val="0"/>
              <w:tabs>
                <w:tab w:val="left" w:pos="851"/>
              </w:tabs>
              <w:ind w:right="-1"/>
              <w:jc w:val="both"/>
              <w:rPr>
                <w:bCs/>
                <w:color w:val="000000" w:themeColor="text1"/>
                <w:sz w:val="22"/>
                <w:szCs w:val="22"/>
                <w:lang w:eastAsia="en-US"/>
              </w:rPr>
            </w:pPr>
            <w:r w:rsidRPr="00587482">
              <w:rPr>
                <w:bCs/>
                <w:color w:val="000000" w:themeColor="text1"/>
                <w:sz w:val="22"/>
                <w:szCs w:val="22"/>
                <w:lang w:eastAsia="en-US"/>
              </w:rPr>
              <w:t>2020</w:t>
            </w:r>
          </w:p>
        </w:tc>
        <w:tc>
          <w:tcPr>
            <w:tcW w:w="426" w:type="pct"/>
            <w:tcBorders>
              <w:top w:val="nil"/>
              <w:left w:val="nil"/>
              <w:bottom w:val="single" w:sz="4" w:space="0" w:color="auto"/>
              <w:right w:val="single" w:sz="4" w:space="0" w:color="auto"/>
            </w:tcBorders>
            <w:noWrap/>
            <w:vAlign w:val="bottom"/>
            <w:hideMark/>
          </w:tcPr>
          <w:p w14:paraId="49D5FC1B" w14:textId="77777777" w:rsidR="00706514" w:rsidRPr="00587482" w:rsidRDefault="00706514" w:rsidP="00227090">
            <w:pPr>
              <w:widowControl w:val="0"/>
              <w:tabs>
                <w:tab w:val="left" w:pos="851"/>
              </w:tabs>
              <w:ind w:right="-1"/>
              <w:jc w:val="right"/>
              <w:rPr>
                <w:color w:val="000000" w:themeColor="text1"/>
                <w:sz w:val="22"/>
                <w:szCs w:val="22"/>
                <w:lang w:eastAsia="en-US"/>
              </w:rPr>
            </w:pPr>
            <w:r w:rsidRPr="00587482">
              <w:rPr>
                <w:color w:val="000000" w:themeColor="text1"/>
                <w:sz w:val="22"/>
                <w:szCs w:val="22"/>
                <w:lang w:eastAsia="en-US"/>
              </w:rPr>
              <w:t>20 094</w:t>
            </w:r>
          </w:p>
        </w:tc>
        <w:tc>
          <w:tcPr>
            <w:tcW w:w="629" w:type="pct"/>
            <w:tcBorders>
              <w:top w:val="nil"/>
              <w:left w:val="nil"/>
              <w:bottom w:val="single" w:sz="4" w:space="0" w:color="auto"/>
              <w:right w:val="single" w:sz="4" w:space="0" w:color="auto"/>
            </w:tcBorders>
            <w:noWrap/>
            <w:vAlign w:val="bottom"/>
            <w:hideMark/>
          </w:tcPr>
          <w:p w14:paraId="31356E5A" w14:textId="77777777" w:rsidR="00706514" w:rsidRPr="00587482" w:rsidRDefault="00706514" w:rsidP="00330A20">
            <w:pPr>
              <w:widowControl w:val="0"/>
              <w:tabs>
                <w:tab w:val="left" w:pos="851"/>
              </w:tabs>
              <w:ind w:right="-1"/>
              <w:jc w:val="center"/>
              <w:rPr>
                <w:color w:val="000000" w:themeColor="text1"/>
                <w:sz w:val="22"/>
                <w:szCs w:val="22"/>
                <w:lang w:eastAsia="en-US"/>
              </w:rPr>
            </w:pPr>
            <w:r w:rsidRPr="00587482">
              <w:rPr>
                <w:color w:val="000000" w:themeColor="text1"/>
                <w:sz w:val="22"/>
                <w:szCs w:val="22"/>
                <w:lang w:eastAsia="en-US"/>
              </w:rPr>
              <w:t>3 786</w:t>
            </w:r>
          </w:p>
        </w:tc>
        <w:tc>
          <w:tcPr>
            <w:tcW w:w="319" w:type="pct"/>
            <w:tcBorders>
              <w:top w:val="nil"/>
              <w:left w:val="nil"/>
              <w:bottom w:val="single" w:sz="4" w:space="0" w:color="auto"/>
              <w:right w:val="single" w:sz="4" w:space="0" w:color="auto"/>
            </w:tcBorders>
            <w:noWrap/>
            <w:vAlign w:val="bottom"/>
            <w:hideMark/>
          </w:tcPr>
          <w:p w14:paraId="69D75021" w14:textId="77777777" w:rsidR="00706514" w:rsidRPr="00587482" w:rsidRDefault="00706514" w:rsidP="00330A20">
            <w:pPr>
              <w:widowControl w:val="0"/>
              <w:tabs>
                <w:tab w:val="left" w:pos="851"/>
              </w:tabs>
              <w:ind w:right="-1"/>
              <w:jc w:val="center"/>
              <w:rPr>
                <w:color w:val="000000" w:themeColor="text1"/>
                <w:sz w:val="22"/>
                <w:szCs w:val="22"/>
                <w:lang w:eastAsia="en-US"/>
              </w:rPr>
            </w:pPr>
            <w:r w:rsidRPr="00587482">
              <w:rPr>
                <w:color w:val="000000" w:themeColor="text1"/>
                <w:sz w:val="22"/>
                <w:szCs w:val="22"/>
                <w:lang w:eastAsia="en-US"/>
              </w:rPr>
              <w:t>19 569</w:t>
            </w:r>
          </w:p>
        </w:tc>
        <w:tc>
          <w:tcPr>
            <w:tcW w:w="637" w:type="pct"/>
            <w:tcBorders>
              <w:top w:val="nil"/>
              <w:left w:val="nil"/>
              <w:bottom w:val="single" w:sz="4" w:space="0" w:color="auto"/>
              <w:right w:val="single" w:sz="4" w:space="0" w:color="auto"/>
            </w:tcBorders>
            <w:noWrap/>
            <w:vAlign w:val="bottom"/>
            <w:hideMark/>
          </w:tcPr>
          <w:p w14:paraId="0429EF3D" w14:textId="77777777" w:rsidR="00706514" w:rsidRPr="00587482" w:rsidRDefault="00706514" w:rsidP="00330A20">
            <w:pPr>
              <w:widowControl w:val="0"/>
              <w:tabs>
                <w:tab w:val="left" w:pos="851"/>
              </w:tabs>
              <w:ind w:right="-1"/>
              <w:jc w:val="center"/>
              <w:rPr>
                <w:color w:val="000000" w:themeColor="text1"/>
                <w:sz w:val="22"/>
                <w:szCs w:val="22"/>
                <w:lang w:eastAsia="en-US"/>
              </w:rPr>
            </w:pPr>
            <w:r w:rsidRPr="00587482">
              <w:rPr>
                <w:color w:val="000000" w:themeColor="text1"/>
                <w:sz w:val="22"/>
                <w:szCs w:val="22"/>
                <w:lang w:eastAsia="en-US"/>
              </w:rPr>
              <w:t>3 388</w:t>
            </w:r>
          </w:p>
        </w:tc>
        <w:tc>
          <w:tcPr>
            <w:tcW w:w="771" w:type="pct"/>
            <w:tcBorders>
              <w:top w:val="nil"/>
              <w:left w:val="nil"/>
              <w:bottom w:val="single" w:sz="4" w:space="0" w:color="auto"/>
              <w:right w:val="single" w:sz="4" w:space="0" w:color="auto"/>
            </w:tcBorders>
            <w:noWrap/>
            <w:vAlign w:val="bottom"/>
            <w:hideMark/>
          </w:tcPr>
          <w:p w14:paraId="57CBA431" w14:textId="77777777" w:rsidR="00706514" w:rsidRPr="00587482" w:rsidRDefault="00706514" w:rsidP="00330A20">
            <w:pPr>
              <w:widowControl w:val="0"/>
              <w:tabs>
                <w:tab w:val="left" w:pos="851"/>
              </w:tabs>
              <w:ind w:right="-1"/>
              <w:jc w:val="center"/>
              <w:rPr>
                <w:color w:val="000000" w:themeColor="text1"/>
                <w:sz w:val="22"/>
                <w:szCs w:val="22"/>
                <w:lang w:eastAsia="en-US"/>
              </w:rPr>
            </w:pPr>
            <w:r w:rsidRPr="00587482">
              <w:rPr>
                <w:color w:val="000000" w:themeColor="text1"/>
                <w:sz w:val="22"/>
                <w:szCs w:val="22"/>
                <w:lang w:eastAsia="en-US"/>
              </w:rPr>
              <w:t>164 691 424,7</w:t>
            </w:r>
          </w:p>
        </w:tc>
        <w:tc>
          <w:tcPr>
            <w:tcW w:w="962" w:type="pct"/>
            <w:tcBorders>
              <w:top w:val="nil"/>
              <w:left w:val="nil"/>
              <w:bottom w:val="single" w:sz="4" w:space="0" w:color="auto"/>
              <w:right w:val="single" w:sz="4" w:space="0" w:color="auto"/>
            </w:tcBorders>
            <w:noWrap/>
            <w:vAlign w:val="bottom"/>
            <w:hideMark/>
          </w:tcPr>
          <w:p w14:paraId="3A66CC02" w14:textId="77777777" w:rsidR="00706514" w:rsidRPr="00587482" w:rsidRDefault="00706514" w:rsidP="00330A20">
            <w:pPr>
              <w:widowControl w:val="0"/>
              <w:tabs>
                <w:tab w:val="left" w:pos="851"/>
              </w:tabs>
              <w:ind w:right="-1"/>
              <w:jc w:val="center"/>
              <w:rPr>
                <w:color w:val="000000" w:themeColor="text1"/>
                <w:sz w:val="22"/>
                <w:szCs w:val="22"/>
                <w:lang w:eastAsia="en-US"/>
              </w:rPr>
            </w:pPr>
            <w:r w:rsidRPr="00587482">
              <w:rPr>
                <w:color w:val="000000" w:themeColor="text1"/>
                <w:sz w:val="22"/>
                <w:szCs w:val="22"/>
                <w:lang w:eastAsia="en-US"/>
              </w:rPr>
              <w:t>52 573 119,7</w:t>
            </w:r>
          </w:p>
        </w:tc>
        <w:tc>
          <w:tcPr>
            <w:tcW w:w="915" w:type="pct"/>
            <w:tcBorders>
              <w:top w:val="nil"/>
              <w:left w:val="nil"/>
              <w:bottom w:val="single" w:sz="4" w:space="0" w:color="auto"/>
              <w:right w:val="single" w:sz="4" w:space="0" w:color="auto"/>
            </w:tcBorders>
            <w:noWrap/>
            <w:vAlign w:val="bottom"/>
            <w:hideMark/>
          </w:tcPr>
          <w:p w14:paraId="14AD4B43" w14:textId="77777777" w:rsidR="00706514" w:rsidRPr="00587482" w:rsidRDefault="00706514" w:rsidP="00330A20">
            <w:pPr>
              <w:widowControl w:val="0"/>
              <w:tabs>
                <w:tab w:val="left" w:pos="851"/>
              </w:tabs>
              <w:ind w:right="-1"/>
              <w:jc w:val="center"/>
              <w:rPr>
                <w:color w:val="000000" w:themeColor="text1"/>
                <w:sz w:val="22"/>
                <w:szCs w:val="22"/>
                <w:lang w:eastAsia="en-US"/>
              </w:rPr>
            </w:pPr>
            <w:r w:rsidRPr="00587482">
              <w:rPr>
                <w:color w:val="000000" w:themeColor="text1"/>
                <w:sz w:val="22"/>
                <w:szCs w:val="22"/>
                <w:lang w:eastAsia="en-US"/>
              </w:rPr>
              <w:t>701 328</w:t>
            </w:r>
          </w:p>
        </w:tc>
      </w:tr>
      <w:tr w:rsidR="00706514" w:rsidRPr="00587482" w14:paraId="41A827F4" w14:textId="77777777" w:rsidTr="00C163EC">
        <w:trPr>
          <w:trHeight w:val="291"/>
        </w:trPr>
        <w:tc>
          <w:tcPr>
            <w:tcW w:w="5000" w:type="pct"/>
            <w:gridSpan w:val="8"/>
            <w:tcBorders>
              <w:top w:val="single" w:sz="4" w:space="0" w:color="auto"/>
              <w:left w:val="single" w:sz="4" w:space="0" w:color="auto"/>
              <w:bottom w:val="single" w:sz="4" w:space="0" w:color="auto"/>
              <w:right w:val="single" w:sz="4" w:space="0" w:color="auto"/>
            </w:tcBorders>
            <w:noWrap/>
            <w:vAlign w:val="bottom"/>
            <w:hideMark/>
          </w:tcPr>
          <w:p w14:paraId="7319D909" w14:textId="07D80F7A" w:rsidR="00706514" w:rsidRPr="00587482" w:rsidRDefault="00706514" w:rsidP="006345EA">
            <w:pPr>
              <w:widowControl w:val="0"/>
              <w:ind w:right="-1" w:firstLine="604"/>
              <w:jc w:val="both"/>
              <w:rPr>
                <w:color w:val="000000" w:themeColor="text1"/>
                <w:sz w:val="22"/>
                <w:szCs w:val="22"/>
                <w:lang w:eastAsia="en-US"/>
              </w:rPr>
            </w:pPr>
            <w:r w:rsidRPr="00587482">
              <w:rPr>
                <w:color w:val="000000" w:themeColor="text1"/>
                <w:sz w:val="22"/>
                <w:szCs w:val="22"/>
                <w:lang w:val="kk-KZ" w:eastAsia="en-US"/>
              </w:rPr>
              <w:t>Примечание</w:t>
            </w:r>
            <w:r w:rsidR="00BC26ED" w:rsidRPr="00587482">
              <w:rPr>
                <w:color w:val="000000" w:themeColor="text1"/>
                <w:sz w:val="22"/>
                <w:szCs w:val="22"/>
                <w:lang w:val="kk-KZ" w:eastAsia="en-US"/>
              </w:rPr>
              <w:t xml:space="preserve"> - </w:t>
            </w:r>
            <w:r w:rsidRPr="00587482">
              <w:rPr>
                <w:color w:val="000000" w:themeColor="text1"/>
                <w:sz w:val="22"/>
                <w:szCs w:val="22"/>
                <w:lang w:val="en-US" w:eastAsia="en-US"/>
              </w:rPr>
              <w:t>c</w:t>
            </w:r>
            <w:r w:rsidRPr="00587482">
              <w:rPr>
                <w:color w:val="000000" w:themeColor="text1"/>
                <w:sz w:val="22"/>
                <w:szCs w:val="22"/>
                <w:lang w:eastAsia="en-US"/>
              </w:rPr>
              <w:t>оставлено автором на основании источника</w:t>
            </w:r>
            <w:r w:rsidRPr="00587482">
              <w:rPr>
                <w:color w:val="000000" w:themeColor="text1"/>
                <w:sz w:val="22"/>
                <w:szCs w:val="22"/>
                <w:lang w:val="kk-KZ" w:eastAsia="en-US"/>
              </w:rPr>
              <w:t xml:space="preserve"> </w:t>
            </w:r>
            <w:r w:rsidRPr="00587482">
              <w:rPr>
                <w:color w:val="000000" w:themeColor="text1"/>
                <w:sz w:val="22"/>
                <w:szCs w:val="22"/>
                <w:lang w:eastAsia="en-US"/>
              </w:rPr>
              <w:t>[</w:t>
            </w:r>
            <w:r w:rsidR="00A76FF9" w:rsidRPr="00587482">
              <w:rPr>
                <w:color w:val="000000" w:themeColor="text1"/>
                <w:sz w:val="22"/>
                <w:szCs w:val="22"/>
                <w:lang w:eastAsia="en-US"/>
              </w:rPr>
              <w:t>12</w:t>
            </w:r>
            <w:r w:rsidR="006345EA">
              <w:rPr>
                <w:color w:val="000000" w:themeColor="text1"/>
                <w:sz w:val="22"/>
                <w:szCs w:val="22"/>
                <w:lang w:eastAsia="en-US"/>
              </w:rPr>
              <w:t>7</w:t>
            </w:r>
            <w:r w:rsidRPr="00587482">
              <w:rPr>
                <w:color w:val="000000" w:themeColor="text1"/>
                <w:sz w:val="22"/>
                <w:szCs w:val="22"/>
                <w:lang w:eastAsia="en-US"/>
              </w:rPr>
              <w:t>]</w:t>
            </w:r>
          </w:p>
        </w:tc>
      </w:tr>
    </w:tbl>
    <w:p w14:paraId="6B1194E1" w14:textId="77777777" w:rsidR="00706514" w:rsidRPr="00587482" w:rsidRDefault="00706514" w:rsidP="006319E1">
      <w:pPr>
        <w:widowControl w:val="0"/>
        <w:tabs>
          <w:tab w:val="left" w:pos="851"/>
        </w:tabs>
        <w:autoSpaceDE w:val="0"/>
        <w:autoSpaceDN w:val="0"/>
        <w:adjustRightInd w:val="0"/>
        <w:ind w:right="-1" w:firstLine="567"/>
        <w:jc w:val="both"/>
        <w:rPr>
          <w:color w:val="000000" w:themeColor="text1"/>
          <w:sz w:val="28"/>
          <w:szCs w:val="28"/>
          <w:lang w:eastAsia="en-US"/>
        </w:rPr>
      </w:pPr>
    </w:p>
    <w:p w14:paraId="377DCD32" w14:textId="77777777" w:rsidR="00227090" w:rsidRPr="00587482" w:rsidRDefault="00227090" w:rsidP="00227090">
      <w:pPr>
        <w:widowControl w:val="0"/>
        <w:tabs>
          <w:tab w:val="left" w:pos="851"/>
        </w:tabs>
        <w:ind w:right="-1" w:firstLine="567"/>
        <w:jc w:val="both"/>
        <w:rPr>
          <w:color w:val="000000" w:themeColor="text1"/>
          <w:sz w:val="28"/>
          <w:szCs w:val="28"/>
        </w:rPr>
      </w:pPr>
      <w:r w:rsidRPr="00587482">
        <w:rPr>
          <w:color w:val="000000" w:themeColor="text1"/>
          <w:sz w:val="28"/>
          <w:szCs w:val="28"/>
        </w:rPr>
        <w:t>Этот отчет включает в себя информацию о численности персонала (списочная и фактическая), затратах на оплату труда, и другие данные, необходимые для анализа и контроля трудовых процессов в организации.</w:t>
      </w:r>
    </w:p>
    <w:p w14:paraId="3E3F9006" w14:textId="39931500" w:rsidR="00706514" w:rsidRPr="00587482" w:rsidRDefault="00D566C7" w:rsidP="006319E1">
      <w:pPr>
        <w:widowControl w:val="0"/>
        <w:ind w:right="-1" w:firstLine="567"/>
        <w:jc w:val="both"/>
        <w:rPr>
          <w:color w:val="000000" w:themeColor="text1"/>
          <w:sz w:val="28"/>
          <w:szCs w:val="28"/>
        </w:rPr>
      </w:pPr>
      <w:r w:rsidRPr="00587482">
        <w:rPr>
          <w:color w:val="000000" w:themeColor="text1"/>
          <w:sz w:val="28"/>
          <w:szCs w:val="28"/>
        </w:rPr>
        <w:t xml:space="preserve">На сегодняшний день, нефтяная отрасль сохраняет высокую привлекательность, что во многом обусловлено конкурентоспособным уровнем заработной платы в данном секторе. </w:t>
      </w:r>
      <w:r w:rsidR="00706514" w:rsidRPr="00587482">
        <w:rPr>
          <w:color w:val="000000" w:themeColor="text1"/>
          <w:sz w:val="28"/>
          <w:szCs w:val="28"/>
          <w:lang w:eastAsia="en-US"/>
        </w:rPr>
        <w:t>Заработные платы в этой отрасли часто значительно превышают средний уровень в других отраслях. Это связано с высокой стоимостью сырья и комплексностью операций, которые требуют квалифицированных специалистов [</w:t>
      </w:r>
      <w:r w:rsidR="00B52496" w:rsidRPr="00587482">
        <w:rPr>
          <w:color w:val="000000" w:themeColor="text1"/>
          <w:sz w:val="28"/>
          <w:szCs w:val="28"/>
          <w:lang w:eastAsia="en-US"/>
        </w:rPr>
        <w:t>1</w:t>
      </w:r>
      <w:r w:rsidR="006345EA">
        <w:rPr>
          <w:color w:val="000000" w:themeColor="text1"/>
          <w:sz w:val="28"/>
          <w:szCs w:val="28"/>
          <w:lang w:eastAsia="en-US"/>
        </w:rPr>
        <w:t>28, 129</w:t>
      </w:r>
      <w:r w:rsidR="00706514" w:rsidRPr="00587482">
        <w:rPr>
          <w:color w:val="000000" w:themeColor="text1"/>
          <w:sz w:val="28"/>
          <w:szCs w:val="28"/>
          <w:lang w:eastAsia="en-US"/>
        </w:rPr>
        <w:t>].</w:t>
      </w:r>
      <w:r w:rsidR="00706514" w:rsidRPr="00587482">
        <w:rPr>
          <w:rStyle w:val="afe"/>
          <w:color w:val="000000" w:themeColor="text1"/>
          <w:sz w:val="28"/>
          <w:szCs w:val="28"/>
          <w:lang w:eastAsia="en-US"/>
        </w:rPr>
        <w:t xml:space="preserve"> </w:t>
      </w:r>
      <w:r w:rsidR="00706514" w:rsidRPr="00587482">
        <w:rPr>
          <w:color w:val="000000" w:themeColor="text1"/>
          <w:sz w:val="28"/>
          <w:szCs w:val="28"/>
          <w:lang w:eastAsia="en-US"/>
        </w:rPr>
        <w:t>Более того, работа в нефтяной сфере обычно сопровождается дополнительными льготами и пособиями, такими как медицинская страховка, пенсионное обеспечение и возможность бонусов за выполнение определенных целей. Эти дополнительные преимущества усиливают привлекательность работы в нефтяной промышленности.</w:t>
      </w:r>
      <w:r w:rsidR="00706514" w:rsidRPr="00587482">
        <w:rPr>
          <w:rStyle w:val="afe"/>
          <w:color w:val="000000" w:themeColor="text1"/>
          <w:sz w:val="28"/>
          <w:szCs w:val="28"/>
          <w:lang w:eastAsia="en-US"/>
        </w:rPr>
        <w:t xml:space="preserve"> </w:t>
      </w:r>
    </w:p>
    <w:p w14:paraId="2784FE30" w14:textId="51EE4365" w:rsidR="00706514" w:rsidRPr="00587482" w:rsidRDefault="00706514" w:rsidP="006319E1">
      <w:pPr>
        <w:widowControl w:val="0"/>
        <w:tabs>
          <w:tab w:val="left" w:pos="851"/>
        </w:tabs>
        <w:autoSpaceDE w:val="0"/>
        <w:autoSpaceDN w:val="0"/>
        <w:adjustRightInd w:val="0"/>
        <w:ind w:right="-1" w:firstLine="567"/>
        <w:jc w:val="both"/>
        <w:rPr>
          <w:color w:val="000000" w:themeColor="text1"/>
          <w:sz w:val="28"/>
          <w:szCs w:val="28"/>
          <w:lang w:eastAsia="en-US"/>
        </w:rPr>
      </w:pPr>
      <w:r w:rsidRPr="00587482">
        <w:rPr>
          <w:color w:val="000000" w:themeColor="text1"/>
          <w:sz w:val="28"/>
          <w:szCs w:val="28"/>
          <w:lang w:eastAsia="en-US"/>
        </w:rPr>
        <w:t xml:space="preserve">Таким образом, конкурентоспособность заработных плат в нефтяной сфере остается важным фактором, привлекающим талантливых специалистов и работников в эту индустрию. </w:t>
      </w:r>
      <w:r w:rsidR="00A76FF9" w:rsidRPr="00587482">
        <w:rPr>
          <w:color w:val="000000" w:themeColor="text1"/>
          <w:sz w:val="28"/>
          <w:szCs w:val="28"/>
          <w:lang w:eastAsia="en-US"/>
        </w:rPr>
        <w:t>Согласно данным отчетности АО «КазМунайГаз» в</w:t>
      </w:r>
      <w:r w:rsidRPr="00587482">
        <w:rPr>
          <w:color w:val="000000" w:themeColor="text1"/>
          <w:sz w:val="28"/>
          <w:szCs w:val="28"/>
          <w:lang w:eastAsia="en-US"/>
        </w:rPr>
        <w:t xml:space="preserve"> 2017 году списочная численность сотрудников составила </w:t>
      </w:r>
      <w:r w:rsidR="00A76FF9" w:rsidRPr="00587482">
        <w:rPr>
          <w:color w:val="000000" w:themeColor="text1"/>
          <w:sz w:val="28"/>
          <w:szCs w:val="28"/>
          <w:lang w:eastAsia="en-US"/>
        </w:rPr>
        <w:t>80</w:t>
      </w:r>
      <w:r w:rsidRPr="00587482">
        <w:rPr>
          <w:color w:val="000000" w:themeColor="text1"/>
          <w:sz w:val="28"/>
          <w:szCs w:val="28"/>
          <w:lang w:eastAsia="en-US"/>
        </w:rPr>
        <w:t xml:space="preserve"> тыс. и </w:t>
      </w:r>
      <w:r w:rsidR="00A76FF9" w:rsidRPr="00587482">
        <w:rPr>
          <w:color w:val="000000" w:themeColor="text1"/>
          <w:sz w:val="28"/>
          <w:szCs w:val="28"/>
          <w:lang w:eastAsia="en-US"/>
        </w:rPr>
        <w:t>немного сократилась к 2019 году, 70 тыс</w:t>
      </w:r>
      <w:r w:rsidRPr="00587482">
        <w:rPr>
          <w:color w:val="000000" w:themeColor="text1"/>
          <w:sz w:val="28"/>
          <w:szCs w:val="28"/>
          <w:lang w:eastAsia="en-US"/>
        </w:rPr>
        <w:t xml:space="preserve">. </w:t>
      </w:r>
      <w:r w:rsidR="00A76FF9" w:rsidRPr="00587482">
        <w:rPr>
          <w:color w:val="000000" w:themeColor="text1"/>
          <w:sz w:val="28"/>
          <w:szCs w:val="28"/>
          <w:lang w:eastAsia="en-US"/>
        </w:rPr>
        <w:t>Социальная поддержка работникам, оказанная компанией составила 22 миллиарда тенге. Коэффициент</w:t>
      </w:r>
      <w:r w:rsidR="00450C88" w:rsidRPr="00587482">
        <w:rPr>
          <w:color w:val="000000" w:themeColor="text1"/>
          <w:sz w:val="28"/>
          <w:szCs w:val="28"/>
          <w:lang w:eastAsia="en-US"/>
        </w:rPr>
        <w:t>ы</w:t>
      </w:r>
      <w:r w:rsidR="00A76FF9" w:rsidRPr="00587482">
        <w:rPr>
          <w:color w:val="000000" w:themeColor="text1"/>
          <w:sz w:val="28"/>
          <w:szCs w:val="28"/>
          <w:lang w:eastAsia="en-US"/>
        </w:rPr>
        <w:t xml:space="preserve"> несчастных случаев с потерей рабочего времени </w:t>
      </w:r>
      <w:r w:rsidR="00450C88" w:rsidRPr="00587482">
        <w:rPr>
          <w:color w:val="000000" w:themeColor="text1"/>
          <w:sz w:val="28"/>
          <w:szCs w:val="28"/>
          <w:lang w:eastAsia="en-US"/>
        </w:rPr>
        <w:t xml:space="preserve">и сметретльных случаев </w:t>
      </w:r>
      <w:r w:rsidR="00A76FF9" w:rsidRPr="00587482">
        <w:rPr>
          <w:color w:val="000000" w:themeColor="text1"/>
          <w:sz w:val="28"/>
          <w:szCs w:val="28"/>
          <w:lang w:eastAsia="en-US"/>
        </w:rPr>
        <w:t>сократил</w:t>
      </w:r>
      <w:r w:rsidR="00450C88" w:rsidRPr="00587482">
        <w:rPr>
          <w:color w:val="000000" w:themeColor="text1"/>
          <w:sz w:val="28"/>
          <w:szCs w:val="28"/>
          <w:lang w:eastAsia="en-US"/>
        </w:rPr>
        <w:t>и</w:t>
      </w:r>
      <w:r w:rsidR="00A76FF9" w:rsidRPr="00587482">
        <w:rPr>
          <w:color w:val="000000" w:themeColor="text1"/>
          <w:sz w:val="28"/>
          <w:szCs w:val="28"/>
          <w:lang w:eastAsia="en-US"/>
        </w:rPr>
        <w:t xml:space="preserve">сь </w:t>
      </w:r>
      <w:r w:rsidR="00450C88" w:rsidRPr="00587482">
        <w:rPr>
          <w:color w:val="000000" w:themeColor="text1"/>
          <w:sz w:val="28"/>
          <w:szCs w:val="28"/>
          <w:lang w:eastAsia="en-US"/>
        </w:rPr>
        <w:t>и составили 0,31 и 1,28 относительно.</w:t>
      </w:r>
    </w:p>
    <w:p w14:paraId="21665FD3" w14:textId="7267B280" w:rsidR="00706514" w:rsidRPr="00587482" w:rsidRDefault="00706514" w:rsidP="006319E1">
      <w:pPr>
        <w:widowControl w:val="0"/>
        <w:tabs>
          <w:tab w:val="left" w:pos="851"/>
        </w:tabs>
        <w:autoSpaceDE w:val="0"/>
        <w:autoSpaceDN w:val="0"/>
        <w:adjustRightInd w:val="0"/>
        <w:ind w:right="-1" w:firstLine="567"/>
        <w:jc w:val="both"/>
        <w:rPr>
          <w:color w:val="000000" w:themeColor="text1"/>
          <w:sz w:val="28"/>
          <w:szCs w:val="28"/>
          <w:lang w:eastAsia="en-US"/>
        </w:rPr>
      </w:pPr>
      <w:r w:rsidRPr="00587482">
        <w:rPr>
          <w:color w:val="000000" w:themeColor="text1"/>
          <w:sz w:val="28"/>
          <w:szCs w:val="28"/>
          <w:lang w:eastAsia="en-US"/>
        </w:rPr>
        <w:t>Касательно доли работающих женщин в нефтегазовой отрасли, можно заметить, что число остается стабильным на протяжении нескольких лет и не превышает доли работающих мужчин на предприятиях нефтяного сектора</w:t>
      </w:r>
      <w:r w:rsidR="00450C88" w:rsidRPr="00587482">
        <w:rPr>
          <w:color w:val="000000" w:themeColor="text1"/>
          <w:sz w:val="28"/>
          <w:szCs w:val="28"/>
          <w:lang w:eastAsia="en-US"/>
        </w:rPr>
        <w:t xml:space="preserve">, составляя всего 18% </w:t>
      </w:r>
      <w:r w:rsidRPr="00587482">
        <w:rPr>
          <w:color w:val="000000" w:themeColor="text1"/>
          <w:sz w:val="28"/>
          <w:szCs w:val="28"/>
          <w:lang w:eastAsia="en-US"/>
        </w:rPr>
        <w:t>[</w:t>
      </w:r>
      <w:r w:rsidR="00B52496" w:rsidRPr="00587482">
        <w:rPr>
          <w:color w:val="000000" w:themeColor="text1"/>
          <w:sz w:val="28"/>
          <w:szCs w:val="28"/>
          <w:lang w:eastAsia="en-US"/>
        </w:rPr>
        <w:t>1</w:t>
      </w:r>
      <w:r w:rsidR="006345EA">
        <w:rPr>
          <w:color w:val="000000" w:themeColor="text1"/>
          <w:sz w:val="28"/>
          <w:szCs w:val="28"/>
          <w:lang w:eastAsia="en-US"/>
        </w:rPr>
        <w:t>29</w:t>
      </w:r>
      <w:r w:rsidRPr="00587482">
        <w:rPr>
          <w:color w:val="000000" w:themeColor="text1"/>
          <w:sz w:val="28"/>
          <w:szCs w:val="28"/>
          <w:lang w:eastAsia="en-US"/>
        </w:rPr>
        <w:t>].</w:t>
      </w:r>
      <w:r w:rsidRPr="00587482">
        <w:rPr>
          <w:rStyle w:val="afe"/>
          <w:color w:val="000000" w:themeColor="text1"/>
          <w:sz w:val="28"/>
          <w:szCs w:val="28"/>
          <w:lang w:eastAsia="en-US"/>
        </w:rPr>
        <w:t xml:space="preserve"> </w:t>
      </w:r>
    </w:p>
    <w:p w14:paraId="6F76E370" w14:textId="77777777" w:rsidR="00706514" w:rsidRPr="00587482" w:rsidRDefault="00706514" w:rsidP="006319E1">
      <w:pPr>
        <w:widowControl w:val="0"/>
        <w:tabs>
          <w:tab w:val="left" w:pos="851"/>
        </w:tabs>
        <w:ind w:right="-1" w:firstLine="567"/>
        <w:jc w:val="both"/>
        <w:rPr>
          <w:color w:val="000000" w:themeColor="text1"/>
          <w:sz w:val="28"/>
          <w:szCs w:val="28"/>
        </w:rPr>
      </w:pPr>
      <w:r w:rsidRPr="00587482">
        <w:rPr>
          <w:color w:val="000000" w:themeColor="text1"/>
          <w:sz w:val="28"/>
          <w:szCs w:val="28"/>
        </w:rPr>
        <w:t>Сегодня социальное партнерство в нефтегазовой отрасли наиболее отчетливо проявляется в сегментах, где заняты редкие и высококвалифицированные специалисты.  Дефицит профессиональных кадров усиливает конкуренцию между работодателями, что стимулирует компании идти на дополнительные компромиссы, предоставлять расширенные социальные гарантии и соблюдать коллективные договоры в полном объеме. В таких условиях коллективно-договорное регулирование становится не просто юридической формальностью, а стратегическим инструментом привлечения и удержания кадров, что напрямую влияет и на долгосрочную финансовую устойчивость компании.</w:t>
      </w:r>
    </w:p>
    <w:p w14:paraId="3F002BF6" w14:textId="659EBE11" w:rsidR="00706514" w:rsidRPr="00587482" w:rsidRDefault="00706514" w:rsidP="006319E1">
      <w:pPr>
        <w:widowControl w:val="0"/>
        <w:tabs>
          <w:tab w:val="left" w:pos="851"/>
        </w:tabs>
        <w:ind w:right="-1" w:firstLine="567"/>
        <w:jc w:val="both"/>
        <w:rPr>
          <w:color w:val="000000" w:themeColor="text1"/>
          <w:sz w:val="28"/>
          <w:szCs w:val="28"/>
        </w:rPr>
      </w:pPr>
      <w:r w:rsidRPr="00587482">
        <w:rPr>
          <w:color w:val="000000" w:themeColor="text1"/>
          <w:sz w:val="28"/>
          <w:szCs w:val="28"/>
        </w:rPr>
        <w:t xml:space="preserve">Развитие социального партнёрства требует поддержания высокого кадрового потенциала, как на уровне всей отрасли, так и на уровне отдельного предприятия. Без институционально оформленных и устойчиво функционирующих механизмов партнерства кадровый потенциал не может реализоваться в полном объеме: ухудшаются условия труда, снижается мотивация работников, растет текучесть персонала, что в конечном итоге ослабляет производственную и финансово-экономическую устойчивость компаний. Поэтому нормализованное социальное партнерство выступает необходимым условием не только социальной стабильности, но и обеспечения операционной эффективности и конкурентоспособности нефтегазовых предприятий. </w:t>
      </w:r>
    </w:p>
    <w:p w14:paraId="04A341FB" w14:textId="6A22A0EC" w:rsidR="00706514" w:rsidRPr="00587482" w:rsidRDefault="00706514" w:rsidP="006319E1">
      <w:pPr>
        <w:widowControl w:val="0"/>
        <w:tabs>
          <w:tab w:val="left" w:pos="851"/>
        </w:tabs>
        <w:ind w:right="-1" w:firstLine="567"/>
        <w:jc w:val="both"/>
        <w:rPr>
          <w:color w:val="000000" w:themeColor="text1"/>
          <w:sz w:val="28"/>
          <w:szCs w:val="28"/>
        </w:rPr>
      </w:pPr>
      <w:r w:rsidRPr="00587482">
        <w:rPr>
          <w:color w:val="000000" w:themeColor="text1"/>
          <w:sz w:val="28"/>
          <w:szCs w:val="28"/>
        </w:rPr>
        <w:t>Особую значимость приобретает исследование взаимосвязи между уровнем развития социального партнерства и системой оплаты труда (Рисуно</w:t>
      </w:r>
      <w:r w:rsidRPr="00587482">
        <w:rPr>
          <w:color w:val="000000" w:themeColor="text1"/>
          <w:sz w:val="28"/>
          <w:szCs w:val="28"/>
          <w:lang w:val="kk-KZ"/>
        </w:rPr>
        <w:t xml:space="preserve">к </w:t>
      </w:r>
      <w:r w:rsidR="00465DDE" w:rsidRPr="00587482">
        <w:rPr>
          <w:color w:val="000000" w:themeColor="text1"/>
          <w:sz w:val="28"/>
          <w:szCs w:val="28"/>
        </w:rPr>
        <w:t>19</w:t>
      </w:r>
      <w:r w:rsidRPr="00587482">
        <w:rPr>
          <w:color w:val="000000" w:themeColor="text1"/>
          <w:sz w:val="28"/>
          <w:szCs w:val="28"/>
        </w:rPr>
        <w:t>). Эта зависимость многогранна и варьируется в зависимости от отраслевых условий, структуры занятости и степени финансовой устойчивости компаний. В организациях, где социальное партнерство институционально закреплено и активно реализуется, наблюдаются более высокие стандарты заработной платы, расширенные компенсационные пакеты и прозрачные механизмы стимулирования. Напротив, недостаточная развитость партнерских механизмов может приводить к стагнации доходов работников, ограничению социальных гарантий и снижению к</w:t>
      </w:r>
      <w:r w:rsidR="0071671D">
        <w:rPr>
          <w:color w:val="000000" w:themeColor="text1"/>
          <w:sz w:val="28"/>
          <w:szCs w:val="28"/>
        </w:rPr>
        <w:t>ачества трудовой среды</w:t>
      </w:r>
      <w:r w:rsidRPr="00587482">
        <w:rPr>
          <w:color w:val="000000" w:themeColor="text1"/>
          <w:sz w:val="28"/>
          <w:szCs w:val="28"/>
        </w:rPr>
        <w:t>.</w:t>
      </w:r>
      <w:r w:rsidRPr="00587482">
        <w:rPr>
          <w:rStyle w:val="afe"/>
          <w:color w:val="000000" w:themeColor="text1"/>
          <w:sz w:val="28"/>
          <w:szCs w:val="28"/>
        </w:rPr>
        <w:t xml:space="preserve"> </w:t>
      </w:r>
    </w:p>
    <w:p w14:paraId="0626E3D9" w14:textId="77777777" w:rsidR="00706514" w:rsidRPr="00587482" w:rsidRDefault="00706514" w:rsidP="006319E1">
      <w:pPr>
        <w:widowControl w:val="0"/>
        <w:tabs>
          <w:tab w:val="left" w:pos="851"/>
        </w:tabs>
        <w:ind w:right="-1" w:firstLine="567"/>
        <w:jc w:val="both"/>
        <w:rPr>
          <w:color w:val="000000" w:themeColor="text1"/>
          <w:sz w:val="28"/>
          <w:szCs w:val="28"/>
        </w:rPr>
      </w:pPr>
    </w:p>
    <w:p w14:paraId="1CFFAF03" w14:textId="77777777" w:rsidR="00706514" w:rsidRPr="00587482" w:rsidRDefault="00706514" w:rsidP="006319E1">
      <w:pPr>
        <w:widowControl w:val="0"/>
        <w:tabs>
          <w:tab w:val="left" w:pos="851"/>
        </w:tabs>
        <w:ind w:right="-1" w:firstLine="567"/>
        <w:jc w:val="both"/>
        <w:rPr>
          <w:color w:val="000000" w:themeColor="text1"/>
          <w:sz w:val="28"/>
          <w:szCs w:val="28"/>
        </w:rPr>
      </w:pPr>
      <w:r w:rsidRPr="00587482">
        <w:rPr>
          <w:noProof/>
          <w:color w:val="000000" w:themeColor="text1"/>
          <w:sz w:val="28"/>
          <w:szCs w:val="28"/>
        </w:rPr>
        <w:drawing>
          <wp:inline distT="0" distB="0" distL="0" distR="0" wp14:anchorId="017A3F14" wp14:editId="416FEF06">
            <wp:extent cx="5486400" cy="3200400"/>
            <wp:effectExtent l="0" t="190500" r="0" b="0"/>
            <wp:docPr id="780284441" name="Схема 78028444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4" r:lo="rId45" r:qs="rId46" r:cs="rId47"/>
              </a:graphicData>
            </a:graphic>
          </wp:inline>
        </w:drawing>
      </w:r>
    </w:p>
    <w:p w14:paraId="17E9BBE4" w14:textId="77777777" w:rsidR="00706514" w:rsidRPr="00587482" w:rsidRDefault="00706514" w:rsidP="006319E1">
      <w:pPr>
        <w:widowControl w:val="0"/>
        <w:tabs>
          <w:tab w:val="left" w:pos="851"/>
        </w:tabs>
        <w:ind w:right="-1" w:firstLine="567"/>
        <w:jc w:val="both"/>
        <w:rPr>
          <w:color w:val="000000" w:themeColor="text1"/>
          <w:sz w:val="28"/>
          <w:szCs w:val="28"/>
        </w:rPr>
      </w:pPr>
    </w:p>
    <w:p w14:paraId="7CD9DD56" w14:textId="243C12F4" w:rsidR="00706514" w:rsidRPr="00587482" w:rsidRDefault="00706514" w:rsidP="006319E1">
      <w:pPr>
        <w:widowControl w:val="0"/>
        <w:ind w:right="-1"/>
        <w:jc w:val="center"/>
        <w:rPr>
          <w:color w:val="000000" w:themeColor="text1"/>
          <w:sz w:val="28"/>
          <w:szCs w:val="28"/>
        </w:rPr>
      </w:pPr>
      <w:r w:rsidRPr="00587482">
        <w:rPr>
          <w:color w:val="000000" w:themeColor="text1"/>
          <w:sz w:val="28"/>
          <w:szCs w:val="28"/>
        </w:rPr>
        <w:t>Рисуно</w:t>
      </w:r>
      <w:r w:rsidRPr="00587482">
        <w:rPr>
          <w:color w:val="000000" w:themeColor="text1"/>
          <w:sz w:val="28"/>
          <w:szCs w:val="28"/>
          <w:lang w:val="kk-KZ"/>
        </w:rPr>
        <w:t xml:space="preserve">к </w:t>
      </w:r>
      <w:r w:rsidR="0048006A" w:rsidRPr="00587482">
        <w:rPr>
          <w:color w:val="000000" w:themeColor="text1"/>
          <w:sz w:val="28"/>
          <w:szCs w:val="28"/>
        </w:rPr>
        <w:t>1</w:t>
      </w:r>
      <w:r w:rsidR="00465DDE" w:rsidRPr="00587482">
        <w:rPr>
          <w:color w:val="000000" w:themeColor="text1"/>
          <w:sz w:val="28"/>
          <w:szCs w:val="28"/>
        </w:rPr>
        <w:t>9</w:t>
      </w:r>
      <w:r w:rsidRPr="00587482">
        <w:rPr>
          <w:color w:val="000000" w:themeColor="text1"/>
          <w:sz w:val="28"/>
          <w:szCs w:val="28"/>
        </w:rPr>
        <w:t xml:space="preserve"> - </w:t>
      </w:r>
      <w:r w:rsidRPr="00587482">
        <w:rPr>
          <w:color w:val="000000" w:themeColor="text1"/>
          <w:sz w:val="28"/>
          <w:szCs w:val="28"/>
          <w:lang w:val="kk-KZ"/>
        </w:rPr>
        <w:t>В</w:t>
      </w:r>
      <w:r w:rsidRPr="00587482">
        <w:rPr>
          <w:color w:val="000000" w:themeColor="text1"/>
          <w:sz w:val="28"/>
          <w:szCs w:val="28"/>
        </w:rPr>
        <w:t>заимосвязь социального партнерства, системы оплату труда и финансовой устойчивости предприятия</w:t>
      </w:r>
    </w:p>
    <w:p w14:paraId="4D0D1F55" w14:textId="77777777" w:rsidR="00706514" w:rsidRPr="00587482" w:rsidRDefault="00706514" w:rsidP="006319E1">
      <w:pPr>
        <w:widowControl w:val="0"/>
        <w:tabs>
          <w:tab w:val="left" w:pos="851"/>
        </w:tabs>
        <w:ind w:right="-1" w:firstLine="567"/>
        <w:jc w:val="both"/>
        <w:rPr>
          <w:color w:val="000000" w:themeColor="text1"/>
          <w:sz w:val="28"/>
          <w:szCs w:val="28"/>
          <w:lang w:val="kk-KZ"/>
        </w:rPr>
      </w:pPr>
    </w:p>
    <w:p w14:paraId="0B77D9B9" w14:textId="23CFD496" w:rsidR="00706514" w:rsidRPr="00587482" w:rsidRDefault="00706514" w:rsidP="006319E1">
      <w:pPr>
        <w:widowControl w:val="0"/>
        <w:ind w:right="-1" w:firstLine="567"/>
        <w:jc w:val="both"/>
        <w:rPr>
          <w:color w:val="000000" w:themeColor="text1"/>
          <w:sz w:val="28"/>
          <w:szCs w:val="28"/>
        </w:rPr>
      </w:pPr>
      <w:r w:rsidRPr="00587482">
        <w:rPr>
          <w:color w:val="000000" w:themeColor="text1"/>
          <w:sz w:val="28"/>
          <w:szCs w:val="28"/>
          <w:lang w:val="kk-KZ"/>
        </w:rPr>
        <w:t>Примечание</w:t>
      </w:r>
      <w:r w:rsidR="00BC26ED" w:rsidRPr="00587482">
        <w:rPr>
          <w:color w:val="000000" w:themeColor="text1"/>
          <w:sz w:val="28"/>
          <w:szCs w:val="28"/>
        </w:rPr>
        <w:t xml:space="preserve"> - </w:t>
      </w:r>
      <w:r w:rsidRPr="00587482">
        <w:rPr>
          <w:color w:val="000000" w:themeColor="text1"/>
          <w:sz w:val="28"/>
          <w:szCs w:val="28"/>
        </w:rPr>
        <w:t>составлено автором на основани</w:t>
      </w:r>
      <w:r w:rsidRPr="00587482">
        <w:rPr>
          <w:color w:val="000000" w:themeColor="text1"/>
          <w:sz w:val="28"/>
          <w:szCs w:val="28"/>
          <w:lang w:val="kk-KZ"/>
        </w:rPr>
        <w:t xml:space="preserve">и источника </w:t>
      </w:r>
      <w:r w:rsidRPr="00587482">
        <w:rPr>
          <w:color w:val="000000" w:themeColor="text1"/>
          <w:sz w:val="28"/>
          <w:szCs w:val="28"/>
        </w:rPr>
        <w:t>[</w:t>
      </w:r>
      <w:r w:rsidR="00B52496" w:rsidRPr="00587482">
        <w:rPr>
          <w:color w:val="000000" w:themeColor="text1"/>
          <w:sz w:val="28"/>
          <w:szCs w:val="28"/>
        </w:rPr>
        <w:t>1</w:t>
      </w:r>
      <w:r w:rsidR="00450C88" w:rsidRPr="00587482">
        <w:rPr>
          <w:color w:val="000000" w:themeColor="text1"/>
          <w:sz w:val="28"/>
          <w:szCs w:val="28"/>
        </w:rPr>
        <w:t>3</w:t>
      </w:r>
      <w:r w:rsidR="006345EA">
        <w:rPr>
          <w:color w:val="000000" w:themeColor="text1"/>
          <w:sz w:val="28"/>
          <w:szCs w:val="28"/>
        </w:rPr>
        <w:t>0</w:t>
      </w:r>
      <w:r w:rsidRPr="00587482">
        <w:rPr>
          <w:color w:val="000000" w:themeColor="text1"/>
          <w:sz w:val="28"/>
          <w:szCs w:val="28"/>
        </w:rPr>
        <w:t>]</w:t>
      </w:r>
    </w:p>
    <w:p w14:paraId="0FE83985" w14:textId="77777777" w:rsidR="00706514" w:rsidRPr="00587482" w:rsidRDefault="00706514" w:rsidP="006319E1">
      <w:pPr>
        <w:widowControl w:val="0"/>
        <w:tabs>
          <w:tab w:val="left" w:pos="851"/>
        </w:tabs>
        <w:ind w:right="-1" w:firstLine="567"/>
        <w:jc w:val="both"/>
        <w:rPr>
          <w:color w:val="000000" w:themeColor="text1"/>
          <w:sz w:val="28"/>
          <w:szCs w:val="28"/>
        </w:rPr>
      </w:pPr>
    </w:p>
    <w:p w14:paraId="5AF35657" w14:textId="4DF5DFF4" w:rsidR="00706514" w:rsidRPr="00587482" w:rsidRDefault="00706514" w:rsidP="006319E1">
      <w:pPr>
        <w:widowControl w:val="0"/>
        <w:tabs>
          <w:tab w:val="left" w:pos="851"/>
        </w:tabs>
        <w:ind w:right="-1" w:firstLine="567"/>
        <w:jc w:val="both"/>
        <w:rPr>
          <w:color w:val="000000" w:themeColor="text1"/>
          <w:sz w:val="28"/>
          <w:szCs w:val="28"/>
        </w:rPr>
      </w:pPr>
      <w:r w:rsidRPr="00587482">
        <w:rPr>
          <w:color w:val="000000" w:themeColor="text1"/>
          <w:sz w:val="28"/>
          <w:szCs w:val="28"/>
        </w:rPr>
        <w:t xml:space="preserve">Рисунок </w:t>
      </w:r>
      <w:r w:rsidR="0048006A" w:rsidRPr="00587482">
        <w:rPr>
          <w:color w:val="000000" w:themeColor="text1"/>
          <w:sz w:val="28"/>
          <w:szCs w:val="28"/>
        </w:rPr>
        <w:t>1</w:t>
      </w:r>
      <w:r w:rsidR="00465DDE" w:rsidRPr="00587482">
        <w:rPr>
          <w:color w:val="000000" w:themeColor="text1"/>
          <w:sz w:val="28"/>
          <w:szCs w:val="28"/>
        </w:rPr>
        <w:t>9</w:t>
      </w:r>
      <w:r w:rsidRPr="00587482">
        <w:rPr>
          <w:color w:val="000000" w:themeColor="text1"/>
          <w:sz w:val="28"/>
          <w:szCs w:val="28"/>
        </w:rPr>
        <w:t xml:space="preserve"> демонстрирует, что развитое социальное партнерство формирует институциональные условия для справедливой, прозрачной и устойчивой системы оплаты труда. Повышение уровня трудовых гарантий и участие работников в процессе регулирования условий труда способствует росту мотивации, снижению текучести кадров и укреплению доверия внутри предприятия. Эти факторы непосредственно повышают операционную эффективность, производительность и устойчивость финансовых показателей компании, что в итоге усиливают ее финансовую устойчивость в долгосрочной перспективе.  </w:t>
      </w:r>
    </w:p>
    <w:p w14:paraId="552F485F" w14:textId="68D03720" w:rsidR="00227090" w:rsidRPr="00587482" w:rsidRDefault="00706514" w:rsidP="006319E1">
      <w:pPr>
        <w:widowControl w:val="0"/>
        <w:tabs>
          <w:tab w:val="left" w:pos="851"/>
        </w:tabs>
        <w:ind w:right="-1" w:firstLine="567"/>
        <w:jc w:val="both"/>
        <w:rPr>
          <w:color w:val="000000" w:themeColor="text1"/>
          <w:sz w:val="28"/>
          <w:szCs w:val="28"/>
        </w:rPr>
      </w:pPr>
      <w:r w:rsidRPr="00587482">
        <w:rPr>
          <w:color w:val="000000" w:themeColor="text1"/>
          <w:sz w:val="28"/>
          <w:szCs w:val="28"/>
        </w:rPr>
        <w:t>В контексте корректного функционировани</w:t>
      </w:r>
      <w:r w:rsidR="00F404CE" w:rsidRPr="00587482">
        <w:rPr>
          <w:color w:val="000000" w:themeColor="text1"/>
          <w:sz w:val="28"/>
          <w:szCs w:val="28"/>
        </w:rPr>
        <w:t>я системы оплаты труда</w:t>
      </w:r>
      <w:r w:rsidRPr="00587482">
        <w:rPr>
          <w:color w:val="000000" w:themeColor="text1"/>
          <w:sz w:val="28"/>
          <w:szCs w:val="28"/>
        </w:rPr>
        <w:t xml:space="preserve">, социальное партнерство может сыграть существенную роль в формировании справедливых и устойчивых структур оплаты для работников. </w:t>
      </w:r>
    </w:p>
    <w:p w14:paraId="44443C32" w14:textId="5836EBBC" w:rsidR="00706514" w:rsidRPr="00587482" w:rsidRDefault="00021FD6" w:rsidP="006319E1">
      <w:pPr>
        <w:widowControl w:val="0"/>
        <w:tabs>
          <w:tab w:val="left" w:pos="851"/>
        </w:tabs>
        <w:ind w:right="-1" w:firstLine="567"/>
        <w:jc w:val="both"/>
        <w:rPr>
          <w:color w:val="000000" w:themeColor="text1"/>
          <w:sz w:val="28"/>
          <w:szCs w:val="28"/>
        </w:rPr>
      </w:pPr>
      <w:r w:rsidRPr="00587482">
        <w:rPr>
          <w:color w:val="000000" w:themeColor="text1"/>
          <w:sz w:val="28"/>
          <w:szCs w:val="28"/>
        </w:rPr>
        <w:t>На наш взгляд</w:t>
      </w:r>
      <w:r w:rsidR="00227090" w:rsidRPr="00587482">
        <w:rPr>
          <w:color w:val="000000" w:themeColor="text1"/>
          <w:sz w:val="28"/>
          <w:szCs w:val="28"/>
        </w:rPr>
        <w:t>, в</w:t>
      </w:r>
      <w:r w:rsidR="00706514" w:rsidRPr="00587482">
        <w:rPr>
          <w:color w:val="000000" w:themeColor="text1"/>
          <w:sz w:val="28"/>
          <w:szCs w:val="28"/>
        </w:rPr>
        <w:t>ысокий уровень социального партнерства может способствовать установлению более высоких стандартов оплаты, учитывая интересы работников, работодателей и общества в целом.</w:t>
      </w:r>
      <w:r w:rsidR="00706514" w:rsidRPr="00587482">
        <w:rPr>
          <w:rStyle w:val="afe"/>
          <w:color w:val="000000" w:themeColor="text1"/>
          <w:sz w:val="28"/>
          <w:szCs w:val="28"/>
        </w:rPr>
        <w:t xml:space="preserve"> </w:t>
      </w:r>
    </w:p>
    <w:p w14:paraId="08C615EC" w14:textId="4AEBF316" w:rsidR="00706514" w:rsidRPr="00587482" w:rsidRDefault="00706514" w:rsidP="006319E1">
      <w:pPr>
        <w:widowControl w:val="0"/>
        <w:tabs>
          <w:tab w:val="left" w:pos="851"/>
        </w:tabs>
        <w:ind w:right="-1" w:firstLine="567"/>
        <w:jc w:val="both"/>
        <w:rPr>
          <w:color w:val="000000" w:themeColor="text1"/>
          <w:sz w:val="28"/>
          <w:szCs w:val="28"/>
        </w:rPr>
      </w:pPr>
      <w:r w:rsidRPr="00587482">
        <w:rPr>
          <w:color w:val="000000" w:themeColor="text1"/>
          <w:sz w:val="28"/>
          <w:szCs w:val="28"/>
        </w:rPr>
        <w:t xml:space="preserve">Один из важных моментов, связанных с этой зависимостью, заключается в том, что активное участие профсоюзов или трудовых объединений в социальном партнерстве может привести к более выгодным условиям труда для работников. Коллективные договоры, заключенные в рамках социального партнерства, могут включать в себя положения о повышении заработной платы, предоставлении дополнительных льгот и бонусов, а также обеспечение более справедливого распределения доходов между </w:t>
      </w:r>
      <w:r w:rsidR="001C03AC" w:rsidRPr="00587482">
        <w:rPr>
          <w:color w:val="000000" w:themeColor="text1"/>
          <w:sz w:val="28"/>
          <w:szCs w:val="28"/>
        </w:rPr>
        <w:t>разными категориями работников</w:t>
      </w:r>
      <w:r w:rsidRPr="00587482">
        <w:rPr>
          <w:color w:val="000000" w:themeColor="text1"/>
          <w:sz w:val="28"/>
          <w:szCs w:val="28"/>
        </w:rPr>
        <w:t>.</w:t>
      </w:r>
      <w:r w:rsidRPr="00587482">
        <w:rPr>
          <w:rStyle w:val="afe"/>
          <w:color w:val="000000" w:themeColor="text1"/>
          <w:sz w:val="28"/>
          <w:szCs w:val="28"/>
        </w:rPr>
        <w:t xml:space="preserve"> </w:t>
      </w:r>
    </w:p>
    <w:p w14:paraId="58D96F61" w14:textId="2019B9A8" w:rsidR="00F404CE" w:rsidRPr="00587482" w:rsidRDefault="00F404CE" w:rsidP="00F404CE">
      <w:pPr>
        <w:widowControl w:val="0"/>
        <w:tabs>
          <w:tab w:val="left" w:pos="851"/>
        </w:tabs>
        <w:ind w:right="-1" w:firstLine="567"/>
        <w:jc w:val="both"/>
        <w:rPr>
          <w:color w:val="000000" w:themeColor="text1"/>
          <w:sz w:val="28"/>
          <w:szCs w:val="28"/>
        </w:rPr>
      </w:pPr>
      <w:r w:rsidRPr="00587482">
        <w:rPr>
          <w:color w:val="000000" w:themeColor="text1"/>
          <w:sz w:val="28"/>
          <w:szCs w:val="28"/>
        </w:rPr>
        <w:t xml:space="preserve">Представленный ниже рисунок 20 визуализирует ключевые направления воздействия социального партнерства на систему трудовых отношений и условия работы в нефтегазовой отрасли. Каждый из блоков отражает отдельный механизм, через который партнерство между работодателями, работниками и профсоюзами способствует повышению качества трудовой среды и укреплению финансовой устойчивости предприятия. </w:t>
      </w:r>
    </w:p>
    <w:p w14:paraId="3243A459" w14:textId="77777777" w:rsidR="00706514" w:rsidRPr="00587482" w:rsidRDefault="00706514" w:rsidP="006319E1">
      <w:pPr>
        <w:widowControl w:val="0"/>
        <w:tabs>
          <w:tab w:val="left" w:pos="851"/>
        </w:tabs>
        <w:ind w:right="-1" w:firstLine="567"/>
        <w:jc w:val="both"/>
        <w:rPr>
          <w:color w:val="000000" w:themeColor="text1"/>
          <w:sz w:val="28"/>
          <w:szCs w:val="28"/>
        </w:rPr>
      </w:pPr>
      <w:r w:rsidRPr="00587482">
        <w:rPr>
          <w:noProof/>
          <w:color w:val="000000" w:themeColor="text1"/>
          <w:sz w:val="28"/>
          <w:szCs w:val="28"/>
        </w:rPr>
        <w:drawing>
          <wp:inline distT="0" distB="0" distL="0" distR="0" wp14:anchorId="310371F6" wp14:editId="24BA1466">
            <wp:extent cx="5448300" cy="2476500"/>
            <wp:effectExtent l="0" t="0" r="38100" b="0"/>
            <wp:docPr id="34" name="Схема 3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9" r:lo="rId50" r:qs="rId51" r:cs="rId52"/>
              </a:graphicData>
            </a:graphic>
          </wp:inline>
        </w:drawing>
      </w:r>
    </w:p>
    <w:p w14:paraId="6804CB36" w14:textId="77777777" w:rsidR="00706514" w:rsidRPr="00587482" w:rsidRDefault="00706514" w:rsidP="006319E1">
      <w:pPr>
        <w:widowControl w:val="0"/>
        <w:tabs>
          <w:tab w:val="left" w:pos="851"/>
        </w:tabs>
        <w:ind w:right="-1" w:firstLine="567"/>
        <w:jc w:val="both"/>
        <w:rPr>
          <w:color w:val="000000" w:themeColor="text1"/>
          <w:sz w:val="28"/>
          <w:szCs w:val="28"/>
        </w:rPr>
      </w:pPr>
    </w:p>
    <w:p w14:paraId="1AF4D181" w14:textId="1A349A45" w:rsidR="00706514" w:rsidRPr="00587482" w:rsidRDefault="00706514" w:rsidP="006319E1">
      <w:pPr>
        <w:widowControl w:val="0"/>
        <w:tabs>
          <w:tab w:val="left" w:pos="851"/>
        </w:tabs>
        <w:ind w:right="-1"/>
        <w:jc w:val="center"/>
        <w:rPr>
          <w:color w:val="000000" w:themeColor="text1"/>
          <w:sz w:val="28"/>
          <w:szCs w:val="28"/>
          <w:lang w:val="kk-KZ"/>
        </w:rPr>
      </w:pPr>
      <w:r w:rsidRPr="00587482">
        <w:rPr>
          <w:color w:val="000000" w:themeColor="text1"/>
          <w:sz w:val="28"/>
          <w:szCs w:val="28"/>
        </w:rPr>
        <w:t xml:space="preserve">Рисунок </w:t>
      </w:r>
      <w:r w:rsidR="00465DDE" w:rsidRPr="00587482">
        <w:rPr>
          <w:color w:val="000000" w:themeColor="text1"/>
          <w:sz w:val="28"/>
          <w:szCs w:val="28"/>
          <w:lang w:val="kk-KZ"/>
        </w:rPr>
        <w:t>20</w:t>
      </w:r>
      <w:r w:rsidRPr="00587482">
        <w:rPr>
          <w:color w:val="000000" w:themeColor="text1"/>
          <w:sz w:val="28"/>
          <w:szCs w:val="28"/>
          <w:lang w:val="kk-KZ"/>
        </w:rPr>
        <w:t xml:space="preserve"> –</w:t>
      </w:r>
      <w:r w:rsidRPr="00587482">
        <w:rPr>
          <w:color w:val="000000" w:themeColor="text1"/>
          <w:sz w:val="28"/>
          <w:szCs w:val="28"/>
        </w:rPr>
        <w:t xml:space="preserve"> </w:t>
      </w:r>
      <w:r w:rsidRPr="00587482">
        <w:rPr>
          <w:color w:val="000000" w:themeColor="text1"/>
          <w:sz w:val="28"/>
          <w:szCs w:val="28"/>
          <w:lang w:val="kk-KZ"/>
        </w:rPr>
        <w:t>Меры для развития социального партнерства</w:t>
      </w:r>
    </w:p>
    <w:p w14:paraId="3D15F125" w14:textId="77777777" w:rsidR="00706514" w:rsidRPr="00587482" w:rsidRDefault="00706514" w:rsidP="006319E1">
      <w:pPr>
        <w:widowControl w:val="0"/>
        <w:tabs>
          <w:tab w:val="left" w:pos="851"/>
        </w:tabs>
        <w:ind w:right="-1" w:firstLine="567"/>
        <w:jc w:val="both"/>
        <w:rPr>
          <w:color w:val="000000" w:themeColor="text1"/>
          <w:sz w:val="28"/>
          <w:szCs w:val="28"/>
        </w:rPr>
      </w:pPr>
    </w:p>
    <w:p w14:paraId="0DD0E386" w14:textId="41514506" w:rsidR="00706514" w:rsidRPr="00587482" w:rsidRDefault="00706514" w:rsidP="006319E1">
      <w:pPr>
        <w:widowControl w:val="0"/>
        <w:ind w:right="-1" w:firstLine="567"/>
        <w:jc w:val="both"/>
        <w:rPr>
          <w:color w:val="000000" w:themeColor="text1"/>
          <w:sz w:val="28"/>
          <w:szCs w:val="28"/>
        </w:rPr>
      </w:pPr>
      <w:r w:rsidRPr="00587482">
        <w:rPr>
          <w:color w:val="000000" w:themeColor="text1"/>
          <w:sz w:val="28"/>
          <w:szCs w:val="28"/>
          <w:lang w:val="kk-KZ"/>
        </w:rPr>
        <w:t>Примечание</w:t>
      </w:r>
      <w:r w:rsidR="00BC26ED" w:rsidRPr="00587482">
        <w:rPr>
          <w:color w:val="000000" w:themeColor="text1"/>
          <w:sz w:val="28"/>
          <w:szCs w:val="28"/>
        </w:rPr>
        <w:t xml:space="preserve"> - </w:t>
      </w:r>
      <w:r w:rsidRPr="00587482">
        <w:rPr>
          <w:color w:val="000000" w:themeColor="text1"/>
          <w:sz w:val="28"/>
          <w:szCs w:val="28"/>
          <w:lang w:val="en-US"/>
        </w:rPr>
        <w:t>c</w:t>
      </w:r>
      <w:r w:rsidRPr="00587482">
        <w:rPr>
          <w:color w:val="000000" w:themeColor="text1"/>
          <w:sz w:val="28"/>
          <w:szCs w:val="28"/>
        </w:rPr>
        <w:t>оставлено автором на основании источника [</w:t>
      </w:r>
      <w:r w:rsidR="00B52496" w:rsidRPr="00587482">
        <w:rPr>
          <w:color w:val="000000" w:themeColor="text1"/>
          <w:sz w:val="28"/>
          <w:szCs w:val="28"/>
        </w:rPr>
        <w:t>1</w:t>
      </w:r>
      <w:r w:rsidR="00450C88" w:rsidRPr="00587482">
        <w:rPr>
          <w:color w:val="000000" w:themeColor="text1"/>
          <w:sz w:val="28"/>
          <w:szCs w:val="28"/>
        </w:rPr>
        <w:t>3</w:t>
      </w:r>
      <w:r w:rsidR="006345EA">
        <w:rPr>
          <w:color w:val="000000" w:themeColor="text1"/>
          <w:sz w:val="28"/>
          <w:szCs w:val="28"/>
        </w:rPr>
        <w:t>1</w:t>
      </w:r>
      <w:r w:rsidRPr="00587482">
        <w:rPr>
          <w:color w:val="000000" w:themeColor="text1"/>
          <w:sz w:val="28"/>
          <w:szCs w:val="28"/>
        </w:rPr>
        <w:t>]</w:t>
      </w:r>
    </w:p>
    <w:p w14:paraId="21B53F4F" w14:textId="77777777" w:rsidR="00706514" w:rsidRPr="00587482" w:rsidRDefault="00706514" w:rsidP="006319E1">
      <w:pPr>
        <w:widowControl w:val="0"/>
        <w:tabs>
          <w:tab w:val="left" w:pos="851"/>
        </w:tabs>
        <w:ind w:right="-1" w:firstLine="567"/>
        <w:jc w:val="both"/>
        <w:rPr>
          <w:color w:val="000000" w:themeColor="text1"/>
          <w:sz w:val="28"/>
          <w:szCs w:val="28"/>
        </w:rPr>
      </w:pPr>
    </w:p>
    <w:p w14:paraId="60287F0F" w14:textId="2F56FFD9" w:rsidR="00706514" w:rsidRPr="00587482" w:rsidRDefault="00F404CE" w:rsidP="006319E1">
      <w:pPr>
        <w:widowControl w:val="0"/>
        <w:tabs>
          <w:tab w:val="left" w:pos="851"/>
        </w:tabs>
        <w:ind w:right="-1" w:firstLine="567"/>
        <w:jc w:val="both"/>
        <w:rPr>
          <w:color w:val="000000" w:themeColor="text1"/>
          <w:sz w:val="28"/>
          <w:szCs w:val="28"/>
        </w:rPr>
      </w:pPr>
      <w:r w:rsidRPr="00587482">
        <w:rPr>
          <w:color w:val="000000" w:themeColor="text1"/>
          <w:sz w:val="28"/>
          <w:szCs w:val="28"/>
        </w:rPr>
        <w:t>П</w:t>
      </w:r>
      <w:r w:rsidR="00706514" w:rsidRPr="00587482">
        <w:rPr>
          <w:color w:val="000000" w:themeColor="text1"/>
          <w:sz w:val="28"/>
          <w:szCs w:val="28"/>
        </w:rPr>
        <w:t xml:space="preserve">овышение оплаты труда через коллективные договоры демонстрирует роль переговорных процедур в установлении справедливой и конкурентоспособной заработной платы, что способствует снижению текучести кадров и повышению мотивации работников. </w:t>
      </w:r>
      <w:r w:rsidRPr="00587482">
        <w:rPr>
          <w:color w:val="000000" w:themeColor="text1"/>
          <w:sz w:val="28"/>
          <w:szCs w:val="28"/>
        </w:rPr>
        <w:t>Более того</w:t>
      </w:r>
      <w:r w:rsidR="00706514" w:rsidRPr="00587482">
        <w:rPr>
          <w:color w:val="000000" w:themeColor="text1"/>
          <w:sz w:val="28"/>
          <w:szCs w:val="28"/>
        </w:rPr>
        <w:t>, бонусы и льготы в рамках социального партнерства указывают на расширение социального пакета, включая материальную помощь, страхование, премирование и другие виды компенсаций, усиливающих социальную защиту персонала.</w:t>
      </w:r>
    </w:p>
    <w:p w14:paraId="0C9F57CA" w14:textId="77777777" w:rsidR="00706514" w:rsidRPr="00587482" w:rsidRDefault="00706514" w:rsidP="006319E1">
      <w:pPr>
        <w:widowControl w:val="0"/>
        <w:tabs>
          <w:tab w:val="left" w:pos="851"/>
        </w:tabs>
        <w:ind w:right="-1" w:firstLine="567"/>
        <w:jc w:val="both"/>
        <w:rPr>
          <w:color w:val="000000" w:themeColor="text1"/>
          <w:sz w:val="28"/>
          <w:szCs w:val="28"/>
        </w:rPr>
      </w:pPr>
      <w:r w:rsidRPr="00587482">
        <w:rPr>
          <w:color w:val="000000" w:themeColor="text1"/>
          <w:sz w:val="28"/>
          <w:szCs w:val="28"/>
        </w:rPr>
        <w:t>Третий элемент – улучшение рабочих условий, обеспечиваемое через совместные инициативы работодателей и профсоюзов, направленные на повышение безопасности труда, модернизацию оборудования и соблюдение нормативов охраны труда. Четвертый блок представляет партнерство в обучении и развитии, отражающее стремление отрасли к подготовке квалифицированных кадров, профессиональному росту работников и адаптации к технологическим изменениям.</w:t>
      </w:r>
    </w:p>
    <w:p w14:paraId="57F7A517" w14:textId="0526E625" w:rsidR="00706514" w:rsidRPr="00587482" w:rsidRDefault="00706514" w:rsidP="006319E1">
      <w:pPr>
        <w:widowControl w:val="0"/>
        <w:tabs>
          <w:tab w:val="left" w:pos="851"/>
        </w:tabs>
        <w:ind w:right="-1" w:firstLine="567"/>
        <w:jc w:val="both"/>
        <w:rPr>
          <w:color w:val="000000" w:themeColor="text1"/>
          <w:sz w:val="28"/>
          <w:szCs w:val="28"/>
        </w:rPr>
      </w:pPr>
      <w:r w:rsidRPr="00587482">
        <w:rPr>
          <w:color w:val="000000" w:themeColor="text1"/>
          <w:sz w:val="28"/>
          <w:szCs w:val="28"/>
        </w:rPr>
        <w:t xml:space="preserve">Наконец, активное участие профсоюзов выступает системообразующим элементом социального партнерства. Профсоюзные организации обеспечивают защиту прав работников, участвуют в принятии решений, контролируют соблюдение трудовых норм и способствуют формированию устойчивых трудовых отношений. Элементы в совокупности, на рисунке </w:t>
      </w:r>
      <w:r w:rsidR="008D4A04" w:rsidRPr="00587482">
        <w:rPr>
          <w:color w:val="000000" w:themeColor="text1"/>
          <w:sz w:val="28"/>
          <w:szCs w:val="28"/>
        </w:rPr>
        <w:t>19</w:t>
      </w:r>
      <w:r w:rsidRPr="00587482">
        <w:rPr>
          <w:color w:val="000000" w:themeColor="text1"/>
          <w:sz w:val="28"/>
          <w:szCs w:val="28"/>
        </w:rPr>
        <w:t>, демонстрируют, что социальное партнерство является многоуровневым механизмом, обеспечивающим гармонизацию интересов сторон, повышение качества трудовой жизни и улучшение социально-экономических результатов деятельности.</w:t>
      </w:r>
    </w:p>
    <w:p w14:paraId="7F8F4CBB" w14:textId="77777777" w:rsidR="00021FD6" w:rsidRPr="00587482" w:rsidRDefault="00706514" w:rsidP="006319E1">
      <w:pPr>
        <w:widowControl w:val="0"/>
        <w:tabs>
          <w:tab w:val="left" w:pos="851"/>
        </w:tabs>
        <w:ind w:right="-1" w:firstLine="567"/>
        <w:jc w:val="both"/>
        <w:rPr>
          <w:color w:val="000000" w:themeColor="text1"/>
          <w:sz w:val="28"/>
          <w:szCs w:val="28"/>
        </w:rPr>
      </w:pPr>
      <w:r w:rsidRPr="00587482">
        <w:rPr>
          <w:color w:val="000000" w:themeColor="text1"/>
          <w:sz w:val="28"/>
          <w:szCs w:val="28"/>
        </w:rPr>
        <w:t xml:space="preserve">Кроме того, </w:t>
      </w:r>
      <w:r w:rsidR="00021FD6" w:rsidRPr="00587482">
        <w:rPr>
          <w:color w:val="000000" w:themeColor="text1"/>
          <w:sz w:val="28"/>
          <w:szCs w:val="28"/>
        </w:rPr>
        <w:t xml:space="preserve">по нашему мнению, </w:t>
      </w:r>
      <w:r w:rsidRPr="00587482">
        <w:rPr>
          <w:color w:val="000000" w:themeColor="text1"/>
          <w:sz w:val="28"/>
          <w:szCs w:val="28"/>
        </w:rPr>
        <w:t xml:space="preserve">развитие социального партнерства может способствовать улучшению рабочих условий и обеспечению большей прозрачности в вопросах оплаты труда. Работодатели могут быть более склонными к предоставлению бонусов и вознаграждений, если существует конструктивный диалог и соглашения с профсоюзами или другими представителями работников. </w:t>
      </w:r>
    </w:p>
    <w:p w14:paraId="528552D9" w14:textId="409DC4AF" w:rsidR="00706514" w:rsidRPr="00587482" w:rsidRDefault="00706514" w:rsidP="006319E1">
      <w:pPr>
        <w:widowControl w:val="0"/>
        <w:tabs>
          <w:tab w:val="left" w:pos="851"/>
        </w:tabs>
        <w:ind w:right="-1" w:firstLine="567"/>
        <w:jc w:val="both"/>
        <w:rPr>
          <w:color w:val="000000" w:themeColor="text1"/>
          <w:sz w:val="28"/>
          <w:szCs w:val="28"/>
        </w:rPr>
      </w:pPr>
      <w:r w:rsidRPr="00587482">
        <w:rPr>
          <w:color w:val="000000" w:themeColor="text1"/>
          <w:sz w:val="28"/>
          <w:szCs w:val="28"/>
        </w:rPr>
        <w:t>Таким образом, зависимость оплаты труда от уровня развития социального партнерства может иметь положительное воздействие на работников, содействуя увеличению их доходов и обеспечивая более справедливые условия труда. Это также может способствовать устойчивому социально-экономическому развитию и созданию более сбалансированных и устойчивых рабочих отношений в организациях.</w:t>
      </w:r>
      <w:r w:rsidRPr="00587482">
        <w:rPr>
          <w:rStyle w:val="afe"/>
          <w:color w:val="000000" w:themeColor="text1"/>
          <w:sz w:val="28"/>
          <w:szCs w:val="28"/>
        </w:rPr>
        <w:t xml:space="preserve"> </w:t>
      </w:r>
    </w:p>
    <w:p w14:paraId="5FC83376" w14:textId="77777777" w:rsidR="00706514" w:rsidRPr="00587482" w:rsidRDefault="00706514" w:rsidP="006319E1">
      <w:pPr>
        <w:widowControl w:val="0"/>
        <w:rPr>
          <w:color w:val="000000" w:themeColor="text1"/>
          <w:sz w:val="28"/>
          <w:szCs w:val="28"/>
        </w:rPr>
      </w:pPr>
    </w:p>
    <w:p w14:paraId="1E6B0D89" w14:textId="2DC0E8B2" w:rsidR="00706514" w:rsidRPr="00587482" w:rsidRDefault="00706514" w:rsidP="0063717C">
      <w:pPr>
        <w:pStyle w:val="2"/>
        <w:keepNext w:val="0"/>
        <w:keepLines w:val="0"/>
        <w:widowControl w:val="0"/>
        <w:tabs>
          <w:tab w:val="left" w:pos="851"/>
        </w:tabs>
        <w:spacing w:before="0"/>
        <w:ind w:right="-1" w:firstLine="567"/>
        <w:jc w:val="both"/>
        <w:rPr>
          <w:rFonts w:ascii="Times New Roman" w:eastAsia="Times New Roman" w:hAnsi="Times New Roman" w:cs="Times New Roman"/>
          <w:b/>
          <w:color w:val="000000" w:themeColor="text1"/>
          <w:sz w:val="28"/>
          <w:szCs w:val="28"/>
        </w:rPr>
      </w:pPr>
      <w:bookmarkStart w:id="46" w:name="_Toc146537569"/>
      <w:bookmarkStart w:id="47" w:name="_Toc146711865"/>
      <w:bookmarkStart w:id="48" w:name="_Toc220534858"/>
      <w:r w:rsidRPr="00587482">
        <w:rPr>
          <w:rFonts w:ascii="Times New Roman" w:eastAsia="Times New Roman" w:hAnsi="Times New Roman" w:cs="Times New Roman"/>
          <w:b/>
          <w:color w:val="000000" w:themeColor="text1"/>
          <w:sz w:val="28"/>
          <w:szCs w:val="28"/>
        </w:rPr>
        <w:t>3.2</w:t>
      </w:r>
      <w:r w:rsidR="00B40300" w:rsidRPr="00587482">
        <w:rPr>
          <w:rFonts w:ascii="Times New Roman" w:eastAsia="Times New Roman" w:hAnsi="Times New Roman" w:cs="Times New Roman"/>
          <w:b/>
          <w:color w:val="000000" w:themeColor="text1"/>
          <w:sz w:val="28"/>
          <w:szCs w:val="28"/>
        </w:rPr>
        <w:t xml:space="preserve"> </w:t>
      </w:r>
      <w:bookmarkEnd w:id="46"/>
      <w:bookmarkEnd w:id="47"/>
      <w:r w:rsidR="009C7EED" w:rsidRPr="00587482">
        <w:rPr>
          <w:rFonts w:ascii="Times New Roman" w:eastAsia="Times New Roman" w:hAnsi="Times New Roman" w:cs="Times New Roman"/>
          <w:b/>
          <w:color w:val="000000" w:themeColor="text1"/>
          <w:sz w:val="28"/>
          <w:szCs w:val="28"/>
        </w:rPr>
        <w:t>Рейтинговый анализ влияния социального партнерства на показатели развития нефтяных предприятий</w:t>
      </w:r>
      <w:bookmarkEnd w:id="48"/>
    </w:p>
    <w:p w14:paraId="4FAB5E95" w14:textId="045F6BBA" w:rsidR="00227090" w:rsidRPr="00587482" w:rsidRDefault="006345EA" w:rsidP="0063717C">
      <w:pPr>
        <w:widowControl w:val="0"/>
        <w:tabs>
          <w:tab w:val="left" w:pos="851"/>
        </w:tabs>
        <w:ind w:right="-1" w:firstLine="567"/>
        <w:jc w:val="both"/>
        <w:rPr>
          <w:color w:val="000000" w:themeColor="text1"/>
          <w:sz w:val="28"/>
          <w:szCs w:val="28"/>
          <w:lang w:val="kk-KZ"/>
        </w:rPr>
      </w:pPr>
      <w:bookmarkStart w:id="49" w:name="_heading=h.lnxbz9"/>
      <w:bookmarkEnd w:id="49"/>
      <w:r>
        <w:rPr>
          <w:color w:val="000000" w:themeColor="text1"/>
          <w:sz w:val="28"/>
          <w:szCs w:val="28"/>
          <w:lang w:val="kk-KZ"/>
        </w:rPr>
        <w:t>В основе анализа, представленного в данной главе</w:t>
      </w:r>
      <w:r w:rsidR="00994478">
        <w:rPr>
          <w:color w:val="000000" w:themeColor="text1"/>
          <w:sz w:val="28"/>
          <w:szCs w:val="28"/>
          <w:lang w:val="kk-KZ"/>
        </w:rPr>
        <w:t>, лежит подход, основанный на моделировании стратегического взаимодействия субъектов.</w:t>
      </w:r>
      <w:r w:rsidR="00E33B53" w:rsidRPr="00587482">
        <w:rPr>
          <w:color w:val="000000" w:themeColor="text1"/>
          <w:sz w:val="28"/>
          <w:szCs w:val="28"/>
          <w:lang w:val="kk-KZ"/>
        </w:rPr>
        <w:t xml:space="preserve"> Согласно научным определениям, теория игр представляет собой математическую и междисциплинарную науку, которая изучающую стратегическое взаимодействие между рациональными участниками (игроками) в различных ситуациях, где решение одной стороны влияет на результат другой [</w:t>
      </w:r>
      <w:r w:rsidR="00A04D45" w:rsidRPr="00587482">
        <w:rPr>
          <w:color w:val="000000" w:themeColor="text1"/>
          <w:sz w:val="28"/>
          <w:szCs w:val="28"/>
        </w:rPr>
        <w:t>1</w:t>
      </w:r>
      <w:r w:rsidR="00450C88" w:rsidRPr="00587482">
        <w:rPr>
          <w:color w:val="000000" w:themeColor="text1"/>
          <w:sz w:val="28"/>
          <w:szCs w:val="28"/>
        </w:rPr>
        <w:t>3</w:t>
      </w:r>
      <w:r>
        <w:rPr>
          <w:color w:val="000000" w:themeColor="text1"/>
          <w:sz w:val="28"/>
          <w:szCs w:val="28"/>
        </w:rPr>
        <w:t>2</w:t>
      </w:r>
      <w:r w:rsidR="00E33B53" w:rsidRPr="00587482">
        <w:rPr>
          <w:color w:val="000000" w:themeColor="text1"/>
          <w:sz w:val="28"/>
          <w:szCs w:val="28"/>
          <w:lang w:val="kk-KZ"/>
        </w:rPr>
        <w:t xml:space="preserve">]. </w:t>
      </w:r>
    </w:p>
    <w:p w14:paraId="3FEA9AE7" w14:textId="3F9EF1B4" w:rsidR="00E33B53" w:rsidRPr="00587482" w:rsidRDefault="00E33B53" w:rsidP="0063717C">
      <w:pPr>
        <w:widowControl w:val="0"/>
        <w:tabs>
          <w:tab w:val="left" w:pos="851"/>
        </w:tabs>
        <w:ind w:right="-1" w:firstLine="567"/>
        <w:jc w:val="both"/>
        <w:rPr>
          <w:color w:val="000000" w:themeColor="text1"/>
          <w:sz w:val="28"/>
          <w:szCs w:val="28"/>
          <w:lang w:val="kk-KZ"/>
        </w:rPr>
      </w:pPr>
      <w:r w:rsidRPr="00587482">
        <w:rPr>
          <w:color w:val="000000" w:themeColor="text1"/>
          <w:sz w:val="28"/>
          <w:szCs w:val="28"/>
          <w:lang w:val="kk-KZ"/>
        </w:rPr>
        <w:t xml:space="preserve">Авторское видение заключается в том, что механизмы социального партнерства могут быть интерпретированы через призму теории игр, поскольку взаимодействие работников, работодателей и государства носит стратегический характер. При этом государство формирует институциональное «игровое поле», задавая нормативные рамки, в пределах которых стороны выбирают стратегии и достигают договорённостей. </w:t>
      </w:r>
    </w:p>
    <w:p w14:paraId="264560C4" w14:textId="77777777" w:rsidR="00E33B53" w:rsidRPr="00587482" w:rsidRDefault="00E33B53" w:rsidP="0063717C">
      <w:pPr>
        <w:widowControl w:val="0"/>
        <w:tabs>
          <w:tab w:val="left" w:pos="851"/>
        </w:tabs>
        <w:ind w:right="-1" w:firstLine="567"/>
        <w:jc w:val="both"/>
        <w:rPr>
          <w:color w:val="000000" w:themeColor="text1"/>
          <w:sz w:val="28"/>
          <w:szCs w:val="28"/>
          <w:lang w:val="kk-KZ"/>
        </w:rPr>
      </w:pPr>
      <w:r w:rsidRPr="00587482">
        <w:rPr>
          <w:color w:val="000000" w:themeColor="text1"/>
          <w:sz w:val="28"/>
          <w:szCs w:val="28"/>
          <w:lang w:val="kk-KZ"/>
        </w:rPr>
        <w:t xml:space="preserve">Важные концепции и элементы теории игр позволяют глубже понять природу взаимодействия между участниками социального партнёрства. В данном контексте игроками выступают компания, работники и государство, каждый из которых обладает возможностью принимать самостоятельные решения. Их поведение определяется стратегиями, то есть набором возможных действий, выбираемых в зависимости от конкретной ситуацию. В условиях социального партнёрства такими стратегиями являются, прежде всего, формы заключения коллективных договоров между работниками и работодателем в рамках действующего законодательства Республики Казахстан. </w:t>
      </w:r>
    </w:p>
    <w:p w14:paraId="764DCB8A" w14:textId="77777777" w:rsidR="00227090" w:rsidRPr="00587482" w:rsidRDefault="00E33B53" w:rsidP="0063717C">
      <w:pPr>
        <w:widowControl w:val="0"/>
        <w:tabs>
          <w:tab w:val="left" w:pos="851"/>
        </w:tabs>
        <w:ind w:right="-1" w:firstLine="567"/>
        <w:jc w:val="both"/>
        <w:rPr>
          <w:color w:val="000000" w:themeColor="text1"/>
          <w:sz w:val="28"/>
          <w:szCs w:val="28"/>
          <w:lang w:val="kk-KZ"/>
        </w:rPr>
      </w:pPr>
      <w:r w:rsidRPr="00587482">
        <w:rPr>
          <w:color w:val="000000" w:themeColor="text1"/>
          <w:sz w:val="28"/>
          <w:szCs w:val="28"/>
          <w:lang w:val="kk-KZ"/>
        </w:rPr>
        <w:t>Результаты выбора стратегий проявляются в виде выигрышей (или платежей), которые получают игроки при различных комбинациях их решений. Выигрыши могут выражаться в количественных показателях, денежных величинах или иных измеримых формах. В социальном партнерстве основной стимул для всех трех контрагентов имеет преимущественно финансовое выражение. Центральной концепцией, объясняющей устойчивость таких взаимодействий, является равновесие по Нэшу. Оно описывает ситуацию, при которой ни один из игроков не заинтересован менять свою стратегию, если стратегии остальных остаются неизменными.</w:t>
      </w:r>
    </w:p>
    <w:p w14:paraId="4E9E18AB" w14:textId="5AF2F89E" w:rsidR="00E33B53" w:rsidRPr="00587482" w:rsidRDefault="00E33B53" w:rsidP="0063717C">
      <w:pPr>
        <w:widowControl w:val="0"/>
        <w:tabs>
          <w:tab w:val="left" w:pos="851"/>
        </w:tabs>
        <w:ind w:right="-1" w:firstLine="567"/>
        <w:jc w:val="both"/>
        <w:rPr>
          <w:color w:val="000000" w:themeColor="text1"/>
          <w:sz w:val="28"/>
          <w:szCs w:val="28"/>
          <w:lang w:val="kk-KZ"/>
        </w:rPr>
      </w:pPr>
      <w:r w:rsidRPr="00587482">
        <w:rPr>
          <w:color w:val="000000" w:themeColor="text1"/>
          <w:sz w:val="28"/>
          <w:szCs w:val="28"/>
          <w:lang w:val="kk-KZ"/>
        </w:rPr>
        <w:t xml:space="preserve"> </w:t>
      </w:r>
      <w:r w:rsidR="006345EA">
        <w:rPr>
          <w:color w:val="000000" w:themeColor="text1"/>
          <w:sz w:val="28"/>
          <w:szCs w:val="28"/>
          <w:lang w:val="kk-KZ"/>
        </w:rPr>
        <w:t>Методологический подход</w:t>
      </w:r>
      <w:r w:rsidRPr="00587482">
        <w:rPr>
          <w:color w:val="000000" w:themeColor="text1"/>
          <w:sz w:val="28"/>
          <w:szCs w:val="28"/>
          <w:lang w:val="kk-KZ"/>
        </w:rPr>
        <w:t xml:space="preserve">, представленный на рисунке </w:t>
      </w:r>
      <w:r w:rsidR="0048006A" w:rsidRPr="00587482">
        <w:rPr>
          <w:color w:val="000000" w:themeColor="text1"/>
          <w:sz w:val="28"/>
          <w:szCs w:val="28"/>
          <w:lang w:val="kk-KZ"/>
        </w:rPr>
        <w:t>2</w:t>
      </w:r>
      <w:r w:rsidR="00465DDE" w:rsidRPr="00587482">
        <w:rPr>
          <w:color w:val="000000" w:themeColor="text1"/>
          <w:sz w:val="28"/>
          <w:szCs w:val="28"/>
          <w:lang w:val="kk-KZ"/>
        </w:rPr>
        <w:t>1</w:t>
      </w:r>
      <w:r w:rsidRPr="00587482">
        <w:rPr>
          <w:color w:val="000000" w:themeColor="text1"/>
          <w:sz w:val="28"/>
          <w:szCs w:val="28"/>
          <w:lang w:val="kk-KZ"/>
        </w:rPr>
        <w:t xml:space="preserve">, является ключевым для анализа поведения субъектов социального партнёрства и прогнозирования исходов их </w:t>
      </w:r>
      <w:r w:rsidR="00450C88" w:rsidRPr="00587482">
        <w:rPr>
          <w:color w:val="000000" w:themeColor="text1"/>
          <w:sz w:val="28"/>
          <w:szCs w:val="28"/>
          <w:lang w:val="kk-KZ"/>
        </w:rPr>
        <w:t>взаимодействия</w:t>
      </w:r>
      <w:r w:rsidRPr="00587482">
        <w:rPr>
          <w:color w:val="000000" w:themeColor="text1"/>
          <w:sz w:val="28"/>
          <w:szCs w:val="28"/>
          <w:lang w:val="kk-KZ"/>
        </w:rPr>
        <w:t xml:space="preserve">. </w:t>
      </w:r>
    </w:p>
    <w:p w14:paraId="58A9D144" w14:textId="77777777" w:rsidR="00E33B53" w:rsidRPr="00587482" w:rsidRDefault="00E33B53" w:rsidP="0063717C">
      <w:pPr>
        <w:widowControl w:val="0"/>
        <w:ind w:firstLine="567"/>
        <w:jc w:val="both"/>
        <w:rPr>
          <w:color w:val="000000" w:themeColor="text1"/>
          <w:sz w:val="28"/>
          <w:szCs w:val="28"/>
        </w:rPr>
      </w:pPr>
    </w:p>
    <w:p w14:paraId="05CE051C" w14:textId="77777777" w:rsidR="00E33B53" w:rsidRPr="00587482" w:rsidRDefault="00E33B53" w:rsidP="0063717C">
      <w:pPr>
        <w:widowControl w:val="0"/>
        <w:jc w:val="both"/>
        <w:rPr>
          <w:color w:val="000000" w:themeColor="text1"/>
          <w:sz w:val="28"/>
          <w:szCs w:val="28"/>
        </w:rPr>
      </w:pPr>
      <w:r w:rsidRPr="00587482">
        <w:rPr>
          <w:noProof/>
          <w:color w:val="000000" w:themeColor="text1"/>
          <w:sz w:val="28"/>
          <w:szCs w:val="28"/>
        </w:rPr>
        <w:drawing>
          <wp:inline distT="0" distB="0" distL="0" distR="0" wp14:anchorId="3A9B82C1" wp14:editId="60774357">
            <wp:extent cx="6070600" cy="2273643"/>
            <wp:effectExtent l="0" t="0" r="6350" b="1003300"/>
            <wp:docPr id="22" name="Схема 2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4" r:lo="rId55" r:qs="rId56" r:cs="rId57"/>
              </a:graphicData>
            </a:graphic>
          </wp:inline>
        </w:drawing>
      </w:r>
    </w:p>
    <w:p w14:paraId="4BA6A9C2" w14:textId="77777777" w:rsidR="00E33B53" w:rsidRPr="00587482" w:rsidRDefault="00E33B53" w:rsidP="0063717C">
      <w:pPr>
        <w:widowControl w:val="0"/>
        <w:ind w:firstLine="567"/>
        <w:jc w:val="both"/>
        <w:rPr>
          <w:color w:val="000000" w:themeColor="text1"/>
          <w:sz w:val="28"/>
          <w:szCs w:val="28"/>
        </w:rPr>
      </w:pPr>
    </w:p>
    <w:p w14:paraId="53CB6638" w14:textId="2FC55298" w:rsidR="00E33B53" w:rsidRPr="00587482" w:rsidRDefault="00E33B53" w:rsidP="0063717C">
      <w:pPr>
        <w:widowControl w:val="0"/>
        <w:jc w:val="center"/>
        <w:rPr>
          <w:color w:val="000000" w:themeColor="text1"/>
          <w:sz w:val="28"/>
          <w:szCs w:val="28"/>
        </w:rPr>
      </w:pPr>
      <w:r w:rsidRPr="00587482">
        <w:rPr>
          <w:color w:val="000000" w:themeColor="text1"/>
          <w:sz w:val="28"/>
          <w:szCs w:val="28"/>
        </w:rPr>
        <w:t xml:space="preserve">Рисунок </w:t>
      </w:r>
      <w:r w:rsidR="0048006A" w:rsidRPr="00587482">
        <w:rPr>
          <w:color w:val="000000" w:themeColor="text1"/>
          <w:sz w:val="28"/>
          <w:szCs w:val="28"/>
        </w:rPr>
        <w:t>2</w:t>
      </w:r>
      <w:r w:rsidR="00465DDE" w:rsidRPr="00587482">
        <w:rPr>
          <w:color w:val="000000" w:themeColor="text1"/>
          <w:sz w:val="28"/>
          <w:szCs w:val="28"/>
        </w:rPr>
        <w:t>1</w:t>
      </w:r>
      <w:r w:rsidRPr="00587482">
        <w:rPr>
          <w:color w:val="000000" w:themeColor="text1"/>
          <w:sz w:val="28"/>
          <w:szCs w:val="28"/>
        </w:rPr>
        <w:t xml:space="preserve"> – </w:t>
      </w:r>
      <w:r w:rsidR="00994478">
        <w:rPr>
          <w:color w:val="000000" w:themeColor="text1"/>
          <w:sz w:val="28"/>
          <w:szCs w:val="28"/>
        </w:rPr>
        <w:t>Взаимодействие субъектов социального партнерства в стратегическом контексте</w:t>
      </w:r>
    </w:p>
    <w:p w14:paraId="3D1D5E04" w14:textId="77777777" w:rsidR="00E33B53" w:rsidRPr="00587482" w:rsidRDefault="00E33B53" w:rsidP="0063717C">
      <w:pPr>
        <w:widowControl w:val="0"/>
        <w:ind w:firstLine="567"/>
        <w:jc w:val="both"/>
        <w:rPr>
          <w:color w:val="000000" w:themeColor="text1"/>
          <w:sz w:val="24"/>
          <w:szCs w:val="24"/>
          <w:lang w:val="kk-KZ"/>
        </w:rPr>
      </w:pPr>
    </w:p>
    <w:p w14:paraId="2AAC99F8" w14:textId="03EF792C" w:rsidR="00E33B53" w:rsidRPr="00587482" w:rsidRDefault="00E33B53" w:rsidP="0063717C">
      <w:pPr>
        <w:widowControl w:val="0"/>
        <w:ind w:firstLine="567"/>
        <w:jc w:val="both"/>
        <w:rPr>
          <w:color w:val="000000" w:themeColor="text1"/>
          <w:sz w:val="28"/>
          <w:szCs w:val="28"/>
        </w:rPr>
      </w:pPr>
      <w:r w:rsidRPr="00587482">
        <w:rPr>
          <w:color w:val="000000" w:themeColor="text1"/>
          <w:sz w:val="28"/>
          <w:szCs w:val="28"/>
        </w:rPr>
        <w:t>Примечание - составлено автором на основании источника [</w:t>
      </w:r>
      <w:r w:rsidR="000A440F" w:rsidRPr="00587482">
        <w:rPr>
          <w:color w:val="000000" w:themeColor="text1"/>
          <w:sz w:val="28"/>
          <w:szCs w:val="28"/>
        </w:rPr>
        <w:t>13</w:t>
      </w:r>
      <w:r w:rsidR="00994478">
        <w:rPr>
          <w:color w:val="000000" w:themeColor="text1"/>
          <w:sz w:val="28"/>
          <w:szCs w:val="28"/>
        </w:rPr>
        <w:t>3</w:t>
      </w:r>
      <w:r w:rsidRPr="00587482">
        <w:rPr>
          <w:color w:val="000000" w:themeColor="text1"/>
          <w:sz w:val="28"/>
          <w:szCs w:val="28"/>
        </w:rPr>
        <w:t>]</w:t>
      </w:r>
    </w:p>
    <w:p w14:paraId="42E2B93E" w14:textId="77777777" w:rsidR="00E33B53" w:rsidRPr="00587482" w:rsidRDefault="00E33B53" w:rsidP="0063717C">
      <w:pPr>
        <w:widowControl w:val="0"/>
        <w:tabs>
          <w:tab w:val="left" w:pos="851"/>
        </w:tabs>
        <w:ind w:right="-1" w:firstLine="567"/>
        <w:jc w:val="both"/>
        <w:rPr>
          <w:color w:val="000000" w:themeColor="text1"/>
          <w:sz w:val="28"/>
          <w:szCs w:val="28"/>
        </w:rPr>
      </w:pPr>
    </w:p>
    <w:p w14:paraId="058D8429" w14:textId="1782C5B8" w:rsidR="00706514" w:rsidRPr="00587482" w:rsidRDefault="00021FD6" w:rsidP="0063717C">
      <w:pPr>
        <w:widowControl w:val="0"/>
        <w:tabs>
          <w:tab w:val="left" w:pos="851"/>
        </w:tabs>
        <w:ind w:right="-1" w:firstLine="567"/>
        <w:jc w:val="both"/>
        <w:rPr>
          <w:color w:val="000000" w:themeColor="text1"/>
          <w:sz w:val="28"/>
          <w:szCs w:val="28"/>
        </w:rPr>
      </w:pPr>
      <w:r w:rsidRPr="00587482">
        <w:rPr>
          <w:color w:val="000000" w:themeColor="text1"/>
          <w:sz w:val="28"/>
          <w:szCs w:val="28"/>
        </w:rPr>
        <w:t>В данном случае, ц</w:t>
      </w:r>
      <w:r w:rsidR="00706514" w:rsidRPr="00587482">
        <w:rPr>
          <w:color w:val="000000" w:themeColor="text1"/>
          <w:sz w:val="28"/>
          <w:szCs w:val="28"/>
        </w:rPr>
        <w:t xml:space="preserve">ель исследования заключается в формировании теоретико-эмпирической модели, позволяющей определить характер и силу влияния социального партнерства на результаты деятельности предприятий нефтегазовой отрасли, оцениваемые через ключевые показатели доходности – выручка и прибыль. В условиях высокой капиталоемкости и технологической сложности нефтегазового производства данные коэффициенты выступают интегральными индикаторами эффективности использования ресурсов и способности компании генерировать прибыль при существующем уровне финансовых и операционных рисков. </w:t>
      </w:r>
    </w:p>
    <w:p w14:paraId="2113DC42" w14:textId="64148E07" w:rsidR="00706514" w:rsidRPr="00587482" w:rsidRDefault="00706514" w:rsidP="0063717C">
      <w:pPr>
        <w:widowControl w:val="0"/>
        <w:tabs>
          <w:tab w:val="left" w:pos="851"/>
        </w:tabs>
        <w:ind w:right="-1" w:firstLine="567"/>
        <w:jc w:val="both"/>
        <w:rPr>
          <w:color w:val="000000" w:themeColor="text1"/>
          <w:sz w:val="28"/>
          <w:szCs w:val="28"/>
        </w:rPr>
      </w:pPr>
      <w:r w:rsidRPr="00587482">
        <w:rPr>
          <w:color w:val="000000" w:themeColor="text1"/>
          <w:sz w:val="28"/>
          <w:szCs w:val="28"/>
        </w:rPr>
        <w:t>В рамках исследования предполагается оценить и выявить степень взаимосвязи между уровнем развития социального партнёрства, отраженным в интегральном рейтинге (</w:t>
      </w:r>
      <w:r w:rsidRPr="00587482">
        <w:rPr>
          <w:color w:val="000000" w:themeColor="text1"/>
          <w:sz w:val="28"/>
          <w:szCs w:val="28"/>
          <w:lang w:val="en-US"/>
        </w:rPr>
        <w:t>Score</w:t>
      </w:r>
      <w:r w:rsidRPr="00587482">
        <w:rPr>
          <w:color w:val="000000" w:themeColor="text1"/>
          <w:sz w:val="28"/>
          <w:szCs w:val="28"/>
        </w:rPr>
        <w:t>) и финансовыми результатами компаний. Предполагается, что высокий уровень социального партнерства, выражающийся в устойчивых трудовых отношениях, развитой системе мотивации, прозрачных механизмах оплаты труда и активном участии профсоюзов, способствует повышению производительности труда, снижению издержек, связанных с текучестью кадров и трудовыми конфликтами, а также укреплению корпоративной репутации. В совокупности эти факторы могут оказывать положительное влияние на показатели финансовой устойчивости предприятия.</w:t>
      </w:r>
    </w:p>
    <w:p w14:paraId="11F58EC5" w14:textId="77777777" w:rsidR="00706514" w:rsidRPr="00587482" w:rsidRDefault="00706514" w:rsidP="0063717C">
      <w:pPr>
        <w:widowControl w:val="0"/>
        <w:tabs>
          <w:tab w:val="left" w:pos="851"/>
        </w:tabs>
        <w:ind w:right="-1" w:firstLine="567"/>
        <w:jc w:val="both"/>
        <w:rPr>
          <w:color w:val="000000" w:themeColor="text1"/>
          <w:sz w:val="28"/>
          <w:szCs w:val="28"/>
        </w:rPr>
      </w:pPr>
      <w:r w:rsidRPr="00587482">
        <w:rPr>
          <w:color w:val="000000" w:themeColor="text1"/>
          <w:sz w:val="28"/>
          <w:szCs w:val="28"/>
        </w:rPr>
        <w:t>Анализ влияния социального партнёрства на финансовые коэффициенты осуществляется посредством корреляционного анализа, позволяющего оценить статистическую взаимосвязь между рейтингом социального партнёрства и результатами деятельности предприятий. Исследование предполагает проверку гипотезы о том, что более высокий уровень социального партнёрства ассоциируется с улучшением финансовых результатов. Такой подход обеспечивает возможность не только количественной оценки влияния, но и последующей разработки моделей управления социальным партнерством как фактором повышения общей эффективности и конкурентоспособности компаний нефтегазовой отрасли.</w:t>
      </w:r>
    </w:p>
    <w:p w14:paraId="55238E2B" w14:textId="77777777" w:rsidR="00114D2D" w:rsidRPr="00587482" w:rsidRDefault="00706514" w:rsidP="0063717C">
      <w:pPr>
        <w:widowControl w:val="0"/>
        <w:tabs>
          <w:tab w:val="left" w:pos="851"/>
        </w:tabs>
        <w:ind w:right="-1" w:firstLine="567"/>
        <w:jc w:val="both"/>
        <w:rPr>
          <w:color w:val="000000" w:themeColor="text1"/>
          <w:sz w:val="28"/>
          <w:szCs w:val="28"/>
          <w:lang w:val="kk-KZ"/>
        </w:rPr>
      </w:pPr>
      <w:r w:rsidRPr="00587482">
        <w:rPr>
          <w:color w:val="000000" w:themeColor="text1"/>
          <w:sz w:val="28"/>
          <w:szCs w:val="28"/>
        </w:rPr>
        <w:t xml:space="preserve">Теоретические основания для изучения взаимосвязи между социальным партнерством и финансовой устойчивостью, опираются на представления о том, что социальные инвестиции, справедливая система компенсаций, развитие инфраструктуры и качество трудовых отношений способны снижать социальные риски, повышать производительность труда и укреплять корпоративную репутацию, что в свою очередь, отражается на финансовых результатах компании. </w:t>
      </w:r>
    </w:p>
    <w:p w14:paraId="232C8E79" w14:textId="77777777" w:rsidR="004D5F6D" w:rsidRPr="00587482" w:rsidRDefault="00E33B53" w:rsidP="0063717C">
      <w:pPr>
        <w:widowControl w:val="0"/>
        <w:tabs>
          <w:tab w:val="left" w:pos="851"/>
        </w:tabs>
        <w:ind w:right="-1" w:firstLine="567"/>
        <w:jc w:val="both"/>
        <w:rPr>
          <w:color w:val="000000" w:themeColor="text1"/>
          <w:sz w:val="28"/>
          <w:szCs w:val="28"/>
          <w:lang w:val="kk-KZ"/>
        </w:rPr>
      </w:pPr>
      <w:r w:rsidRPr="00587482">
        <w:rPr>
          <w:color w:val="000000" w:themeColor="text1"/>
          <w:sz w:val="28"/>
          <w:szCs w:val="28"/>
          <w:lang w:val="kk-KZ"/>
        </w:rPr>
        <w:t xml:space="preserve">В целом, можно отметить, что социальное партнерство играет существенную роль в развитии предприятий, формируя более устойчивую, предсказуемую и продуктивную бизнес-среду. Конструктивное взаимодействие между предприятиями, государственными органами и общественными организациями в рамках социального партнерства позволяет смягчать социально-трудовые конфликты, укреплять диалог и обеспечивать баланс интересов, что в итоге положительно отражается на показателях деятельности компаний. </w:t>
      </w:r>
    </w:p>
    <w:p w14:paraId="44BB394B" w14:textId="4239C5A5" w:rsidR="00E33B53" w:rsidRPr="00587482" w:rsidRDefault="00E33B53" w:rsidP="0063717C">
      <w:pPr>
        <w:widowControl w:val="0"/>
        <w:tabs>
          <w:tab w:val="left" w:pos="851"/>
        </w:tabs>
        <w:ind w:right="-1" w:firstLine="567"/>
        <w:jc w:val="both"/>
        <w:rPr>
          <w:color w:val="000000" w:themeColor="text1"/>
          <w:sz w:val="28"/>
          <w:szCs w:val="28"/>
          <w:lang w:val="kk-KZ"/>
        </w:rPr>
      </w:pPr>
      <w:r w:rsidRPr="00587482">
        <w:rPr>
          <w:color w:val="000000" w:themeColor="text1"/>
          <w:sz w:val="28"/>
          <w:szCs w:val="28"/>
          <w:lang w:val="kk-KZ"/>
        </w:rPr>
        <w:t>В научной литературе, данная идея подтверждается рядом эмпирических исследований. Так, Эддисон и Велфенд анализируют влияние профсоюзов на итоговые показатели деятельности британских и американских предприятиях, выявляя наличие связи между активностью профсоюзов и результативностью компаний [</w:t>
      </w:r>
      <w:r w:rsidR="000A440F" w:rsidRPr="00587482">
        <w:rPr>
          <w:color w:val="000000" w:themeColor="text1"/>
          <w:sz w:val="28"/>
          <w:szCs w:val="28"/>
        </w:rPr>
        <w:t>13</w:t>
      </w:r>
      <w:r w:rsidR="00994478">
        <w:rPr>
          <w:color w:val="000000" w:themeColor="text1"/>
          <w:sz w:val="28"/>
          <w:szCs w:val="28"/>
        </w:rPr>
        <w:t>4</w:t>
      </w:r>
      <w:r w:rsidRPr="00587482">
        <w:rPr>
          <w:color w:val="000000" w:themeColor="text1"/>
          <w:sz w:val="28"/>
          <w:szCs w:val="28"/>
          <w:lang w:val="kk-KZ"/>
        </w:rPr>
        <w:t>]. В рамках настоящего исследования, представляется важным подтвердить или опровергнуть наличие подобной зависимости применительно к Казахстанской нефтяной отрасли.</w:t>
      </w:r>
    </w:p>
    <w:p w14:paraId="119E6CAE" w14:textId="23ED067B" w:rsidR="00227090" w:rsidRPr="00587482" w:rsidRDefault="00E33B53" w:rsidP="0063717C">
      <w:pPr>
        <w:widowControl w:val="0"/>
        <w:tabs>
          <w:tab w:val="left" w:pos="851"/>
        </w:tabs>
        <w:ind w:right="-1" w:firstLine="567"/>
        <w:jc w:val="both"/>
        <w:rPr>
          <w:color w:val="000000" w:themeColor="text1"/>
          <w:sz w:val="28"/>
          <w:szCs w:val="28"/>
          <w:lang w:val="kk-KZ"/>
        </w:rPr>
      </w:pPr>
      <w:r w:rsidRPr="00587482">
        <w:rPr>
          <w:color w:val="000000" w:themeColor="text1"/>
          <w:sz w:val="28"/>
          <w:szCs w:val="28"/>
          <w:lang w:val="kk-KZ"/>
        </w:rPr>
        <w:t>Особый интерес вызывает исследование Йэн Бабецки и его соавторов, которые рассматривают влияние номинальной заработной платы и механизмов корректировки затрат на содержание рабочей силы в условиях экономического спада. Авторы показывают, что в тех компаниях, где активно действуют профсоюзы, предприятия имеют возможность гибко оптимизировать затраты на труд, не прибегая к снижению номинальной заработной платы. Это позволяет смягчать негативные последствия кризисных явлений и поддерживать социальную стабильность в организациях [</w:t>
      </w:r>
      <w:r w:rsidR="000A440F" w:rsidRPr="00587482">
        <w:rPr>
          <w:color w:val="000000" w:themeColor="text1"/>
          <w:sz w:val="28"/>
          <w:szCs w:val="28"/>
        </w:rPr>
        <w:t>13</w:t>
      </w:r>
      <w:r w:rsidR="00994478">
        <w:rPr>
          <w:color w:val="000000" w:themeColor="text1"/>
          <w:sz w:val="28"/>
          <w:szCs w:val="28"/>
        </w:rPr>
        <w:t>5</w:t>
      </w:r>
      <w:r w:rsidRPr="00587482">
        <w:rPr>
          <w:color w:val="000000" w:themeColor="text1"/>
          <w:sz w:val="28"/>
          <w:szCs w:val="28"/>
          <w:lang w:val="kk-KZ"/>
        </w:rPr>
        <w:t xml:space="preserve">]. </w:t>
      </w:r>
    </w:p>
    <w:p w14:paraId="5D91C3D7" w14:textId="7318B929" w:rsidR="00E33B53" w:rsidRPr="00587482" w:rsidRDefault="00E33B53" w:rsidP="0063717C">
      <w:pPr>
        <w:widowControl w:val="0"/>
        <w:tabs>
          <w:tab w:val="left" w:pos="851"/>
        </w:tabs>
        <w:ind w:right="-1" w:firstLine="567"/>
        <w:jc w:val="both"/>
        <w:rPr>
          <w:color w:val="000000" w:themeColor="text1"/>
          <w:sz w:val="28"/>
          <w:szCs w:val="28"/>
          <w:lang w:val="kk-KZ"/>
        </w:rPr>
      </w:pPr>
      <w:r w:rsidRPr="00587482">
        <w:rPr>
          <w:color w:val="000000" w:themeColor="text1"/>
          <w:sz w:val="28"/>
          <w:szCs w:val="28"/>
          <w:lang w:val="kk-KZ"/>
        </w:rPr>
        <w:t>В свою очередь, Маркус Лейбрехт, Сильвия Роша-Акис исследуют взаимосвязь между деятельностью профсоюзов и макроэкономическими показателями в стране, демонстрируя, что институционально развитое социальное партнерство способствует повышению устойчивости национальной экономики [</w:t>
      </w:r>
      <w:r w:rsidR="00A30C21" w:rsidRPr="00587482">
        <w:rPr>
          <w:color w:val="000000" w:themeColor="text1"/>
          <w:sz w:val="28"/>
          <w:szCs w:val="28"/>
        </w:rPr>
        <w:t>1</w:t>
      </w:r>
      <w:r w:rsidR="000A440F" w:rsidRPr="00587482">
        <w:rPr>
          <w:color w:val="000000" w:themeColor="text1"/>
          <w:sz w:val="28"/>
          <w:szCs w:val="28"/>
        </w:rPr>
        <w:t>3</w:t>
      </w:r>
      <w:r w:rsidR="00994478">
        <w:rPr>
          <w:color w:val="000000" w:themeColor="text1"/>
          <w:sz w:val="28"/>
          <w:szCs w:val="28"/>
        </w:rPr>
        <w:t>6</w:t>
      </w:r>
      <w:r w:rsidRPr="00587482">
        <w:rPr>
          <w:color w:val="000000" w:themeColor="text1"/>
          <w:sz w:val="28"/>
          <w:szCs w:val="28"/>
          <w:lang w:val="kk-KZ"/>
        </w:rPr>
        <w:t xml:space="preserve">]. </w:t>
      </w:r>
    </w:p>
    <w:p w14:paraId="3C1307E4" w14:textId="14AE6C98" w:rsidR="00E33B53" w:rsidRPr="00587482" w:rsidRDefault="000A440F" w:rsidP="0063717C">
      <w:pPr>
        <w:widowControl w:val="0"/>
        <w:tabs>
          <w:tab w:val="left" w:pos="851"/>
        </w:tabs>
        <w:ind w:right="-1" w:firstLine="567"/>
        <w:jc w:val="both"/>
        <w:rPr>
          <w:color w:val="000000" w:themeColor="text1"/>
          <w:sz w:val="28"/>
          <w:szCs w:val="28"/>
          <w:lang w:val="kk-KZ"/>
        </w:rPr>
      </w:pPr>
      <w:r w:rsidRPr="00587482">
        <w:rPr>
          <w:color w:val="000000" w:themeColor="text1"/>
          <w:sz w:val="28"/>
          <w:szCs w:val="28"/>
          <w:lang w:val="kk-KZ"/>
        </w:rPr>
        <w:t>Как нами было отмечено ранее, с</w:t>
      </w:r>
      <w:r w:rsidR="00E33B53" w:rsidRPr="00587482">
        <w:rPr>
          <w:color w:val="000000" w:themeColor="text1"/>
          <w:sz w:val="28"/>
          <w:szCs w:val="28"/>
          <w:lang w:val="kk-KZ"/>
        </w:rPr>
        <w:t>оциальное партнерство также формирует благоприятную институциональную среду для бизнеса. Благодаря взаимодействию с государственными органами и общественными институтами, компании получают возможность участвовать в совершенствовании нормативно -правовой базы, снижении уровня бюрократических барьеров и оптимизации административных процедур. Это позволяет предприятиям иметь доступ к высококвалифицированным сотрудникам, а также содействует развитию профессиональных компетенций, что положительно влияет на р</w:t>
      </w:r>
      <w:r w:rsidRPr="00587482">
        <w:rPr>
          <w:color w:val="000000" w:themeColor="text1"/>
          <w:sz w:val="28"/>
          <w:szCs w:val="28"/>
          <w:lang w:val="kk-KZ"/>
        </w:rPr>
        <w:t>езультаты деятельности компаний.</w:t>
      </w:r>
    </w:p>
    <w:p w14:paraId="62C7E8FF" w14:textId="77777777" w:rsidR="004725D8" w:rsidRPr="00587482" w:rsidRDefault="00E33B53" w:rsidP="0063717C">
      <w:pPr>
        <w:widowControl w:val="0"/>
        <w:tabs>
          <w:tab w:val="left" w:pos="851"/>
        </w:tabs>
        <w:ind w:right="-1" w:firstLine="567"/>
        <w:jc w:val="both"/>
        <w:rPr>
          <w:color w:val="000000" w:themeColor="text1"/>
          <w:sz w:val="28"/>
          <w:szCs w:val="28"/>
          <w:lang w:val="kk-KZ"/>
        </w:rPr>
      </w:pPr>
      <w:r w:rsidRPr="00587482">
        <w:rPr>
          <w:color w:val="000000" w:themeColor="text1"/>
          <w:sz w:val="28"/>
          <w:szCs w:val="28"/>
          <w:lang w:val="kk-KZ"/>
        </w:rPr>
        <w:t xml:space="preserve">Социальное партнерство позволяет предприятиям взаимодействовать с общественными организациями для решения социальных вопросов и поддержки уязвимых групп. Это может улучшить репутацию компании и ее восприятие в глазах общества. Совместное участие в исследовательских проектах и инновационных инициативах через социальное партнерство может способствовать разработке новых технологий, продуктов и услуг, что, в свою очередь, способствует росту компаний. </w:t>
      </w:r>
    </w:p>
    <w:p w14:paraId="44057EC9" w14:textId="6F917AE4" w:rsidR="004725D8" w:rsidRPr="00587482" w:rsidRDefault="00E33B53" w:rsidP="0063717C">
      <w:pPr>
        <w:widowControl w:val="0"/>
        <w:tabs>
          <w:tab w:val="left" w:pos="851"/>
        </w:tabs>
        <w:ind w:right="-1" w:firstLine="567"/>
        <w:jc w:val="both"/>
        <w:rPr>
          <w:color w:val="000000" w:themeColor="text1"/>
          <w:sz w:val="28"/>
          <w:szCs w:val="28"/>
          <w:lang w:val="kk-KZ"/>
        </w:rPr>
      </w:pPr>
      <w:r w:rsidRPr="00587482">
        <w:rPr>
          <w:color w:val="000000" w:themeColor="text1"/>
          <w:sz w:val="28"/>
          <w:szCs w:val="28"/>
          <w:lang w:val="kk-KZ"/>
        </w:rPr>
        <w:t>Трипартизм</w:t>
      </w:r>
      <w:r w:rsidR="000A440F" w:rsidRPr="00587482">
        <w:rPr>
          <w:color w:val="000000" w:themeColor="text1"/>
          <w:sz w:val="28"/>
          <w:szCs w:val="28"/>
          <w:lang w:val="kk-KZ"/>
        </w:rPr>
        <w:t>, в свою очередь,</w:t>
      </w:r>
      <w:r w:rsidRPr="00587482">
        <w:rPr>
          <w:color w:val="000000" w:themeColor="text1"/>
          <w:sz w:val="28"/>
          <w:szCs w:val="28"/>
          <w:lang w:val="kk-KZ"/>
        </w:rPr>
        <w:t xml:space="preserve"> может включать поддержку стартапов, малых и средних предприятий через обмен опытом, финансовую помощь и доступ к ресурсам, что способствует развитию инноваций и диверсификации экономики [</w:t>
      </w:r>
      <w:r w:rsidR="00FE2D77" w:rsidRPr="00587482">
        <w:rPr>
          <w:color w:val="000000" w:themeColor="text1"/>
          <w:sz w:val="28"/>
          <w:szCs w:val="28"/>
        </w:rPr>
        <w:t>13</w:t>
      </w:r>
      <w:r w:rsidR="00994478">
        <w:rPr>
          <w:color w:val="000000" w:themeColor="text1"/>
          <w:sz w:val="28"/>
          <w:szCs w:val="28"/>
        </w:rPr>
        <w:t>7</w:t>
      </w:r>
      <w:r w:rsidRPr="00587482">
        <w:rPr>
          <w:color w:val="000000" w:themeColor="text1"/>
          <w:sz w:val="28"/>
          <w:szCs w:val="28"/>
          <w:lang w:val="kk-KZ"/>
        </w:rPr>
        <w:t xml:space="preserve">]. </w:t>
      </w:r>
    </w:p>
    <w:p w14:paraId="4A247FA8" w14:textId="77777777" w:rsidR="0071671D" w:rsidRDefault="004725D8" w:rsidP="0071671D">
      <w:pPr>
        <w:widowControl w:val="0"/>
        <w:tabs>
          <w:tab w:val="left" w:pos="851"/>
        </w:tabs>
        <w:ind w:right="-1" w:firstLine="567"/>
        <w:jc w:val="both"/>
        <w:rPr>
          <w:color w:val="000000" w:themeColor="text1"/>
          <w:sz w:val="28"/>
          <w:szCs w:val="28"/>
          <w:lang w:val="kk-KZ"/>
        </w:rPr>
      </w:pPr>
      <w:r w:rsidRPr="00587482">
        <w:rPr>
          <w:color w:val="000000" w:themeColor="text1"/>
          <w:sz w:val="28"/>
          <w:szCs w:val="28"/>
          <w:lang w:val="kk-KZ"/>
        </w:rPr>
        <w:t>На наш взгляд, с</w:t>
      </w:r>
      <w:r w:rsidR="00E33B53" w:rsidRPr="00587482">
        <w:rPr>
          <w:color w:val="000000" w:themeColor="text1"/>
          <w:sz w:val="28"/>
          <w:szCs w:val="28"/>
          <w:lang w:val="kk-KZ"/>
        </w:rPr>
        <w:t>овместные усилия через социальное партнерство могут быть направлены на улучшение инфраструктуры, такой как транспортные коммуникации, энергоснабжение и водоснабжение, что создает более комфортные</w:t>
      </w:r>
      <w:r w:rsidR="000A440F" w:rsidRPr="00587482">
        <w:rPr>
          <w:color w:val="000000" w:themeColor="text1"/>
          <w:sz w:val="28"/>
          <w:szCs w:val="28"/>
          <w:lang w:val="kk-KZ"/>
        </w:rPr>
        <w:t xml:space="preserve"> условия для развития бизнеса. </w:t>
      </w:r>
      <w:r w:rsidR="00E33B53" w:rsidRPr="00587482">
        <w:rPr>
          <w:color w:val="000000" w:themeColor="text1"/>
          <w:sz w:val="28"/>
          <w:szCs w:val="28"/>
          <w:lang w:val="kk-KZ"/>
        </w:rPr>
        <w:t xml:space="preserve">Таким образом, </w:t>
      </w:r>
      <w:r w:rsidRPr="00587482">
        <w:rPr>
          <w:color w:val="000000" w:themeColor="text1"/>
          <w:sz w:val="28"/>
          <w:szCs w:val="28"/>
          <w:lang w:val="kk-KZ"/>
        </w:rPr>
        <w:t xml:space="preserve">мы считаем, что нами </w:t>
      </w:r>
      <w:r w:rsidR="005C1516" w:rsidRPr="00587482">
        <w:rPr>
          <w:color w:val="000000" w:themeColor="text1"/>
          <w:sz w:val="28"/>
          <w:szCs w:val="28"/>
          <w:lang w:val="kk-KZ"/>
        </w:rPr>
        <w:t xml:space="preserve">справедливо </w:t>
      </w:r>
      <w:r w:rsidRPr="00587482">
        <w:rPr>
          <w:color w:val="000000" w:themeColor="text1"/>
          <w:sz w:val="28"/>
          <w:szCs w:val="28"/>
          <w:lang w:val="kk-KZ"/>
        </w:rPr>
        <w:t xml:space="preserve">было </w:t>
      </w:r>
      <w:r w:rsidR="00E33B53" w:rsidRPr="00587482">
        <w:rPr>
          <w:color w:val="000000" w:themeColor="text1"/>
          <w:sz w:val="28"/>
          <w:szCs w:val="28"/>
          <w:lang w:val="kk-KZ"/>
        </w:rPr>
        <w:t>уточн</w:t>
      </w:r>
      <w:r w:rsidRPr="00587482">
        <w:rPr>
          <w:color w:val="000000" w:themeColor="text1"/>
          <w:sz w:val="28"/>
          <w:szCs w:val="28"/>
          <w:lang w:val="kk-KZ"/>
        </w:rPr>
        <w:t>ено</w:t>
      </w:r>
      <w:r w:rsidR="00E33B53" w:rsidRPr="00587482">
        <w:rPr>
          <w:color w:val="000000" w:themeColor="text1"/>
          <w:sz w:val="28"/>
          <w:szCs w:val="28"/>
          <w:lang w:val="kk-KZ"/>
        </w:rPr>
        <w:t xml:space="preserve"> определение социального партнёрства как значимого индикатора устойчивого развития компании. </w:t>
      </w:r>
    </w:p>
    <w:p w14:paraId="1F9A33B8" w14:textId="77777777" w:rsidR="00994478" w:rsidRDefault="00E33B53" w:rsidP="00994478">
      <w:pPr>
        <w:widowControl w:val="0"/>
        <w:tabs>
          <w:tab w:val="left" w:pos="851"/>
        </w:tabs>
        <w:ind w:right="-1" w:firstLine="567"/>
        <w:jc w:val="both"/>
        <w:rPr>
          <w:color w:val="000000" w:themeColor="text1"/>
          <w:sz w:val="28"/>
          <w:szCs w:val="28"/>
          <w:lang w:val="kk-KZ"/>
        </w:rPr>
      </w:pPr>
      <w:r w:rsidRPr="00587482">
        <w:rPr>
          <w:color w:val="000000" w:themeColor="text1"/>
          <w:sz w:val="28"/>
          <w:szCs w:val="28"/>
          <w:lang w:val="kk-KZ"/>
        </w:rPr>
        <w:t>Социальное партнерство играет ключевую роль в обеспечении не только текущей эффективности, но и долгосрочной устойчивости предприятия. Оно формируется как система взаимовыгодного взаимодействия между компанией и широким кругом стейкхолдеров: работниками, государственными институтами, общественными организациями и другими заинтересованными сто</w:t>
      </w:r>
      <w:r w:rsidR="00994478">
        <w:rPr>
          <w:color w:val="000000" w:themeColor="text1"/>
          <w:sz w:val="28"/>
          <w:szCs w:val="28"/>
          <w:lang w:val="kk-KZ"/>
        </w:rPr>
        <w:t>ронами.</w:t>
      </w:r>
    </w:p>
    <w:p w14:paraId="2B691BB0" w14:textId="1E618E3B" w:rsidR="00E33B53" w:rsidRPr="00587482" w:rsidRDefault="00E33B53" w:rsidP="00994478">
      <w:pPr>
        <w:widowControl w:val="0"/>
        <w:tabs>
          <w:tab w:val="left" w:pos="851"/>
        </w:tabs>
        <w:ind w:right="-1" w:firstLine="567"/>
        <w:jc w:val="both"/>
        <w:rPr>
          <w:color w:val="000000" w:themeColor="text1"/>
          <w:sz w:val="28"/>
          <w:szCs w:val="28"/>
          <w:lang w:val="kk-KZ"/>
        </w:rPr>
      </w:pPr>
      <w:r w:rsidRPr="00587482">
        <w:rPr>
          <w:color w:val="000000" w:themeColor="text1"/>
          <w:sz w:val="28"/>
          <w:szCs w:val="28"/>
          <w:lang w:val="kk-KZ"/>
        </w:rPr>
        <w:t>Подобная модель сотрудничества способствует формированию благоприятной институциональной среды, снижает вероятность социальных конфликтов и повышает финансовую результативность компании, обеспечивая тем самым устойчивое развитие в долгосрочной перспективе.</w:t>
      </w:r>
    </w:p>
    <w:p w14:paraId="2A27B2CF" w14:textId="77777777" w:rsidR="000A0D09" w:rsidRPr="00587482" w:rsidRDefault="000A0D09" w:rsidP="000A0D09">
      <w:pPr>
        <w:pStyle w:val="a5"/>
        <w:widowControl w:val="0"/>
        <w:ind w:left="0" w:right="-1" w:firstLine="567"/>
        <w:jc w:val="both"/>
        <w:rPr>
          <w:color w:val="000000" w:themeColor="text1"/>
          <w:sz w:val="28"/>
          <w:szCs w:val="28"/>
        </w:rPr>
      </w:pPr>
      <w:r w:rsidRPr="00587482">
        <w:rPr>
          <w:color w:val="000000" w:themeColor="text1"/>
          <w:sz w:val="28"/>
          <w:szCs w:val="28"/>
        </w:rPr>
        <w:t>С учетом структуры доступных данных и выявленной мультиколлинеарности между отдельными социальными показателями, исследование опирается на концептуализацию социального партнерства через три основных компонента:</w:t>
      </w:r>
    </w:p>
    <w:p w14:paraId="394ABB7C" w14:textId="77777777" w:rsidR="00706514" w:rsidRPr="00587482" w:rsidRDefault="00706514" w:rsidP="0035267B">
      <w:pPr>
        <w:pStyle w:val="a5"/>
        <w:widowControl w:val="0"/>
        <w:numPr>
          <w:ilvl w:val="0"/>
          <w:numId w:val="17"/>
        </w:numPr>
        <w:tabs>
          <w:tab w:val="left" w:pos="993"/>
        </w:tabs>
        <w:ind w:left="0" w:right="-1" w:firstLine="567"/>
        <w:jc w:val="both"/>
        <w:rPr>
          <w:color w:val="000000" w:themeColor="text1"/>
          <w:sz w:val="28"/>
          <w:szCs w:val="28"/>
        </w:rPr>
      </w:pPr>
      <w:r w:rsidRPr="00587482">
        <w:rPr>
          <w:i/>
          <w:color w:val="000000" w:themeColor="text1"/>
          <w:sz w:val="28"/>
          <w:szCs w:val="28"/>
        </w:rPr>
        <w:t>Трудовые отношения</w:t>
      </w:r>
      <w:r w:rsidRPr="00587482">
        <w:rPr>
          <w:color w:val="000000" w:themeColor="text1"/>
          <w:sz w:val="28"/>
          <w:szCs w:val="28"/>
        </w:rPr>
        <w:t xml:space="preserve"> (</w:t>
      </w:r>
      <w:r w:rsidRPr="00587482">
        <w:rPr>
          <w:color w:val="000000" w:themeColor="text1"/>
          <w:sz w:val="28"/>
          <w:szCs w:val="28"/>
          <w:lang w:val="en-US"/>
        </w:rPr>
        <w:t>labor</w:t>
      </w:r>
      <w:r w:rsidRPr="00587482">
        <w:rPr>
          <w:color w:val="000000" w:themeColor="text1"/>
          <w:sz w:val="28"/>
          <w:szCs w:val="28"/>
        </w:rPr>
        <w:t xml:space="preserve"> </w:t>
      </w:r>
      <w:r w:rsidRPr="00587482">
        <w:rPr>
          <w:color w:val="000000" w:themeColor="text1"/>
          <w:sz w:val="28"/>
          <w:szCs w:val="28"/>
          <w:lang w:val="en-US"/>
        </w:rPr>
        <w:t>relations</w:t>
      </w:r>
      <w:r w:rsidRPr="00587482">
        <w:rPr>
          <w:color w:val="000000" w:themeColor="text1"/>
          <w:sz w:val="28"/>
          <w:szCs w:val="28"/>
        </w:rPr>
        <w:t>) – характеризует уровень оплаты труда и кадровый потенциал предприятия. Включает в себя показатели среднюю заработную плату и количество сотрудников.</w:t>
      </w:r>
    </w:p>
    <w:p w14:paraId="03075520" w14:textId="77777777" w:rsidR="00706514" w:rsidRPr="00587482" w:rsidRDefault="00706514" w:rsidP="0035267B">
      <w:pPr>
        <w:pStyle w:val="a5"/>
        <w:widowControl w:val="0"/>
        <w:numPr>
          <w:ilvl w:val="0"/>
          <w:numId w:val="17"/>
        </w:numPr>
        <w:tabs>
          <w:tab w:val="left" w:pos="993"/>
        </w:tabs>
        <w:ind w:left="0" w:right="-1" w:firstLine="567"/>
        <w:jc w:val="both"/>
        <w:rPr>
          <w:color w:val="000000" w:themeColor="text1"/>
          <w:sz w:val="28"/>
          <w:szCs w:val="28"/>
        </w:rPr>
      </w:pPr>
      <w:r w:rsidRPr="00587482">
        <w:rPr>
          <w:i/>
          <w:color w:val="000000" w:themeColor="text1"/>
          <w:sz w:val="28"/>
          <w:szCs w:val="28"/>
        </w:rPr>
        <w:t>Социальные инвестиции</w:t>
      </w:r>
      <w:r w:rsidRPr="00587482">
        <w:rPr>
          <w:color w:val="000000" w:themeColor="text1"/>
          <w:sz w:val="28"/>
          <w:szCs w:val="28"/>
        </w:rPr>
        <w:t xml:space="preserve"> – отражают прямые расходы компании, связанные с выполнением обязательств по социальному партнерству, включают </w:t>
      </w:r>
      <w:r w:rsidRPr="00587482">
        <w:rPr>
          <w:color w:val="000000" w:themeColor="text1"/>
          <w:sz w:val="28"/>
          <w:szCs w:val="28"/>
          <w:lang w:val="en-US"/>
        </w:rPr>
        <w:t>social</w:t>
      </w:r>
      <w:r w:rsidRPr="00587482">
        <w:rPr>
          <w:color w:val="000000" w:themeColor="text1"/>
          <w:sz w:val="28"/>
          <w:szCs w:val="28"/>
        </w:rPr>
        <w:t xml:space="preserve"> </w:t>
      </w:r>
      <w:r w:rsidRPr="00587482">
        <w:rPr>
          <w:color w:val="000000" w:themeColor="text1"/>
          <w:sz w:val="28"/>
          <w:szCs w:val="28"/>
          <w:lang w:val="en-US"/>
        </w:rPr>
        <w:t>contributions</w:t>
      </w:r>
      <w:r w:rsidRPr="00587482">
        <w:rPr>
          <w:color w:val="000000" w:themeColor="text1"/>
          <w:sz w:val="28"/>
          <w:szCs w:val="28"/>
        </w:rPr>
        <w:t xml:space="preserve"> (фонд социальных гарантий + благотворительность), инфраструктура.</w:t>
      </w:r>
    </w:p>
    <w:p w14:paraId="4B594E44" w14:textId="77777777" w:rsidR="00706514" w:rsidRPr="00587482" w:rsidRDefault="00706514" w:rsidP="0035267B">
      <w:pPr>
        <w:pStyle w:val="a5"/>
        <w:widowControl w:val="0"/>
        <w:numPr>
          <w:ilvl w:val="0"/>
          <w:numId w:val="17"/>
        </w:numPr>
        <w:tabs>
          <w:tab w:val="left" w:pos="993"/>
        </w:tabs>
        <w:ind w:left="0" w:right="-1" w:firstLine="567"/>
        <w:jc w:val="both"/>
        <w:rPr>
          <w:color w:val="000000" w:themeColor="text1"/>
          <w:sz w:val="28"/>
          <w:szCs w:val="28"/>
        </w:rPr>
      </w:pPr>
      <w:r w:rsidRPr="00587482">
        <w:rPr>
          <w:i/>
          <w:color w:val="000000" w:themeColor="text1"/>
          <w:sz w:val="28"/>
          <w:szCs w:val="28"/>
        </w:rPr>
        <w:t>Административная поддержка</w:t>
      </w:r>
      <w:r w:rsidRPr="00587482">
        <w:rPr>
          <w:color w:val="000000" w:themeColor="text1"/>
          <w:sz w:val="28"/>
          <w:szCs w:val="28"/>
        </w:rPr>
        <w:t xml:space="preserve"> – характеризует управленческие расходы, направленные на обеспечение условий труда и внутренних коммуникаций, представлена показателем </w:t>
      </w:r>
      <w:r w:rsidRPr="00587482">
        <w:rPr>
          <w:color w:val="000000" w:themeColor="text1"/>
          <w:sz w:val="28"/>
          <w:szCs w:val="28"/>
          <w:lang w:val="en-US"/>
        </w:rPr>
        <w:t>GA</w:t>
      </w:r>
      <w:r w:rsidRPr="00587482">
        <w:rPr>
          <w:color w:val="000000" w:themeColor="text1"/>
          <w:sz w:val="28"/>
          <w:szCs w:val="28"/>
        </w:rPr>
        <w:t xml:space="preserve"> </w:t>
      </w:r>
      <w:r w:rsidRPr="00587482">
        <w:rPr>
          <w:color w:val="000000" w:themeColor="text1"/>
          <w:sz w:val="28"/>
          <w:szCs w:val="28"/>
          <w:lang w:val="en-US"/>
        </w:rPr>
        <w:t>compensation</w:t>
      </w:r>
      <w:r w:rsidRPr="00587482">
        <w:rPr>
          <w:color w:val="000000" w:themeColor="text1"/>
          <w:sz w:val="28"/>
          <w:szCs w:val="28"/>
        </w:rPr>
        <w:t>.</w:t>
      </w:r>
    </w:p>
    <w:p w14:paraId="6DDE5A0E" w14:textId="77777777" w:rsidR="00577F63" w:rsidRPr="00587482" w:rsidRDefault="00577F63" w:rsidP="00577F63">
      <w:pPr>
        <w:widowControl w:val="0"/>
        <w:ind w:right="-1" w:firstLine="567"/>
        <w:jc w:val="both"/>
        <w:rPr>
          <w:color w:val="000000" w:themeColor="text1"/>
          <w:sz w:val="28"/>
          <w:szCs w:val="28"/>
        </w:rPr>
      </w:pPr>
      <w:r w:rsidRPr="00587482">
        <w:rPr>
          <w:color w:val="000000" w:themeColor="text1"/>
          <w:sz w:val="28"/>
          <w:szCs w:val="28"/>
        </w:rPr>
        <w:t xml:space="preserve">Такое агрегирование переменных позволило снизить мультиколлинеарность и обеспечить более корректную оценку вклада каждой группы факторов в финансовые результаты компании. В свою очередь, для оценки влияния данных показателей на финансовую устойчивость, была построена серия моделей линейной регрессии с двумя зависимыми переменными: </w:t>
      </w:r>
    </w:p>
    <w:p w14:paraId="2AE3D851" w14:textId="77777777" w:rsidR="00706514" w:rsidRPr="00587482" w:rsidRDefault="00706514" w:rsidP="0035267B">
      <w:pPr>
        <w:pStyle w:val="a5"/>
        <w:widowControl w:val="0"/>
        <w:numPr>
          <w:ilvl w:val="0"/>
          <w:numId w:val="18"/>
        </w:numPr>
        <w:tabs>
          <w:tab w:val="left" w:pos="851"/>
        </w:tabs>
        <w:ind w:left="0" w:right="-1" w:firstLine="567"/>
        <w:jc w:val="both"/>
        <w:rPr>
          <w:bCs/>
          <w:color w:val="000000" w:themeColor="text1"/>
          <w:sz w:val="28"/>
          <w:szCs w:val="28"/>
        </w:rPr>
      </w:pPr>
      <w:r w:rsidRPr="00587482">
        <w:rPr>
          <w:bCs/>
          <w:i/>
          <w:color w:val="000000" w:themeColor="text1"/>
          <w:sz w:val="28"/>
          <w:szCs w:val="28"/>
          <w:lang w:val="en-US"/>
        </w:rPr>
        <w:t>Profit</w:t>
      </w:r>
      <w:r w:rsidRPr="00587482">
        <w:rPr>
          <w:bCs/>
          <w:color w:val="000000" w:themeColor="text1"/>
          <w:sz w:val="28"/>
          <w:szCs w:val="28"/>
        </w:rPr>
        <w:t xml:space="preserve"> – показатель чистой прибыли предприятия.</w:t>
      </w:r>
    </w:p>
    <w:p w14:paraId="01EE5427" w14:textId="77777777" w:rsidR="00706514" w:rsidRPr="00587482" w:rsidRDefault="00706514" w:rsidP="0035267B">
      <w:pPr>
        <w:pStyle w:val="a5"/>
        <w:widowControl w:val="0"/>
        <w:numPr>
          <w:ilvl w:val="0"/>
          <w:numId w:val="18"/>
        </w:numPr>
        <w:tabs>
          <w:tab w:val="left" w:pos="851"/>
        </w:tabs>
        <w:ind w:left="0" w:right="-1" w:firstLine="567"/>
        <w:jc w:val="both"/>
        <w:rPr>
          <w:bCs/>
          <w:color w:val="000000" w:themeColor="text1"/>
          <w:sz w:val="28"/>
          <w:szCs w:val="28"/>
        </w:rPr>
      </w:pPr>
      <w:r w:rsidRPr="00587482">
        <w:rPr>
          <w:bCs/>
          <w:i/>
          <w:color w:val="000000" w:themeColor="text1"/>
          <w:sz w:val="28"/>
          <w:szCs w:val="28"/>
          <w:lang w:val="en-US"/>
        </w:rPr>
        <w:t>Revenue</w:t>
      </w:r>
      <w:r w:rsidRPr="00587482">
        <w:rPr>
          <w:bCs/>
          <w:color w:val="000000" w:themeColor="text1"/>
          <w:sz w:val="28"/>
          <w:szCs w:val="28"/>
        </w:rPr>
        <w:t xml:space="preserve"> – показатель выручки как индикатор операционной эффективности.</w:t>
      </w:r>
    </w:p>
    <w:p w14:paraId="52CAFF98" w14:textId="4B15D67B" w:rsidR="00706514" w:rsidRDefault="00706514" w:rsidP="0063717C">
      <w:pPr>
        <w:widowControl w:val="0"/>
        <w:ind w:right="-1" w:firstLine="567"/>
        <w:jc w:val="both"/>
        <w:rPr>
          <w:color w:val="000000" w:themeColor="text1"/>
          <w:sz w:val="28"/>
          <w:szCs w:val="28"/>
        </w:rPr>
      </w:pPr>
      <w:r w:rsidRPr="00587482">
        <w:rPr>
          <w:color w:val="000000" w:themeColor="text1"/>
          <w:sz w:val="28"/>
          <w:szCs w:val="28"/>
        </w:rPr>
        <w:t>Рисунок 2</w:t>
      </w:r>
      <w:r w:rsidR="00465DDE" w:rsidRPr="00587482">
        <w:rPr>
          <w:color w:val="000000" w:themeColor="text1"/>
          <w:sz w:val="28"/>
          <w:szCs w:val="28"/>
        </w:rPr>
        <w:t>2</w:t>
      </w:r>
      <w:r w:rsidRPr="00587482">
        <w:rPr>
          <w:color w:val="000000" w:themeColor="text1"/>
          <w:sz w:val="28"/>
          <w:szCs w:val="28"/>
        </w:rPr>
        <w:t xml:space="preserve">, отражающий корреляцию, показал наличие высоких связей между фондами социальных гарантий, благотворительностью и инфраструктурными расходами. </w:t>
      </w:r>
    </w:p>
    <w:p w14:paraId="0C9C3911" w14:textId="5C350325" w:rsidR="00994478" w:rsidRDefault="00994478" w:rsidP="00994478">
      <w:pPr>
        <w:widowControl w:val="0"/>
        <w:ind w:right="-1" w:firstLine="567"/>
        <w:jc w:val="both"/>
        <w:rPr>
          <w:color w:val="000000" w:themeColor="text1"/>
          <w:sz w:val="28"/>
          <w:szCs w:val="28"/>
        </w:rPr>
      </w:pPr>
      <w:r w:rsidRPr="00587482">
        <w:rPr>
          <w:color w:val="000000" w:themeColor="text1"/>
          <w:sz w:val="28"/>
          <w:szCs w:val="28"/>
        </w:rPr>
        <w:t xml:space="preserve">Корреляционный анализ позволяет определить, есть ли статистически значимая связь между этими переменными и насколько сильно она выражена. В результате проведения корреляционного анализа можно получить коэффициент корреляции, который будет указывать на направление (положительное или отрицательное) и силу связи между переменными. </w:t>
      </w:r>
    </w:p>
    <w:p w14:paraId="2682E71C" w14:textId="77777777" w:rsidR="007C3C13" w:rsidRDefault="007C3C13" w:rsidP="007C3C13">
      <w:pPr>
        <w:widowControl w:val="0"/>
        <w:tabs>
          <w:tab w:val="left" w:pos="851"/>
        </w:tabs>
        <w:ind w:right="-1" w:firstLine="567"/>
        <w:jc w:val="both"/>
        <w:rPr>
          <w:color w:val="000000" w:themeColor="text1"/>
          <w:sz w:val="28"/>
          <w:szCs w:val="28"/>
        </w:rPr>
      </w:pPr>
      <w:r w:rsidRPr="00587482">
        <w:rPr>
          <w:color w:val="000000" w:themeColor="text1"/>
          <w:sz w:val="28"/>
          <w:szCs w:val="28"/>
        </w:rPr>
        <w:t>Корреляционная матрица</w:t>
      </w:r>
      <w:r>
        <w:rPr>
          <w:color w:val="000000" w:themeColor="text1"/>
          <w:sz w:val="28"/>
          <w:szCs w:val="28"/>
        </w:rPr>
        <w:t>, на рисунке выше,</w:t>
      </w:r>
      <w:r w:rsidRPr="00587482">
        <w:rPr>
          <w:color w:val="000000" w:themeColor="text1"/>
          <w:sz w:val="28"/>
          <w:szCs w:val="28"/>
        </w:rPr>
        <w:t xml:space="preserve"> подтверждает, что предприятия, осуществляющие активную социальную политику, как правило имеют комплексный характер социальных обязательств. Более того, трудовые отношения и социальные инвестиции прямо включены в механизм формирования выручки, что согласуется с теорией социального капитала и ресурсного подхода (</w:t>
      </w:r>
      <w:r w:rsidRPr="00587482">
        <w:rPr>
          <w:color w:val="000000" w:themeColor="text1"/>
          <w:sz w:val="28"/>
          <w:szCs w:val="28"/>
          <w:lang w:val="en-US"/>
        </w:rPr>
        <w:t>RBV</w:t>
      </w:r>
      <w:r w:rsidRPr="00587482">
        <w:rPr>
          <w:color w:val="000000" w:themeColor="text1"/>
          <w:sz w:val="28"/>
          <w:szCs w:val="28"/>
        </w:rPr>
        <w:t xml:space="preserve">). </w:t>
      </w:r>
    </w:p>
    <w:p w14:paraId="50BC434F" w14:textId="77777777" w:rsidR="00706514" w:rsidRPr="00587482" w:rsidRDefault="00706514" w:rsidP="0063717C">
      <w:pPr>
        <w:widowControl w:val="0"/>
        <w:ind w:right="-1" w:firstLine="567"/>
        <w:jc w:val="both"/>
        <w:rPr>
          <w:color w:val="000000" w:themeColor="text1"/>
          <w:sz w:val="28"/>
          <w:szCs w:val="28"/>
        </w:rPr>
      </w:pPr>
    </w:p>
    <w:p w14:paraId="616F066A" w14:textId="77777777" w:rsidR="00706514" w:rsidRPr="00587482" w:rsidRDefault="00706514" w:rsidP="0063717C">
      <w:pPr>
        <w:widowControl w:val="0"/>
        <w:ind w:right="-1"/>
        <w:jc w:val="center"/>
        <w:rPr>
          <w:color w:val="000000" w:themeColor="text1"/>
          <w:sz w:val="28"/>
          <w:szCs w:val="28"/>
        </w:rPr>
      </w:pPr>
      <w:r w:rsidRPr="00587482">
        <w:rPr>
          <w:noProof/>
          <w:color w:val="000000" w:themeColor="text1"/>
          <w:sz w:val="28"/>
          <w:szCs w:val="28"/>
        </w:rPr>
        <w:drawing>
          <wp:inline distT="0" distB="0" distL="0" distR="0" wp14:anchorId="31EABCE0" wp14:editId="301BF7D2">
            <wp:extent cx="5079347" cy="2838450"/>
            <wp:effectExtent l="0" t="0" r="762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rrelation table.png"/>
                    <pic:cNvPicPr/>
                  </pic:nvPicPr>
                  <pic:blipFill rotWithShape="1">
                    <a:blip r:embed="rId59">
                      <a:extLst>
                        <a:ext uri="{28A0092B-C50C-407E-A947-70E740481C1C}">
                          <a14:useLocalDpi xmlns:a14="http://schemas.microsoft.com/office/drawing/2010/main" val="0"/>
                        </a:ext>
                      </a:extLst>
                    </a:blip>
                    <a:srcRect t="3505"/>
                    <a:stretch/>
                  </pic:blipFill>
                  <pic:spPr bwMode="auto">
                    <a:xfrm>
                      <a:off x="0" y="0"/>
                      <a:ext cx="5126901" cy="2865024"/>
                    </a:xfrm>
                    <a:prstGeom prst="rect">
                      <a:avLst/>
                    </a:prstGeom>
                    <a:ln>
                      <a:noFill/>
                    </a:ln>
                    <a:extLst>
                      <a:ext uri="{53640926-AAD7-44D8-BBD7-CCE9431645EC}">
                        <a14:shadowObscured xmlns:a14="http://schemas.microsoft.com/office/drawing/2010/main"/>
                      </a:ext>
                    </a:extLst>
                  </pic:spPr>
                </pic:pic>
              </a:graphicData>
            </a:graphic>
          </wp:inline>
        </w:drawing>
      </w:r>
    </w:p>
    <w:p w14:paraId="7B55ECBE" w14:textId="718F4C4D" w:rsidR="00706514" w:rsidRPr="00587482" w:rsidRDefault="00706514" w:rsidP="0063717C">
      <w:pPr>
        <w:widowControl w:val="0"/>
        <w:ind w:right="-1"/>
        <w:jc w:val="center"/>
        <w:rPr>
          <w:color w:val="000000" w:themeColor="text1"/>
          <w:sz w:val="28"/>
          <w:szCs w:val="28"/>
        </w:rPr>
      </w:pPr>
      <w:r w:rsidRPr="00587482">
        <w:rPr>
          <w:color w:val="000000" w:themeColor="text1"/>
          <w:sz w:val="28"/>
          <w:szCs w:val="28"/>
        </w:rPr>
        <w:t>Рисунок 2</w:t>
      </w:r>
      <w:r w:rsidR="00465DDE" w:rsidRPr="00587482">
        <w:rPr>
          <w:color w:val="000000" w:themeColor="text1"/>
          <w:sz w:val="28"/>
          <w:szCs w:val="28"/>
        </w:rPr>
        <w:t>2</w:t>
      </w:r>
      <w:r w:rsidRPr="00587482">
        <w:rPr>
          <w:color w:val="000000" w:themeColor="text1"/>
          <w:sz w:val="28"/>
          <w:szCs w:val="28"/>
        </w:rPr>
        <w:t xml:space="preserve"> - </w:t>
      </w:r>
      <w:r w:rsidRPr="00587482">
        <w:rPr>
          <w:color w:val="000000" w:themeColor="text1"/>
          <w:sz w:val="28"/>
          <w:szCs w:val="28"/>
          <w:lang w:val="kk-KZ"/>
        </w:rPr>
        <w:t>К</w:t>
      </w:r>
      <w:r w:rsidRPr="00587482">
        <w:rPr>
          <w:color w:val="000000" w:themeColor="text1"/>
          <w:sz w:val="28"/>
          <w:szCs w:val="28"/>
        </w:rPr>
        <w:t>орреляционная матрица</w:t>
      </w:r>
    </w:p>
    <w:p w14:paraId="2A6825DE" w14:textId="77777777" w:rsidR="00706514" w:rsidRPr="00587482" w:rsidRDefault="00706514" w:rsidP="0063717C">
      <w:pPr>
        <w:widowControl w:val="0"/>
        <w:tabs>
          <w:tab w:val="left" w:pos="851"/>
        </w:tabs>
        <w:ind w:right="-1" w:firstLine="567"/>
        <w:jc w:val="both"/>
        <w:rPr>
          <w:color w:val="000000" w:themeColor="text1"/>
          <w:sz w:val="28"/>
          <w:szCs w:val="28"/>
          <w:lang w:val="kk-KZ"/>
        </w:rPr>
      </w:pPr>
    </w:p>
    <w:p w14:paraId="78817E40" w14:textId="1C90F260" w:rsidR="00706514" w:rsidRPr="00587482" w:rsidRDefault="00706514" w:rsidP="0063717C">
      <w:pPr>
        <w:widowControl w:val="0"/>
        <w:ind w:firstLine="567"/>
        <w:jc w:val="both"/>
        <w:rPr>
          <w:color w:val="000000" w:themeColor="text1"/>
          <w:sz w:val="28"/>
          <w:szCs w:val="28"/>
        </w:rPr>
      </w:pPr>
      <w:r w:rsidRPr="00587482">
        <w:rPr>
          <w:color w:val="000000" w:themeColor="text1"/>
          <w:sz w:val="28"/>
          <w:szCs w:val="28"/>
          <w:lang w:val="kk-KZ"/>
        </w:rPr>
        <w:t>Примечание</w:t>
      </w:r>
      <w:r w:rsidR="00B40300" w:rsidRPr="00587482">
        <w:rPr>
          <w:color w:val="000000" w:themeColor="text1"/>
          <w:sz w:val="28"/>
          <w:szCs w:val="28"/>
        </w:rPr>
        <w:t xml:space="preserve"> -</w:t>
      </w:r>
      <w:r w:rsidRPr="00587482">
        <w:rPr>
          <w:color w:val="000000" w:themeColor="text1"/>
          <w:sz w:val="28"/>
          <w:szCs w:val="28"/>
        </w:rPr>
        <w:t xml:space="preserve"> составлено автором </w:t>
      </w:r>
      <w:r w:rsidR="00FD6807" w:rsidRPr="00587482">
        <w:rPr>
          <w:color w:val="000000" w:themeColor="text1"/>
          <w:sz w:val="28"/>
          <w:szCs w:val="28"/>
        </w:rPr>
        <w:t xml:space="preserve">на основании источника </w:t>
      </w:r>
      <w:r w:rsidR="00D81152">
        <w:rPr>
          <w:color w:val="000000" w:themeColor="text1"/>
          <w:sz w:val="28"/>
          <w:szCs w:val="28"/>
        </w:rPr>
        <w:t>[92]</w:t>
      </w:r>
    </w:p>
    <w:p w14:paraId="27B9A060" w14:textId="77777777" w:rsidR="00227090" w:rsidRPr="00587482" w:rsidRDefault="00227090" w:rsidP="0063717C">
      <w:pPr>
        <w:widowControl w:val="0"/>
        <w:tabs>
          <w:tab w:val="left" w:pos="851"/>
        </w:tabs>
        <w:ind w:right="-1" w:firstLine="567"/>
        <w:jc w:val="both"/>
        <w:rPr>
          <w:color w:val="000000" w:themeColor="text1"/>
          <w:sz w:val="28"/>
          <w:szCs w:val="28"/>
        </w:rPr>
      </w:pPr>
    </w:p>
    <w:p w14:paraId="128B92D5" w14:textId="07B95A94" w:rsidR="00994478" w:rsidRPr="00587482" w:rsidRDefault="00994478" w:rsidP="00994478">
      <w:pPr>
        <w:widowControl w:val="0"/>
        <w:tabs>
          <w:tab w:val="left" w:pos="851"/>
        </w:tabs>
        <w:ind w:right="-1" w:firstLine="567"/>
        <w:jc w:val="both"/>
        <w:rPr>
          <w:color w:val="000000" w:themeColor="text1"/>
          <w:sz w:val="28"/>
          <w:szCs w:val="28"/>
        </w:rPr>
      </w:pPr>
      <w:r w:rsidRPr="00587482">
        <w:rPr>
          <w:color w:val="000000" w:themeColor="text1"/>
          <w:sz w:val="28"/>
          <w:szCs w:val="28"/>
        </w:rPr>
        <w:t xml:space="preserve">Проведенный корреляционный анализ продемонстрировал наличие устойчивых статистических связей между отдельными компонентами социального партнерства и финансовыми результатами, что подтвердило целесообразность дальнейшего углубленного моделирования. </w:t>
      </w:r>
    </w:p>
    <w:p w14:paraId="0B75A537" w14:textId="77777777" w:rsidR="00F404CE" w:rsidRPr="00587482" w:rsidRDefault="00F404CE" w:rsidP="00F404CE">
      <w:pPr>
        <w:widowControl w:val="0"/>
        <w:tabs>
          <w:tab w:val="left" w:pos="851"/>
        </w:tabs>
        <w:ind w:right="-1" w:firstLine="567"/>
        <w:jc w:val="both"/>
        <w:rPr>
          <w:color w:val="000000" w:themeColor="text1"/>
          <w:sz w:val="28"/>
          <w:szCs w:val="28"/>
        </w:rPr>
      </w:pPr>
      <w:r w:rsidRPr="00587482">
        <w:rPr>
          <w:color w:val="000000" w:themeColor="text1"/>
          <w:sz w:val="28"/>
          <w:szCs w:val="28"/>
        </w:rPr>
        <w:t>Социальная политика компаний нефтегазового сектора интегрирована в их финансовую модель: компании, которые демонстрируют более высокий уровень социального участия, как правило, обладают большим производственным масштабом, высокой капитализацией и большей финансовой устойчивостью.</w:t>
      </w:r>
    </w:p>
    <w:p w14:paraId="1245A269" w14:textId="42DC28F2" w:rsidR="00706514" w:rsidRPr="00587482" w:rsidRDefault="00706514" w:rsidP="0063717C">
      <w:pPr>
        <w:widowControl w:val="0"/>
        <w:tabs>
          <w:tab w:val="left" w:pos="851"/>
        </w:tabs>
        <w:ind w:right="-1" w:firstLine="567"/>
        <w:jc w:val="both"/>
        <w:rPr>
          <w:color w:val="000000" w:themeColor="text1"/>
          <w:sz w:val="28"/>
          <w:szCs w:val="28"/>
        </w:rPr>
      </w:pPr>
      <w:r w:rsidRPr="00587482">
        <w:rPr>
          <w:color w:val="000000" w:themeColor="text1"/>
          <w:sz w:val="28"/>
          <w:szCs w:val="28"/>
        </w:rPr>
        <w:t>Взаимосвязь между социальным партнерством и финансовыми результатами нефтегазовых компаний может быть представлена как последовательная цепочка эффектов, в которой социальные расходы и обязательства формируют базовые условия для повышения производственной эффективности (рисунок 2</w:t>
      </w:r>
      <w:r w:rsidR="00465DDE" w:rsidRPr="00587482">
        <w:rPr>
          <w:color w:val="000000" w:themeColor="text1"/>
          <w:sz w:val="28"/>
          <w:szCs w:val="28"/>
        </w:rPr>
        <w:t>3</w:t>
      </w:r>
      <w:r w:rsidRPr="00587482">
        <w:rPr>
          <w:color w:val="000000" w:themeColor="text1"/>
          <w:sz w:val="28"/>
          <w:szCs w:val="28"/>
        </w:rPr>
        <w:t>).</w:t>
      </w:r>
    </w:p>
    <w:p w14:paraId="007A0220" w14:textId="77777777" w:rsidR="007C3C13" w:rsidRPr="00587482" w:rsidRDefault="007C3C13" w:rsidP="007C3C13">
      <w:pPr>
        <w:widowControl w:val="0"/>
        <w:tabs>
          <w:tab w:val="left" w:pos="851"/>
        </w:tabs>
        <w:ind w:right="-1" w:firstLine="567"/>
        <w:jc w:val="both"/>
        <w:rPr>
          <w:color w:val="000000" w:themeColor="text1"/>
          <w:sz w:val="28"/>
          <w:szCs w:val="28"/>
        </w:rPr>
      </w:pPr>
      <w:r w:rsidRPr="00587482">
        <w:rPr>
          <w:color w:val="000000" w:themeColor="text1"/>
          <w:sz w:val="28"/>
          <w:szCs w:val="28"/>
        </w:rPr>
        <w:t xml:space="preserve">Социальные инвестиции, включая инфраструктурные проекты, социальные гарантии и благотворительные программы, способствуют улучшению условий труда, снижению социально-трудовых рисков и укреплению человеческого капитала. Это, в свою очередь, усиливает производственные мощности компании за счет повышения квалификационного уровня работников, снижения текучести кадров и роста их мотивации. </w:t>
      </w:r>
    </w:p>
    <w:p w14:paraId="63B03AD2" w14:textId="77777777" w:rsidR="007C3C13" w:rsidRPr="00587482" w:rsidRDefault="007C3C13" w:rsidP="007C3C13">
      <w:pPr>
        <w:widowControl w:val="0"/>
        <w:tabs>
          <w:tab w:val="left" w:pos="851"/>
        </w:tabs>
        <w:ind w:right="-1" w:firstLine="567"/>
        <w:jc w:val="both"/>
        <w:rPr>
          <w:color w:val="000000" w:themeColor="text1"/>
          <w:sz w:val="28"/>
          <w:szCs w:val="28"/>
        </w:rPr>
      </w:pPr>
      <w:r w:rsidRPr="00587482">
        <w:rPr>
          <w:color w:val="000000" w:themeColor="text1"/>
          <w:sz w:val="28"/>
          <w:szCs w:val="28"/>
        </w:rPr>
        <w:t>Повышение качества рабочих мест, доступность социальных льгот и предсказуемость трудовых отношений, по нашему мнению, формируют более устойчивую мотивационную среду, способствующую росту лояльности персонала и снижению конфликтности.</w:t>
      </w:r>
    </w:p>
    <w:p w14:paraId="3A13233D" w14:textId="77777777" w:rsidR="007C3C13" w:rsidRPr="00587482" w:rsidRDefault="007C3C13" w:rsidP="007C3C13">
      <w:pPr>
        <w:widowControl w:val="0"/>
        <w:tabs>
          <w:tab w:val="left" w:pos="851"/>
        </w:tabs>
        <w:ind w:right="-1" w:firstLine="567"/>
        <w:jc w:val="both"/>
        <w:rPr>
          <w:color w:val="000000" w:themeColor="text1"/>
          <w:sz w:val="28"/>
          <w:szCs w:val="28"/>
        </w:rPr>
      </w:pPr>
      <w:r w:rsidRPr="00587482">
        <w:rPr>
          <w:color w:val="000000" w:themeColor="text1"/>
          <w:sz w:val="28"/>
          <w:szCs w:val="28"/>
        </w:rPr>
        <w:t xml:space="preserve">Укрепленная производственная база обусловливает рост операционной активности, что проявляется в увеличении объемов добычи и реализации продукции, а, следовательно, в рост выручки. Повышение эффективности и снижение рисков приводит к росту прибыли, формируя общий эффект укрепления финансовой устойчивости предприятия. </w:t>
      </w:r>
    </w:p>
    <w:p w14:paraId="14743FE2" w14:textId="77777777" w:rsidR="00706514" w:rsidRPr="00587482" w:rsidRDefault="00706514" w:rsidP="0063717C">
      <w:pPr>
        <w:widowControl w:val="0"/>
        <w:tabs>
          <w:tab w:val="left" w:pos="851"/>
        </w:tabs>
        <w:ind w:right="-1" w:firstLine="567"/>
        <w:jc w:val="both"/>
        <w:rPr>
          <w:color w:val="000000" w:themeColor="text1"/>
          <w:sz w:val="28"/>
          <w:szCs w:val="28"/>
        </w:rPr>
      </w:pPr>
    </w:p>
    <w:p w14:paraId="4AC37B3F" w14:textId="77777777" w:rsidR="00706514" w:rsidRPr="00587482" w:rsidRDefault="00706514" w:rsidP="0063717C">
      <w:pPr>
        <w:widowControl w:val="0"/>
        <w:tabs>
          <w:tab w:val="left" w:pos="851"/>
        </w:tabs>
        <w:ind w:right="-1" w:firstLine="567"/>
        <w:jc w:val="both"/>
        <w:rPr>
          <w:color w:val="000000" w:themeColor="text1"/>
          <w:sz w:val="28"/>
          <w:szCs w:val="28"/>
        </w:rPr>
      </w:pPr>
      <w:r w:rsidRPr="00587482">
        <w:rPr>
          <w:noProof/>
          <w:color w:val="000000" w:themeColor="text1"/>
          <w:sz w:val="28"/>
          <w:szCs w:val="28"/>
        </w:rPr>
        <w:drawing>
          <wp:inline distT="0" distB="0" distL="0" distR="0" wp14:anchorId="20860F4F" wp14:editId="5CB4C95C">
            <wp:extent cx="5276850" cy="2709747"/>
            <wp:effectExtent l="0" t="0" r="0" b="14605"/>
            <wp:docPr id="4"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0" r:lo="rId61" r:qs="rId62" r:cs="rId63"/>
              </a:graphicData>
            </a:graphic>
          </wp:inline>
        </w:drawing>
      </w:r>
    </w:p>
    <w:p w14:paraId="75FB84B2" w14:textId="77777777" w:rsidR="004D5F6D" w:rsidRPr="00587482" w:rsidRDefault="004D5F6D" w:rsidP="0063717C">
      <w:pPr>
        <w:widowControl w:val="0"/>
        <w:ind w:right="-1"/>
        <w:jc w:val="center"/>
        <w:rPr>
          <w:color w:val="000000" w:themeColor="text1"/>
          <w:sz w:val="28"/>
          <w:szCs w:val="28"/>
        </w:rPr>
      </w:pPr>
    </w:p>
    <w:p w14:paraId="0B432959" w14:textId="7B9EF636" w:rsidR="00706514" w:rsidRPr="00587482" w:rsidRDefault="00706514" w:rsidP="00F95D27">
      <w:pPr>
        <w:widowControl w:val="0"/>
        <w:ind w:right="-1"/>
        <w:jc w:val="center"/>
        <w:rPr>
          <w:color w:val="000000" w:themeColor="text1"/>
          <w:sz w:val="28"/>
          <w:szCs w:val="28"/>
        </w:rPr>
      </w:pPr>
      <w:r w:rsidRPr="00587482">
        <w:rPr>
          <w:color w:val="000000" w:themeColor="text1"/>
          <w:sz w:val="28"/>
          <w:szCs w:val="28"/>
        </w:rPr>
        <w:t>Рисунок 2</w:t>
      </w:r>
      <w:r w:rsidR="00465DDE" w:rsidRPr="00587482">
        <w:rPr>
          <w:color w:val="000000" w:themeColor="text1"/>
          <w:sz w:val="28"/>
          <w:szCs w:val="28"/>
        </w:rPr>
        <w:t>3</w:t>
      </w:r>
      <w:r w:rsidRPr="00587482">
        <w:rPr>
          <w:color w:val="000000" w:themeColor="text1"/>
          <w:sz w:val="28"/>
          <w:szCs w:val="28"/>
        </w:rPr>
        <w:t xml:space="preserve"> - Влияние социального партнерства на финансовые результаты предприятий нефтегазовой отрасли</w:t>
      </w:r>
    </w:p>
    <w:p w14:paraId="2A96048A" w14:textId="03B9D6C8" w:rsidR="00706514" w:rsidRPr="00587482" w:rsidRDefault="00706514" w:rsidP="0063717C">
      <w:pPr>
        <w:widowControl w:val="0"/>
        <w:ind w:right="-1" w:firstLine="567"/>
        <w:jc w:val="both"/>
        <w:rPr>
          <w:color w:val="000000" w:themeColor="text1"/>
          <w:sz w:val="28"/>
          <w:szCs w:val="28"/>
        </w:rPr>
      </w:pPr>
      <w:r w:rsidRPr="00587482">
        <w:rPr>
          <w:color w:val="000000" w:themeColor="text1"/>
          <w:sz w:val="28"/>
          <w:szCs w:val="28"/>
        </w:rPr>
        <w:t>Примечание</w:t>
      </w:r>
      <w:r w:rsidR="00B40300" w:rsidRPr="00587482">
        <w:rPr>
          <w:color w:val="000000" w:themeColor="text1"/>
          <w:sz w:val="28"/>
          <w:szCs w:val="28"/>
        </w:rPr>
        <w:t xml:space="preserve"> -</w:t>
      </w:r>
      <w:r w:rsidRPr="00587482">
        <w:rPr>
          <w:color w:val="000000" w:themeColor="text1"/>
          <w:sz w:val="28"/>
          <w:szCs w:val="28"/>
        </w:rPr>
        <w:t xml:space="preserve"> составлено автором </w:t>
      </w:r>
      <w:r w:rsidR="00FD6807" w:rsidRPr="00587482">
        <w:rPr>
          <w:color w:val="000000" w:themeColor="text1"/>
          <w:sz w:val="28"/>
          <w:szCs w:val="28"/>
        </w:rPr>
        <w:t>на основании источника [</w:t>
      </w:r>
      <w:r w:rsidR="00FE2D77" w:rsidRPr="00587482">
        <w:rPr>
          <w:color w:val="000000" w:themeColor="text1"/>
          <w:sz w:val="28"/>
          <w:szCs w:val="28"/>
        </w:rPr>
        <w:t>1</w:t>
      </w:r>
      <w:r w:rsidR="00F06214">
        <w:rPr>
          <w:color w:val="000000" w:themeColor="text1"/>
          <w:sz w:val="28"/>
          <w:szCs w:val="28"/>
        </w:rPr>
        <w:t>38</w:t>
      </w:r>
      <w:r w:rsidR="00FD6807" w:rsidRPr="00587482">
        <w:rPr>
          <w:color w:val="000000" w:themeColor="text1"/>
          <w:sz w:val="28"/>
          <w:szCs w:val="28"/>
        </w:rPr>
        <w:t>]</w:t>
      </w:r>
    </w:p>
    <w:p w14:paraId="56C69B7C" w14:textId="77777777" w:rsidR="000A440F" w:rsidRPr="00587482" w:rsidRDefault="000A440F" w:rsidP="0063717C">
      <w:pPr>
        <w:widowControl w:val="0"/>
        <w:ind w:right="-1" w:firstLine="567"/>
        <w:jc w:val="both"/>
        <w:rPr>
          <w:color w:val="000000" w:themeColor="text1"/>
          <w:sz w:val="28"/>
          <w:szCs w:val="28"/>
        </w:rPr>
      </w:pPr>
    </w:p>
    <w:p w14:paraId="12BC7873" w14:textId="7AD9FDD8" w:rsidR="00706514" w:rsidRPr="00587482" w:rsidRDefault="00706514" w:rsidP="0063717C">
      <w:pPr>
        <w:widowControl w:val="0"/>
        <w:tabs>
          <w:tab w:val="left" w:pos="851"/>
        </w:tabs>
        <w:ind w:right="-1" w:firstLine="567"/>
        <w:jc w:val="both"/>
        <w:rPr>
          <w:color w:val="000000" w:themeColor="text1"/>
          <w:sz w:val="28"/>
          <w:szCs w:val="28"/>
        </w:rPr>
      </w:pPr>
      <w:r w:rsidRPr="00587482">
        <w:rPr>
          <w:color w:val="000000" w:themeColor="text1"/>
          <w:sz w:val="28"/>
          <w:szCs w:val="28"/>
        </w:rPr>
        <w:t>Таким образом, социальное партнерство выступает не затратной статьей, а стратегическим инвестиционным механизмом, обеспечивающим долгосрочную конкурентоспособность и устойчивость нефтегазовых компаний.</w:t>
      </w:r>
      <w:r w:rsidR="00FC0BED" w:rsidRPr="00587482">
        <w:rPr>
          <w:color w:val="000000" w:themeColor="text1"/>
          <w:sz w:val="28"/>
          <w:szCs w:val="28"/>
        </w:rPr>
        <w:t xml:space="preserve"> </w:t>
      </w:r>
      <w:r w:rsidR="005C1516" w:rsidRPr="00587482">
        <w:rPr>
          <w:color w:val="000000" w:themeColor="text1"/>
          <w:sz w:val="28"/>
          <w:szCs w:val="28"/>
        </w:rPr>
        <w:t>На наш взгляд, д</w:t>
      </w:r>
      <w:r w:rsidR="00FC0BED" w:rsidRPr="00587482">
        <w:rPr>
          <w:color w:val="000000" w:themeColor="text1"/>
          <w:sz w:val="28"/>
          <w:szCs w:val="28"/>
        </w:rPr>
        <w:t xml:space="preserve">ля нефтегазовой отрасли, </w:t>
      </w:r>
      <w:r w:rsidR="00737FCC" w:rsidRPr="00587482">
        <w:rPr>
          <w:color w:val="000000" w:themeColor="text1"/>
          <w:sz w:val="28"/>
          <w:szCs w:val="28"/>
        </w:rPr>
        <w:t>характеризующейся</w:t>
      </w:r>
      <w:r w:rsidR="00FC0BED" w:rsidRPr="00587482">
        <w:rPr>
          <w:color w:val="000000" w:themeColor="text1"/>
          <w:sz w:val="28"/>
          <w:szCs w:val="28"/>
        </w:rPr>
        <w:t xml:space="preserve"> </w:t>
      </w:r>
      <w:r w:rsidR="00737FCC" w:rsidRPr="00587482">
        <w:rPr>
          <w:color w:val="000000" w:themeColor="text1"/>
          <w:sz w:val="28"/>
          <w:szCs w:val="28"/>
        </w:rPr>
        <w:t>высокой технологической сложностью, вахтовыми формами занятости и повышенными производственными рисками, данные эффекты имеют особую значимость, поскольку напрямую влияют на надежность производственных процессов и снижение аварийности.</w:t>
      </w:r>
    </w:p>
    <w:p w14:paraId="42769344" w14:textId="7EBAE4BF" w:rsidR="00737FCC" w:rsidRPr="00587482" w:rsidRDefault="00737FCC" w:rsidP="0063717C">
      <w:pPr>
        <w:widowControl w:val="0"/>
        <w:tabs>
          <w:tab w:val="left" w:pos="851"/>
        </w:tabs>
        <w:ind w:right="-1" w:firstLine="567"/>
        <w:jc w:val="both"/>
        <w:rPr>
          <w:color w:val="000000" w:themeColor="text1"/>
          <w:sz w:val="28"/>
          <w:szCs w:val="28"/>
        </w:rPr>
      </w:pPr>
      <w:r w:rsidRPr="00587482">
        <w:rPr>
          <w:color w:val="000000" w:themeColor="text1"/>
          <w:sz w:val="28"/>
          <w:szCs w:val="28"/>
        </w:rPr>
        <w:t>Сформированная таким образом устойчивая производственная база создает предпосылки для роста операционной эффективности, что выражается в повышении коэффициентов загрузки мощностей, увеличении объёмов добычи и переработки углеводородов, а также в снижении удельных операционных затрат. Дополнительным эффектом развитого социального партнерства является снижение регуляторных и репутационных рисков, что особенно важно для компаний, функционирующих в стратегически значимой и социально чувствительной отрасли.</w:t>
      </w:r>
    </w:p>
    <w:p w14:paraId="55DEF8E7" w14:textId="63C7D996" w:rsidR="00737FCC" w:rsidRPr="00587482" w:rsidRDefault="00737FCC" w:rsidP="0063717C">
      <w:pPr>
        <w:widowControl w:val="0"/>
        <w:tabs>
          <w:tab w:val="left" w:pos="851"/>
        </w:tabs>
        <w:ind w:right="-1" w:firstLine="567"/>
        <w:jc w:val="both"/>
        <w:rPr>
          <w:color w:val="000000" w:themeColor="text1"/>
          <w:sz w:val="28"/>
          <w:szCs w:val="28"/>
        </w:rPr>
      </w:pPr>
      <w:r w:rsidRPr="00587482">
        <w:rPr>
          <w:color w:val="000000" w:themeColor="text1"/>
          <w:sz w:val="28"/>
          <w:szCs w:val="28"/>
        </w:rPr>
        <w:t xml:space="preserve">Рост операционной активности и оптимизация затрат находят отражение в увеличении выручки и улучшении финансовых показателей, включая </w:t>
      </w:r>
      <w:r w:rsidRPr="00587482">
        <w:rPr>
          <w:color w:val="000000" w:themeColor="text1"/>
          <w:sz w:val="28"/>
          <w:szCs w:val="28"/>
          <w:lang w:val="en-US"/>
        </w:rPr>
        <w:t>EBITDA</w:t>
      </w:r>
      <w:r w:rsidRPr="00587482">
        <w:rPr>
          <w:color w:val="000000" w:themeColor="text1"/>
          <w:sz w:val="28"/>
          <w:szCs w:val="28"/>
        </w:rPr>
        <w:t>, операционную и чистую прибыль. В долгосрочной перспективе это способствует укреплению финансовой устойчивости предприятий, повышению их инвестиционной привлекательности и способности адаптироваться к колебаниям мировой ценовой конъюнктуры на нефть и газ.</w:t>
      </w:r>
    </w:p>
    <w:p w14:paraId="636587B3" w14:textId="01740B71" w:rsidR="00706514" w:rsidRPr="00587482" w:rsidRDefault="00706514" w:rsidP="0063717C">
      <w:pPr>
        <w:widowControl w:val="0"/>
        <w:tabs>
          <w:tab w:val="left" w:pos="851"/>
        </w:tabs>
        <w:ind w:right="-1" w:firstLine="567"/>
        <w:jc w:val="both"/>
        <w:rPr>
          <w:color w:val="000000" w:themeColor="text1"/>
          <w:sz w:val="28"/>
          <w:szCs w:val="28"/>
        </w:rPr>
      </w:pPr>
      <w:r w:rsidRPr="00587482">
        <w:rPr>
          <w:color w:val="000000" w:themeColor="text1"/>
          <w:sz w:val="28"/>
          <w:szCs w:val="28"/>
        </w:rPr>
        <w:t xml:space="preserve">На следующем этапе исследования, с целью количественной оценки силы и направления влияния показателей социального партнерства на финансовую устойчивость, была построена панельная регрессионная модель в формате </w:t>
      </w:r>
      <w:r w:rsidRPr="00587482">
        <w:rPr>
          <w:color w:val="000000" w:themeColor="text1"/>
          <w:sz w:val="28"/>
          <w:szCs w:val="28"/>
          <w:lang w:val="en-US"/>
        </w:rPr>
        <w:t>OLS</w:t>
      </w:r>
      <w:r w:rsidRPr="00587482">
        <w:rPr>
          <w:color w:val="000000" w:themeColor="text1"/>
          <w:sz w:val="28"/>
          <w:szCs w:val="28"/>
        </w:rPr>
        <w:t>. Применение панельного подхода позволяет одновременно учитывать межфирменные различия и динамические изменения показателей во времени, обеспечивая более надежную и информативную оценку исследуемых зависимостей</w:t>
      </w:r>
      <w:r w:rsidR="004E0957" w:rsidRPr="00587482">
        <w:rPr>
          <w:color w:val="000000" w:themeColor="text1"/>
          <w:sz w:val="28"/>
          <w:szCs w:val="28"/>
        </w:rPr>
        <w:t>.</w:t>
      </w:r>
    </w:p>
    <w:p w14:paraId="0861015F" w14:textId="67132E16" w:rsidR="004E0957" w:rsidRPr="00587482" w:rsidRDefault="004E0957" w:rsidP="0063717C">
      <w:pPr>
        <w:widowControl w:val="0"/>
        <w:ind w:right="-1" w:firstLine="567"/>
        <w:jc w:val="both"/>
        <w:rPr>
          <w:color w:val="000000" w:themeColor="text1"/>
          <w:sz w:val="28"/>
          <w:szCs w:val="28"/>
        </w:rPr>
      </w:pPr>
      <w:r w:rsidRPr="00587482">
        <w:rPr>
          <w:color w:val="000000" w:themeColor="text1"/>
          <w:sz w:val="28"/>
          <w:szCs w:val="28"/>
        </w:rPr>
        <w:t>Гистограмма распределения прибыли демонстрирует ярко выраженную правостороннюю асимметрию. Наличие таких выбросов отражает значительную дифференциацию предприятий по масштабу деятельности и эффективности, что типично для нефтегазовой отрасли, где крупные вертикально интегрированные компании сосуществуют с более мелкими операторами. Плавная кривая плотности дополнительно подтверждает отклонение распределения от нормального, что обосновывает использование робастных методов оценивания и логарифмического преобразования переменной прибыли (</w:t>
      </w:r>
      <w:r w:rsidR="004D5F6D" w:rsidRPr="00587482">
        <w:rPr>
          <w:color w:val="000000" w:themeColor="text1"/>
          <w:sz w:val="28"/>
          <w:szCs w:val="28"/>
        </w:rPr>
        <w:t>р</w:t>
      </w:r>
      <w:r w:rsidRPr="00587482">
        <w:rPr>
          <w:color w:val="000000" w:themeColor="text1"/>
          <w:sz w:val="28"/>
          <w:szCs w:val="28"/>
        </w:rPr>
        <w:t>исунок 2</w:t>
      </w:r>
      <w:r w:rsidR="00465DDE" w:rsidRPr="00587482">
        <w:rPr>
          <w:color w:val="000000" w:themeColor="text1"/>
          <w:sz w:val="28"/>
          <w:szCs w:val="28"/>
        </w:rPr>
        <w:t>4</w:t>
      </w:r>
      <w:r w:rsidRPr="00587482">
        <w:rPr>
          <w:color w:val="000000" w:themeColor="text1"/>
          <w:sz w:val="28"/>
          <w:szCs w:val="28"/>
        </w:rPr>
        <w:t>).</w:t>
      </w:r>
    </w:p>
    <w:p w14:paraId="65DC0198" w14:textId="77777777" w:rsidR="00F404CE" w:rsidRPr="00587482" w:rsidRDefault="00F404CE" w:rsidP="0063717C">
      <w:pPr>
        <w:widowControl w:val="0"/>
        <w:ind w:right="-1" w:firstLine="567"/>
        <w:jc w:val="both"/>
        <w:rPr>
          <w:color w:val="000000" w:themeColor="text1"/>
          <w:sz w:val="28"/>
          <w:szCs w:val="28"/>
        </w:rPr>
      </w:pPr>
    </w:p>
    <w:p w14:paraId="198C3741" w14:textId="77777777" w:rsidR="00706514" w:rsidRPr="00587482" w:rsidRDefault="00706514" w:rsidP="0063717C">
      <w:pPr>
        <w:widowControl w:val="0"/>
        <w:ind w:right="-1"/>
        <w:jc w:val="center"/>
        <w:rPr>
          <w:color w:val="000000" w:themeColor="text1"/>
          <w:sz w:val="28"/>
          <w:szCs w:val="28"/>
        </w:rPr>
      </w:pPr>
      <w:r w:rsidRPr="00587482">
        <w:rPr>
          <w:noProof/>
          <w:color w:val="000000" w:themeColor="text1"/>
          <w:sz w:val="28"/>
          <w:szCs w:val="28"/>
        </w:rPr>
        <w:drawing>
          <wp:inline distT="0" distB="0" distL="0" distR="0" wp14:anchorId="4FB98060" wp14:editId="7266C82A">
            <wp:extent cx="5176182" cy="2702560"/>
            <wp:effectExtent l="0" t="0" r="5715" b="254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Без названия (1).png"/>
                    <pic:cNvPicPr/>
                  </pic:nvPicPr>
                  <pic:blipFill>
                    <a:blip r:embed="rId65">
                      <a:extLst>
                        <a:ext uri="{28A0092B-C50C-407E-A947-70E740481C1C}">
                          <a14:useLocalDpi xmlns:a14="http://schemas.microsoft.com/office/drawing/2010/main" val="0"/>
                        </a:ext>
                      </a:extLst>
                    </a:blip>
                    <a:stretch>
                      <a:fillRect/>
                    </a:stretch>
                  </pic:blipFill>
                  <pic:spPr>
                    <a:xfrm>
                      <a:off x="0" y="0"/>
                      <a:ext cx="5282737" cy="2758194"/>
                    </a:xfrm>
                    <a:prstGeom prst="rect">
                      <a:avLst/>
                    </a:prstGeom>
                  </pic:spPr>
                </pic:pic>
              </a:graphicData>
            </a:graphic>
          </wp:inline>
        </w:drawing>
      </w:r>
    </w:p>
    <w:p w14:paraId="33308916" w14:textId="3583F5C6" w:rsidR="00706514" w:rsidRPr="00587482" w:rsidRDefault="00706514" w:rsidP="0063717C">
      <w:pPr>
        <w:widowControl w:val="0"/>
        <w:ind w:right="-1"/>
        <w:jc w:val="center"/>
        <w:rPr>
          <w:color w:val="000000" w:themeColor="text1"/>
          <w:sz w:val="28"/>
          <w:szCs w:val="28"/>
        </w:rPr>
      </w:pPr>
      <w:r w:rsidRPr="00587482">
        <w:rPr>
          <w:color w:val="000000" w:themeColor="text1"/>
          <w:sz w:val="28"/>
          <w:szCs w:val="28"/>
        </w:rPr>
        <w:t>Рисунок 2</w:t>
      </w:r>
      <w:r w:rsidR="00465DDE" w:rsidRPr="00587482">
        <w:rPr>
          <w:color w:val="000000" w:themeColor="text1"/>
          <w:sz w:val="28"/>
          <w:szCs w:val="28"/>
        </w:rPr>
        <w:t>4</w:t>
      </w:r>
      <w:r w:rsidRPr="00587482">
        <w:rPr>
          <w:color w:val="000000" w:themeColor="text1"/>
          <w:sz w:val="28"/>
          <w:szCs w:val="28"/>
        </w:rPr>
        <w:t xml:space="preserve"> – Распределение прибыли компаний нефтегазовой отрасли</w:t>
      </w:r>
    </w:p>
    <w:p w14:paraId="6807EDFA" w14:textId="77777777" w:rsidR="00706514" w:rsidRPr="00587482" w:rsidRDefault="00706514" w:rsidP="0063717C">
      <w:pPr>
        <w:widowControl w:val="0"/>
        <w:ind w:right="-1"/>
        <w:jc w:val="both"/>
        <w:rPr>
          <w:color w:val="000000" w:themeColor="text1"/>
          <w:sz w:val="28"/>
          <w:szCs w:val="28"/>
        </w:rPr>
      </w:pPr>
    </w:p>
    <w:p w14:paraId="51E38E85" w14:textId="7B2E2604" w:rsidR="00706514" w:rsidRPr="00587482" w:rsidRDefault="003A6AFF" w:rsidP="0063717C">
      <w:pPr>
        <w:widowControl w:val="0"/>
        <w:ind w:right="-1" w:firstLine="567"/>
        <w:jc w:val="both"/>
        <w:rPr>
          <w:color w:val="000000" w:themeColor="text1"/>
          <w:sz w:val="28"/>
          <w:szCs w:val="28"/>
        </w:rPr>
      </w:pPr>
      <w:r w:rsidRPr="00587482">
        <w:rPr>
          <w:color w:val="000000" w:themeColor="text1"/>
          <w:sz w:val="28"/>
          <w:szCs w:val="28"/>
        </w:rPr>
        <w:t xml:space="preserve">Примечание - составлено автором на основании программы </w:t>
      </w:r>
      <w:r w:rsidRPr="00587482">
        <w:rPr>
          <w:color w:val="000000" w:themeColor="text1"/>
          <w:sz w:val="28"/>
          <w:szCs w:val="28"/>
          <w:lang w:val="en-US"/>
        </w:rPr>
        <w:t>Python</w:t>
      </w:r>
      <w:r w:rsidRPr="00587482">
        <w:rPr>
          <w:color w:val="000000" w:themeColor="text1"/>
          <w:sz w:val="28"/>
          <w:szCs w:val="28"/>
          <w:lang w:val="kk-KZ"/>
        </w:rPr>
        <w:t xml:space="preserve"> </w:t>
      </w:r>
      <w:r w:rsidRPr="00587482">
        <w:rPr>
          <w:color w:val="000000" w:themeColor="text1"/>
          <w:sz w:val="28"/>
          <w:szCs w:val="28"/>
        </w:rPr>
        <w:t xml:space="preserve">3.10 по данным источника </w:t>
      </w:r>
      <w:r w:rsidR="00D81152">
        <w:rPr>
          <w:color w:val="000000" w:themeColor="text1"/>
          <w:sz w:val="28"/>
          <w:szCs w:val="28"/>
        </w:rPr>
        <w:t>[92]</w:t>
      </w:r>
    </w:p>
    <w:p w14:paraId="4E3837D6" w14:textId="77777777" w:rsidR="003A6AFF" w:rsidRPr="00587482" w:rsidRDefault="003A6AFF" w:rsidP="0063717C">
      <w:pPr>
        <w:widowControl w:val="0"/>
        <w:ind w:right="-1" w:firstLine="567"/>
        <w:jc w:val="both"/>
        <w:rPr>
          <w:color w:val="000000" w:themeColor="text1"/>
          <w:sz w:val="28"/>
          <w:szCs w:val="28"/>
        </w:rPr>
      </w:pPr>
    </w:p>
    <w:p w14:paraId="11CA0F18" w14:textId="161E27E0" w:rsidR="00706514" w:rsidRPr="00587482" w:rsidRDefault="00706514" w:rsidP="0063717C">
      <w:pPr>
        <w:widowControl w:val="0"/>
        <w:tabs>
          <w:tab w:val="left" w:pos="851"/>
        </w:tabs>
        <w:ind w:right="-1" w:firstLine="567"/>
        <w:jc w:val="both"/>
        <w:rPr>
          <w:color w:val="000000" w:themeColor="text1"/>
          <w:sz w:val="28"/>
          <w:szCs w:val="28"/>
        </w:rPr>
      </w:pPr>
      <w:r w:rsidRPr="00587482">
        <w:rPr>
          <w:color w:val="000000" w:themeColor="text1"/>
          <w:sz w:val="28"/>
          <w:szCs w:val="28"/>
        </w:rPr>
        <w:t xml:space="preserve">В качестве зависимой переменной мы используем показатель прибыльности предприятий, поскольку он наиболее полно отражает совокупный эффект управленческих решений и инвестиционной активности компании. Рассмотрим, как социальные инвестиции и административная поддержка влияют на прибыль компаний с помощью построения следующей модели (формула </w:t>
      </w:r>
      <w:r w:rsidR="002A3446" w:rsidRPr="00587482">
        <w:rPr>
          <w:color w:val="000000" w:themeColor="text1"/>
          <w:sz w:val="28"/>
          <w:szCs w:val="28"/>
        </w:rPr>
        <w:t>3</w:t>
      </w:r>
      <w:r w:rsidRPr="00587482">
        <w:rPr>
          <w:color w:val="000000" w:themeColor="text1"/>
          <w:sz w:val="28"/>
          <w:szCs w:val="28"/>
        </w:rPr>
        <w:t>):</w:t>
      </w:r>
    </w:p>
    <w:p w14:paraId="0FB1C245" w14:textId="77777777" w:rsidR="00706514" w:rsidRPr="00587482" w:rsidRDefault="00706514" w:rsidP="0063717C">
      <w:pPr>
        <w:widowControl w:val="0"/>
        <w:tabs>
          <w:tab w:val="left" w:pos="851"/>
        </w:tabs>
        <w:ind w:right="-1"/>
        <w:rPr>
          <w:color w:val="000000" w:themeColor="text1"/>
          <w:sz w:val="28"/>
          <w:szCs w:val="28"/>
        </w:rPr>
      </w:pPr>
    </w:p>
    <w:p w14:paraId="31768D89" w14:textId="77777777" w:rsidR="00706514" w:rsidRPr="00587482" w:rsidRDefault="00706514" w:rsidP="0063717C">
      <w:pPr>
        <w:widowControl w:val="0"/>
        <w:ind w:right="-1"/>
        <w:rPr>
          <w:color w:val="000000" w:themeColor="text1"/>
          <w:sz w:val="28"/>
          <w:szCs w:val="28"/>
        </w:rPr>
      </w:pPr>
      <m:oMathPara>
        <m:oMath>
          <m:r>
            <w:rPr>
              <w:rFonts w:ascii="Cambria Math" w:hAnsi="Cambria Math"/>
              <w:color w:val="000000" w:themeColor="text1"/>
              <w:sz w:val="28"/>
              <w:szCs w:val="28"/>
            </w:rPr>
            <m:t xml:space="preserve">Profit= β0+β1*SocialContribution+ </m:t>
          </m:r>
        </m:oMath>
      </m:oMathPara>
    </w:p>
    <w:p w14:paraId="2C208AA6" w14:textId="7F2D8559" w:rsidR="00706514" w:rsidRPr="00587482" w:rsidRDefault="00706514" w:rsidP="0063717C">
      <w:pPr>
        <w:widowControl w:val="0"/>
        <w:ind w:right="-1"/>
        <w:jc w:val="right"/>
        <w:rPr>
          <w:i/>
          <w:color w:val="000000" w:themeColor="text1"/>
          <w:sz w:val="28"/>
          <w:szCs w:val="28"/>
        </w:rPr>
      </w:pPr>
      <m:oMath>
        <m:r>
          <w:rPr>
            <w:rFonts w:ascii="Cambria Math" w:hAnsi="Cambria Math"/>
            <w:color w:val="000000" w:themeColor="text1"/>
            <w:sz w:val="28"/>
            <w:szCs w:val="28"/>
          </w:rPr>
          <m:t xml:space="preserve">β2*Infrastructure+β3*GACompensation+ϵi, </m:t>
        </m:r>
      </m:oMath>
      <w:r w:rsidRPr="00587482">
        <w:rPr>
          <w:i/>
          <w:color w:val="000000" w:themeColor="text1"/>
          <w:sz w:val="28"/>
          <w:szCs w:val="28"/>
        </w:rPr>
        <w:t xml:space="preserve">    </w:t>
      </w:r>
      <w:r w:rsidRPr="00587482">
        <w:rPr>
          <w:i/>
          <w:color w:val="000000" w:themeColor="text1"/>
          <w:sz w:val="28"/>
          <w:szCs w:val="28"/>
        </w:rPr>
        <w:tab/>
      </w:r>
      <w:r w:rsidRPr="00587482">
        <w:rPr>
          <w:i/>
          <w:color w:val="000000" w:themeColor="text1"/>
          <w:sz w:val="28"/>
          <w:szCs w:val="28"/>
        </w:rPr>
        <w:tab/>
        <w:t xml:space="preserve"> </w:t>
      </w:r>
      <w:r w:rsidR="001B5105" w:rsidRPr="00587482">
        <w:rPr>
          <w:color w:val="000000" w:themeColor="text1"/>
          <w:sz w:val="28"/>
          <w:szCs w:val="28"/>
        </w:rPr>
        <w:t>(3</w:t>
      </w:r>
      <w:r w:rsidRPr="00587482">
        <w:rPr>
          <w:color w:val="000000" w:themeColor="text1"/>
          <w:sz w:val="28"/>
          <w:szCs w:val="28"/>
        </w:rPr>
        <w:t>)</w:t>
      </w:r>
    </w:p>
    <w:p w14:paraId="7773DFE3" w14:textId="77777777" w:rsidR="00706514" w:rsidRPr="00587482" w:rsidRDefault="00706514" w:rsidP="0063717C">
      <w:pPr>
        <w:widowControl w:val="0"/>
        <w:tabs>
          <w:tab w:val="left" w:pos="851"/>
        </w:tabs>
        <w:ind w:right="-1" w:firstLine="567"/>
        <w:jc w:val="both"/>
        <w:rPr>
          <w:color w:val="000000" w:themeColor="text1"/>
          <w:sz w:val="28"/>
          <w:szCs w:val="28"/>
        </w:rPr>
      </w:pPr>
    </w:p>
    <w:p w14:paraId="336102A6" w14:textId="77777777" w:rsidR="00706514" w:rsidRPr="00587482" w:rsidRDefault="00706514" w:rsidP="0063717C">
      <w:pPr>
        <w:widowControl w:val="0"/>
        <w:ind w:right="-1" w:firstLine="567"/>
        <w:jc w:val="both"/>
        <w:rPr>
          <w:color w:val="000000" w:themeColor="text1"/>
          <w:sz w:val="28"/>
          <w:szCs w:val="28"/>
        </w:rPr>
      </w:pPr>
      <w:r w:rsidRPr="00587482">
        <w:rPr>
          <w:color w:val="000000" w:themeColor="text1"/>
          <w:sz w:val="28"/>
          <w:szCs w:val="28"/>
        </w:rPr>
        <w:t>Где</w:t>
      </w:r>
    </w:p>
    <w:p w14:paraId="2BAF6576" w14:textId="77777777" w:rsidR="00706514" w:rsidRPr="00587482" w:rsidRDefault="00706514" w:rsidP="0063717C">
      <w:pPr>
        <w:widowControl w:val="0"/>
        <w:ind w:right="-1" w:firstLine="567"/>
        <w:jc w:val="both"/>
        <w:rPr>
          <w:color w:val="000000" w:themeColor="text1"/>
          <w:sz w:val="28"/>
          <w:szCs w:val="28"/>
        </w:rPr>
      </w:pPr>
      <w:r w:rsidRPr="00587482">
        <w:rPr>
          <w:i/>
          <w:color w:val="000000" w:themeColor="text1"/>
          <w:sz w:val="28"/>
          <w:szCs w:val="28"/>
          <w:lang w:val="en-US"/>
        </w:rPr>
        <w:t>SocialContribution</w:t>
      </w:r>
      <w:r w:rsidRPr="00587482">
        <w:rPr>
          <w:i/>
          <w:color w:val="000000" w:themeColor="text1"/>
          <w:sz w:val="28"/>
          <w:szCs w:val="28"/>
          <w:vertAlign w:val="subscript"/>
          <w:lang w:val="en-US"/>
        </w:rPr>
        <w:t>i</w:t>
      </w:r>
      <w:r w:rsidRPr="00587482">
        <w:rPr>
          <w:color w:val="000000" w:themeColor="text1"/>
          <w:sz w:val="28"/>
          <w:szCs w:val="28"/>
        </w:rPr>
        <w:t xml:space="preserve"> – совокупные социальные расходы (социальный фонд + благотворительность)</w:t>
      </w:r>
    </w:p>
    <w:p w14:paraId="02D41A77" w14:textId="77777777" w:rsidR="00706514" w:rsidRPr="00587482" w:rsidRDefault="00706514" w:rsidP="0063717C">
      <w:pPr>
        <w:widowControl w:val="0"/>
        <w:ind w:right="-1" w:firstLine="567"/>
        <w:jc w:val="both"/>
        <w:rPr>
          <w:color w:val="000000" w:themeColor="text1"/>
          <w:sz w:val="28"/>
          <w:szCs w:val="28"/>
        </w:rPr>
      </w:pPr>
      <w:r w:rsidRPr="00587482">
        <w:rPr>
          <w:i/>
          <w:iCs/>
          <w:color w:val="000000" w:themeColor="text1"/>
          <w:sz w:val="28"/>
          <w:szCs w:val="28"/>
          <w:lang w:val="en-US"/>
        </w:rPr>
        <w:t>Infrastructure</w:t>
      </w:r>
      <w:r w:rsidRPr="00587482">
        <w:rPr>
          <w:i/>
          <w:iCs/>
          <w:color w:val="000000" w:themeColor="text1"/>
          <w:sz w:val="28"/>
          <w:szCs w:val="28"/>
          <w:vertAlign w:val="subscript"/>
          <w:lang w:val="en-US"/>
        </w:rPr>
        <w:t>i</w:t>
      </w:r>
      <w:r w:rsidRPr="00587482">
        <w:rPr>
          <w:color w:val="000000" w:themeColor="text1"/>
          <w:sz w:val="28"/>
          <w:szCs w:val="28"/>
        </w:rPr>
        <w:t xml:space="preserve"> – затраты на развитие инфраструктуры,</w:t>
      </w:r>
    </w:p>
    <w:p w14:paraId="1E07FC5B" w14:textId="77777777" w:rsidR="00706514" w:rsidRPr="00587482" w:rsidRDefault="00706514" w:rsidP="0063717C">
      <w:pPr>
        <w:widowControl w:val="0"/>
        <w:ind w:right="-1" w:firstLine="567"/>
        <w:jc w:val="both"/>
        <w:rPr>
          <w:color w:val="000000" w:themeColor="text1"/>
          <w:sz w:val="28"/>
          <w:szCs w:val="28"/>
        </w:rPr>
      </w:pPr>
      <w:r w:rsidRPr="00587482">
        <w:rPr>
          <w:i/>
          <w:iCs/>
          <w:color w:val="000000" w:themeColor="text1"/>
          <w:sz w:val="28"/>
          <w:szCs w:val="28"/>
          <w:lang w:val="en-US"/>
        </w:rPr>
        <w:t>GAcompensation</w:t>
      </w:r>
      <w:r w:rsidRPr="00587482">
        <w:rPr>
          <w:i/>
          <w:iCs/>
          <w:color w:val="000000" w:themeColor="text1"/>
          <w:sz w:val="28"/>
          <w:szCs w:val="28"/>
          <w:vertAlign w:val="subscript"/>
          <w:lang w:val="en-US"/>
        </w:rPr>
        <w:t>i</w:t>
      </w:r>
      <w:r w:rsidRPr="00587482">
        <w:rPr>
          <w:color w:val="000000" w:themeColor="text1"/>
          <w:sz w:val="28"/>
          <w:szCs w:val="28"/>
        </w:rPr>
        <w:t xml:space="preserve"> – административные расходы на вознаграждения работникам (</w:t>
      </w:r>
      <w:r w:rsidRPr="00587482">
        <w:rPr>
          <w:color w:val="000000" w:themeColor="text1"/>
          <w:sz w:val="28"/>
          <w:szCs w:val="28"/>
          <w:lang w:val="en-US"/>
        </w:rPr>
        <w:t>GA</w:t>
      </w:r>
      <w:r w:rsidRPr="00587482">
        <w:rPr>
          <w:color w:val="000000" w:themeColor="text1"/>
          <w:sz w:val="28"/>
          <w:szCs w:val="28"/>
        </w:rPr>
        <w:t>).</w:t>
      </w:r>
    </w:p>
    <w:p w14:paraId="60DD67DB" w14:textId="77777777" w:rsidR="001E2158" w:rsidRPr="00587482" w:rsidRDefault="003A6AFF" w:rsidP="0063717C">
      <w:pPr>
        <w:widowControl w:val="0"/>
        <w:ind w:right="-1" w:firstLine="720"/>
        <w:jc w:val="both"/>
        <w:rPr>
          <w:color w:val="000000" w:themeColor="text1"/>
          <w:sz w:val="28"/>
          <w:szCs w:val="28"/>
        </w:rPr>
      </w:pPr>
      <w:r w:rsidRPr="00587482">
        <w:rPr>
          <w:color w:val="000000" w:themeColor="text1"/>
          <w:sz w:val="28"/>
          <w:szCs w:val="28"/>
        </w:rPr>
        <w:t>Как видно из таблицы 22, совокупные расходы (</w:t>
      </w:r>
      <w:r w:rsidRPr="00587482">
        <w:rPr>
          <w:color w:val="000000" w:themeColor="text1"/>
          <w:sz w:val="28"/>
          <w:szCs w:val="28"/>
          <w:lang w:val="en-US"/>
        </w:rPr>
        <w:t>social</w:t>
      </w:r>
      <w:r w:rsidRPr="00587482">
        <w:rPr>
          <w:color w:val="000000" w:themeColor="text1"/>
          <w:sz w:val="28"/>
          <w:szCs w:val="28"/>
        </w:rPr>
        <w:t xml:space="preserve"> </w:t>
      </w:r>
      <w:r w:rsidRPr="00587482">
        <w:rPr>
          <w:color w:val="000000" w:themeColor="text1"/>
          <w:sz w:val="28"/>
          <w:szCs w:val="28"/>
          <w:lang w:val="en-US"/>
        </w:rPr>
        <w:t>contribution</w:t>
      </w:r>
      <w:r w:rsidRPr="00587482">
        <w:rPr>
          <w:color w:val="000000" w:themeColor="text1"/>
          <w:sz w:val="28"/>
          <w:szCs w:val="28"/>
        </w:rPr>
        <w:t>) и инфраструктурные инвестиции (</w:t>
      </w:r>
      <w:r w:rsidRPr="00587482">
        <w:rPr>
          <w:color w:val="000000" w:themeColor="text1"/>
          <w:sz w:val="28"/>
          <w:szCs w:val="28"/>
          <w:lang w:val="en-US"/>
        </w:rPr>
        <w:t>infrastructure</w:t>
      </w:r>
      <w:r w:rsidRPr="00587482">
        <w:rPr>
          <w:color w:val="000000" w:themeColor="text1"/>
          <w:sz w:val="28"/>
          <w:szCs w:val="28"/>
        </w:rPr>
        <w:t>) оказывают положительное и статистически значимое влияние на прибыль, тогда как административные выплаты (</w:t>
      </w:r>
      <w:r w:rsidRPr="00587482">
        <w:rPr>
          <w:color w:val="000000" w:themeColor="text1"/>
          <w:sz w:val="28"/>
          <w:szCs w:val="28"/>
          <w:lang w:val="en-US"/>
        </w:rPr>
        <w:t>ga</w:t>
      </w:r>
      <w:r w:rsidRPr="00587482">
        <w:rPr>
          <w:color w:val="000000" w:themeColor="text1"/>
          <w:sz w:val="28"/>
          <w:szCs w:val="28"/>
        </w:rPr>
        <w:t>-</w:t>
      </w:r>
      <w:r w:rsidRPr="00587482">
        <w:rPr>
          <w:color w:val="000000" w:themeColor="text1"/>
          <w:sz w:val="28"/>
          <w:szCs w:val="28"/>
          <w:lang w:val="en-US"/>
        </w:rPr>
        <w:t>compensation</w:t>
      </w:r>
      <w:r w:rsidRPr="00587482">
        <w:rPr>
          <w:color w:val="000000" w:themeColor="text1"/>
          <w:sz w:val="28"/>
          <w:szCs w:val="28"/>
        </w:rPr>
        <w:t xml:space="preserve">) демонстрирует отрицательный, но статистически незначимый эффект на уровне 5%. </w:t>
      </w:r>
    </w:p>
    <w:p w14:paraId="0F11985D" w14:textId="77777777" w:rsidR="004D5F6D" w:rsidRPr="00587482" w:rsidRDefault="004D5F6D" w:rsidP="0063717C">
      <w:pPr>
        <w:widowControl w:val="0"/>
        <w:ind w:right="-1" w:firstLine="567"/>
        <w:jc w:val="both"/>
        <w:rPr>
          <w:color w:val="000000" w:themeColor="text1"/>
          <w:sz w:val="28"/>
          <w:szCs w:val="28"/>
        </w:rPr>
      </w:pPr>
    </w:p>
    <w:p w14:paraId="5E483695" w14:textId="3918A48B" w:rsidR="00706514" w:rsidRPr="00587482" w:rsidRDefault="00706514" w:rsidP="0063717C">
      <w:pPr>
        <w:widowControl w:val="0"/>
        <w:tabs>
          <w:tab w:val="left" w:pos="851"/>
        </w:tabs>
        <w:ind w:right="-1"/>
        <w:jc w:val="both"/>
        <w:rPr>
          <w:color w:val="000000" w:themeColor="text1"/>
          <w:sz w:val="28"/>
          <w:szCs w:val="28"/>
        </w:rPr>
      </w:pPr>
      <w:r w:rsidRPr="00587482">
        <w:rPr>
          <w:color w:val="000000" w:themeColor="text1"/>
          <w:sz w:val="28"/>
          <w:szCs w:val="28"/>
        </w:rPr>
        <w:t>Таблица 2</w:t>
      </w:r>
      <w:r w:rsidR="000009B8" w:rsidRPr="00587482">
        <w:rPr>
          <w:color w:val="000000" w:themeColor="text1"/>
          <w:sz w:val="28"/>
          <w:szCs w:val="28"/>
        </w:rPr>
        <w:t>2</w:t>
      </w:r>
      <w:r w:rsidRPr="00587482">
        <w:rPr>
          <w:color w:val="000000" w:themeColor="text1"/>
          <w:sz w:val="28"/>
          <w:szCs w:val="28"/>
        </w:rPr>
        <w:t xml:space="preserve"> - Результаты </w:t>
      </w:r>
      <w:r w:rsidRPr="00587482">
        <w:rPr>
          <w:color w:val="000000" w:themeColor="text1"/>
          <w:sz w:val="28"/>
          <w:szCs w:val="28"/>
          <w:lang w:val="en-US"/>
        </w:rPr>
        <w:t>OLS</w:t>
      </w:r>
      <w:r w:rsidRPr="00587482">
        <w:rPr>
          <w:color w:val="000000" w:themeColor="text1"/>
          <w:sz w:val="28"/>
          <w:szCs w:val="28"/>
        </w:rPr>
        <w:t xml:space="preserve"> регрессии (зависимая переменная - прибыль)</w:t>
      </w:r>
    </w:p>
    <w:p w14:paraId="2E1367CD" w14:textId="77777777" w:rsidR="00FD6807" w:rsidRPr="00587482" w:rsidRDefault="00FD6807" w:rsidP="0063717C">
      <w:pPr>
        <w:widowControl w:val="0"/>
        <w:tabs>
          <w:tab w:val="left" w:pos="851"/>
        </w:tabs>
        <w:ind w:right="-1"/>
        <w:jc w:val="both"/>
        <w:rPr>
          <w:color w:val="000000" w:themeColor="text1"/>
          <w:sz w:val="28"/>
          <w:szCs w:val="28"/>
        </w:rPr>
      </w:pPr>
    </w:p>
    <w:tbl>
      <w:tblPr>
        <w:tblStyle w:val="aa"/>
        <w:tblW w:w="0" w:type="auto"/>
        <w:jc w:val="center"/>
        <w:tblLook w:val="04A0" w:firstRow="1" w:lastRow="0" w:firstColumn="1" w:lastColumn="0" w:noHBand="0" w:noVBand="1"/>
      </w:tblPr>
      <w:tblGrid>
        <w:gridCol w:w="2110"/>
        <w:gridCol w:w="1218"/>
        <w:gridCol w:w="1275"/>
        <w:gridCol w:w="1334"/>
        <w:gridCol w:w="1174"/>
        <w:gridCol w:w="1242"/>
        <w:gridCol w:w="1275"/>
      </w:tblGrid>
      <w:tr w:rsidR="00706514" w:rsidRPr="00587482" w14:paraId="152C2825" w14:textId="77777777" w:rsidTr="00C163EC">
        <w:trPr>
          <w:jc w:val="center"/>
        </w:trPr>
        <w:tc>
          <w:tcPr>
            <w:tcW w:w="2110" w:type="dxa"/>
          </w:tcPr>
          <w:p w14:paraId="1362E5E5" w14:textId="77777777" w:rsidR="00706514" w:rsidRPr="00587482" w:rsidRDefault="00706514" w:rsidP="0063717C">
            <w:pPr>
              <w:widowControl w:val="0"/>
              <w:tabs>
                <w:tab w:val="left" w:pos="851"/>
              </w:tabs>
              <w:ind w:right="-1"/>
              <w:jc w:val="both"/>
              <w:rPr>
                <w:color w:val="000000" w:themeColor="text1"/>
                <w:sz w:val="24"/>
                <w:szCs w:val="24"/>
              </w:rPr>
            </w:pPr>
            <w:r w:rsidRPr="00587482">
              <w:rPr>
                <w:color w:val="000000" w:themeColor="text1"/>
                <w:sz w:val="24"/>
                <w:szCs w:val="24"/>
              </w:rPr>
              <w:t>Переменная</w:t>
            </w:r>
          </w:p>
        </w:tc>
        <w:tc>
          <w:tcPr>
            <w:tcW w:w="1218" w:type="dxa"/>
          </w:tcPr>
          <w:p w14:paraId="541A4E05" w14:textId="77777777" w:rsidR="00706514" w:rsidRPr="00587482" w:rsidRDefault="00706514" w:rsidP="0063717C">
            <w:pPr>
              <w:widowControl w:val="0"/>
              <w:tabs>
                <w:tab w:val="left" w:pos="851"/>
              </w:tabs>
              <w:ind w:right="-1"/>
              <w:jc w:val="both"/>
              <w:rPr>
                <w:color w:val="000000" w:themeColor="text1"/>
                <w:sz w:val="24"/>
                <w:szCs w:val="24"/>
              </w:rPr>
            </w:pPr>
            <w:r w:rsidRPr="00587482">
              <w:rPr>
                <w:color w:val="000000" w:themeColor="text1"/>
                <w:sz w:val="24"/>
                <w:szCs w:val="24"/>
              </w:rPr>
              <w:t>Коэф.</w:t>
            </w:r>
          </w:p>
        </w:tc>
        <w:tc>
          <w:tcPr>
            <w:tcW w:w="1275" w:type="dxa"/>
          </w:tcPr>
          <w:p w14:paraId="102FE8C4" w14:textId="77777777" w:rsidR="00706514" w:rsidRPr="00587482" w:rsidRDefault="00706514" w:rsidP="0063717C">
            <w:pPr>
              <w:widowControl w:val="0"/>
              <w:tabs>
                <w:tab w:val="left" w:pos="851"/>
              </w:tabs>
              <w:ind w:right="-1"/>
              <w:jc w:val="both"/>
              <w:rPr>
                <w:color w:val="000000" w:themeColor="text1"/>
                <w:sz w:val="24"/>
                <w:szCs w:val="24"/>
                <w:lang w:val="en-US"/>
              </w:rPr>
            </w:pPr>
            <w:r w:rsidRPr="00587482">
              <w:rPr>
                <w:color w:val="000000" w:themeColor="text1"/>
                <w:sz w:val="24"/>
                <w:szCs w:val="24"/>
                <w:lang w:val="en-US"/>
              </w:rPr>
              <w:t>St.Error</w:t>
            </w:r>
          </w:p>
        </w:tc>
        <w:tc>
          <w:tcPr>
            <w:tcW w:w="1334" w:type="dxa"/>
          </w:tcPr>
          <w:p w14:paraId="19015D9B" w14:textId="77777777" w:rsidR="00706514" w:rsidRPr="00587482" w:rsidRDefault="00706514" w:rsidP="0063717C">
            <w:pPr>
              <w:widowControl w:val="0"/>
              <w:tabs>
                <w:tab w:val="left" w:pos="851"/>
              </w:tabs>
              <w:ind w:right="-1"/>
              <w:jc w:val="both"/>
              <w:rPr>
                <w:color w:val="000000" w:themeColor="text1"/>
                <w:sz w:val="24"/>
                <w:szCs w:val="24"/>
              </w:rPr>
            </w:pPr>
            <w:r w:rsidRPr="00587482">
              <w:rPr>
                <w:color w:val="000000" w:themeColor="text1"/>
                <w:sz w:val="24"/>
                <w:szCs w:val="24"/>
                <w:lang w:val="en-US"/>
              </w:rPr>
              <w:t>t-</w:t>
            </w:r>
            <w:r w:rsidRPr="00587482">
              <w:rPr>
                <w:color w:val="000000" w:themeColor="text1"/>
                <w:sz w:val="24"/>
                <w:szCs w:val="24"/>
              </w:rPr>
              <w:t>статистика</w:t>
            </w:r>
          </w:p>
        </w:tc>
        <w:tc>
          <w:tcPr>
            <w:tcW w:w="1174" w:type="dxa"/>
          </w:tcPr>
          <w:p w14:paraId="6470B1D6" w14:textId="77777777" w:rsidR="00706514" w:rsidRPr="00587482" w:rsidRDefault="00706514" w:rsidP="0063717C">
            <w:pPr>
              <w:widowControl w:val="0"/>
              <w:tabs>
                <w:tab w:val="left" w:pos="851"/>
              </w:tabs>
              <w:ind w:right="-1"/>
              <w:jc w:val="both"/>
              <w:rPr>
                <w:color w:val="000000" w:themeColor="text1"/>
                <w:sz w:val="24"/>
                <w:szCs w:val="24"/>
                <w:lang w:val="en-US"/>
              </w:rPr>
            </w:pPr>
            <w:r w:rsidRPr="00587482">
              <w:rPr>
                <w:color w:val="000000" w:themeColor="text1"/>
                <w:sz w:val="24"/>
                <w:szCs w:val="24"/>
                <w:lang w:val="en-US"/>
              </w:rPr>
              <w:t>p-value</w:t>
            </w:r>
          </w:p>
        </w:tc>
        <w:tc>
          <w:tcPr>
            <w:tcW w:w="1242" w:type="dxa"/>
          </w:tcPr>
          <w:p w14:paraId="5263573A" w14:textId="77777777" w:rsidR="00706514" w:rsidRPr="00587482" w:rsidRDefault="00706514" w:rsidP="0063717C">
            <w:pPr>
              <w:widowControl w:val="0"/>
              <w:tabs>
                <w:tab w:val="left" w:pos="851"/>
              </w:tabs>
              <w:ind w:right="-1"/>
              <w:jc w:val="both"/>
              <w:rPr>
                <w:color w:val="000000" w:themeColor="text1"/>
                <w:sz w:val="24"/>
                <w:szCs w:val="24"/>
                <w:lang w:val="en-US"/>
              </w:rPr>
            </w:pPr>
            <w:r w:rsidRPr="00587482">
              <w:rPr>
                <w:color w:val="000000" w:themeColor="text1"/>
                <w:sz w:val="24"/>
                <w:szCs w:val="24"/>
                <w:lang w:val="en-US"/>
              </w:rPr>
              <w:t>95% upper</w:t>
            </w:r>
          </w:p>
        </w:tc>
        <w:tc>
          <w:tcPr>
            <w:tcW w:w="1275" w:type="dxa"/>
          </w:tcPr>
          <w:p w14:paraId="481628E8" w14:textId="77777777" w:rsidR="00706514" w:rsidRPr="00587482" w:rsidRDefault="00706514" w:rsidP="0063717C">
            <w:pPr>
              <w:widowControl w:val="0"/>
              <w:tabs>
                <w:tab w:val="left" w:pos="851"/>
              </w:tabs>
              <w:ind w:right="-1"/>
              <w:jc w:val="both"/>
              <w:rPr>
                <w:color w:val="000000" w:themeColor="text1"/>
                <w:sz w:val="24"/>
                <w:szCs w:val="24"/>
                <w:lang w:val="en-US"/>
              </w:rPr>
            </w:pPr>
            <w:r w:rsidRPr="00587482">
              <w:rPr>
                <w:color w:val="000000" w:themeColor="text1"/>
                <w:sz w:val="24"/>
                <w:szCs w:val="24"/>
                <w:lang w:val="en-US"/>
              </w:rPr>
              <w:t>95% low</w:t>
            </w:r>
          </w:p>
        </w:tc>
      </w:tr>
      <w:tr w:rsidR="00706514" w:rsidRPr="00587482" w14:paraId="128C2277" w14:textId="77777777" w:rsidTr="00C163EC">
        <w:trPr>
          <w:jc w:val="center"/>
        </w:trPr>
        <w:tc>
          <w:tcPr>
            <w:tcW w:w="2110" w:type="dxa"/>
          </w:tcPr>
          <w:p w14:paraId="5A0CE171" w14:textId="77777777" w:rsidR="00706514" w:rsidRPr="00587482" w:rsidRDefault="00706514" w:rsidP="0063717C">
            <w:pPr>
              <w:widowControl w:val="0"/>
              <w:tabs>
                <w:tab w:val="left" w:pos="851"/>
              </w:tabs>
              <w:ind w:right="-1"/>
              <w:jc w:val="both"/>
              <w:rPr>
                <w:color w:val="000000" w:themeColor="text1"/>
                <w:sz w:val="24"/>
                <w:szCs w:val="24"/>
                <w:lang w:val="en-US"/>
              </w:rPr>
            </w:pPr>
            <w:r w:rsidRPr="00587482">
              <w:rPr>
                <w:color w:val="000000" w:themeColor="text1"/>
                <w:sz w:val="24"/>
                <w:szCs w:val="24"/>
                <w:lang w:val="en-US"/>
              </w:rPr>
              <w:t>Const</w:t>
            </w:r>
          </w:p>
        </w:tc>
        <w:tc>
          <w:tcPr>
            <w:tcW w:w="1218" w:type="dxa"/>
          </w:tcPr>
          <w:p w14:paraId="3B318943" w14:textId="77777777" w:rsidR="00706514" w:rsidRPr="00587482" w:rsidRDefault="00706514" w:rsidP="0063717C">
            <w:pPr>
              <w:widowControl w:val="0"/>
              <w:tabs>
                <w:tab w:val="left" w:pos="851"/>
              </w:tabs>
              <w:ind w:right="-1"/>
              <w:rPr>
                <w:sz w:val="24"/>
                <w:szCs w:val="24"/>
                <w:lang w:val="en-US"/>
              </w:rPr>
            </w:pPr>
            <w:r w:rsidRPr="00587482">
              <w:rPr>
                <w:sz w:val="24"/>
                <w:szCs w:val="24"/>
                <w:lang w:val="en-US"/>
              </w:rPr>
              <w:t>-8.52e+06</w:t>
            </w:r>
          </w:p>
        </w:tc>
        <w:tc>
          <w:tcPr>
            <w:tcW w:w="1275" w:type="dxa"/>
          </w:tcPr>
          <w:p w14:paraId="766BA7AD" w14:textId="77777777" w:rsidR="00706514" w:rsidRPr="00587482" w:rsidRDefault="00706514" w:rsidP="0063717C">
            <w:pPr>
              <w:widowControl w:val="0"/>
              <w:tabs>
                <w:tab w:val="left" w:pos="851"/>
              </w:tabs>
              <w:ind w:right="-1"/>
              <w:rPr>
                <w:color w:val="000000" w:themeColor="text1"/>
                <w:sz w:val="24"/>
                <w:szCs w:val="24"/>
              </w:rPr>
            </w:pPr>
            <w:r w:rsidRPr="00587482">
              <w:rPr>
                <w:sz w:val="24"/>
                <w:szCs w:val="24"/>
                <w:lang w:val="en-US"/>
              </w:rPr>
              <w:t>1.63e+07</w:t>
            </w:r>
          </w:p>
        </w:tc>
        <w:tc>
          <w:tcPr>
            <w:tcW w:w="1334" w:type="dxa"/>
          </w:tcPr>
          <w:p w14:paraId="1B0C9DF9" w14:textId="77777777" w:rsidR="00706514" w:rsidRPr="00587482" w:rsidRDefault="00706514" w:rsidP="0063717C">
            <w:pPr>
              <w:widowControl w:val="0"/>
              <w:tabs>
                <w:tab w:val="left" w:pos="851"/>
              </w:tabs>
              <w:ind w:right="-1"/>
              <w:rPr>
                <w:color w:val="000000" w:themeColor="text1"/>
                <w:sz w:val="24"/>
                <w:szCs w:val="24"/>
              </w:rPr>
            </w:pPr>
            <w:r w:rsidRPr="00587482">
              <w:rPr>
                <w:sz w:val="24"/>
                <w:szCs w:val="24"/>
                <w:lang w:val="en-US"/>
              </w:rPr>
              <w:t>-0.524</w:t>
            </w:r>
          </w:p>
        </w:tc>
        <w:tc>
          <w:tcPr>
            <w:tcW w:w="1174" w:type="dxa"/>
          </w:tcPr>
          <w:p w14:paraId="4E15122D" w14:textId="77777777" w:rsidR="00706514" w:rsidRPr="00587482" w:rsidRDefault="00706514" w:rsidP="0063717C">
            <w:pPr>
              <w:widowControl w:val="0"/>
              <w:tabs>
                <w:tab w:val="left" w:pos="851"/>
              </w:tabs>
              <w:ind w:right="-1"/>
              <w:rPr>
                <w:color w:val="000000" w:themeColor="text1"/>
                <w:sz w:val="24"/>
                <w:szCs w:val="24"/>
              </w:rPr>
            </w:pPr>
            <w:r w:rsidRPr="00587482">
              <w:rPr>
                <w:sz w:val="24"/>
                <w:szCs w:val="24"/>
                <w:lang w:val="en-US"/>
              </w:rPr>
              <w:t>0.602</w:t>
            </w:r>
          </w:p>
        </w:tc>
        <w:tc>
          <w:tcPr>
            <w:tcW w:w="1242" w:type="dxa"/>
          </w:tcPr>
          <w:p w14:paraId="19673572" w14:textId="77777777" w:rsidR="00706514" w:rsidRPr="00587482" w:rsidRDefault="00706514" w:rsidP="0063717C">
            <w:pPr>
              <w:widowControl w:val="0"/>
              <w:tabs>
                <w:tab w:val="left" w:pos="851"/>
              </w:tabs>
              <w:ind w:right="-1"/>
              <w:rPr>
                <w:color w:val="000000" w:themeColor="text1"/>
                <w:sz w:val="24"/>
                <w:szCs w:val="24"/>
              </w:rPr>
            </w:pPr>
            <w:r w:rsidRPr="00587482">
              <w:rPr>
                <w:sz w:val="24"/>
                <w:szCs w:val="24"/>
                <w:lang w:val="en-US"/>
              </w:rPr>
              <w:t>-4.1e+07</w:t>
            </w:r>
          </w:p>
        </w:tc>
        <w:tc>
          <w:tcPr>
            <w:tcW w:w="1275" w:type="dxa"/>
          </w:tcPr>
          <w:p w14:paraId="277A1BE0" w14:textId="77777777" w:rsidR="00706514" w:rsidRPr="00587482" w:rsidRDefault="00706514" w:rsidP="0063717C">
            <w:pPr>
              <w:widowControl w:val="0"/>
              <w:tabs>
                <w:tab w:val="left" w:pos="851"/>
              </w:tabs>
              <w:ind w:right="-1"/>
              <w:rPr>
                <w:color w:val="000000" w:themeColor="text1"/>
                <w:sz w:val="24"/>
                <w:szCs w:val="24"/>
              </w:rPr>
            </w:pPr>
            <w:r w:rsidRPr="00587482">
              <w:rPr>
                <w:sz w:val="24"/>
                <w:szCs w:val="24"/>
                <w:lang w:val="en-US"/>
              </w:rPr>
              <w:t>2.39e+07</w:t>
            </w:r>
          </w:p>
        </w:tc>
      </w:tr>
      <w:tr w:rsidR="00706514" w:rsidRPr="00587482" w14:paraId="24703B1B" w14:textId="77777777" w:rsidTr="00C163EC">
        <w:trPr>
          <w:jc w:val="center"/>
        </w:trPr>
        <w:tc>
          <w:tcPr>
            <w:tcW w:w="2110" w:type="dxa"/>
            <w:tcBorders>
              <w:bottom w:val="nil"/>
            </w:tcBorders>
          </w:tcPr>
          <w:p w14:paraId="2512EAA7" w14:textId="77777777" w:rsidR="00706514" w:rsidRPr="00587482" w:rsidRDefault="00706514" w:rsidP="0063717C">
            <w:pPr>
              <w:widowControl w:val="0"/>
              <w:tabs>
                <w:tab w:val="left" w:pos="851"/>
              </w:tabs>
              <w:ind w:right="-1"/>
              <w:jc w:val="both"/>
              <w:rPr>
                <w:color w:val="000000" w:themeColor="text1"/>
                <w:sz w:val="24"/>
                <w:szCs w:val="24"/>
                <w:lang w:val="en-US"/>
              </w:rPr>
            </w:pPr>
            <w:r w:rsidRPr="00587482">
              <w:rPr>
                <w:color w:val="000000" w:themeColor="text1"/>
                <w:sz w:val="24"/>
                <w:szCs w:val="24"/>
                <w:lang w:val="en-US"/>
              </w:rPr>
              <w:t>Social_contribution</w:t>
            </w:r>
          </w:p>
        </w:tc>
        <w:tc>
          <w:tcPr>
            <w:tcW w:w="1218" w:type="dxa"/>
            <w:tcBorders>
              <w:bottom w:val="nil"/>
            </w:tcBorders>
          </w:tcPr>
          <w:p w14:paraId="61C0BDB7" w14:textId="77777777" w:rsidR="00706514" w:rsidRPr="00587482" w:rsidRDefault="00706514" w:rsidP="0063717C">
            <w:pPr>
              <w:widowControl w:val="0"/>
              <w:tabs>
                <w:tab w:val="left" w:pos="851"/>
              </w:tabs>
              <w:ind w:right="-1"/>
              <w:rPr>
                <w:color w:val="000000" w:themeColor="text1"/>
                <w:sz w:val="24"/>
                <w:szCs w:val="24"/>
              </w:rPr>
            </w:pPr>
            <w:r w:rsidRPr="00587482">
              <w:rPr>
                <w:color w:val="000000" w:themeColor="text1"/>
                <w:sz w:val="24"/>
                <w:szCs w:val="24"/>
              </w:rPr>
              <w:t xml:space="preserve">38.3927      </w:t>
            </w:r>
          </w:p>
        </w:tc>
        <w:tc>
          <w:tcPr>
            <w:tcW w:w="1275" w:type="dxa"/>
            <w:tcBorders>
              <w:bottom w:val="nil"/>
            </w:tcBorders>
          </w:tcPr>
          <w:p w14:paraId="3A3B0666" w14:textId="77777777" w:rsidR="00706514" w:rsidRPr="00587482" w:rsidRDefault="00706514" w:rsidP="0063717C">
            <w:pPr>
              <w:widowControl w:val="0"/>
              <w:tabs>
                <w:tab w:val="left" w:pos="851"/>
              </w:tabs>
              <w:ind w:right="-1"/>
              <w:rPr>
                <w:color w:val="000000" w:themeColor="text1"/>
                <w:sz w:val="24"/>
                <w:szCs w:val="24"/>
              </w:rPr>
            </w:pPr>
            <w:r w:rsidRPr="00587482">
              <w:rPr>
                <w:color w:val="000000" w:themeColor="text1"/>
                <w:sz w:val="24"/>
                <w:szCs w:val="24"/>
              </w:rPr>
              <w:t xml:space="preserve">6.191      </w:t>
            </w:r>
          </w:p>
        </w:tc>
        <w:tc>
          <w:tcPr>
            <w:tcW w:w="1334" w:type="dxa"/>
            <w:tcBorders>
              <w:bottom w:val="nil"/>
            </w:tcBorders>
          </w:tcPr>
          <w:p w14:paraId="057146A2" w14:textId="77777777" w:rsidR="00706514" w:rsidRPr="00587482" w:rsidRDefault="00706514" w:rsidP="0063717C">
            <w:pPr>
              <w:widowControl w:val="0"/>
              <w:tabs>
                <w:tab w:val="left" w:pos="851"/>
              </w:tabs>
              <w:ind w:right="-1"/>
              <w:rPr>
                <w:color w:val="000000" w:themeColor="text1"/>
                <w:sz w:val="24"/>
                <w:szCs w:val="24"/>
              </w:rPr>
            </w:pPr>
            <w:r w:rsidRPr="00587482">
              <w:rPr>
                <w:color w:val="000000" w:themeColor="text1"/>
                <w:sz w:val="24"/>
                <w:szCs w:val="24"/>
              </w:rPr>
              <w:t xml:space="preserve">6.202      </w:t>
            </w:r>
          </w:p>
        </w:tc>
        <w:tc>
          <w:tcPr>
            <w:tcW w:w="1174" w:type="dxa"/>
            <w:tcBorders>
              <w:bottom w:val="nil"/>
            </w:tcBorders>
          </w:tcPr>
          <w:p w14:paraId="65AF6494" w14:textId="77777777" w:rsidR="00706514" w:rsidRPr="00587482" w:rsidRDefault="00706514" w:rsidP="0063717C">
            <w:pPr>
              <w:widowControl w:val="0"/>
              <w:tabs>
                <w:tab w:val="left" w:pos="851"/>
              </w:tabs>
              <w:ind w:right="-1"/>
              <w:rPr>
                <w:color w:val="000000" w:themeColor="text1"/>
                <w:sz w:val="24"/>
                <w:szCs w:val="24"/>
              </w:rPr>
            </w:pPr>
            <w:r w:rsidRPr="00587482">
              <w:rPr>
                <w:color w:val="000000" w:themeColor="text1"/>
                <w:sz w:val="24"/>
                <w:szCs w:val="24"/>
              </w:rPr>
              <w:t xml:space="preserve">0.000      </w:t>
            </w:r>
          </w:p>
        </w:tc>
        <w:tc>
          <w:tcPr>
            <w:tcW w:w="1242" w:type="dxa"/>
            <w:tcBorders>
              <w:bottom w:val="nil"/>
            </w:tcBorders>
          </w:tcPr>
          <w:p w14:paraId="14B276A8" w14:textId="77777777" w:rsidR="00706514" w:rsidRPr="00587482" w:rsidRDefault="00706514" w:rsidP="0063717C">
            <w:pPr>
              <w:widowControl w:val="0"/>
              <w:tabs>
                <w:tab w:val="left" w:pos="851"/>
              </w:tabs>
              <w:ind w:right="-1"/>
              <w:rPr>
                <w:color w:val="000000" w:themeColor="text1"/>
                <w:sz w:val="24"/>
                <w:szCs w:val="24"/>
              </w:rPr>
            </w:pPr>
            <w:r w:rsidRPr="00587482">
              <w:rPr>
                <w:color w:val="000000" w:themeColor="text1"/>
                <w:sz w:val="24"/>
                <w:szCs w:val="24"/>
              </w:rPr>
              <w:t xml:space="preserve">26.025      </w:t>
            </w:r>
          </w:p>
        </w:tc>
        <w:tc>
          <w:tcPr>
            <w:tcW w:w="1275" w:type="dxa"/>
            <w:tcBorders>
              <w:bottom w:val="nil"/>
            </w:tcBorders>
          </w:tcPr>
          <w:p w14:paraId="1D7ECC4C" w14:textId="77777777" w:rsidR="00706514" w:rsidRPr="00587482" w:rsidRDefault="00706514" w:rsidP="0063717C">
            <w:pPr>
              <w:widowControl w:val="0"/>
              <w:tabs>
                <w:tab w:val="left" w:pos="851"/>
              </w:tabs>
              <w:ind w:right="-1"/>
              <w:rPr>
                <w:color w:val="000000" w:themeColor="text1"/>
                <w:sz w:val="24"/>
                <w:szCs w:val="24"/>
              </w:rPr>
            </w:pPr>
            <w:r w:rsidRPr="00587482">
              <w:rPr>
                <w:color w:val="000000" w:themeColor="text1"/>
                <w:sz w:val="24"/>
                <w:szCs w:val="24"/>
              </w:rPr>
              <w:t>50.760</w:t>
            </w:r>
          </w:p>
        </w:tc>
      </w:tr>
      <w:tr w:rsidR="00706514" w:rsidRPr="00587482" w14:paraId="50132C26" w14:textId="77777777" w:rsidTr="00C163EC">
        <w:trPr>
          <w:jc w:val="center"/>
        </w:trPr>
        <w:tc>
          <w:tcPr>
            <w:tcW w:w="2110" w:type="dxa"/>
          </w:tcPr>
          <w:p w14:paraId="384EF0BA" w14:textId="77777777" w:rsidR="00706514" w:rsidRPr="00587482" w:rsidRDefault="00706514" w:rsidP="0063717C">
            <w:pPr>
              <w:widowControl w:val="0"/>
              <w:tabs>
                <w:tab w:val="left" w:pos="851"/>
              </w:tabs>
              <w:ind w:right="-1"/>
              <w:jc w:val="both"/>
              <w:rPr>
                <w:color w:val="000000" w:themeColor="text1"/>
                <w:sz w:val="24"/>
                <w:szCs w:val="24"/>
                <w:lang w:val="en-US"/>
              </w:rPr>
            </w:pPr>
            <w:r w:rsidRPr="00587482">
              <w:rPr>
                <w:color w:val="000000" w:themeColor="text1"/>
                <w:sz w:val="24"/>
                <w:szCs w:val="24"/>
                <w:lang w:val="en-US"/>
              </w:rPr>
              <w:t>Infratsructure</w:t>
            </w:r>
          </w:p>
        </w:tc>
        <w:tc>
          <w:tcPr>
            <w:tcW w:w="1218" w:type="dxa"/>
          </w:tcPr>
          <w:p w14:paraId="4775ED9B" w14:textId="77777777" w:rsidR="00706514" w:rsidRPr="00587482" w:rsidRDefault="00706514" w:rsidP="0063717C">
            <w:pPr>
              <w:widowControl w:val="0"/>
              <w:tabs>
                <w:tab w:val="left" w:pos="851"/>
              </w:tabs>
              <w:ind w:right="-1"/>
              <w:rPr>
                <w:color w:val="000000" w:themeColor="text1"/>
                <w:sz w:val="24"/>
                <w:szCs w:val="24"/>
              </w:rPr>
            </w:pPr>
            <w:r w:rsidRPr="00587482">
              <w:rPr>
                <w:color w:val="000000" w:themeColor="text1"/>
                <w:sz w:val="24"/>
                <w:szCs w:val="24"/>
              </w:rPr>
              <w:t xml:space="preserve">28.9581     </w:t>
            </w:r>
          </w:p>
        </w:tc>
        <w:tc>
          <w:tcPr>
            <w:tcW w:w="1275" w:type="dxa"/>
          </w:tcPr>
          <w:p w14:paraId="12292B94" w14:textId="77777777" w:rsidR="00706514" w:rsidRPr="00587482" w:rsidRDefault="00706514" w:rsidP="0063717C">
            <w:pPr>
              <w:widowControl w:val="0"/>
              <w:tabs>
                <w:tab w:val="left" w:pos="851"/>
              </w:tabs>
              <w:ind w:right="-1"/>
              <w:rPr>
                <w:color w:val="000000" w:themeColor="text1"/>
                <w:sz w:val="24"/>
                <w:szCs w:val="24"/>
              </w:rPr>
            </w:pPr>
            <w:r w:rsidRPr="00587482">
              <w:rPr>
                <w:color w:val="000000" w:themeColor="text1"/>
                <w:sz w:val="24"/>
                <w:szCs w:val="24"/>
              </w:rPr>
              <w:t xml:space="preserve">13.000      </w:t>
            </w:r>
          </w:p>
        </w:tc>
        <w:tc>
          <w:tcPr>
            <w:tcW w:w="1334" w:type="dxa"/>
          </w:tcPr>
          <w:p w14:paraId="50797F31" w14:textId="77777777" w:rsidR="00706514" w:rsidRPr="00587482" w:rsidRDefault="00706514" w:rsidP="0063717C">
            <w:pPr>
              <w:widowControl w:val="0"/>
              <w:tabs>
                <w:tab w:val="left" w:pos="851"/>
              </w:tabs>
              <w:ind w:right="-1"/>
              <w:rPr>
                <w:color w:val="000000" w:themeColor="text1"/>
                <w:sz w:val="24"/>
                <w:szCs w:val="24"/>
              </w:rPr>
            </w:pPr>
            <w:r w:rsidRPr="00587482">
              <w:rPr>
                <w:color w:val="000000" w:themeColor="text1"/>
                <w:sz w:val="24"/>
                <w:szCs w:val="24"/>
              </w:rPr>
              <w:t xml:space="preserve">2.228      </w:t>
            </w:r>
          </w:p>
        </w:tc>
        <w:tc>
          <w:tcPr>
            <w:tcW w:w="1174" w:type="dxa"/>
          </w:tcPr>
          <w:p w14:paraId="60115E01" w14:textId="77777777" w:rsidR="00706514" w:rsidRPr="00587482" w:rsidRDefault="00706514" w:rsidP="0063717C">
            <w:pPr>
              <w:widowControl w:val="0"/>
              <w:tabs>
                <w:tab w:val="left" w:pos="851"/>
              </w:tabs>
              <w:ind w:right="-1"/>
              <w:rPr>
                <w:color w:val="000000" w:themeColor="text1"/>
                <w:sz w:val="24"/>
                <w:szCs w:val="24"/>
              </w:rPr>
            </w:pPr>
            <w:r w:rsidRPr="00587482">
              <w:rPr>
                <w:color w:val="000000" w:themeColor="text1"/>
                <w:sz w:val="24"/>
                <w:szCs w:val="24"/>
              </w:rPr>
              <w:t xml:space="preserve">0.029       </w:t>
            </w:r>
          </w:p>
        </w:tc>
        <w:tc>
          <w:tcPr>
            <w:tcW w:w="1242" w:type="dxa"/>
          </w:tcPr>
          <w:p w14:paraId="15503916" w14:textId="77777777" w:rsidR="00706514" w:rsidRPr="00587482" w:rsidRDefault="00706514" w:rsidP="0063717C">
            <w:pPr>
              <w:widowControl w:val="0"/>
              <w:tabs>
                <w:tab w:val="left" w:pos="851"/>
              </w:tabs>
              <w:ind w:right="-1"/>
              <w:rPr>
                <w:color w:val="000000" w:themeColor="text1"/>
                <w:sz w:val="24"/>
                <w:szCs w:val="24"/>
              </w:rPr>
            </w:pPr>
            <w:r w:rsidRPr="00587482">
              <w:rPr>
                <w:color w:val="000000" w:themeColor="text1"/>
                <w:sz w:val="24"/>
                <w:szCs w:val="24"/>
              </w:rPr>
              <w:t xml:space="preserve">2.988      </w:t>
            </w:r>
          </w:p>
        </w:tc>
        <w:tc>
          <w:tcPr>
            <w:tcW w:w="1275" w:type="dxa"/>
          </w:tcPr>
          <w:p w14:paraId="41AAC9F9" w14:textId="77777777" w:rsidR="00706514" w:rsidRPr="00587482" w:rsidRDefault="00706514" w:rsidP="0063717C">
            <w:pPr>
              <w:widowControl w:val="0"/>
              <w:tabs>
                <w:tab w:val="left" w:pos="851"/>
              </w:tabs>
              <w:ind w:right="-1"/>
              <w:rPr>
                <w:color w:val="000000" w:themeColor="text1"/>
                <w:sz w:val="24"/>
                <w:szCs w:val="24"/>
              </w:rPr>
            </w:pPr>
            <w:r w:rsidRPr="00587482">
              <w:rPr>
                <w:color w:val="000000" w:themeColor="text1"/>
                <w:sz w:val="24"/>
                <w:szCs w:val="24"/>
              </w:rPr>
              <w:t>54.928</w:t>
            </w:r>
          </w:p>
        </w:tc>
      </w:tr>
      <w:tr w:rsidR="00706514" w:rsidRPr="00587482" w14:paraId="2031EFB7" w14:textId="77777777" w:rsidTr="00C163EC">
        <w:trPr>
          <w:jc w:val="center"/>
        </w:trPr>
        <w:tc>
          <w:tcPr>
            <w:tcW w:w="2110" w:type="dxa"/>
          </w:tcPr>
          <w:p w14:paraId="0A918DB7" w14:textId="77777777" w:rsidR="00706514" w:rsidRPr="00587482" w:rsidRDefault="00706514" w:rsidP="0063717C">
            <w:pPr>
              <w:widowControl w:val="0"/>
              <w:tabs>
                <w:tab w:val="left" w:pos="851"/>
              </w:tabs>
              <w:ind w:right="-1"/>
              <w:jc w:val="both"/>
              <w:rPr>
                <w:color w:val="000000" w:themeColor="text1"/>
                <w:sz w:val="24"/>
                <w:szCs w:val="24"/>
                <w:lang w:val="en-US"/>
              </w:rPr>
            </w:pPr>
            <w:r w:rsidRPr="00587482">
              <w:rPr>
                <w:color w:val="000000" w:themeColor="text1"/>
                <w:sz w:val="24"/>
                <w:szCs w:val="24"/>
                <w:lang w:val="en-US"/>
              </w:rPr>
              <w:t>Ga_compensation</w:t>
            </w:r>
          </w:p>
        </w:tc>
        <w:tc>
          <w:tcPr>
            <w:tcW w:w="1218" w:type="dxa"/>
          </w:tcPr>
          <w:p w14:paraId="0CF66C24" w14:textId="77777777" w:rsidR="00706514" w:rsidRPr="00587482" w:rsidRDefault="00706514" w:rsidP="0063717C">
            <w:pPr>
              <w:widowControl w:val="0"/>
              <w:tabs>
                <w:tab w:val="left" w:pos="851"/>
              </w:tabs>
              <w:ind w:right="-1"/>
              <w:rPr>
                <w:color w:val="000000" w:themeColor="text1"/>
                <w:sz w:val="24"/>
                <w:szCs w:val="24"/>
              </w:rPr>
            </w:pPr>
            <w:r w:rsidRPr="00587482">
              <w:rPr>
                <w:color w:val="000000" w:themeColor="text1"/>
                <w:sz w:val="24"/>
                <w:szCs w:val="24"/>
              </w:rPr>
              <w:t xml:space="preserve">-39.7648     </w:t>
            </w:r>
          </w:p>
        </w:tc>
        <w:tc>
          <w:tcPr>
            <w:tcW w:w="1275" w:type="dxa"/>
          </w:tcPr>
          <w:p w14:paraId="649F5F91" w14:textId="77777777" w:rsidR="00706514" w:rsidRPr="00587482" w:rsidRDefault="00706514" w:rsidP="0063717C">
            <w:pPr>
              <w:widowControl w:val="0"/>
              <w:tabs>
                <w:tab w:val="left" w:pos="851"/>
              </w:tabs>
              <w:ind w:right="-1"/>
              <w:rPr>
                <w:color w:val="000000" w:themeColor="text1"/>
                <w:sz w:val="24"/>
                <w:szCs w:val="24"/>
              </w:rPr>
            </w:pPr>
            <w:r w:rsidRPr="00587482">
              <w:rPr>
                <w:color w:val="000000" w:themeColor="text1"/>
                <w:sz w:val="24"/>
                <w:szCs w:val="24"/>
              </w:rPr>
              <w:t xml:space="preserve">28.011     </w:t>
            </w:r>
          </w:p>
        </w:tc>
        <w:tc>
          <w:tcPr>
            <w:tcW w:w="1334" w:type="dxa"/>
          </w:tcPr>
          <w:p w14:paraId="51222A3F" w14:textId="77777777" w:rsidR="00706514" w:rsidRPr="00587482" w:rsidRDefault="00706514" w:rsidP="0063717C">
            <w:pPr>
              <w:widowControl w:val="0"/>
              <w:tabs>
                <w:tab w:val="left" w:pos="851"/>
              </w:tabs>
              <w:ind w:right="-1"/>
              <w:rPr>
                <w:color w:val="000000" w:themeColor="text1"/>
                <w:sz w:val="24"/>
                <w:szCs w:val="24"/>
              </w:rPr>
            </w:pPr>
            <w:r w:rsidRPr="00587482">
              <w:rPr>
                <w:color w:val="000000" w:themeColor="text1"/>
                <w:sz w:val="24"/>
                <w:szCs w:val="24"/>
              </w:rPr>
              <w:t xml:space="preserve">-1.420      </w:t>
            </w:r>
          </w:p>
        </w:tc>
        <w:tc>
          <w:tcPr>
            <w:tcW w:w="1174" w:type="dxa"/>
          </w:tcPr>
          <w:p w14:paraId="26BB944C" w14:textId="77777777" w:rsidR="00706514" w:rsidRPr="00587482" w:rsidRDefault="00706514" w:rsidP="0063717C">
            <w:pPr>
              <w:widowControl w:val="0"/>
              <w:tabs>
                <w:tab w:val="left" w:pos="851"/>
              </w:tabs>
              <w:ind w:right="-1"/>
              <w:rPr>
                <w:color w:val="000000" w:themeColor="text1"/>
                <w:sz w:val="24"/>
                <w:szCs w:val="24"/>
              </w:rPr>
            </w:pPr>
            <w:r w:rsidRPr="00587482">
              <w:rPr>
                <w:color w:val="000000" w:themeColor="text1"/>
                <w:sz w:val="24"/>
                <w:szCs w:val="24"/>
              </w:rPr>
              <w:t xml:space="preserve">0.161     </w:t>
            </w:r>
          </w:p>
        </w:tc>
        <w:tc>
          <w:tcPr>
            <w:tcW w:w="1242" w:type="dxa"/>
          </w:tcPr>
          <w:p w14:paraId="0534E02F" w14:textId="77777777" w:rsidR="00706514" w:rsidRPr="00587482" w:rsidRDefault="00706514" w:rsidP="0063717C">
            <w:pPr>
              <w:widowControl w:val="0"/>
              <w:tabs>
                <w:tab w:val="left" w:pos="851"/>
              </w:tabs>
              <w:ind w:right="-1"/>
              <w:rPr>
                <w:color w:val="000000" w:themeColor="text1"/>
                <w:sz w:val="24"/>
                <w:szCs w:val="24"/>
              </w:rPr>
            </w:pPr>
            <w:r w:rsidRPr="00587482">
              <w:rPr>
                <w:color w:val="000000" w:themeColor="text1"/>
                <w:sz w:val="24"/>
                <w:szCs w:val="24"/>
              </w:rPr>
              <w:t xml:space="preserve">-95.723      </w:t>
            </w:r>
          </w:p>
        </w:tc>
        <w:tc>
          <w:tcPr>
            <w:tcW w:w="1275" w:type="dxa"/>
          </w:tcPr>
          <w:p w14:paraId="588923DE" w14:textId="77777777" w:rsidR="00706514" w:rsidRPr="00587482" w:rsidRDefault="00706514" w:rsidP="0063717C">
            <w:pPr>
              <w:widowControl w:val="0"/>
              <w:tabs>
                <w:tab w:val="left" w:pos="851"/>
              </w:tabs>
              <w:ind w:right="-1"/>
              <w:rPr>
                <w:color w:val="000000" w:themeColor="text1"/>
                <w:sz w:val="24"/>
                <w:szCs w:val="24"/>
              </w:rPr>
            </w:pPr>
            <w:r w:rsidRPr="00587482">
              <w:rPr>
                <w:color w:val="000000" w:themeColor="text1"/>
                <w:sz w:val="24"/>
                <w:szCs w:val="24"/>
              </w:rPr>
              <w:t>16.194</w:t>
            </w:r>
          </w:p>
        </w:tc>
      </w:tr>
      <w:tr w:rsidR="00706514" w:rsidRPr="003B49D5" w14:paraId="180BDEFC" w14:textId="77777777" w:rsidTr="00C163EC">
        <w:trPr>
          <w:jc w:val="center"/>
        </w:trPr>
        <w:tc>
          <w:tcPr>
            <w:tcW w:w="9628" w:type="dxa"/>
            <w:gridSpan w:val="7"/>
          </w:tcPr>
          <w:p w14:paraId="36C600D2" w14:textId="77777777" w:rsidR="00706514" w:rsidRPr="00587482" w:rsidRDefault="00706514" w:rsidP="0063717C">
            <w:pPr>
              <w:widowControl w:val="0"/>
              <w:tabs>
                <w:tab w:val="left" w:pos="851"/>
              </w:tabs>
              <w:ind w:right="-1"/>
              <w:rPr>
                <w:color w:val="000000" w:themeColor="text1"/>
                <w:sz w:val="24"/>
                <w:szCs w:val="24"/>
                <w:lang w:val="en-US"/>
              </w:rPr>
            </w:pPr>
            <w:r w:rsidRPr="00587482">
              <w:rPr>
                <w:color w:val="000000" w:themeColor="text1"/>
                <w:sz w:val="24"/>
                <w:szCs w:val="24"/>
                <w:lang w:val="en-US"/>
              </w:rPr>
              <w:t>R-squared: 0.910</w:t>
            </w:r>
          </w:p>
          <w:p w14:paraId="651A3AC0" w14:textId="77777777" w:rsidR="00706514" w:rsidRPr="00587482" w:rsidRDefault="00706514" w:rsidP="0063717C">
            <w:pPr>
              <w:widowControl w:val="0"/>
              <w:tabs>
                <w:tab w:val="left" w:pos="851"/>
              </w:tabs>
              <w:ind w:right="-1"/>
              <w:rPr>
                <w:color w:val="000000" w:themeColor="text1"/>
                <w:sz w:val="24"/>
                <w:szCs w:val="24"/>
                <w:lang w:val="en-US"/>
              </w:rPr>
            </w:pPr>
            <w:r w:rsidRPr="00587482">
              <w:rPr>
                <w:color w:val="000000" w:themeColor="text1"/>
                <w:sz w:val="24"/>
                <w:szCs w:val="24"/>
                <w:lang w:val="en-US"/>
              </w:rPr>
              <w:t>Adj. R-squared: 0.905</w:t>
            </w:r>
          </w:p>
          <w:p w14:paraId="3A4CB603" w14:textId="77777777" w:rsidR="00706514" w:rsidRPr="00587482" w:rsidRDefault="00706514" w:rsidP="0063717C">
            <w:pPr>
              <w:widowControl w:val="0"/>
              <w:tabs>
                <w:tab w:val="left" w:pos="851"/>
              </w:tabs>
              <w:ind w:right="-1"/>
              <w:rPr>
                <w:color w:val="000000" w:themeColor="text1"/>
                <w:sz w:val="24"/>
                <w:szCs w:val="24"/>
                <w:lang w:val="en-US"/>
              </w:rPr>
            </w:pPr>
            <w:r w:rsidRPr="00587482">
              <w:rPr>
                <w:color w:val="000000" w:themeColor="text1"/>
                <w:sz w:val="24"/>
                <w:szCs w:val="24"/>
                <w:lang w:val="en-US"/>
              </w:rPr>
              <w:t>F-statistic: 214.7 (p&lt;0,001)</w:t>
            </w:r>
          </w:p>
          <w:p w14:paraId="2BEF57E6" w14:textId="77777777" w:rsidR="00706514" w:rsidRPr="00587482" w:rsidRDefault="00706514" w:rsidP="0063717C">
            <w:pPr>
              <w:widowControl w:val="0"/>
              <w:tabs>
                <w:tab w:val="left" w:pos="851"/>
              </w:tabs>
              <w:ind w:right="-1"/>
              <w:rPr>
                <w:color w:val="000000" w:themeColor="text1"/>
                <w:sz w:val="24"/>
                <w:szCs w:val="24"/>
                <w:lang w:val="en-US"/>
              </w:rPr>
            </w:pPr>
            <w:r w:rsidRPr="00587482">
              <w:rPr>
                <w:color w:val="000000" w:themeColor="text1"/>
                <w:sz w:val="24"/>
                <w:szCs w:val="24"/>
                <w:lang w:val="en-US"/>
              </w:rPr>
              <w:t>No. Observations: 68</w:t>
            </w:r>
          </w:p>
        </w:tc>
      </w:tr>
      <w:tr w:rsidR="00706514" w:rsidRPr="00587482" w14:paraId="41D6AEBF" w14:textId="77777777" w:rsidTr="00C163EC">
        <w:trPr>
          <w:jc w:val="center"/>
        </w:trPr>
        <w:tc>
          <w:tcPr>
            <w:tcW w:w="9628" w:type="dxa"/>
            <w:gridSpan w:val="7"/>
          </w:tcPr>
          <w:p w14:paraId="1A762784" w14:textId="14140C71" w:rsidR="00706514" w:rsidRPr="00587482" w:rsidRDefault="00706514" w:rsidP="0063717C">
            <w:pPr>
              <w:widowControl w:val="0"/>
              <w:ind w:right="-1" w:firstLine="604"/>
              <w:rPr>
                <w:color w:val="000000" w:themeColor="text1"/>
                <w:sz w:val="24"/>
                <w:szCs w:val="24"/>
              </w:rPr>
            </w:pPr>
            <w:r w:rsidRPr="00587482">
              <w:rPr>
                <w:color w:val="000000" w:themeColor="text1"/>
                <w:sz w:val="24"/>
                <w:szCs w:val="24"/>
              </w:rPr>
              <w:t>Примечание</w:t>
            </w:r>
            <w:r w:rsidR="00C06427" w:rsidRPr="00587482">
              <w:rPr>
                <w:color w:val="000000" w:themeColor="text1"/>
                <w:sz w:val="24"/>
                <w:szCs w:val="24"/>
              </w:rPr>
              <w:t xml:space="preserve"> -</w:t>
            </w:r>
            <w:r w:rsidRPr="00587482">
              <w:rPr>
                <w:color w:val="000000" w:themeColor="text1"/>
                <w:sz w:val="24"/>
                <w:szCs w:val="24"/>
              </w:rPr>
              <w:t xml:space="preserve"> составлено автором на основании</w:t>
            </w:r>
            <w:r w:rsidR="003A6AFF" w:rsidRPr="00587482">
              <w:rPr>
                <w:color w:val="000000" w:themeColor="text1"/>
                <w:sz w:val="24"/>
                <w:szCs w:val="24"/>
              </w:rPr>
              <w:t xml:space="preserve"> программы </w:t>
            </w:r>
            <w:r w:rsidR="003A6AFF" w:rsidRPr="00587482">
              <w:rPr>
                <w:color w:val="000000" w:themeColor="text1"/>
                <w:sz w:val="24"/>
                <w:szCs w:val="24"/>
                <w:lang w:val="en-US"/>
              </w:rPr>
              <w:t>Python</w:t>
            </w:r>
            <w:r w:rsidR="003A6AFF" w:rsidRPr="00587482">
              <w:rPr>
                <w:color w:val="000000" w:themeColor="text1"/>
                <w:sz w:val="24"/>
                <w:szCs w:val="24"/>
                <w:lang w:val="kk-KZ"/>
              </w:rPr>
              <w:t xml:space="preserve"> </w:t>
            </w:r>
            <w:r w:rsidR="003A6AFF" w:rsidRPr="00587482">
              <w:rPr>
                <w:color w:val="000000" w:themeColor="text1"/>
                <w:sz w:val="24"/>
                <w:szCs w:val="24"/>
              </w:rPr>
              <w:t>3.10 по данным</w:t>
            </w:r>
            <w:r w:rsidRPr="00587482">
              <w:rPr>
                <w:color w:val="000000" w:themeColor="text1"/>
                <w:sz w:val="24"/>
                <w:szCs w:val="24"/>
              </w:rPr>
              <w:t xml:space="preserve"> источника </w:t>
            </w:r>
            <w:r w:rsidR="00D81152">
              <w:rPr>
                <w:color w:val="000000" w:themeColor="text1"/>
                <w:sz w:val="24"/>
                <w:szCs w:val="24"/>
              </w:rPr>
              <w:t>[92]</w:t>
            </w:r>
            <w:r w:rsidR="00E51A67" w:rsidRPr="00587482">
              <w:rPr>
                <w:color w:val="000000" w:themeColor="text1"/>
                <w:sz w:val="24"/>
                <w:szCs w:val="24"/>
              </w:rPr>
              <w:t xml:space="preserve"> </w:t>
            </w:r>
          </w:p>
        </w:tc>
      </w:tr>
    </w:tbl>
    <w:p w14:paraId="181F9E96" w14:textId="77777777" w:rsidR="004D5F6D" w:rsidRPr="00587482" w:rsidRDefault="004D5F6D" w:rsidP="0063717C">
      <w:pPr>
        <w:widowControl w:val="0"/>
        <w:ind w:right="-1" w:firstLine="720"/>
        <w:jc w:val="both"/>
        <w:rPr>
          <w:color w:val="000000" w:themeColor="text1"/>
          <w:sz w:val="28"/>
          <w:szCs w:val="28"/>
        </w:rPr>
      </w:pPr>
    </w:p>
    <w:p w14:paraId="22D6591B" w14:textId="417DF4A8" w:rsidR="00706514" w:rsidRPr="00587482" w:rsidRDefault="00706514" w:rsidP="0063717C">
      <w:pPr>
        <w:widowControl w:val="0"/>
        <w:ind w:right="-1" w:firstLine="720"/>
        <w:jc w:val="both"/>
        <w:rPr>
          <w:color w:val="000000" w:themeColor="text1"/>
          <w:sz w:val="28"/>
          <w:szCs w:val="28"/>
        </w:rPr>
      </w:pPr>
      <w:r w:rsidRPr="00587482">
        <w:rPr>
          <w:color w:val="000000" w:themeColor="text1"/>
          <w:sz w:val="28"/>
          <w:szCs w:val="28"/>
        </w:rPr>
        <w:t xml:space="preserve">Согласно результатам, </w:t>
      </w:r>
      <w:r w:rsidRPr="00587482">
        <w:rPr>
          <w:color w:val="000000" w:themeColor="text1"/>
          <w:sz w:val="28"/>
          <w:szCs w:val="28"/>
          <w:lang w:val="en-US"/>
        </w:rPr>
        <w:t>OLS</w:t>
      </w:r>
      <w:r w:rsidRPr="00587482">
        <w:rPr>
          <w:color w:val="000000" w:themeColor="text1"/>
          <w:sz w:val="28"/>
          <w:szCs w:val="28"/>
        </w:rPr>
        <w:t xml:space="preserve"> регрессии, социальные инвестиции демонстрируют статистически значимое и устойчивое положительное влияние на прибыль компаний, что подтверждает предполагаемую гипотезу о стратегической значимости социально ориентированных расходов для повышения финансовых результатов предприятий нефтегазовой отрасли. Данный эффект сохраняется даже после учета иных факторов, отражающих особенности организации трудовых отношений и административных расходов.</w:t>
      </w:r>
    </w:p>
    <w:p w14:paraId="7205D275" w14:textId="77777777" w:rsidR="00706514" w:rsidRPr="00587482" w:rsidRDefault="00706514" w:rsidP="0063717C">
      <w:pPr>
        <w:widowControl w:val="0"/>
        <w:ind w:right="-1" w:firstLine="720"/>
        <w:jc w:val="both"/>
        <w:rPr>
          <w:color w:val="000000" w:themeColor="text1"/>
          <w:sz w:val="28"/>
          <w:szCs w:val="28"/>
        </w:rPr>
      </w:pPr>
      <w:r w:rsidRPr="00587482">
        <w:rPr>
          <w:color w:val="000000" w:themeColor="text1"/>
          <w:sz w:val="28"/>
          <w:szCs w:val="28"/>
        </w:rPr>
        <w:t xml:space="preserve">Коэффициент при переменной </w:t>
      </w:r>
      <w:r w:rsidRPr="00587482">
        <w:rPr>
          <w:color w:val="000000" w:themeColor="text1"/>
          <w:sz w:val="28"/>
          <w:szCs w:val="28"/>
          <w:lang w:val="en-US"/>
        </w:rPr>
        <w:t>Social</w:t>
      </w:r>
      <w:r w:rsidRPr="00587482">
        <w:rPr>
          <w:color w:val="000000" w:themeColor="text1"/>
          <w:sz w:val="28"/>
          <w:szCs w:val="28"/>
        </w:rPr>
        <w:t xml:space="preserve"> </w:t>
      </w:r>
      <w:r w:rsidRPr="00587482">
        <w:rPr>
          <w:color w:val="000000" w:themeColor="text1"/>
          <w:sz w:val="28"/>
          <w:szCs w:val="28"/>
          <w:lang w:val="en-US"/>
        </w:rPr>
        <w:t>Contribution</w:t>
      </w:r>
      <w:r w:rsidRPr="00587482">
        <w:rPr>
          <w:color w:val="000000" w:themeColor="text1"/>
          <w:sz w:val="28"/>
          <w:szCs w:val="28"/>
        </w:rPr>
        <w:t xml:space="preserve"> </w:t>
      </w:r>
      <w:r w:rsidRPr="00587482">
        <w:rPr>
          <w:color w:val="000000" w:themeColor="text1"/>
          <w:sz w:val="24"/>
          <w:szCs w:val="24"/>
        </w:rPr>
        <w:t>(</w:t>
      </w:r>
      <m:oMath>
        <m:r>
          <w:rPr>
            <w:rFonts w:ascii="Cambria Math" w:hAnsi="Cambria Math"/>
            <w:color w:val="000000" w:themeColor="text1"/>
            <w:sz w:val="24"/>
            <w:szCs w:val="24"/>
          </w:rPr>
          <m:t>β=38,39;</m:t>
        </m:r>
      </m:oMath>
      <w:r w:rsidRPr="00587482">
        <w:rPr>
          <w:color w:val="000000" w:themeColor="text1"/>
          <w:sz w:val="24"/>
          <w:szCs w:val="24"/>
        </w:rPr>
        <w:t>(</w:t>
      </w:r>
      <w:r w:rsidRPr="00587482">
        <w:rPr>
          <w:color w:val="000000" w:themeColor="text1"/>
          <w:sz w:val="24"/>
          <w:szCs w:val="24"/>
          <w:lang w:val="en-US"/>
        </w:rPr>
        <w:t>p</w:t>
      </w:r>
      <w:r w:rsidRPr="00587482">
        <w:rPr>
          <w:color w:val="000000" w:themeColor="text1"/>
          <w:sz w:val="24"/>
          <w:szCs w:val="24"/>
        </w:rPr>
        <w:t>&lt;0,001)</w:t>
      </w:r>
      <w:r w:rsidRPr="00587482">
        <w:rPr>
          <w:color w:val="000000" w:themeColor="text1"/>
          <w:sz w:val="22"/>
          <w:szCs w:val="22"/>
        </w:rPr>
        <w:t xml:space="preserve"> </w:t>
      </w:r>
      <w:r w:rsidRPr="00587482">
        <w:rPr>
          <w:color w:val="000000" w:themeColor="text1"/>
          <w:sz w:val="28"/>
          <w:szCs w:val="28"/>
        </w:rPr>
        <w:t>показывает, что увеличение социально ориентированных расходов на одну условную единицу ассоциируется с ростом прибыли примерно на 38 единиц, при прочих равных условиях. Это свидетельствует о том, что социальное партнерство в форме инвестиций в работников и местные сообщества создает долгосрочные финансовые выгоды, укрепляя устойчивость компаний и их стратегический потенциал.</w:t>
      </w:r>
    </w:p>
    <w:p w14:paraId="6467D374" w14:textId="77777777" w:rsidR="00706514" w:rsidRPr="00587482" w:rsidRDefault="00706514" w:rsidP="0063717C">
      <w:pPr>
        <w:widowControl w:val="0"/>
        <w:ind w:right="-1" w:firstLine="720"/>
        <w:jc w:val="both"/>
        <w:rPr>
          <w:color w:val="000000" w:themeColor="text1"/>
          <w:sz w:val="28"/>
          <w:szCs w:val="28"/>
        </w:rPr>
      </w:pPr>
      <w:r w:rsidRPr="00587482">
        <w:rPr>
          <w:color w:val="000000" w:themeColor="text1"/>
          <w:sz w:val="28"/>
          <w:szCs w:val="28"/>
        </w:rPr>
        <w:t xml:space="preserve">Второй важный компонент </w:t>
      </w:r>
      <w:r w:rsidRPr="00587482">
        <w:rPr>
          <w:color w:val="000000" w:themeColor="text1"/>
          <w:sz w:val="28"/>
          <w:szCs w:val="28"/>
          <w:lang w:val="en-US"/>
        </w:rPr>
        <w:t>Infrastructure</w:t>
      </w:r>
      <w:r w:rsidRPr="00587482">
        <w:rPr>
          <w:color w:val="000000" w:themeColor="text1"/>
          <w:sz w:val="28"/>
          <w:szCs w:val="28"/>
        </w:rPr>
        <w:t xml:space="preserve"> </w:t>
      </w:r>
      <w:r w:rsidRPr="00587482">
        <w:rPr>
          <w:color w:val="000000" w:themeColor="text1"/>
          <w:sz w:val="24"/>
          <w:szCs w:val="24"/>
        </w:rPr>
        <w:t>(</w:t>
      </w:r>
      <m:oMath>
        <m:r>
          <w:rPr>
            <w:rFonts w:ascii="Cambria Math" w:hAnsi="Cambria Math"/>
            <w:color w:val="000000" w:themeColor="text1"/>
            <w:sz w:val="24"/>
            <w:szCs w:val="24"/>
          </w:rPr>
          <m:t>β=28,96;</m:t>
        </m:r>
      </m:oMath>
      <w:r w:rsidRPr="00587482">
        <w:rPr>
          <w:color w:val="000000" w:themeColor="text1"/>
          <w:sz w:val="24"/>
          <w:szCs w:val="24"/>
        </w:rPr>
        <w:t>(</w:t>
      </w:r>
      <w:r w:rsidRPr="00587482">
        <w:rPr>
          <w:color w:val="000000" w:themeColor="text1"/>
          <w:sz w:val="24"/>
          <w:szCs w:val="24"/>
          <w:lang w:val="en-US"/>
        </w:rPr>
        <w:t>p</w:t>
      </w:r>
      <w:r w:rsidRPr="00587482">
        <w:rPr>
          <w:color w:val="000000" w:themeColor="text1"/>
          <w:sz w:val="24"/>
          <w:szCs w:val="24"/>
        </w:rPr>
        <w:t xml:space="preserve">-0.0029) </w:t>
      </w:r>
      <w:r w:rsidRPr="00587482">
        <w:rPr>
          <w:color w:val="000000" w:themeColor="text1"/>
          <w:sz w:val="28"/>
          <w:szCs w:val="28"/>
        </w:rPr>
        <w:t>также демонстрирует положительный и статистически значимый эффект. Это подтверждает гипотезу о том, что улучшение производственной и социальной инфраструктуры способствует не только повышению качества трудовых условий, но и росту операционной эффективности. Инвестиции в инфраструктуру снижают издержки потоков, повышают надежность производственных процессов и улучшают взаимодействие компании с внешними стейкхолдерами, что в конечном счете отражается на увеличении прибыли.</w:t>
      </w:r>
    </w:p>
    <w:p w14:paraId="536481FE" w14:textId="77777777" w:rsidR="004D5F6D" w:rsidRPr="00587482" w:rsidRDefault="00706514" w:rsidP="0063717C">
      <w:pPr>
        <w:widowControl w:val="0"/>
        <w:ind w:right="-1" w:firstLine="720"/>
        <w:jc w:val="both"/>
        <w:rPr>
          <w:color w:val="000000" w:themeColor="text1"/>
          <w:sz w:val="28"/>
          <w:szCs w:val="28"/>
        </w:rPr>
      </w:pPr>
      <w:r w:rsidRPr="00587482">
        <w:rPr>
          <w:color w:val="000000" w:themeColor="text1"/>
          <w:sz w:val="28"/>
          <w:szCs w:val="28"/>
        </w:rPr>
        <w:t xml:space="preserve">Переменная </w:t>
      </w:r>
      <w:r w:rsidRPr="00587482">
        <w:rPr>
          <w:i/>
          <w:iCs/>
          <w:color w:val="000000" w:themeColor="text1"/>
          <w:sz w:val="28"/>
          <w:szCs w:val="28"/>
          <w:lang w:val="en-US"/>
        </w:rPr>
        <w:t>GAcompensation</w:t>
      </w:r>
      <w:r w:rsidRPr="00587482">
        <w:rPr>
          <w:i/>
          <w:iCs/>
          <w:color w:val="000000" w:themeColor="text1"/>
          <w:sz w:val="28"/>
          <w:szCs w:val="28"/>
          <w:vertAlign w:val="subscript"/>
          <w:lang w:val="en-US"/>
        </w:rPr>
        <w:t>i</w:t>
      </w:r>
      <w:r w:rsidRPr="00587482">
        <w:rPr>
          <w:color w:val="000000" w:themeColor="text1"/>
          <w:sz w:val="28"/>
          <w:szCs w:val="28"/>
        </w:rPr>
        <w:t xml:space="preserve">, отражающая административные расходы на вознаграждение персоналу, показала отрицательный, но статистически незначимый эффект </w:t>
      </w:r>
      <w:r w:rsidRPr="00587482">
        <w:rPr>
          <w:color w:val="000000" w:themeColor="text1"/>
          <w:sz w:val="24"/>
          <w:szCs w:val="24"/>
        </w:rPr>
        <w:t>(</w:t>
      </w:r>
      <m:oMath>
        <m:r>
          <w:rPr>
            <w:rFonts w:ascii="Cambria Math" w:hAnsi="Cambria Math"/>
            <w:color w:val="000000" w:themeColor="text1"/>
            <w:sz w:val="24"/>
            <w:szCs w:val="24"/>
          </w:rPr>
          <m:t xml:space="preserve">β=-39,76; </m:t>
        </m:r>
      </m:oMath>
      <w:r w:rsidRPr="00587482">
        <w:rPr>
          <w:color w:val="000000" w:themeColor="text1"/>
          <w:sz w:val="24"/>
          <w:szCs w:val="24"/>
        </w:rPr>
        <w:t>(</w:t>
      </w:r>
      <w:r w:rsidRPr="00587482">
        <w:rPr>
          <w:color w:val="000000" w:themeColor="text1"/>
          <w:sz w:val="24"/>
          <w:szCs w:val="24"/>
          <w:lang w:val="en-US"/>
        </w:rPr>
        <w:t>p</w:t>
      </w:r>
      <w:r w:rsidRPr="00587482">
        <w:rPr>
          <w:color w:val="000000" w:themeColor="text1"/>
          <w:sz w:val="24"/>
          <w:szCs w:val="24"/>
        </w:rPr>
        <w:t xml:space="preserve">-0.161). </w:t>
      </w:r>
      <w:r w:rsidRPr="00587482">
        <w:rPr>
          <w:color w:val="000000" w:themeColor="text1"/>
          <w:sz w:val="28"/>
          <w:szCs w:val="28"/>
        </w:rPr>
        <w:t xml:space="preserve">Это может указывать на наличие двух возможных механизмов: (1). </w:t>
      </w:r>
    </w:p>
    <w:p w14:paraId="7E27FA34" w14:textId="50010D35" w:rsidR="00706514" w:rsidRPr="00587482" w:rsidRDefault="00706514" w:rsidP="0063717C">
      <w:pPr>
        <w:widowControl w:val="0"/>
        <w:ind w:right="-1" w:firstLine="720"/>
        <w:jc w:val="both"/>
        <w:rPr>
          <w:color w:val="000000" w:themeColor="text1"/>
          <w:sz w:val="28"/>
          <w:szCs w:val="28"/>
        </w:rPr>
      </w:pPr>
      <w:r w:rsidRPr="00587482">
        <w:rPr>
          <w:color w:val="000000" w:themeColor="text1"/>
          <w:sz w:val="28"/>
          <w:szCs w:val="28"/>
        </w:rPr>
        <w:t xml:space="preserve">Административный персонал не вносит прямого вклада в увеличение прибыли и (2). Высокие административные расходы могут временно увеличивать операционную нагрузку, не приводя к мгновенному финансовому результату. Статистическая незначимость этого показателя также указывает на то, что ключевым фактором финансовой устойчивости являются именно прямые социальные инвестиции, а не административные выплаты. </w:t>
      </w:r>
    </w:p>
    <w:p w14:paraId="5EB6A0C3" w14:textId="23EFBAAC" w:rsidR="00706514" w:rsidRPr="00587482" w:rsidRDefault="003A6AFF" w:rsidP="0063717C">
      <w:pPr>
        <w:widowControl w:val="0"/>
        <w:ind w:right="-1" w:firstLine="567"/>
        <w:jc w:val="both"/>
        <w:rPr>
          <w:color w:val="000000" w:themeColor="text1"/>
          <w:sz w:val="28"/>
          <w:szCs w:val="28"/>
        </w:rPr>
      </w:pPr>
      <w:r w:rsidRPr="00587482">
        <w:rPr>
          <w:color w:val="000000" w:themeColor="text1"/>
          <w:sz w:val="28"/>
          <w:szCs w:val="28"/>
        </w:rPr>
        <w:t xml:space="preserve">Распределение выручки как показывают </w:t>
      </w:r>
      <w:r w:rsidR="00DF785F" w:rsidRPr="00587482">
        <w:rPr>
          <w:color w:val="000000" w:themeColor="text1"/>
          <w:sz w:val="28"/>
          <w:szCs w:val="28"/>
        </w:rPr>
        <w:t>данные рисунка</w:t>
      </w:r>
      <w:r w:rsidRPr="00587482">
        <w:rPr>
          <w:color w:val="000000" w:themeColor="text1"/>
          <w:sz w:val="28"/>
          <w:szCs w:val="28"/>
        </w:rPr>
        <w:t xml:space="preserve"> 2</w:t>
      </w:r>
      <w:r w:rsidR="00465DDE" w:rsidRPr="00587482">
        <w:rPr>
          <w:color w:val="000000" w:themeColor="text1"/>
          <w:sz w:val="28"/>
          <w:szCs w:val="28"/>
        </w:rPr>
        <w:t>5</w:t>
      </w:r>
      <w:r w:rsidRPr="00587482">
        <w:rPr>
          <w:color w:val="000000" w:themeColor="text1"/>
          <w:sz w:val="28"/>
          <w:szCs w:val="28"/>
        </w:rPr>
        <w:t xml:space="preserve"> имеет схожий характер с прибылью.</w:t>
      </w:r>
    </w:p>
    <w:p w14:paraId="1F424D0E" w14:textId="77777777" w:rsidR="00706514" w:rsidRPr="00587482" w:rsidRDefault="00706514" w:rsidP="0063717C">
      <w:pPr>
        <w:widowControl w:val="0"/>
        <w:ind w:right="-1"/>
        <w:jc w:val="center"/>
        <w:rPr>
          <w:color w:val="000000" w:themeColor="text1"/>
          <w:sz w:val="28"/>
          <w:szCs w:val="28"/>
        </w:rPr>
      </w:pPr>
      <w:r w:rsidRPr="00587482">
        <w:rPr>
          <w:noProof/>
          <w:color w:val="000000" w:themeColor="text1"/>
          <w:sz w:val="28"/>
          <w:szCs w:val="28"/>
        </w:rPr>
        <w:drawing>
          <wp:inline distT="0" distB="0" distL="0" distR="0" wp14:anchorId="0ABE8E4B" wp14:editId="484639AC">
            <wp:extent cx="5084997" cy="2966720"/>
            <wp:effectExtent l="0" t="0" r="0" b="508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Без названия (2).png"/>
                    <pic:cNvPicPr/>
                  </pic:nvPicPr>
                  <pic:blipFill>
                    <a:blip r:embed="rId66">
                      <a:extLst>
                        <a:ext uri="{28A0092B-C50C-407E-A947-70E740481C1C}">
                          <a14:useLocalDpi xmlns:a14="http://schemas.microsoft.com/office/drawing/2010/main" val="0"/>
                        </a:ext>
                      </a:extLst>
                    </a:blip>
                    <a:stretch>
                      <a:fillRect/>
                    </a:stretch>
                  </pic:blipFill>
                  <pic:spPr>
                    <a:xfrm>
                      <a:off x="0" y="0"/>
                      <a:ext cx="5200933" cy="3034360"/>
                    </a:xfrm>
                    <a:prstGeom prst="rect">
                      <a:avLst/>
                    </a:prstGeom>
                  </pic:spPr>
                </pic:pic>
              </a:graphicData>
            </a:graphic>
          </wp:inline>
        </w:drawing>
      </w:r>
    </w:p>
    <w:p w14:paraId="4D92E15C" w14:textId="323F4D29" w:rsidR="00706514" w:rsidRPr="00587482" w:rsidRDefault="00706514" w:rsidP="0063717C">
      <w:pPr>
        <w:widowControl w:val="0"/>
        <w:ind w:right="-1"/>
        <w:jc w:val="center"/>
        <w:rPr>
          <w:color w:val="000000" w:themeColor="text1"/>
          <w:sz w:val="28"/>
          <w:szCs w:val="28"/>
        </w:rPr>
      </w:pPr>
      <w:r w:rsidRPr="00587482">
        <w:rPr>
          <w:color w:val="000000" w:themeColor="text1"/>
          <w:sz w:val="28"/>
          <w:szCs w:val="28"/>
        </w:rPr>
        <w:t>Рисунок 2</w:t>
      </w:r>
      <w:r w:rsidR="00465DDE" w:rsidRPr="00587482">
        <w:rPr>
          <w:color w:val="000000" w:themeColor="text1"/>
          <w:sz w:val="28"/>
          <w:szCs w:val="28"/>
        </w:rPr>
        <w:t>5</w:t>
      </w:r>
      <w:r w:rsidRPr="00587482">
        <w:rPr>
          <w:color w:val="000000" w:themeColor="text1"/>
          <w:sz w:val="28"/>
          <w:szCs w:val="28"/>
        </w:rPr>
        <w:t xml:space="preserve"> – Распределение выручки компаний нефтегазовой отрасли</w:t>
      </w:r>
    </w:p>
    <w:p w14:paraId="16DC6702" w14:textId="77777777" w:rsidR="00706514" w:rsidRPr="00587482" w:rsidRDefault="00706514" w:rsidP="0063717C">
      <w:pPr>
        <w:widowControl w:val="0"/>
        <w:ind w:right="-1"/>
        <w:jc w:val="both"/>
        <w:rPr>
          <w:color w:val="000000" w:themeColor="text1"/>
          <w:sz w:val="28"/>
          <w:szCs w:val="28"/>
        </w:rPr>
      </w:pPr>
    </w:p>
    <w:p w14:paraId="20687060" w14:textId="5F4DF56E" w:rsidR="00706514" w:rsidRPr="00587482" w:rsidRDefault="003A6AFF" w:rsidP="0063717C">
      <w:pPr>
        <w:widowControl w:val="0"/>
        <w:ind w:right="-1" w:firstLine="567"/>
        <w:jc w:val="both"/>
        <w:rPr>
          <w:color w:val="000000" w:themeColor="text1"/>
          <w:sz w:val="28"/>
          <w:szCs w:val="28"/>
        </w:rPr>
      </w:pPr>
      <w:r w:rsidRPr="00587482">
        <w:rPr>
          <w:color w:val="000000" w:themeColor="text1"/>
          <w:sz w:val="28"/>
          <w:szCs w:val="28"/>
        </w:rPr>
        <w:t xml:space="preserve">Примечание - составлено автором на основании программы </w:t>
      </w:r>
      <w:r w:rsidRPr="00587482">
        <w:rPr>
          <w:color w:val="000000" w:themeColor="text1"/>
          <w:sz w:val="28"/>
          <w:szCs w:val="28"/>
          <w:lang w:val="en-US"/>
        </w:rPr>
        <w:t>Python</w:t>
      </w:r>
      <w:r w:rsidRPr="00587482">
        <w:rPr>
          <w:color w:val="000000" w:themeColor="text1"/>
          <w:sz w:val="28"/>
          <w:szCs w:val="28"/>
          <w:lang w:val="kk-KZ"/>
        </w:rPr>
        <w:t xml:space="preserve"> </w:t>
      </w:r>
      <w:r w:rsidRPr="00587482">
        <w:rPr>
          <w:color w:val="000000" w:themeColor="text1"/>
          <w:sz w:val="28"/>
          <w:szCs w:val="28"/>
        </w:rPr>
        <w:t xml:space="preserve">3.10 по данным источника </w:t>
      </w:r>
      <w:r w:rsidR="00D81152">
        <w:rPr>
          <w:color w:val="000000" w:themeColor="text1"/>
          <w:sz w:val="28"/>
          <w:szCs w:val="28"/>
        </w:rPr>
        <w:t>[92]</w:t>
      </w:r>
    </w:p>
    <w:p w14:paraId="61ABD2A3" w14:textId="77777777" w:rsidR="00706514" w:rsidRPr="00587482" w:rsidRDefault="00706514" w:rsidP="0063717C">
      <w:pPr>
        <w:widowControl w:val="0"/>
        <w:ind w:right="-1" w:firstLine="709"/>
        <w:jc w:val="both"/>
        <w:rPr>
          <w:color w:val="000000" w:themeColor="text1"/>
          <w:sz w:val="28"/>
          <w:szCs w:val="28"/>
        </w:rPr>
      </w:pPr>
    </w:p>
    <w:p w14:paraId="1B80F6AC" w14:textId="35B7D826" w:rsidR="004D5F6D" w:rsidRPr="00587482" w:rsidRDefault="00706514" w:rsidP="0063717C">
      <w:pPr>
        <w:widowControl w:val="0"/>
        <w:ind w:right="-1" w:firstLine="709"/>
        <w:jc w:val="both"/>
        <w:rPr>
          <w:color w:val="000000" w:themeColor="text1"/>
          <w:sz w:val="28"/>
          <w:szCs w:val="28"/>
        </w:rPr>
      </w:pPr>
      <w:r w:rsidRPr="00587482">
        <w:rPr>
          <w:color w:val="000000" w:themeColor="text1"/>
          <w:sz w:val="28"/>
          <w:szCs w:val="28"/>
        </w:rPr>
        <w:t>Гистограмма также выявляет сильную правостороннюю асимметрию, при которой большинство наблюдений сосредоточено в относительно узком диапазоне низких и средних значений выручки, а верхняя часть распределения формируется несколькими крупными компания с очень высокими объёмами реализации.</w:t>
      </w:r>
      <w:r w:rsidR="00E34550" w:rsidRPr="00587482">
        <w:rPr>
          <w:color w:val="000000" w:themeColor="text1"/>
          <w:sz w:val="28"/>
          <w:szCs w:val="28"/>
        </w:rPr>
        <w:t xml:space="preserve"> </w:t>
      </w:r>
    </w:p>
    <w:p w14:paraId="3B65919B" w14:textId="344D7B53" w:rsidR="00706514" w:rsidRPr="00587482" w:rsidRDefault="00706514" w:rsidP="0063717C">
      <w:pPr>
        <w:widowControl w:val="0"/>
        <w:ind w:right="-1" w:firstLine="709"/>
        <w:jc w:val="both"/>
        <w:rPr>
          <w:color w:val="000000" w:themeColor="text1"/>
          <w:sz w:val="28"/>
          <w:szCs w:val="28"/>
        </w:rPr>
      </w:pPr>
      <w:r w:rsidRPr="00587482">
        <w:rPr>
          <w:color w:val="000000" w:themeColor="text1"/>
          <w:sz w:val="28"/>
          <w:szCs w:val="28"/>
        </w:rPr>
        <w:t>Для сопоставления была также проанализирована модель, в которой в качестве зависимой переменной выступает выручка (</w:t>
      </w:r>
      <w:r w:rsidRPr="00587482">
        <w:rPr>
          <w:color w:val="000000" w:themeColor="text1"/>
          <w:sz w:val="28"/>
          <w:szCs w:val="28"/>
          <w:lang w:val="en-US"/>
        </w:rPr>
        <w:t>revenue</w:t>
      </w:r>
      <w:r w:rsidRPr="00587482">
        <w:rPr>
          <w:color w:val="000000" w:themeColor="text1"/>
          <w:sz w:val="28"/>
          <w:szCs w:val="28"/>
        </w:rPr>
        <w:t>), а в качестве ключевых независимых факторов – параметры трудовых отношений (формула 7):</w:t>
      </w:r>
    </w:p>
    <w:p w14:paraId="428FCC9D" w14:textId="77777777" w:rsidR="00706514" w:rsidRPr="00587482" w:rsidRDefault="00706514" w:rsidP="0063717C">
      <w:pPr>
        <w:widowControl w:val="0"/>
        <w:ind w:right="-1"/>
        <w:jc w:val="both"/>
        <w:rPr>
          <w:color w:val="000000" w:themeColor="text1"/>
          <w:sz w:val="28"/>
          <w:szCs w:val="28"/>
        </w:rPr>
      </w:pPr>
    </w:p>
    <w:p w14:paraId="21A96CB1" w14:textId="06B0FE9B" w:rsidR="00706514" w:rsidRPr="00587482" w:rsidRDefault="00706514" w:rsidP="0063717C">
      <w:pPr>
        <w:widowControl w:val="0"/>
        <w:ind w:right="-1" w:firstLine="142"/>
        <w:jc w:val="center"/>
        <w:rPr>
          <w:i/>
          <w:color w:val="000000" w:themeColor="text1"/>
          <w:sz w:val="28"/>
          <w:szCs w:val="28"/>
        </w:rPr>
      </w:pPr>
      <m:oMath>
        <m:r>
          <w:rPr>
            <w:rFonts w:ascii="Cambria Math" w:hAnsi="Cambria Math"/>
            <w:color w:val="000000" w:themeColor="text1"/>
            <w:sz w:val="28"/>
            <w:szCs w:val="28"/>
          </w:rPr>
          <m:t>Revenue= α0+ α1*Salary+ α2*Employees+ α3*MROT+u</m:t>
        </m:r>
      </m:oMath>
      <w:r w:rsidRPr="00587482">
        <w:rPr>
          <w:i/>
          <w:color w:val="000000" w:themeColor="text1"/>
          <w:sz w:val="28"/>
          <w:szCs w:val="28"/>
        </w:rPr>
        <w:t xml:space="preserve">       </w:t>
      </w:r>
      <w:r w:rsidR="001B5105" w:rsidRPr="00587482">
        <w:rPr>
          <w:color w:val="000000" w:themeColor="text1"/>
          <w:sz w:val="28"/>
          <w:szCs w:val="28"/>
        </w:rPr>
        <w:t>(4</w:t>
      </w:r>
      <w:r w:rsidRPr="00587482">
        <w:rPr>
          <w:color w:val="000000" w:themeColor="text1"/>
          <w:sz w:val="28"/>
          <w:szCs w:val="28"/>
        </w:rPr>
        <w:t>)</w:t>
      </w:r>
    </w:p>
    <w:p w14:paraId="7BBB8AFA" w14:textId="77777777" w:rsidR="00706514" w:rsidRPr="00587482" w:rsidRDefault="00706514" w:rsidP="0063717C">
      <w:pPr>
        <w:widowControl w:val="0"/>
        <w:ind w:right="-1"/>
        <w:rPr>
          <w:color w:val="000000" w:themeColor="text1"/>
          <w:sz w:val="28"/>
          <w:szCs w:val="28"/>
        </w:rPr>
      </w:pPr>
    </w:p>
    <w:p w14:paraId="64CFA05D" w14:textId="77777777" w:rsidR="00706514" w:rsidRPr="00587482" w:rsidRDefault="00706514" w:rsidP="0063717C">
      <w:pPr>
        <w:widowControl w:val="0"/>
        <w:ind w:right="-1" w:firstLine="567"/>
        <w:rPr>
          <w:color w:val="000000" w:themeColor="text1"/>
          <w:sz w:val="28"/>
          <w:szCs w:val="28"/>
        </w:rPr>
      </w:pPr>
      <w:r w:rsidRPr="00587482">
        <w:rPr>
          <w:color w:val="000000" w:themeColor="text1"/>
          <w:sz w:val="28"/>
          <w:szCs w:val="28"/>
        </w:rPr>
        <w:t xml:space="preserve">Где </w:t>
      </w:r>
    </w:p>
    <w:p w14:paraId="0C480042" w14:textId="77777777" w:rsidR="00706514" w:rsidRPr="00587482" w:rsidRDefault="00706514" w:rsidP="0063717C">
      <w:pPr>
        <w:widowControl w:val="0"/>
        <w:ind w:right="-1" w:firstLine="567"/>
        <w:rPr>
          <w:color w:val="000000" w:themeColor="text1"/>
          <w:sz w:val="28"/>
          <w:szCs w:val="28"/>
        </w:rPr>
      </w:pPr>
      <w:r w:rsidRPr="00587482">
        <w:rPr>
          <w:i/>
          <w:color w:val="000000" w:themeColor="text1"/>
          <w:sz w:val="28"/>
          <w:szCs w:val="28"/>
          <w:lang w:val="en-US"/>
        </w:rPr>
        <w:t>Salary</w:t>
      </w:r>
      <w:r w:rsidRPr="00587482">
        <w:rPr>
          <w:i/>
          <w:color w:val="000000" w:themeColor="text1"/>
          <w:sz w:val="28"/>
          <w:szCs w:val="28"/>
        </w:rPr>
        <w:t xml:space="preserve"> – </w:t>
      </w:r>
      <w:r w:rsidRPr="00587482">
        <w:rPr>
          <w:color w:val="000000" w:themeColor="text1"/>
          <w:sz w:val="28"/>
          <w:szCs w:val="28"/>
        </w:rPr>
        <w:t>средняя заработная плата,</w:t>
      </w:r>
    </w:p>
    <w:p w14:paraId="413E89BE" w14:textId="77777777" w:rsidR="00706514" w:rsidRPr="00587482" w:rsidRDefault="00706514" w:rsidP="0063717C">
      <w:pPr>
        <w:widowControl w:val="0"/>
        <w:ind w:right="-1" w:firstLine="567"/>
        <w:rPr>
          <w:color w:val="000000" w:themeColor="text1"/>
          <w:sz w:val="28"/>
          <w:szCs w:val="28"/>
        </w:rPr>
      </w:pPr>
      <w:r w:rsidRPr="00587482">
        <w:rPr>
          <w:i/>
          <w:color w:val="000000" w:themeColor="text1"/>
          <w:sz w:val="28"/>
          <w:szCs w:val="28"/>
          <w:lang w:val="en-US"/>
        </w:rPr>
        <w:t>Employees</w:t>
      </w:r>
      <w:r w:rsidRPr="00587482">
        <w:rPr>
          <w:i/>
          <w:color w:val="000000" w:themeColor="text1"/>
          <w:sz w:val="28"/>
          <w:szCs w:val="28"/>
        </w:rPr>
        <w:t xml:space="preserve"> – </w:t>
      </w:r>
      <w:r w:rsidRPr="00587482">
        <w:rPr>
          <w:color w:val="000000" w:themeColor="text1"/>
          <w:sz w:val="28"/>
          <w:szCs w:val="28"/>
        </w:rPr>
        <w:t>численность персонала,</w:t>
      </w:r>
    </w:p>
    <w:p w14:paraId="1737067B" w14:textId="3A8CB161" w:rsidR="00706514" w:rsidRPr="00587482" w:rsidRDefault="00706514" w:rsidP="0063717C">
      <w:pPr>
        <w:widowControl w:val="0"/>
        <w:ind w:right="-1" w:firstLine="567"/>
        <w:rPr>
          <w:color w:val="000000" w:themeColor="text1"/>
          <w:sz w:val="28"/>
          <w:szCs w:val="28"/>
        </w:rPr>
      </w:pPr>
      <w:r w:rsidRPr="00587482">
        <w:rPr>
          <w:i/>
          <w:color w:val="000000" w:themeColor="text1"/>
          <w:sz w:val="28"/>
          <w:szCs w:val="28"/>
          <w:lang w:val="en-US"/>
        </w:rPr>
        <w:t>MROT</w:t>
      </w:r>
      <w:r w:rsidRPr="00587482">
        <w:rPr>
          <w:i/>
          <w:color w:val="000000" w:themeColor="text1"/>
          <w:sz w:val="28"/>
          <w:szCs w:val="28"/>
        </w:rPr>
        <w:t xml:space="preserve"> – </w:t>
      </w:r>
      <w:r w:rsidRPr="00587482">
        <w:rPr>
          <w:color w:val="000000" w:themeColor="text1"/>
          <w:sz w:val="28"/>
          <w:szCs w:val="28"/>
        </w:rPr>
        <w:t>минимальная заработная плата (</w:t>
      </w:r>
      <w:r w:rsidR="003A5F6D" w:rsidRPr="00587482">
        <w:rPr>
          <w:color w:val="000000" w:themeColor="text1"/>
          <w:sz w:val="28"/>
          <w:szCs w:val="28"/>
        </w:rPr>
        <w:t>МРОТ</w:t>
      </w:r>
      <w:r w:rsidRPr="00587482">
        <w:rPr>
          <w:color w:val="000000" w:themeColor="text1"/>
          <w:sz w:val="28"/>
          <w:szCs w:val="28"/>
        </w:rPr>
        <w:t>).</w:t>
      </w:r>
    </w:p>
    <w:p w14:paraId="60055836" w14:textId="77777777" w:rsidR="004D5F6D" w:rsidRPr="00587482" w:rsidRDefault="004D5F6D" w:rsidP="0063717C">
      <w:pPr>
        <w:widowControl w:val="0"/>
        <w:ind w:right="-1" w:firstLine="567"/>
        <w:jc w:val="both"/>
        <w:rPr>
          <w:color w:val="000000" w:themeColor="text1"/>
          <w:sz w:val="28"/>
          <w:szCs w:val="28"/>
        </w:rPr>
      </w:pPr>
    </w:p>
    <w:p w14:paraId="6CB78CD0" w14:textId="77777777" w:rsidR="003A6AFF" w:rsidRPr="00587482" w:rsidRDefault="003A6AFF" w:rsidP="0063717C">
      <w:pPr>
        <w:widowControl w:val="0"/>
        <w:ind w:right="-1" w:firstLine="567"/>
        <w:jc w:val="both"/>
        <w:rPr>
          <w:color w:val="000000" w:themeColor="text1"/>
          <w:sz w:val="28"/>
          <w:szCs w:val="28"/>
        </w:rPr>
      </w:pPr>
      <w:r w:rsidRPr="00587482">
        <w:rPr>
          <w:color w:val="000000" w:themeColor="text1"/>
          <w:sz w:val="28"/>
          <w:szCs w:val="28"/>
        </w:rPr>
        <w:t>Полученные результаты в таблице 23 показывают, что уровень заработной платы и численность персонала оказывают статистически значимое положительное влияние на выручку компаний, тогда как минимальная заработная плата как макроинституциональный фактор не демонстрирует значимого эффекта при одновременном учёте других переменных.</w:t>
      </w:r>
    </w:p>
    <w:p w14:paraId="20BD055D" w14:textId="77777777" w:rsidR="004D5F6D" w:rsidRPr="00587482" w:rsidRDefault="004D5F6D" w:rsidP="0063717C">
      <w:pPr>
        <w:widowControl w:val="0"/>
        <w:ind w:right="-1"/>
        <w:jc w:val="both"/>
        <w:rPr>
          <w:color w:val="000000" w:themeColor="text1"/>
          <w:sz w:val="28"/>
          <w:szCs w:val="28"/>
        </w:rPr>
      </w:pPr>
    </w:p>
    <w:p w14:paraId="6BC77BC2" w14:textId="2C3D2B64" w:rsidR="00706514" w:rsidRPr="00587482" w:rsidRDefault="00706514" w:rsidP="0063717C">
      <w:pPr>
        <w:widowControl w:val="0"/>
        <w:tabs>
          <w:tab w:val="left" w:pos="851"/>
        </w:tabs>
        <w:ind w:right="-1"/>
        <w:jc w:val="both"/>
        <w:rPr>
          <w:color w:val="000000" w:themeColor="text1"/>
          <w:sz w:val="28"/>
          <w:szCs w:val="28"/>
        </w:rPr>
      </w:pPr>
      <w:r w:rsidRPr="00587482">
        <w:rPr>
          <w:color w:val="000000" w:themeColor="text1"/>
          <w:sz w:val="28"/>
          <w:szCs w:val="28"/>
        </w:rPr>
        <w:t>Таблица 2</w:t>
      </w:r>
      <w:r w:rsidR="000009B8" w:rsidRPr="00587482">
        <w:rPr>
          <w:color w:val="000000" w:themeColor="text1"/>
          <w:sz w:val="28"/>
          <w:szCs w:val="28"/>
        </w:rPr>
        <w:t>3</w:t>
      </w:r>
      <w:r w:rsidRPr="00587482">
        <w:rPr>
          <w:color w:val="000000" w:themeColor="text1"/>
          <w:sz w:val="28"/>
          <w:szCs w:val="28"/>
        </w:rPr>
        <w:t xml:space="preserve"> - Результаты </w:t>
      </w:r>
      <w:r w:rsidRPr="00587482">
        <w:rPr>
          <w:color w:val="000000" w:themeColor="text1"/>
          <w:sz w:val="28"/>
          <w:szCs w:val="28"/>
          <w:lang w:val="en-US"/>
        </w:rPr>
        <w:t>OLS</w:t>
      </w:r>
      <w:r w:rsidRPr="00587482">
        <w:rPr>
          <w:color w:val="000000" w:themeColor="text1"/>
          <w:sz w:val="28"/>
          <w:szCs w:val="28"/>
        </w:rPr>
        <w:t xml:space="preserve"> регрессии (зависимая переменная - выручка)</w:t>
      </w:r>
    </w:p>
    <w:p w14:paraId="5B3CCFBC" w14:textId="77777777" w:rsidR="00FD6807" w:rsidRPr="00587482" w:rsidRDefault="00FD6807" w:rsidP="0063717C">
      <w:pPr>
        <w:widowControl w:val="0"/>
        <w:tabs>
          <w:tab w:val="left" w:pos="851"/>
        </w:tabs>
        <w:ind w:right="-1"/>
        <w:jc w:val="both"/>
        <w:rPr>
          <w:color w:val="000000" w:themeColor="text1"/>
          <w:sz w:val="28"/>
          <w:szCs w:val="28"/>
        </w:rPr>
      </w:pPr>
    </w:p>
    <w:tbl>
      <w:tblPr>
        <w:tblStyle w:val="aa"/>
        <w:tblW w:w="0" w:type="auto"/>
        <w:jc w:val="center"/>
        <w:tblLook w:val="04A0" w:firstRow="1" w:lastRow="0" w:firstColumn="1" w:lastColumn="0" w:noHBand="0" w:noVBand="1"/>
      </w:tblPr>
      <w:tblGrid>
        <w:gridCol w:w="1455"/>
        <w:gridCol w:w="1441"/>
        <w:gridCol w:w="1328"/>
        <w:gridCol w:w="1335"/>
        <w:gridCol w:w="1317"/>
        <w:gridCol w:w="1328"/>
        <w:gridCol w:w="1325"/>
      </w:tblGrid>
      <w:tr w:rsidR="00706514" w:rsidRPr="00587482" w14:paraId="4D92320E" w14:textId="77777777" w:rsidTr="003069EF">
        <w:trPr>
          <w:jc w:val="center"/>
        </w:trPr>
        <w:tc>
          <w:tcPr>
            <w:tcW w:w="1455" w:type="dxa"/>
          </w:tcPr>
          <w:p w14:paraId="5EE3ABE0" w14:textId="77777777" w:rsidR="00706514" w:rsidRPr="00587482" w:rsidRDefault="00706514" w:rsidP="0063717C">
            <w:pPr>
              <w:widowControl w:val="0"/>
              <w:tabs>
                <w:tab w:val="left" w:pos="851"/>
              </w:tabs>
              <w:ind w:right="-1"/>
              <w:jc w:val="both"/>
              <w:rPr>
                <w:color w:val="000000" w:themeColor="text1"/>
                <w:sz w:val="24"/>
                <w:szCs w:val="24"/>
              </w:rPr>
            </w:pPr>
            <w:r w:rsidRPr="00587482">
              <w:rPr>
                <w:color w:val="000000" w:themeColor="text1"/>
                <w:sz w:val="24"/>
                <w:szCs w:val="24"/>
              </w:rPr>
              <w:t>Переменная</w:t>
            </w:r>
          </w:p>
        </w:tc>
        <w:tc>
          <w:tcPr>
            <w:tcW w:w="1441" w:type="dxa"/>
          </w:tcPr>
          <w:p w14:paraId="5F458784" w14:textId="77777777" w:rsidR="00706514" w:rsidRPr="00587482" w:rsidRDefault="00706514" w:rsidP="0063717C">
            <w:pPr>
              <w:widowControl w:val="0"/>
              <w:tabs>
                <w:tab w:val="left" w:pos="851"/>
              </w:tabs>
              <w:ind w:right="-1"/>
              <w:jc w:val="both"/>
              <w:rPr>
                <w:color w:val="000000" w:themeColor="text1"/>
                <w:sz w:val="24"/>
                <w:szCs w:val="24"/>
              </w:rPr>
            </w:pPr>
            <w:r w:rsidRPr="00587482">
              <w:rPr>
                <w:color w:val="000000" w:themeColor="text1"/>
                <w:sz w:val="24"/>
                <w:szCs w:val="24"/>
              </w:rPr>
              <w:t>Коэф.</w:t>
            </w:r>
          </w:p>
        </w:tc>
        <w:tc>
          <w:tcPr>
            <w:tcW w:w="1328" w:type="dxa"/>
          </w:tcPr>
          <w:p w14:paraId="096CB650" w14:textId="77777777" w:rsidR="00706514" w:rsidRPr="00587482" w:rsidRDefault="00706514" w:rsidP="0063717C">
            <w:pPr>
              <w:widowControl w:val="0"/>
              <w:tabs>
                <w:tab w:val="left" w:pos="851"/>
              </w:tabs>
              <w:ind w:right="-1"/>
              <w:jc w:val="both"/>
              <w:rPr>
                <w:color w:val="000000" w:themeColor="text1"/>
                <w:sz w:val="24"/>
                <w:szCs w:val="24"/>
                <w:lang w:val="en-US"/>
              </w:rPr>
            </w:pPr>
            <w:r w:rsidRPr="00587482">
              <w:rPr>
                <w:color w:val="000000" w:themeColor="text1"/>
                <w:sz w:val="24"/>
                <w:szCs w:val="24"/>
                <w:lang w:val="en-US"/>
              </w:rPr>
              <w:t>St.Error</w:t>
            </w:r>
          </w:p>
        </w:tc>
        <w:tc>
          <w:tcPr>
            <w:tcW w:w="1335" w:type="dxa"/>
          </w:tcPr>
          <w:p w14:paraId="2A9AC8FF" w14:textId="77777777" w:rsidR="00706514" w:rsidRPr="00587482" w:rsidRDefault="00706514" w:rsidP="0063717C">
            <w:pPr>
              <w:widowControl w:val="0"/>
              <w:tabs>
                <w:tab w:val="left" w:pos="851"/>
              </w:tabs>
              <w:ind w:right="-1"/>
              <w:jc w:val="both"/>
              <w:rPr>
                <w:color w:val="000000" w:themeColor="text1"/>
                <w:sz w:val="24"/>
                <w:szCs w:val="24"/>
              </w:rPr>
            </w:pPr>
            <w:r w:rsidRPr="00587482">
              <w:rPr>
                <w:color w:val="000000" w:themeColor="text1"/>
                <w:sz w:val="24"/>
                <w:szCs w:val="24"/>
                <w:lang w:val="en-US"/>
              </w:rPr>
              <w:t>t-</w:t>
            </w:r>
            <w:r w:rsidRPr="00587482">
              <w:rPr>
                <w:color w:val="000000" w:themeColor="text1"/>
                <w:sz w:val="24"/>
                <w:szCs w:val="24"/>
              </w:rPr>
              <w:t>статистика</w:t>
            </w:r>
          </w:p>
        </w:tc>
        <w:tc>
          <w:tcPr>
            <w:tcW w:w="1317" w:type="dxa"/>
          </w:tcPr>
          <w:p w14:paraId="0F1D9F61" w14:textId="77777777" w:rsidR="00706514" w:rsidRPr="00587482" w:rsidRDefault="00706514" w:rsidP="0063717C">
            <w:pPr>
              <w:widowControl w:val="0"/>
              <w:tabs>
                <w:tab w:val="left" w:pos="851"/>
              </w:tabs>
              <w:ind w:right="-1"/>
              <w:jc w:val="both"/>
              <w:rPr>
                <w:color w:val="000000" w:themeColor="text1"/>
                <w:sz w:val="24"/>
                <w:szCs w:val="24"/>
                <w:lang w:val="en-US"/>
              </w:rPr>
            </w:pPr>
            <w:r w:rsidRPr="00587482">
              <w:rPr>
                <w:color w:val="000000" w:themeColor="text1"/>
                <w:sz w:val="24"/>
                <w:szCs w:val="24"/>
                <w:lang w:val="en-US"/>
              </w:rPr>
              <w:t>p-value</w:t>
            </w:r>
          </w:p>
        </w:tc>
        <w:tc>
          <w:tcPr>
            <w:tcW w:w="1328" w:type="dxa"/>
          </w:tcPr>
          <w:p w14:paraId="7E77FD50" w14:textId="77777777" w:rsidR="00706514" w:rsidRPr="00587482" w:rsidRDefault="00706514" w:rsidP="0063717C">
            <w:pPr>
              <w:widowControl w:val="0"/>
              <w:tabs>
                <w:tab w:val="left" w:pos="851"/>
              </w:tabs>
              <w:ind w:right="-1"/>
              <w:jc w:val="both"/>
              <w:rPr>
                <w:color w:val="000000" w:themeColor="text1"/>
                <w:sz w:val="24"/>
                <w:szCs w:val="24"/>
                <w:lang w:val="en-US"/>
              </w:rPr>
            </w:pPr>
            <w:r w:rsidRPr="00587482">
              <w:rPr>
                <w:color w:val="000000" w:themeColor="text1"/>
                <w:sz w:val="24"/>
                <w:szCs w:val="24"/>
                <w:lang w:val="en-US"/>
              </w:rPr>
              <w:t>95% upper</w:t>
            </w:r>
          </w:p>
        </w:tc>
        <w:tc>
          <w:tcPr>
            <w:tcW w:w="1325" w:type="dxa"/>
          </w:tcPr>
          <w:p w14:paraId="5C3DE54A" w14:textId="77777777" w:rsidR="00706514" w:rsidRPr="00587482" w:rsidRDefault="00706514" w:rsidP="0063717C">
            <w:pPr>
              <w:widowControl w:val="0"/>
              <w:tabs>
                <w:tab w:val="left" w:pos="851"/>
              </w:tabs>
              <w:ind w:right="-1"/>
              <w:jc w:val="both"/>
              <w:rPr>
                <w:color w:val="000000" w:themeColor="text1"/>
                <w:sz w:val="24"/>
                <w:szCs w:val="24"/>
                <w:lang w:val="en-US"/>
              </w:rPr>
            </w:pPr>
            <w:r w:rsidRPr="00587482">
              <w:rPr>
                <w:color w:val="000000" w:themeColor="text1"/>
                <w:sz w:val="24"/>
                <w:szCs w:val="24"/>
                <w:lang w:val="en-US"/>
              </w:rPr>
              <w:t>95% low</w:t>
            </w:r>
          </w:p>
        </w:tc>
      </w:tr>
      <w:tr w:rsidR="00706514" w:rsidRPr="00587482" w14:paraId="2B39049B" w14:textId="77777777" w:rsidTr="003069EF">
        <w:trPr>
          <w:jc w:val="center"/>
        </w:trPr>
        <w:tc>
          <w:tcPr>
            <w:tcW w:w="1455" w:type="dxa"/>
          </w:tcPr>
          <w:p w14:paraId="7C972BAF" w14:textId="77777777" w:rsidR="00706514" w:rsidRPr="00587482" w:rsidRDefault="00706514" w:rsidP="0063717C">
            <w:pPr>
              <w:widowControl w:val="0"/>
              <w:tabs>
                <w:tab w:val="left" w:pos="851"/>
              </w:tabs>
              <w:ind w:right="-1"/>
              <w:jc w:val="both"/>
              <w:rPr>
                <w:color w:val="000000" w:themeColor="text1"/>
                <w:sz w:val="24"/>
                <w:szCs w:val="24"/>
                <w:lang w:val="en-US"/>
              </w:rPr>
            </w:pPr>
            <w:r w:rsidRPr="00587482">
              <w:rPr>
                <w:color w:val="000000" w:themeColor="text1"/>
                <w:sz w:val="24"/>
                <w:szCs w:val="24"/>
                <w:lang w:val="en-US"/>
              </w:rPr>
              <w:t>Const</w:t>
            </w:r>
          </w:p>
        </w:tc>
        <w:tc>
          <w:tcPr>
            <w:tcW w:w="1441" w:type="dxa"/>
          </w:tcPr>
          <w:p w14:paraId="4E73C84B" w14:textId="77777777" w:rsidR="00706514" w:rsidRPr="00587482" w:rsidRDefault="00706514" w:rsidP="0063717C">
            <w:pPr>
              <w:widowControl w:val="0"/>
              <w:tabs>
                <w:tab w:val="left" w:pos="851"/>
              </w:tabs>
              <w:ind w:right="-1"/>
              <w:rPr>
                <w:sz w:val="24"/>
                <w:szCs w:val="24"/>
                <w:lang w:val="en-US"/>
              </w:rPr>
            </w:pPr>
            <w:r w:rsidRPr="00587482">
              <w:rPr>
                <w:sz w:val="24"/>
                <w:szCs w:val="24"/>
                <w:lang w:val="en-US"/>
              </w:rPr>
              <w:t xml:space="preserve">-7.163e+08   </w:t>
            </w:r>
          </w:p>
        </w:tc>
        <w:tc>
          <w:tcPr>
            <w:tcW w:w="1328" w:type="dxa"/>
          </w:tcPr>
          <w:p w14:paraId="4AD7B87E" w14:textId="77777777" w:rsidR="00706514" w:rsidRPr="00587482" w:rsidRDefault="00706514" w:rsidP="0063717C">
            <w:pPr>
              <w:widowControl w:val="0"/>
              <w:tabs>
                <w:tab w:val="left" w:pos="851"/>
              </w:tabs>
              <w:ind w:right="-1"/>
              <w:rPr>
                <w:color w:val="000000" w:themeColor="text1"/>
                <w:sz w:val="24"/>
                <w:szCs w:val="24"/>
              </w:rPr>
            </w:pPr>
            <w:r w:rsidRPr="00587482">
              <w:rPr>
                <w:sz w:val="24"/>
                <w:szCs w:val="24"/>
                <w:lang w:val="en-US"/>
              </w:rPr>
              <w:t xml:space="preserve">2.75e+08     </w:t>
            </w:r>
          </w:p>
        </w:tc>
        <w:tc>
          <w:tcPr>
            <w:tcW w:w="1335" w:type="dxa"/>
          </w:tcPr>
          <w:p w14:paraId="50CD8C0B" w14:textId="77777777" w:rsidR="00706514" w:rsidRPr="00587482" w:rsidRDefault="00706514" w:rsidP="0063717C">
            <w:pPr>
              <w:widowControl w:val="0"/>
              <w:tabs>
                <w:tab w:val="left" w:pos="851"/>
              </w:tabs>
              <w:ind w:right="-1"/>
              <w:rPr>
                <w:color w:val="000000" w:themeColor="text1"/>
                <w:sz w:val="24"/>
                <w:szCs w:val="24"/>
              </w:rPr>
            </w:pPr>
            <w:r w:rsidRPr="00587482">
              <w:rPr>
                <w:sz w:val="24"/>
                <w:szCs w:val="24"/>
                <w:lang w:val="en-US"/>
              </w:rPr>
              <w:t xml:space="preserve">-2.602      </w:t>
            </w:r>
          </w:p>
        </w:tc>
        <w:tc>
          <w:tcPr>
            <w:tcW w:w="1317" w:type="dxa"/>
          </w:tcPr>
          <w:p w14:paraId="78826CC4" w14:textId="77777777" w:rsidR="00706514" w:rsidRPr="00587482" w:rsidRDefault="00706514" w:rsidP="0063717C">
            <w:pPr>
              <w:widowControl w:val="0"/>
              <w:tabs>
                <w:tab w:val="left" w:pos="851"/>
              </w:tabs>
              <w:ind w:right="-1"/>
              <w:rPr>
                <w:color w:val="000000" w:themeColor="text1"/>
                <w:sz w:val="24"/>
                <w:szCs w:val="24"/>
              </w:rPr>
            </w:pPr>
            <w:r w:rsidRPr="00587482">
              <w:rPr>
                <w:sz w:val="24"/>
                <w:szCs w:val="24"/>
                <w:lang w:val="en-US"/>
              </w:rPr>
              <w:t xml:space="preserve">0.011 </w:t>
            </w:r>
          </w:p>
        </w:tc>
        <w:tc>
          <w:tcPr>
            <w:tcW w:w="1328" w:type="dxa"/>
          </w:tcPr>
          <w:p w14:paraId="3E939530" w14:textId="77777777" w:rsidR="00706514" w:rsidRPr="00587482" w:rsidRDefault="00706514" w:rsidP="0063717C">
            <w:pPr>
              <w:widowControl w:val="0"/>
              <w:tabs>
                <w:tab w:val="left" w:pos="851"/>
              </w:tabs>
              <w:ind w:right="-1"/>
              <w:rPr>
                <w:color w:val="000000" w:themeColor="text1"/>
                <w:sz w:val="24"/>
                <w:szCs w:val="24"/>
              </w:rPr>
            </w:pPr>
            <w:r w:rsidRPr="00587482">
              <w:rPr>
                <w:sz w:val="24"/>
                <w:szCs w:val="24"/>
                <w:lang w:val="en-US"/>
              </w:rPr>
              <w:t xml:space="preserve">1.26e+09    </w:t>
            </w:r>
          </w:p>
        </w:tc>
        <w:tc>
          <w:tcPr>
            <w:tcW w:w="1325" w:type="dxa"/>
          </w:tcPr>
          <w:p w14:paraId="3ECF2130" w14:textId="77777777" w:rsidR="00706514" w:rsidRPr="00587482" w:rsidRDefault="00706514" w:rsidP="0063717C">
            <w:pPr>
              <w:widowControl w:val="0"/>
              <w:tabs>
                <w:tab w:val="left" w:pos="851"/>
              </w:tabs>
              <w:ind w:right="-1"/>
              <w:rPr>
                <w:color w:val="000000" w:themeColor="text1"/>
                <w:sz w:val="24"/>
                <w:szCs w:val="24"/>
              </w:rPr>
            </w:pPr>
            <w:r w:rsidRPr="00587482">
              <w:rPr>
                <w:sz w:val="24"/>
                <w:szCs w:val="24"/>
                <w:lang w:val="en-US"/>
              </w:rPr>
              <w:t>-1.7e+08</w:t>
            </w:r>
          </w:p>
        </w:tc>
      </w:tr>
      <w:tr w:rsidR="00706514" w:rsidRPr="00587482" w14:paraId="7A124EDF" w14:textId="77777777" w:rsidTr="003069EF">
        <w:trPr>
          <w:jc w:val="center"/>
        </w:trPr>
        <w:tc>
          <w:tcPr>
            <w:tcW w:w="1455" w:type="dxa"/>
          </w:tcPr>
          <w:p w14:paraId="457283CD" w14:textId="77777777" w:rsidR="00706514" w:rsidRPr="00587482" w:rsidRDefault="00706514" w:rsidP="0063717C">
            <w:pPr>
              <w:widowControl w:val="0"/>
              <w:tabs>
                <w:tab w:val="left" w:pos="851"/>
              </w:tabs>
              <w:ind w:right="-1"/>
              <w:jc w:val="both"/>
              <w:rPr>
                <w:color w:val="000000" w:themeColor="text1"/>
                <w:sz w:val="24"/>
                <w:szCs w:val="24"/>
                <w:lang w:val="en-US"/>
              </w:rPr>
            </w:pPr>
            <w:r w:rsidRPr="00587482">
              <w:rPr>
                <w:color w:val="000000" w:themeColor="text1"/>
                <w:sz w:val="24"/>
                <w:szCs w:val="24"/>
                <w:lang w:val="en-US"/>
              </w:rPr>
              <w:t>Salary</w:t>
            </w:r>
          </w:p>
        </w:tc>
        <w:tc>
          <w:tcPr>
            <w:tcW w:w="1441" w:type="dxa"/>
          </w:tcPr>
          <w:p w14:paraId="553732FA" w14:textId="77777777" w:rsidR="00706514" w:rsidRPr="00587482" w:rsidRDefault="00706514" w:rsidP="0063717C">
            <w:pPr>
              <w:widowControl w:val="0"/>
              <w:tabs>
                <w:tab w:val="left" w:pos="851"/>
              </w:tabs>
              <w:ind w:right="-1"/>
              <w:rPr>
                <w:color w:val="000000" w:themeColor="text1"/>
                <w:sz w:val="24"/>
                <w:szCs w:val="24"/>
              </w:rPr>
            </w:pPr>
            <w:r w:rsidRPr="00587482">
              <w:rPr>
                <w:color w:val="000000" w:themeColor="text1"/>
                <w:sz w:val="24"/>
                <w:szCs w:val="24"/>
              </w:rPr>
              <w:t xml:space="preserve">1325.2904    </w:t>
            </w:r>
          </w:p>
        </w:tc>
        <w:tc>
          <w:tcPr>
            <w:tcW w:w="1328" w:type="dxa"/>
          </w:tcPr>
          <w:p w14:paraId="41AB830D" w14:textId="77777777" w:rsidR="00706514" w:rsidRPr="00587482" w:rsidRDefault="00706514" w:rsidP="0063717C">
            <w:pPr>
              <w:widowControl w:val="0"/>
              <w:tabs>
                <w:tab w:val="left" w:pos="851"/>
              </w:tabs>
              <w:ind w:right="-1"/>
              <w:rPr>
                <w:color w:val="000000" w:themeColor="text1"/>
                <w:sz w:val="24"/>
                <w:szCs w:val="24"/>
              </w:rPr>
            </w:pPr>
            <w:r w:rsidRPr="00587482">
              <w:rPr>
                <w:color w:val="000000" w:themeColor="text1"/>
                <w:sz w:val="24"/>
                <w:szCs w:val="24"/>
              </w:rPr>
              <w:t xml:space="preserve">475.052      </w:t>
            </w:r>
          </w:p>
        </w:tc>
        <w:tc>
          <w:tcPr>
            <w:tcW w:w="1335" w:type="dxa"/>
          </w:tcPr>
          <w:p w14:paraId="6BCF6894" w14:textId="77777777" w:rsidR="00706514" w:rsidRPr="00587482" w:rsidRDefault="00706514" w:rsidP="0063717C">
            <w:pPr>
              <w:widowControl w:val="0"/>
              <w:tabs>
                <w:tab w:val="left" w:pos="851"/>
              </w:tabs>
              <w:ind w:right="-1"/>
              <w:rPr>
                <w:color w:val="000000" w:themeColor="text1"/>
                <w:sz w:val="24"/>
                <w:szCs w:val="24"/>
              </w:rPr>
            </w:pPr>
            <w:r w:rsidRPr="00587482">
              <w:rPr>
                <w:color w:val="000000" w:themeColor="text1"/>
                <w:sz w:val="24"/>
                <w:szCs w:val="24"/>
              </w:rPr>
              <w:t xml:space="preserve">2.790      </w:t>
            </w:r>
          </w:p>
        </w:tc>
        <w:tc>
          <w:tcPr>
            <w:tcW w:w="1317" w:type="dxa"/>
          </w:tcPr>
          <w:p w14:paraId="0EEBF453" w14:textId="77777777" w:rsidR="00706514" w:rsidRPr="00587482" w:rsidRDefault="00706514" w:rsidP="0063717C">
            <w:pPr>
              <w:widowControl w:val="0"/>
              <w:tabs>
                <w:tab w:val="left" w:pos="851"/>
              </w:tabs>
              <w:ind w:right="-1"/>
              <w:rPr>
                <w:color w:val="000000" w:themeColor="text1"/>
                <w:sz w:val="24"/>
                <w:szCs w:val="24"/>
              </w:rPr>
            </w:pPr>
            <w:r w:rsidRPr="00587482">
              <w:rPr>
                <w:color w:val="000000" w:themeColor="text1"/>
                <w:sz w:val="24"/>
                <w:szCs w:val="24"/>
              </w:rPr>
              <w:t xml:space="preserve">0.006     </w:t>
            </w:r>
          </w:p>
        </w:tc>
        <w:tc>
          <w:tcPr>
            <w:tcW w:w="1328" w:type="dxa"/>
          </w:tcPr>
          <w:p w14:paraId="0D08BFB0" w14:textId="77777777" w:rsidR="00706514" w:rsidRPr="00587482" w:rsidRDefault="00706514" w:rsidP="0063717C">
            <w:pPr>
              <w:widowControl w:val="0"/>
              <w:tabs>
                <w:tab w:val="left" w:pos="851"/>
              </w:tabs>
              <w:ind w:right="-1"/>
              <w:rPr>
                <w:color w:val="000000" w:themeColor="text1"/>
                <w:sz w:val="24"/>
                <w:szCs w:val="24"/>
              </w:rPr>
            </w:pPr>
            <w:r w:rsidRPr="00587482">
              <w:rPr>
                <w:color w:val="000000" w:themeColor="text1"/>
                <w:sz w:val="24"/>
                <w:szCs w:val="24"/>
              </w:rPr>
              <w:t xml:space="preserve">382.193    </w:t>
            </w:r>
          </w:p>
        </w:tc>
        <w:tc>
          <w:tcPr>
            <w:tcW w:w="1325" w:type="dxa"/>
          </w:tcPr>
          <w:p w14:paraId="23AE8ADF" w14:textId="77777777" w:rsidR="00706514" w:rsidRPr="00587482" w:rsidRDefault="00706514" w:rsidP="0063717C">
            <w:pPr>
              <w:widowControl w:val="0"/>
              <w:tabs>
                <w:tab w:val="left" w:pos="851"/>
              </w:tabs>
              <w:ind w:right="-1"/>
              <w:rPr>
                <w:color w:val="000000" w:themeColor="text1"/>
                <w:sz w:val="24"/>
                <w:szCs w:val="24"/>
              </w:rPr>
            </w:pPr>
            <w:r w:rsidRPr="00587482">
              <w:rPr>
                <w:color w:val="000000" w:themeColor="text1"/>
                <w:sz w:val="24"/>
                <w:szCs w:val="24"/>
              </w:rPr>
              <w:t>2268.388</w:t>
            </w:r>
          </w:p>
        </w:tc>
      </w:tr>
      <w:tr w:rsidR="00706514" w:rsidRPr="00587482" w14:paraId="715C746C" w14:textId="77777777" w:rsidTr="003069EF">
        <w:trPr>
          <w:jc w:val="center"/>
        </w:trPr>
        <w:tc>
          <w:tcPr>
            <w:tcW w:w="1455" w:type="dxa"/>
            <w:tcBorders>
              <w:bottom w:val="nil"/>
            </w:tcBorders>
          </w:tcPr>
          <w:p w14:paraId="2B68B441" w14:textId="77777777" w:rsidR="00706514" w:rsidRPr="00587482" w:rsidRDefault="00706514" w:rsidP="0063717C">
            <w:pPr>
              <w:widowControl w:val="0"/>
              <w:tabs>
                <w:tab w:val="left" w:pos="851"/>
              </w:tabs>
              <w:ind w:right="-1"/>
              <w:jc w:val="both"/>
              <w:rPr>
                <w:color w:val="000000" w:themeColor="text1"/>
                <w:sz w:val="24"/>
                <w:szCs w:val="24"/>
                <w:lang w:val="en-US"/>
              </w:rPr>
            </w:pPr>
            <w:r w:rsidRPr="00587482">
              <w:rPr>
                <w:color w:val="000000" w:themeColor="text1"/>
                <w:sz w:val="24"/>
                <w:szCs w:val="24"/>
                <w:lang w:val="en-US"/>
              </w:rPr>
              <w:t>Employees</w:t>
            </w:r>
          </w:p>
        </w:tc>
        <w:tc>
          <w:tcPr>
            <w:tcW w:w="1441" w:type="dxa"/>
            <w:tcBorders>
              <w:bottom w:val="nil"/>
            </w:tcBorders>
          </w:tcPr>
          <w:p w14:paraId="6AD7E306" w14:textId="77777777" w:rsidR="00706514" w:rsidRPr="00587482" w:rsidRDefault="00706514" w:rsidP="0063717C">
            <w:pPr>
              <w:widowControl w:val="0"/>
              <w:tabs>
                <w:tab w:val="left" w:pos="851"/>
              </w:tabs>
              <w:ind w:right="-1"/>
              <w:rPr>
                <w:color w:val="000000" w:themeColor="text1"/>
                <w:sz w:val="24"/>
                <w:szCs w:val="24"/>
              </w:rPr>
            </w:pPr>
            <w:r w:rsidRPr="00587482">
              <w:rPr>
                <w:color w:val="000000" w:themeColor="text1"/>
                <w:sz w:val="24"/>
                <w:szCs w:val="24"/>
              </w:rPr>
              <w:t xml:space="preserve">8.045e+04   </w:t>
            </w:r>
          </w:p>
        </w:tc>
        <w:tc>
          <w:tcPr>
            <w:tcW w:w="1328" w:type="dxa"/>
            <w:tcBorders>
              <w:bottom w:val="nil"/>
            </w:tcBorders>
          </w:tcPr>
          <w:p w14:paraId="772D4CF8" w14:textId="77777777" w:rsidR="00706514" w:rsidRPr="00587482" w:rsidRDefault="00706514" w:rsidP="0063717C">
            <w:pPr>
              <w:widowControl w:val="0"/>
              <w:tabs>
                <w:tab w:val="left" w:pos="851"/>
              </w:tabs>
              <w:ind w:right="-1"/>
              <w:rPr>
                <w:color w:val="000000" w:themeColor="text1"/>
                <w:sz w:val="24"/>
                <w:szCs w:val="24"/>
              </w:rPr>
            </w:pPr>
            <w:r w:rsidRPr="00587482">
              <w:rPr>
                <w:color w:val="000000" w:themeColor="text1"/>
                <w:sz w:val="24"/>
                <w:szCs w:val="24"/>
              </w:rPr>
              <w:t xml:space="preserve">5528.616     </w:t>
            </w:r>
          </w:p>
        </w:tc>
        <w:tc>
          <w:tcPr>
            <w:tcW w:w="1335" w:type="dxa"/>
            <w:tcBorders>
              <w:bottom w:val="nil"/>
            </w:tcBorders>
          </w:tcPr>
          <w:p w14:paraId="1FEEC699" w14:textId="77777777" w:rsidR="00706514" w:rsidRPr="00587482" w:rsidRDefault="00706514" w:rsidP="0063717C">
            <w:pPr>
              <w:widowControl w:val="0"/>
              <w:tabs>
                <w:tab w:val="left" w:pos="851"/>
              </w:tabs>
              <w:ind w:right="-1"/>
              <w:rPr>
                <w:color w:val="000000" w:themeColor="text1"/>
                <w:sz w:val="24"/>
                <w:szCs w:val="24"/>
              </w:rPr>
            </w:pPr>
            <w:r w:rsidRPr="00587482">
              <w:rPr>
                <w:color w:val="000000" w:themeColor="text1"/>
                <w:sz w:val="24"/>
                <w:szCs w:val="24"/>
              </w:rPr>
              <w:t xml:space="preserve">14.552      </w:t>
            </w:r>
          </w:p>
        </w:tc>
        <w:tc>
          <w:tcPr>
            <w:tcW w:w="1317" w:type="dxa"/>
            <w:tcBorders>
              <w:bottom w:val="nil"/>
            </w:tcBorders>
          </w:tcPr>
          <w:p w14:paraId="2645A2D7" w14:textId="77777777" w:rsidR="00706514" w:rsidRPr="00587482" w:rsidRDefault="00706514" w:rsidP="0063717C">
            <w:pPr>
              <w:widowControl w:val="0"/>
              <w:tabs>
                <w:tab w:val="left" w:pos="851"/>
              </w:tabs>
              <w:ind w:right="-1"/>
              <w:rPr>
                <w:color w:val="000000" w:themeColor="text1"/>
                <w:sz w:val="24"/>
                <w:szCs w:val="24"/>
              </w:rPr>
            </w:pPr>
            <w:r w:rsidRPr="00587482">
              <w:rPr>
                <w:color w:val="000000" w:themeColor="text1"/>
                <w:sz w:val="24"/>
                <w:szCs w:val="24"/>
              </w:rPr>
              <w:t xml:space="preserve">0.000    </w:t>
            </w:r>
          </w:p>
        </w:tc>
        <w:tc>
          <w:tcPr>
            <w:tcW w:w="1328" w:type="dxa"/>
            <w:tcBorders>
              <w:bottom w:val="nil"/>
            </w:tcBorders>
          </w:tcPr>
          <w:p w14:paraId="5884E1FA" w14:textId="77777777" w:rsidR="00706514" w:rsidRPr="00587482" w:rsidRDefault="00706514" w:rsidP="0063717C">
            <w:pPr>
              <w:widowControl w:val="0"/>
              <w:tabs>
                <w:tab w:val="left" w:pos="851"/>
              </w:tabs>
              <w:ind w:right="-1"/>
              <w:rPr>
                <w:color w:val="000000" w:themeColor="text1"/>
                <w:sz w:val="24"/>
                <w:szCs w:val="24"/>
              </w:rPr>
            </w:pPr>
            <w:r w:rsidRPr="00587482">
              <w:rPr>
                <w:color w:val="000000" w:themeColor="text1"/>
                <w:sz w:val="24"/>
                <w:szCs w:val="24"/>
              </w:rPr>
              <w:t xml:space="preserve">6.95e+04    </w:t>
            </w:r>
          </w:p>
        </w:tc>
        <w:tc>
          <w:tcPr>
            <w:tcW w:w="1325" w:type="dxa"/>
            <w:tcBorders>
              <w:bottom w:val="nil"/>
            </w:tcBorders>
          </w:tcPr>
          <w:p w14:paraId="7CDE25C8" w14:textId="77777777" w:rsidR="00706514" w:rsidRPr="00587482" w:rsidRDefault="00706514" w:rsidP="0063717C">
            <w:pPr>
              <w:widowControl w:val="0"/>
              <w:tabs>
                <w:tab w:val="left" w:pos="851"/>
              </w:tabs>
              <w:ind w:right="-1"/>
              <w:rPr>
                <w:color w:val="000000" w:themeColor="text1"/>
                <w:sz w:val="24"/>
                <w:szCs w:val="24"/>
              </w:rPr>
            </w:pPr>
            <w:r w:rsidRPr="00587482">
              <w:rPr>
                <w:color w:val="000000" w:themeColor="text1"/>
                <w:sz w:val="24"/>
                <w:szCs w:val="24"/>
              </w:rPr>
              <w:t>9.14e+04</w:t>
            </w:r>
          </w:p>
        </w:tc>
      </w:tr>
      <w:tr w:rsidR="005624C0" w:rsidRPr="00587482" w14:paraId="7CA8A268" w14:textId="77777777" w:rsidTr="003069EF">
        <w:trPr>
          <w:jc w:val="center"/>
        </w:trPr>
        <w:tc>
          <w:tcPr>
            <w:tcW w:w="1455" w:type="dxa"/>
            <w:tcBorders>
              <w:bottom w:val="nil"/>
            </w:tcBorders>
          </w:tcPr>
          <w:p w14:paraId="16706601" w14:textId="2D0286EC" w:rsidR="005624C0" w:rsidRPr="00587482" w:rsidRDefault="005624C0" w:rsidP="0063717C">
            <w:pPr>
              <w:widowControl w:val="0"/>
              <w:tabs>
                <w:tab w:val="left" w:pos="851"/>
              </w:tabs>
              <w:ind w:right="-1"/>
              <w:jc w:val="both"/>
              <w:rPr>
                <w:color w:val="000000" w:themeColor="text1"/>
                <w:sz w:val="24"/>
                <w:szCs w:val="24"/>
                <w:lang w:val="en-US"/>
              </w:rPr>
            </w:pPr>
            <w:r w:rsidRPr="00587482">
              <w:rPr>
                <w:color w:val="000000" w:themeColor="text1"/>
                <w:sz w:val="24"/>
                <w:szCs w:val="24"/>
                <w:lang w:val="en-US"/>
              </w:rPr>
              <w:t>Mrot</w:t>
            </w:r>
          </w:p>
        </w:tc>
        <w:tc>
          <w:tcPr>
            <w:tcW w:w="1441" w:type="dxa"/>
            <w:tcBorders>
              <w:bottom w:val="nil"/>
            </w:tcBorders>
          </w:tcPr>
          <w:p w14:paraId="7105FE8A" w14:textId="54FEE1D3" w:rsidR="005624C0" w:rsidRPr="00587482" w:rsidRDefault="005624C0" w:rsidP="0063717C">
            <w:pPr>
              <w:widowControl w:val="0"/>
              <w:tabs>
                <w:tab w:val="left" w:pos="851"/>
              </w:tabs>
              <w:ind w:right="-1"/>
              <w:rPr>
                <w:color w:val="000000" w:themeColor="text1"/>
                <w:sz w:val="24"/>
                <w:szCs w:val="24"/>
              </w:rPr>
            </w:pPr>
            <w:r w:rsidRPr="00587482">
              <w:rPr>
                <w:color w:val="000000" w:themeColor="text1"/>
                <w:sz w:val="24"/>
                <w:szCs w:val="24"/>
              </w:rPr>
              <w:t xml:space="preserve">5024.9005   </w:t>
            </w:r>
          </w:p>
        </w:tc>
        <w:tc>
          <w:tcPr>
            <w:tcW w:w="1328" w:type="dxa"/>
            <w:tcBorders>
              <w:bottom w:val="nil"/>
            </w:tcBorders>
          </w:tcPr>
          <w:p w14:paraId="0E02ED98" w14:textId="512A508A" w:rsidR="005624C0" w:rsidRPr="00587482" w:rsidRDefault="005624C0" w:rsidP="0063717C">
            <w:pPr>
              <w:widowControl w:val="0"/>
              <w:tabs>
                <w:tab w:val="left" w:pos="851"/>
              </w:tabs>
              <w:ind w:right="-1"/>
              <w:rPr>
                <w:color w:val="000000" w:themeColor="text1"/>
                <w:sz w:val="24"/>
                <w:szCs w:val="24"/>
              </w:rPr>
            </w:pPr>
            <w:r w:rsidRPr="00587482">
              <w:rPr>
                <w:color w:val="000000" w:themeColor="text1"/>
                <w:sz w:val="24"/>
                <w:szCs w:val="24"/>
              </w:rPr>
              <w:t xml:space="preserve">5441.803      </w:t>
            </w:r>
          </w:p>
        </w:tc>
        <w:tc>
          <w:tcPr>
            <w:tcW w:w="1335" w:type="dxa"/>
            <w:tcBorders>
              <w:bottom w:val="nil"/>
            </w:tcBorders>
          </w:tcPr>
          <w:p w14:paraId="2161A4A1" w14:textId="5F60A5C2" w:rsidR="005624C0" w:rsidRPr="00587482" w:rsidRDefault="005624C0" w:rsidP="0063717C">
            <w:pPr>
              <w:widowControl w:val="0"/>
              <w:tabs>
                <w:tab w:val="left" w:pos="851"/>
              </w:tabs>
              <w:ind w:right="-1"/>
              <w:rPr>
                <w:color w:val="000000" w:themeColor="text1"/>
                <w:sz w:val="24"/>
                <w:szCs w:val="24"/>
              </w:rPr>
            </w:pPr>
            <w:r w:rsidRPr="00587482">
              <w:rPr>
                <w:color w:val="000000" w:themeColor="text1"/>
                <w:sz w:val="24"/>
                <w:szCs w:val="24"/>
              </w:rPr>
              <w:t xml:space="preserve">0.923      </w:t>
            </w:r>
          </w:p>
        </w:tc>
        <w:tc>
          <w:tcPr>
            <w:tcW w:w="1317" w:type="dxa"/>
            <w:tcBorders>
              <w:bottom w:val="nil"/>
            </w:tcBorders>
          </w:tcPr>
          <w:p w14:paraId="39F5881C" w14:textId="19C3E556" w:rsidR="005624C0" w:rsidRPr="00587482" w:rsidRDefault="005624C0" w:rsidP="0063717C">
            <w:pPr>
              <w:widowControl w:val="0"/>
              <w:tabs>
                <w:tab w:val="left" w:pos="851"/>
              </w:tabs>
              <w:ind w:right="-1"/>
              <w:rPr>
                <w:color w:val="000000" w:themeColor="text1"/>
                <w:sz w:val="24"/>
                <w:szCs w:val="24"/>
              </w:rPr>
            </w:pPr>
            <w:r w:rsidRPr="00587482">
              <w:rPr>
                <w:color w:val="000000" w:themeColor="text1"/>
                <w:sz w:val="24"/>
                <w:szCs w:val="24"/>
              </w:rPr>
              <w:t xml:space="preserve">0.358   </w:t>
            </w:r>
          </w:p>
        </w:tc>
        <w:tc>
          <w:tcPr>
            <w:tcW w:w="1328" w:type="dxa"/>
            <w:tcBorders>
              <w:bottom w:val="nil"/>
            </w:tcBorders>
          </w:tcPr>
          <w:p w14:paraId="1B7368ED" w14:textId="0B41D043" w:rsidR="005624C0" w:rsidRPr="00587482" w:rsidRDefault="005624C0" w:rsidP="0063717C">
            <w:pPr>
              <w:widowControl w:val="0"/>
              <w:tabs>
                <w:tab w:val="left" w:pos="851"/>
              </w:tabs>
              <w:ind w:right="-1"/>
              <w:rPr>
                <w:color w:val="000000" w:themeColor="text1"/>
                <w:sz w:val="24"/>
                <w:szCs w:val="24"/>
              </w:rPr>
            </w:pPr>
            <w:r w:rsidRPr="00587482">
              <w:rPr>
                <w:color w:val="000000" w:themeColor="text1"/>
                <w:sz w:val="24"/>
                <w:szCs w:val="24"/>
              </w:rPr>
              <w:t xml:space="preserve">-5778.444    </w:t>
            </w:r>
          </w:p>
        </w:tc>
        <w:tc>
          <w:tcPr>
            <w:tcW w:w="1325" w:type="dxa"/>
            <w:tcBorders>
              <w:bottom w:val="nil"/>
            </w:tcBorders>
          </w:tcPr>
          <w:p w14:paraId="358CFBE7" w14:textId="76DF60C5" w:rsidR="005624C0" w:rsidRPr="00587482" w:rsidRDefault="005624C0" w:rsidP="0063717C">
            <w:pPr>
              <w:widowControl w:val="0"/>
              <w:tabs>
                <w:tab w:val="left" w:pos="851"/>
              </w:tabs>
              <w:ind w:right="-1"/>
              <w:rPr>
                <w:color w:val="000000" w:themeColor="text1"/>
                <w:sz w:val="24"/>
                <w:szCs w:val="24"/>
              </w:rPr>
            </w:pPr>
            <w:r w:rsidRPr="00587482">
              <w:rPr>
                <w:color w:val="000000" w:themeColor="text1"/>
                <w:sz w:val="24"/>
                <w:szCs w:val="24"/>
              </w:rPr>
              <w:t>1.58e+04</w:t>
            </w:r>
          </w:p>
        </w:tc>
      </w:tr>
      <w:tr w:rsidR="005624C0" w:rsidRPr="00587482" w14:paraId="70484C84" w14:textId="77777777" w:rsidTr="00FC0BED">
        <w:trPr>
          <w:jc w:val="center"/>
        </w:trPr>
        <w:tc>
          <w:tcPr>
            <w:tcW w:w="9529" w:type="dxa"/>
            <w:gridSpan w:val="7"/>
            <w:tcBorders>
              <w:bottom w:val="single" w:sz="4" w:space="0" w:color="auto"/>
            </w:tcBorders>
          </w:tcPr>
          <w:p w14:paraId="65079E14" w14:textId="0E68F7E5" w:rsidR="005624C0" w:rsidRPr="00587482" w:rsidRDefault="005624C0" w:rsidP="0063717C">
            <w:pPr>
              <w:widowControl w:val="0"/>
              <w:tabs>
                <w:tab w:val="left" w:pos="851"/>
              </w:tabs>
              <w:ind w:right="-1"/>
              <w:rPr>
                <w:color w:val="000000" w:themeColor="text1"/>
                <w:sz w:val="24"/>
                <w:szCs w:val="24"/>
              </w:rPr>
            </w:pPr>
            <w:r w:rsidRPr="00587482">
              <w:rPr>
                <w:color w:val="000000" w:themeColor="text1"/>
                <w:sz w:val="22"/>
                <w:szCs w:val="22"/>
                <w:lang w:val="en-US"/>
              </w:rPr>
              <w:t>R-squared:  0.766; F-statistic: 103.5 (p&lt;0,001); Adjusted R-squared: 0.758; No. Observations: 99</w:t>
            </w:r>
          </w:p>
        </w:tc>
      </w:tr>
      <w:tr w:rsidR="005624C0" w:rsidRPr="00587482" w14:paraId="0138EF93" w14:textId="77777777" w:rsidTr="00FC0BED">
        <w:trPr>
          <w:jc w:val="center"/>
        </w:trPr>
        <w:tc>
          <w:tcPr>
            <w:tcW w:w="9529" w:type="dxa"/>
            <w:gridSpan w:val="7"/>
            <w:tcBorders>
              <w:bottom w:val="single" w:sz="4" w:space="0" w:color="auto"/>
            </w:tcBorders>
          </w:tcPr>
          <w:p w14:paraId="38A085C7" w14:textId="7DEF17FA" w:rsidR="005624C0" w:rsidRPr="00587482" w:rsidRDefault="003A6AFF" w:rsidP="0063717C">
            <w:pPr>
              <w:widowControl w:val="0"/>
              <w:tabs>
                <w:tab w:val="left" w:pos="851"/>
              </w:tabs>
              <w:ind w:right="-1" w:firstLine="454"/>
              <w:rPr>
                <w:color w:val="000000" w:themeColor="text1"/>
                <w:sz w:val="24"/>
                <w:szCs w:val="24"/>
              </w:rPr>
            </w:pPr>
            <w:r w:rsidRPr="00587482">
              <w:rPr>
                <w:color w:val="000000" w:themeColor="text1"/>
                <w:sz w:val="24"/>
                <w:szCs w:val="24"/>
              </w:rPr>
              <w:t xml:space="preserve">Примечание - составлено автором на основании программы </w:t>
            </w:r>
            <w:r w:rsidRPr="00587482">
              <w:rPr>
                <w:color w:val="000000" w:themeColor="text1"/>
                <w:sz w:val="24"/>
                <w:szCs w:val="24"/>
                <w:lang w:val="en-US"/>
              </w:rPr>
              <w:t>Python</w:t>
            </w:r>
            <w:r w:rsidRPr="00587482">
              <w:rPr>
                <w:color w:val="000000" w:themeColor="text1"/>
                <w:sz w:val="24"/>
                <w:szCs w:val="24"/>
                <w:lang w:val="kk-KZ"/>
              </w:rPr>
              <w:t xml:space="preserve"> </w:t>
            </w:r>
            <w:r w:rsidRPr="00587482">
              <w:rPr>
                <w:color w:val="000000" w:themeColor="text1"/>
                <w:sz w:val="24"/>
                <w:szCs w:val="24"/>
              </w:rPr>
              <w:t xml:space="preserve">3.10 по данным источника </w:t>
            </w:r>
            <w:r w:rsidR="00D81152">
              <w:rPr>
                <w:color w:val="000000" w:themeColor="text1"/>
                <w:sz w:val="24"/>
                <w:szCs w:val="24"/>
              </w:rPr>
              <w:t>[92]</w:t>
            </w:r>
          </w:p>
        </w:tc>
      </w:tr>
    </w:tbl>
    <w:p w14:paraId="091D1F5F" w14:textId="77777777" w:rsidR="004D5F6D" w:rsidRPr="00587482" w:rsidRDefault="004D5F6D" w:rsidP="0063717C">
      <w:pPr>
        <w:widowControl w:val="0"/>
        <w:ind w:right="-1" w:firstLine="567"/>
        <w:jc w:val="both"/>
        <w:rPr>
          <w:color w:val="000000" w:themeColor="text1"/>
          <w:sz w:val="28"/>
          <w:szCs w:val="28"/>
        </w:rPr>
      </w:pPr>
    </w:p>
    <w:p w14:paraId="70524441" w14:textId="6A490767" w:rsidR="00706514" w:rsidRPr="00587482" w:rsidRDefault="00706514" w:rsidP="0063717C">
      <w:pPr>
        <w:widowControl w:val="0"/>
        <w:ind w:right="-1" w:firstLine="720"/>
        <w:jc w:val="both"/>
        <w:rPr>
          <w:color w:val="000000" w:themeColor="text1"/>
          <w:sz w:val="28"/>
          <w:szCs w:val="28"/>
        </w:rPr>
      </w:pPr>
      <w:r w:rsidRPr="00587482">
        <w:rPr>
          <w:color w:val="000000" w:themeColor="text1"/>
          <w:sz w:val="28"/>
          <w:szCs w:val="28"/>
        </w:rPr>
        <w:t>В данной модели выявлена значимость факторов, связанных с трудовыми отношениями: уровень заработной платы (</w:t>
      </w:r>
      <m:oMath>
        <m:r>
          <w:rPr>
            <w:rFonts w:ascii="Cambria Math" w:hAnsi="Cambria Math"/>
            <w:color w:val="000000" w:themeColor="text1"/>
            <w:sz w:val="28"/>
            <w:szCs w:val="28"/>
          </w:rPr>
          <m:t xml:space="preserve">β=1325,29; </m:t>
        </m:r>
      </m:oMath>
      <w:r w:rsidRPr="00587482">
        <w:rPr>
          <w:color w:val="000000" w:themeColor="text1"/>
          <w:sz w:val="28"/>
          <w:szCs w:val="28"/>
        </w:rPr>
        <w:t>(</w:t>
      </w:r>
      <w:r w:rsidRPr="00587482">
        <w:rPr>
          <w:color w:val="000000" w:themeColor="text1"/>
          <w:sz w:val="28"/>
          <w:szCs w:val="28"/>
          <w:lang w:val="en-US"/>
        </w:rPr>
        <w:t>p</w:t>
      </w:r>
      <w:r w:rsidRPr="00587482">
        <w:rPr>
          <w:color w:val="000000" w:themeColor="text1"/>
          <w:sz w:val="28"/>
          <w:szCs w:val="28"/>
        </w:rPr>
        <w:t>-0.006) и численность сотрудников (</w:t>
      </w:r>
      <m:oMath>
        <m:r>
          <w:rPr>
            <w:rFonts w:ascii="Cambria Math" w:hAnsi="Cambria Math"/>
            <w:color w:val="000000" w:themeColor="text1"/>
            <w:sz w:val="28"/>
            <w:szCs w:val="28"/>
          </w:rPr>
          <m:t xml:space="preserve">β=80,450; </m:t>
        </m:r>
      </m:oMath>
      <w:r w:rsidRPr="00587482">
        <w:rPr>
          <w:color w:val="000000" w:themeColor="text1"/>
          <w:sz w:val="28"/>
          <w:szCs w:val="28"/>
        </w:rPr>
        <w:t>(</w:t>
      </w:r>
      <w:r w:rsidRPr="00587482">
        <w:rPr>
          <w:color w:val="000000" w:themeColor="text1"/>
          <w:sz w:val="28"/>
          <w:szCs w:val="28"/>
          <w:lang w:val="en-US"/>
        </w:rPr>
        <w:t>p</w:t>
      </w:r>
      <w:r w:rsidRPr="00587482">
        <w:rPr>
          <w:color w:val="000000" w:themeColor="text1"/>
          <w:sz w:val="28"/>
          <w:szCs w:val="28"/>
        </w:rPr>
        <w:t>&lt;0.001). Это позволяет сделать вывод, что численность и качество рабочей силы являются критическими детерминантами производственного потенциала компании, усиливая ее способность генерировать выручку. В то же время, минимальная заработная плата не показала статистической значимости (</w:t>
      </w:r>
      <w:r w:rsidRPr="00587482">
        <w:rPr>
          <w:color w:val="000000" w:themeColor="text1"/>
          <w:sz w:val="28"/>
          <w:szCs w:val="28"/>
          <w:lang w:val="en-US"/>
        </w:rPr>
        <w:t>p</w:t>
      </w:r>
      <w:r w:rsidRPr="00587482">
        <w:rPr>
          <w:color w:val="000000" w:themeColor="text1"/>
          <w:sz w:val="28"/>
          <w:szCs w:val="28"/>
        </w:rPr>
        <w:t xml:space="preserve">=0.358), что логично, так как </w:t>
      </w:r>
      <w:r w:rsidR="003A5F6D" w:rsidRPr="00587482">
        <w:rPr>
          <w:color w:val="000000" w:themeColor="text1"/>
          <w:sz w:val="28"/>
          <w:szCs w:val="28"/>
        </w:rPr>
        <w:t>МРОТ</w:t>
      </w:r>
      <w:r w:rsidRPr="00587482">
        <w:rPr>
          <w:color w:val="000000" w:themeColor="text1"/>
          <w:sz w:val="28"/>
          <w:szCs w:val="28"/>
        </w:rPr>
        <w:t xml:space="preserve"> является внешне заданным нормативом и не отражает реальных финансовых стратегий компании.</w:t>
      </w:r>
      <w:r w:rsidR="001E2158" w:rsidRPr="00587482">
        <w:rPr>
          <w:color w:val="000000" w:themeColor="text1"/>
          <w:sz w:val="28"/>
          <w:szCs w:val="28"/>
        </w:rPr>
        <w:t xml:space="preserve"> Коды регрессионной таблицы даны в Приложении В. </w:t>
      </w:r>
      <w:r w:rsidR="001E2158" w:rsidRPr="00587482">
        <w:rPr>
          <w:bCs/>
          <w:color w:val="000000" w:themeColor="text1"/>
          <w:sz w:val="28"/>
          <w:szCs w:val="28"/>
        </w:rPr>
        <w:t xml:space="preserve">Коды регрессионной модели </w:t>
      </w:r>
      <w:r w:rsidR="001E2158" w:rsidRPr="00587482">
        <w:rPr>
          <w:bCs/>
          <w:color w:val="000000" w:themeColor="text1"/>
          <w:sz w:val="28"/>
          <w:szCs w:val="28"/>
          <w:lang w:val="en-US"/>
        </w:rPr>
        <w:t>Python</w:t>
      </w:r>
      <w:r w:rsidR="001E2158" w:rsidRPr="00587482">
        <w:rPr>
          <w:bCs/>
          <w:color w:val="000000" w:themeColor="text1"/>
          <w:sz w:val="28"/>
          <w:szCs w:val="28"/>
        </w:rPr>
        <w:t>.</w:t>
      </w:r>
    </w:p>
    <w:p w14:paraId="39941734" w14:textId="77777777" w:rsidR="00F404CE" w:rsidRPr="00587482" w:rsidRDefault="00706514" w:rsidP="0063717C">
      <w:pPr>
        <w:widowControl w:val="0"/>
        <w:ind w:right="-1" w:firstLine="567"/>
        <w:jc w:val="both"/>
        <w:rPr>
          <w:color w:val="000000" w:themeColor="text1"/>
          <w:sz w:val="28"/>
          <w:szCs w:val="28"/>
        </w:rPr>
      </w:pPr>
      <w:r w:rsidRPr="00587482">
        <w:rPr>
          <w:color w:val="000000" w:themeColor="text1"/>
          <w:sz w:val="28"/>
          <w:szCs w:val="28"/>
        </w:rPr>
        <w:t>Для проверки устойчивости оценок были применены регуляризационные методы (</w:t>
      </w:r>
      <w:r w:rsidRPr="00587482">
        <w:rPr>
          <w:color w:val="000000" w:themeColor="text1"/>
          <w:sz w:val="28"/>
          <w:szCs w:val="28"/>
          <w:lang w:val="en-US"/>
        </w:rPr>
        <w:t>Ridge</w:t>
      </w:r>
      <w:r w:rsidRPr="00587482">
        <w:rPr>
          <w:color w:val="000000" w:themeColor="text1"/>
          <w:sz w:val="28"/>
          <w:szCs w:val="28"/>
        </w:rPr>
        <w:t xml:space="preserve">, </w:t>
      </w:r>
      <w:r w:rsidRPr="00587482">
        <w:rPr>
          <w:color w:val="000000" w:themeColor="text1"/>
          <w:sz w:val="28"/>
          <w:szCs w:val="28"/>
          <w:lang w:val="en-US"/>
        </w:rPr>
        <w:t>Lasso</w:t>
      </w:r>
      <w:r w:rsidRPr="00587482">
        <w:rPr>
          <w:color w:val="000000" w:themeColor="text1"/>
          <w:sz w:val="28"/>
          <w:szCs w:val="28"/>
        </w:rPr>
        <w:t>) для трех агрегированных компонентов социального партнёрства (</w:t>
      </w:r>
      <w:r w:rsidRPr="00587482">
        <w:rPr>
          <w:color w:val="000000" w:themeColor="text1"/>
          <w:sz w:val="28"/>
          <w:szCs w:val="28"/>
          <w:lang w:val="en-US"/>
        </w:rPr>
        <w:t>labor</w:t>
      </w:r>
      <w:r w:rsidRPr="00587482">
        <w:rPr>
          <w:color w:val="000000" w:themeColor="text1"/>
          <w:sz w:val="28"/>
          <w:szCs w:val="28"/>
        </w:rPr>
        <w:t xml:space="preserve"> </w:t>
      </w:r>
      <w:r w:rsidRPr="00587482">
        <w:rPr>
          <w:color w:val="000000" w:themeColor="text1"/>
          <w:sz w:val="28"/>
          <w:szCs w:val="28"/>
          <w:lang w:val="en-US"/>
        </w:rPr>
        <w:t>relations</w:t>
      </w:r>
      <w:r w:rsidRPr="00587482">
        <w:rPr>
          <w:color w:val="000000" w:themeColor="text1"/>
          <w:sz w:val="28"/>
          <w:szCs w:val="28"/>
        </w:rPr>
        <w:t xml:space="preserve">, </w:t>
      </w:r>
      <w:r w:rsidRPr="00587482">
        <w:rPr>
          <w:color w:val="000000" w:themeColor="text1"/>
          <w:sz w:val="28"/>
          <w:szCs w:val="28"/>
          <w:lang w:val="en-US"/>
        </w:rPr>
        <w:t>social</w:t>
      </w:r>
      <w:r w:rsidRPr="00587482">
        <w:rPr>
          <w:color w:val="000000" w:themeColor="text1"/>
          <w:sz w:val="28"/>
          <w:szCs w:val="28"/>
        </w:rPr>
        <w:t xml:space="preserve"> </w:t>
      </w:r>
      <w:r w:rsidRPr="00587482">
        <w:rPr>
          <w:color w:val="000000" w:themeColor="text1"/>
          <w:sz w:val="28"/>
          <w:szCs w:val="28"/>
          <w:lang w:val="en-US"/>
        </w:rPr>
        <w:t>investments</w:t>
      </w:r>
      <w:r w:rsidRPr="00587482">
        <w:rPr>
          <w:color w:val="000000" w:themeColor="text1"/>
          <w:sz w:val="28"/>
          <w:szCs w:val="28"/>
        </w:rPr>
        <w:t xml:space="preserve">, </w:t>
      </w:r>
      <w:r w:rsidRPr="00587482">
        <w:rPr>
          <w:color w:val="000000" w:themeColor="text1"/>
          <w:sz w:val="28"/>
          <w:szCs w:val="28"/>
          <w:lang w:val="en-US"/>
        </w:rPr>
        <w:t>ga</w:t>
      </w:r>
      <w:r w:rsidRPr="00587482">
        <w:rPr>
          <w:color w:val="000000" w:themeColor="text1"/>
          <w:sz w:val="28"/>
          <w:szCs w:val="28"/>
        </w:rPr>
        <w:t xml:space="preserve"> </w:t>
      </w:r>
      <w:r w:rsidRPr="00587482">
        <w:rPr>
          <w:color w:val="000000" w:themeColor="text1"/>
          <w:sz w:val="28"/>
          <w:szCs w:val="28"/>
          <w:lang w:val="en-US"/>
        </w:rPr>
        <w:t>compensation</w:t>
      </w:r>
      <w:r w:rsidRPr="00587482">
        <w:rPr>
          <w:color w:val="000000" w:themeColor="text1"/>
          <w:sz w:val="28"/>
          <w:szCs w:val="28"/>
        </w:rPr>
        <w:t xml:space="preserve">). </w:t>
      </w:r>
    </w:p>
    <w:p w14:paraId="7E1C0E43" w14:textId="2BFCF652" w:rsidR="00706514" w:rsidRDefault="00706514" w:rsidP="0063717C">
      <w:pPr>
        <w:widowControl w:val="0"/>
        <w:ind w:right="-1" w:firstLine="567"/>
        <w:jc w:val="both"/>
        <w:rPr>
          <w:color w:val="000000" w:themeColor="text1"/>
          <w:sz w:val="28"/>
          <w:szCs w:val="28"/>
        </w:rPr>
      </w:pPr>
      <w:r w:rsidRPr="00587482">
        <w:rPr>
          <w:color w:val="000000" w:themeColor="text1"/>
          <w:sz w:val="28"/>
          <w:szCs w:val="28"/>
        </w:rPr>
        <w:t>Столбиковая диаграмма (рисунок 2</w:t>
      </w:r>
      <w:r w:rsidR="00F404CE" w:rsidRPr="00587482">
        <w:rPr>
          <w:color w:val="000000" w:themeColor="text1"/>
          <w:sz w:val="28"/>
          <w:szCs w:val="28"/>
        </w:rPr>
        <w:t>6</w:t>
      </w:r>
      <w:r w:rsidRPr="00587482">
        <w:rPr>
          <w:color w:val="000000" w:themeColor="text1"/>
          <w:sz w:val="28"/>
          <w:szCs w:val="28"/>
        </w:rPr>
        <w:t>) демонстрирует устойчивость ключевых результатов</w:t>
      </w:r>
      <w:r w:rsidR="00F404CE" w:rsidRPr="00587482">
        <w:rPr>
          <w:color w:val="000000" w:themeColor="text1"/>
          <w:sz w:val="28"/>
          <w:szCs w:val="28"/>
        </w:rPr>
        <w:t xml:space="preserve"> и дает сравнение моделей </w:t>
      </w:r>
      <w:r w:rsidR="00F404CE" w:rsidRPr="00587482">
        <w:rPr>
          <w:color w:val="000000" w:themeColor="text1"/>
          <w:sz w:val="28"/>
          <w:szCs w:val="28"/>
          <w:lang w:val="en-US"/>
        </w:rPr>
        <w:t>Ridge</w:t>
      </w:r>
      <w:r w:rsidR="00F404CE" w:rsidRPr="00587482">
        <w:rPr>
          <w:color w:val="000000" w:themeColor="text1"/>
          <w:sz w:val="28"/>
          <w:szCs w:val="28"/>
        </w:rPr>
        <w:t xml:space="preserve"> и </w:t>
      </w:r>
      <w:r w:rsidR="00F404CE" w:rsidRPr="00587482">
        <w:rPr>
          <w:color w:val="000000" w:themeColor="text1"/>
          <w:sz w:val="28"/>
          <w:szCs w:val="28"/>
          <w:lang w:val="en-US"/>
        </w:rPr>
        <w:t>Lasso</w:t>
      </w:r>
      <w:r w:rsidR="00F404CE" w:rsidRPr="00587482">
        <w:rPr>
          <w:color w:val="000000" w:themeColor="text1"/>
          <w:sz w:val="28"/>
          <w:szCs w:val="28"/>
        </w:rPr>
        <w:t xml:space="preserve"> в виде масштабированных данных</w:t>
      </w:r>
      <w:r w:rsidRPr="00587482">
        <w:rPr>
          <w:color w:val="000000" w:themeColor="text1"/>
          <w:sz w:val="28"/>
          <w:szCs w:val="28"/>
        </w:rPr>
        <w:t xml:space="preserve">. </w:t>
      </w:r>
    </w:p>
    <w:p w14:paraId="00F0AEFA" w14:textId="2369C10B" w:rsidR="007C3C13" w:rsidRPr="00587482" w:rsidRDefault="007C3C13" w:rsidP="007C3C13">
      <w:pPr>
        <w:widowControl w:val="0"/>
        <w:ind w:right="-1" w:firstLine="567"/>
        <w:jc w:val="both"/>
        <w:rPr>
          <w:color w:val="000000" w:themeColor="text1"/>
          <w:sz w:val="28"/>
          <w:szCs w:val="28"/>
        </w:rPr>
      </w:pPr>
      <w:r>
        <w:rPr>
          <w:color w:val="000000" w:themeColor="text1"/>
          <w:sz w:val="28"/>
          <w:szCs w:val="28"/>
        </w:rPr>
        <w:t>Из данных рисунка</w:t>
      </w:r>
      <w:r w:rsidRPr="00587482">
        <w:rPr>
          <w:color w:val="000000" w:themeColor="text1"/>
          <w:sz w:val="28"/>
          <w:szCs w:val="28"/>
        </w:rPr>
        <w:t xml:space="preserve"> мы видим, что в обоих случаях наибольший по модулю имеет положительный коэффициент компонент социальные инвестиции, что подтверждает его роль в формировании прибыли и финансовой устойчивости предприятий. </w:t>
      </w:r>
    </w:p>
    <w:p w14:paraId="22826F33" w14:textId="77777777" w:rsidR="007C3C13" w:rsidRPr="00587482" w:rsidRDefault="007C3C13" w:rsidP="0063717C">
      <w:pPr>
        <w:widowControl w:val="0"/>
        <w:ind w:right="-1" w:firstLine="567"/>
        <w:jc w:val="both"/>
        <w:rPr>
          <w:color w:val="000000" w:themeColor="text1"/>
          <w:sz w:val="28"/>
          <w:szCs w:val="28"/>
        </w:rPr>
      </w:pPr>
    </w:p>
    <w:p w14:paraId="155C1B73" w14:textId="77777777" w:rsidR="00706514" w:rsidRPr="00587482" w:rsidRDefault="00706514" w:rsidP="0063717C">
      <w:pPr>
        <w:widowControl w:val="0"/>
        <w:ind w:right="-1"/>
        <w:jc w:val="center"/>
        <w:rPr>
          <w:color w:val="000000" w:themeColor="text1"/>
          <w:sz w:val="28"/>
          <w:szCs w:val="28"/>
        </w:rPr>
      </w:pPr>
      <w:r w:rsidRPr="00587482">
        <w:rPr>
          <w:noProof/>
          <w:color w:val="000000" w:themeColor="text1"/>
          <w:sz w:val="28"/>
          <w:szCs w:val="28"/>
        </w:rPr>
        <w:drawing>
          <wp:inline distT="0" distB="0" distL="0" distR="0" wp14:anchorId="1360DCB0" wp14:editId="7B39DD0D">
            <wp:extent cx="4744720" cy="2700528"/>
            <wp:effectExtent l="0" t="0" r="0" b="5080"/>
            <wp:docPr id="1894464169" name="Рисунок 1894464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Без названия (3).pn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4907392" cy="2793115"/>
                    </a:xfrm>
                    <a:prstGeom prst="rect">
                      <a:avLst/>
                    </a:prstGeom>
                  </pic:spPr>
                </pic:pic>
              </a:graphicData>
            </a:graphic>
          </wp:inline>
        </w:drawing>
      </w:r>
    </w:p>
    <w:p w14:paraId="0995CF0A" w14:textId="7EEBEA39" w:rsidR="00706514" w:rsidRPr="00587482" w:rsidRDefault="00706514" w:rsidP="0063717C">
      <w:pPr>
        <w:widowControl w:val="0"/>
        <w:ind w:right="-1"/>
        <w:jc w:val="center"/>
        <w:rPr>
          <w:color w:val="000000" w:themeColor="text1"/>
          <w:sz w:val="28"/>
          <w:szCs w:val="28"/>
        </w:rPr>
      </w:pPr>
      <w:r w:rsidRPr="00587482">
        <w:rPr>
          <w:color w:val="000000" w:themeColor="text1"/>
          <w:sz w:val="28"/>
          <w:szCs w:val="28"/>
        </w:rPr>
        <w:t>Рисунок 2</w:t>
      </w:r>
      <w:r w:rsidR="00465DDE" w:rsidRPr="00587482">
        <w:rPr>
          <w:color w:val="000000" w:themeColor="text1"/>
          <w:sz w:val="28"/>
          <w:szCs w:val="28"/>
        </w:rPr>
        <w:t>6</w:t>
      </w:r>
      <w:r w:rsidRPr="00587482">
        <w:rPr>
          <w:color w:val="000000" w:themeColor="text1"/>
          <w:sz w:val="28"/>
          <w:szCs w:val="28"/>
        </w:rPr>
        <w:t xml:space="preserve"> - Сравнение коэффициентов моделей </w:t>
      </w:r>
      <w:r w:rsidRPr="00587482">
        <w:rPr>
          <w:color w:val="000000" w:themeColor="text1"/>
          <w:sz w:val="28"/>
          <w:szCs w:val="28"/>
          <w:lang w:val="en-US"/>
        </w:rPr>
        <w:t>Ridge</w:t>
      </w:r>
      <w:r w:rsidRPr="00587482">
        <w:rPr>
          <w:color w:val="000000" w:themeColor="text1"/>
          <w:sz w:val="28"/>
          <w:szCs w:val="28"/>
        </w:rPr>
        <w:t xml:space="preserve"> и </w:t>
      </w:r>
      <w:r w:rsidRPr="00587482">
        <w:rPr>
          <w:color w:val="000000" w:themeColor="text1"/>
          <w:sz w:val="28"/>
          <w:szCs w:val="28"/>
          <w:lang w:val="en-US"/>
        </w:rPr>
        <w:t>Lasso</w:t>
      </w:r>
      <w:r w:rsidRPr="00587482">
        <w:rPr>
          <w:color w:val="000000" w:themeColor="text1"/>
          <w:sz w:val="28"/>
          <w:szCs w:val="28"/>
        </w:rPr>
        <w:t xml:space="preserve"> (масштабированные данные)</w:t>
      </w:r>
    </w:p>
    <w:p w14:paraId="0C58191D" w14:textId="77777777" w:rsidR="00E34550" w:rsidRPr="00587482" w:rsidRDefault="00E34550" w:rsidP="0063717C">
      <w:pPr>
        <w:widowControl w:val="0"/>
        <w:ind w:right="-1" w:firstLine="567"/>
        <w:jc w:val="both"/>
        <w:rPr>
          <w:color w:val="000000" w:themeColor="text1"/>
          <w:sz w:val="24"/>
          <w:szCs w:val="24"/>
        </w:rPr>
      </w:pPr>
    </w:p>
    <w:p w14:paraId="01118812" w14:textId="053A3F1B" w:rsidR="003A6AFF" w:rsidRPr="00587482" w:rsidRDefault="003A6AFF" w:rsidP="0063717C">
      <w:pPr>
        <w:widowControl w:val="0"/>
        <w:ind w:right="-1" w:firstLine="567"/>
        <w:jc w:val="both"/>
        <w:rPr>
          <w:color w:val="000000" w:themeColor="text1"/>
          <w:sz w:val="28"/>
          <w:szCs w:val="28"/>
        </w:rPr>
      </w:pPr>
      <w:r w:rsidRPr="00587482">
        <w:rPr>
          <w:color w:val="000000" w:themeColor="text1"/>
          <w:sz w:val="28"/>
          <w:szCs w:val="28"/>
        </w:rPr>
        <w:t xml:space="preserve">Примечание - составлено автором на основании программы </w:t>
      </w:r>
      <w:r w:rsidRPr="00587482">
        <w:rPr>
          <w:color w:val="000000" w:themeColor="text1"/>
          <w:sz w:val="28"/>
          <w:szCs w:val="28"/>
          <w:lang w:val="en-US"/>
        </w:rPr>
        <w:t>Python</w:t>
      </w:r>
      <w:r w:rsidRPr="00587482">
        <w:rPr>
          <w:color w:val="000000" w:themeColor="text1"/>
          <w:sz w:val="28"/>
          <w:szCs w:val="28"/>
          <w:lang w:val="kk-KZ"/>
        </w:rPr>
        <w:t xml:space="preserve"> </w:t>
      </w:r>
      <w:r w:rsidRPr="00587482">
        <w:rPr>
          <w:color w:val="000000" w:themeColor="text1"/>
          <w:sz w:val="28"/>
          <w:szCs w:val="28"/>
        </w:rPr>
        <w:t xml:space="preserve">3.10 по данным источника </w:t>
      </w:r>
      <w:r w:rsidR="00D81152">
        <w:rPr>
          <w:color w:val="000000" w:themeColor="text1"/>
          <w:sz w:val="28"/>
          <w:szCs w:val="28"/>
        </w:rPr>
        <w:t>[92]</w:t>
      </w:r>
    </w:p>
    <w:p w14:paraId="639B0D30" w14:textId="77777777" w:rsidR="004D5F6D" w:rsidRPr="00587482" w:rsidRDefault="004D5F6D" w:rsidP="0063717C">
      <w:pPr>
        <w:widowControl w:val="0"/>
        <w:ind w:right="-1" w:firstLine="567"/>
        <w:jc w:val="both"/>
        <w:rPr>
          <w:color w:val="000000" w:themeColor="text1"/>
          <w:sz w:val="28"/>
          <w:szCs w:val="28"/>
        </w:rPr>
      </w:pPr>
    </w:p>
    <w:p w14:paraId="754DB254" w14:textId="77777777" w:rsidR="00F404CE" w:rsidRPr="00587482" w:rsidRDefault="00F404CE" w:rsidP="00F404CE">
      <w:pPr>
        <w:widowControl w:val="0"/>
        <w:ind w:right="-1" w:firstLine="567"/>
        <w:jc w:val="both"/>
        <w:rPr>
          <w:color w:val="000000" w:themeColor="text1"/>
          <w:sz w:val="28"/>
          <w:szCs w:val="28"/>
        </w:rPr>
      </w:pPr>
      <w:r w:rsidRPr="00587482">
        <w:rPr>
          <w:color w:val="000000" w:themeColor="text1"/>
          <w:sz w:val="28"/>
          <w:szCs w:val="28"/>
        </w:rPr>
        <w:t xml:space="preserve">Компонент </w:t>
      </w:r>
      <w:r w:rsidRPr="00587482">
        <w:rPr>
          <w:color w:val="000000" w:themeColor="text1"/>
          <w:sz w:val="28"/>
          <w:szCs w:val="28"/>
          <w:lang w:val="en-US"/>
        </w:rPr>
        <w:t>labor</w:t>
      </w:r>
      <w:r w:rsidRPr="00587482">
        <w:rPr>
          <w:color w:val="000000" w:themeColor="text1"/>
          <w:sz w:val="28"/>
          <w:szCs w:val="28"/>
        </w:rPr>
        <w:t xml:space="preserve"> </w:t>
      </w:r>
      <w:r w:rsidRPr="00587482">
        <w:rPr>
          <w:color w:val="000000" w:themeColor="text1"/>
          <w:sz w:val="28"/>
          <w:szCs w:val="28"/>
          <w:lang w:val="en-US"/>
        </w:rPr>
        <w:t>relations</w:t>
      </w:r>
      <w:r w:rsidRPr="00587482">
        <w:rPr>
          <w:color w:val="000000" w:themeColor="text1"/>
          <w:sz w:val="28"/>
          <w:szCs w:val="28"/>
        </w:rPr>
        <w:t xml:space="preserve"> также показывает положительное, но существенно более скромное влияние, указывая на то, что сами по себе уровень зарплат и численность персонал важны, но не являются столь же мощнейшим драйвером, как целевые социальные и инфраструктурные вложения.</w:t>
      </w:r>
    </w:p>
    <w:p w14:paraId="40BF3E06" w14:textId="311EF62E" w:rsidR="00F404CE" w:rsidRPr="00587482" w:rsidRDefault="00F404CE" w:rsidP="00F404CE">
      <w:pPr>
        <w:widowControl w:val="0"/>
        <w:ind w:right="-1" w:firstLine="567"/>
        <w:jc w:val="both"/>
        <w:rPr>
          <w:color w:val="000000" w:themeColor="text1"/>
          <w:sz w:val="28"/>
          <w:szCs w:val="28"/>
        </w:rPr>
      </w:pPr>
      <w:r w:rsidRPr="00587482">
        <w:rPr>
          <w:color w:val="000000" w:themeColor="text1"/>
          <w:sz w:val="28"/>
          <w:szCs w:val="28"/>
        </w:rPr>
        <w:t xml:space="preserve">Напротив, показатель </w:t>
      </w:r>
      <w:r w:rsidRPr="00587482">
        <w:rPr>
          <w:color w:val="000000" w:themeColor="text1"/>
          <w:sz w:val="28"/>
          <w:szCs w:val="28"/>
          <w:lang w:val="en-US"/>
        </w:rPr>
        <w:t>ga</w:t>
      </w:r>
      <w:r w:rsidRPr="00587482">
        <w:rPr>
          <w:color w:val="000000" w:themeColor="text1"/>
          <w:sz w:val="28"/>
          <w:szCs w:val="28"/>
        </w:rPr>
        <w:t xml:space="preserve"> </w:t>
      </w:r>
      <w:r w:rsidRPr="00587482">
        <w:rPr>
          <w:color w:val="000000" w:themeColor="text1"/>
          <w:sz w:val="28"/>
          <w:szCs w:val="28"/>
          <w:lang w:val="en-US"/>
        </w:rPr>
        <w:t>compensation</w:t>
      </w:r>
      <w:r w:rsidRPr="00587482">
        <w:rPr>
          <w:color w:val="000000" w:themeColor="text1"/>
          <w:sz w:val="28"/>
          <w:szCs w:val="28"/>
        </w:rPr>
        <w:t xml:space="preserve"> в модели </w:t>
      </w:r>
      <w:r w:rsidRPr="00587482">
        <w:rPr>
          <w:color w:val="000000" w:themeColor="text1"/>
          <w:sz w:val="28"/>
          <w:szCs w:val="28"/>
          <w:lang w:val="en-US"/>
        </w:rPr>
        <w:t>Ridge</w:t>
      </w:r>
      <w:r w:rsidRPr="00587482">
        <w:rPr>
          <w:color w:val="000000" w:themeColor="text1"/>
          <w:sz w:val="28"/>
          <w:szCs w:val="28"/>
        </w:rPr>
        <w:t xml:space="preserve"> имеет относительно небольшой коэффициент, а в модели </w:t>
      </w:r>
      <w:r w:rsidRPr="00587482">
        <w:rPr>
          <w:color w:val="000000" w:themeColor="text1"/>
          <w:sz w:val="28"/>
          <w:szCs w:val="28"/>
          <w:lang w:val="en-US"/>
        </w:rPr>
        <w:t>Lasso</w:t>
      </w:r>
      <w:r w:rsidRPr="00587482">
        <w:rPr>
          <w:color w:val="000000" w:themeColor="text1"/>
          <w:sz w:val="28"/>
          <w:szCs w:val="28"/>
        </w:rPr>
        <w:t xml:space="preserve"> практически обнуляется, что означает отсутствие устойчивого систематического влияния административных вознаграждений на финансовый результат. </w:t>
      </w:r>
    </w:p>
    <w:p w14:paraId="03BB402E" w14:textId="77777777" w:rsidR="00F404CE" w:rsidRPr="00587482" w:rsidRDefault="00F404CE" w:rsidP="00F404CE">
      <w:pPr>
        <w:widowControl w:val="0"/>
        <w:ind w:right="-1" w:firstLine="567"/>
        <w:jc w:val="both"/>
        <w:rPr>
          <w:color w:val="000000" w:themeColor="text1"/>
          <w:sz w:val="28"/>
          <w:szCs w:val="28"/>
        </w:rPr>
      </w:pPr>
      <w:r w:rsidRPr="00587482">
        <w:rPr>
          <w:color w:val="000000" w:themeColor="text1"/>
          <w:sz w:val="28"/>
          <w:szCs w:val="28"/>
        </w:rPr>
        <w:t>В целом результаты исследования подтверждают, что социальное партнерство выступает значимым инструментом обеспечения финансовой устойчивости предприятий нефтегазовой отрасли.</w:t>
      </w:r>
    </w:p>
    <w:p w14:paraId="007D3B6C" w14:textId="1F78B65F" w:rsidR="00706514" w:rsidRPr="00587482" w:rsidRDefault="00706514" w:rsidP="0063717C">
      <w:pPr>
        <w:widowControl w:val="0"/>
        <w:ind w:right="-1" w:firstLine="567"/>
        <w:jc w:val="both"/>
        <w:rPr>
          <w:color w:val="000000" w:themeColor="text1"/>
          <w:sz w:val="28"/>
          <w:szCs w:val="28"/>
        </w:rPr>
      </w:pPr>
      <w:r w:rsidRPr="00587482">
        <w:rPr>
          <w:color w:val="000000" w:themeColor="text1"/>
          <w:sz w:val="28"/>
          <w:szCs w:val="28"/>
        </w:rPr>
        <w:t>Социально ориентированная политика компаний способствует достижению более высоких финансовых результатов, улучшению операционной эффективности, снижению репутационных и кадровых рисков. Следовательно, социальное партнерство необходимо рассматривать как один из ключевых факторов устойчивого развития компаний отрасли в условиях усиливающихся экономических, социальных и экологических вызовов.</w:t>
      </w:r>
    </w:p>
    <w:p w14:paraId="5F5D5E39" w14:textId="02E53EDF" w:rsidR="00706514" w:rsidRPr="00587482" w:rsidRDefault="00706514" w:rsidP="0063717C">
      <w:pPr>
        <w:widowControl w:val="0"/>
        <w:ind w:right="-1"/>
        <w:jc w:val="both"/>
        <w:rPr>
          <w:color w:val="000000" w:themeColor="text1"/>
          <w:sz w:val="28"/>
          <w:szCs w:val="28"/>
        </w:rPr>
      </w:pPr>
    </w:p>
    <w:p w14:paraId="1BF48F32" w14:textId="5001BC2C" w:rsidR="00706514" w:rsidRPr="00587482" w:rsidRDefault="00706514" w:rsidP="0063717C">
      <w:pPr>
        <w:pStyle w:val="2"/>
        <w:keepNext w:val="0"/>
        <w:keepLines w:val="0"/>
        <w:widowControl w:val="0"/>
        <w:spacing w:before="0"/>
        <w:ind w:firstLine="567"/>
        <w:jc w:val="both"/>
        <w:rPr>
          <w:rFonts w:ascii="Times New Roman" w:eastAsia="Times New Roman" w:hAnsi="Times New Roman" w:cs="Times New Roman"/>
          <w:b/>
          <w:color w:val="000000" w:themeColor="text1"/>
          <w:sz w:val="28"/>
          <w:szCs w:val="28"/>
        </w:rPr>
      </w:pPr>
      <w:bookmarkStart w:id="50" w:name="_Toc146537570"/>
      <w:bookmarkStart w:id="51" w:name="_Toc146711866"/>
      <w:bookmarkStart w:id="52" w:name="_Toc220534859"/>
      <w:bookmarkStart w:id="53" w:name="OLE_LINK3"/>
      <w:bookmarkStart w:id="54" w:name="OLE_LINK4"/>
      <w:r w:rsidRPr="00587482">
        <w:rPr>
          <w:rFonts w:ascii="Times New Roman" w:eastAsia="Times New Roman" w:hAnsi="Times New Roman" w:cs="Times New Roman"/>
          <w:b/>
          <w:color w:val="000000" w:themeColor="text1"/>
          <w:sz w:val="28"/>
          <w:szCs w:val="28"/>
        </w:rPr>
        <w:t xml:space="preserve">3.3 </w:t>
      </w:r>
      <w:bookmarkEnd w:id="50"/>
      <w:bookmarkEnd w:id="51"/>
      <w:r w:rsidR="008F5E50" w:rsidRPr="00587482">
        <w:rPr>
          <w:rFonts w:ascii="Times New Roman" w:eastAsia="Times New Roman" w:hAnsi="Times New Roman" w:cs="Times New Roman"/>
          <w:b/>
          <w:color w:val="000000" w:themeColor="text1"/>
          <w:sz w:val="28"/>
          <w:szCs w:val="28"/>
        </w:rPr>
        <w:t>Практические рекомендации по совершенствованию механизмов социального партнерства на предприятиях нефтяной отрасли</w:t>
      </w:r>
      <w:bookmarkEnd w:id="52"/>
    </w:p>
    <w:p w14:paraId="3C222977" w14:textId="0D926E51" w:rsidR="00FC0BED" w:rsidRPr="00587482" w:rsidRDefault="00FC0BED" w:rsidP="0063717C">
      <w:pPr>
        <w:widowControl w:val="0"/>
        <w:tabs>
          <w:tab w:val="left" w:pos="851"/>
        </w:tabs>
        <w:ind w:right="-1" w:firstLine="567"/>
        <w:jc w:val="both"/>
        <w:rPr>
          <w:color w:val="000000" w:themeColor="text1"/>
          <w:sz w:val="28"/>
          <w:szCs w:val="28"/>
        </w:rPr>
      </w:pPr>
      <w:r w:rsidRPr="00587482">
        <w:rPr>
          <w:color w:val="000000" w:themeColor="text1"/>
          <w:sz w:val="28"/>
          <w:szCs w:val="28"/>
        </w:rPr>
        <w:t xml:space="preserve">Современный этап развития нефтяной отрасли Республики Казахстан характеризуется усилением требований к социальной ответственности бизнеса, ростом внимания к качеству социально-трудовых отношений и необходимостью обеспечения устойчивого развития предприятий в условиях высокой волатильности сырьевых рынков и макроэкономической неопределённости. В этих условиях социальное партнерство приобретает особое значение как инструмент согласования интересов государства, работодателей и работников, а также как фактор снижения социальных рисков и повышения долгосрочной устойчивости компаний. </w:t>
      </w:r>
    </w:p>
    <w:p w14:paraId="459EE494" w14:textId="60F425AF" w:rsidR="00FC0BED" w:rsidRPr="00587482" w:rsidRDefault="00FC0BED" w:rsidP="0063717C">
      <w:pPr>
        <w:widowControl w:val="0"/>
        <w:tabs>
          <w:tab w:val="left" w:pos="851"/>
        </w:tabs>
        <w:ind w:right="-1" w:firstLine="567"/>
        <w:jc w:val="both"/>
        <w:rPr>
          <w:color w:val="000000" w:themeColor="text1"/>
          <w:sz w:val="28"/>
          <w:szCs w:val="28"/>
          <w:lang w:val="kk-KZ"/>
        </w:rPr>
      </w:pPr>
      <w:r w:rsidRPr="00587482">
        <w:rPr>
          <w:color w:val="000000" w:themeColor="text1"/>
          <w:sz w:val="28"/>
          <w:szCs w:val="28"/>
        </w:rPr>
        <w:t>Результаты проведенного в предыдущих главах анализа показали, что уровень развития социального партнёрства на предприятиях нефтяной отрасли существенно дифференцирован и зависит как от финансов-экономических возможностей компаний, так и от выбранных ими приоритетов социальной политики. Наряду с предприятиями, демонстрирующими высокий уровень социальной активности и развитые механизмы социального диалога, выявлены компании, в которых потенциал социального партнерства реализуется не в полной мере, что ограничивает возможности повышения социальной устойчивости и эффективности управления человеческим капиталом.</w:t>
      </w:r>
    </w:p>
    <w:p w14:paraId="70FED7A2" w14:textId="77777777" w:rsidR="00E33B53" w:rsidRPr="00587482" w:rsidRDefault="00E33B53" w:rsidP="0063717C">
      <w:pPr>
        <w:widowControl w:val="0"/>
        <w:tabs>
          <w:tab w:val="left" w:pos="851"/>
        </w:tabs>
        <w:ind w:right="-1" w:firstLine="567"/>
        <w:jc w:val="both"/>
        <w:rPr>
          <w:color w:val="000000" w:themeColor="text1"/>
          <w:sz w:val="28"/>
          <w:szCs w:val="28"/>
          <w:lang w:val="kk-KZ"/>
        </w:rPr>
      </w:pPr>
      <w:r w:rsidRPr="00587482">
        <w:rPr>
          <w:color w:val="000000" w:themeColor="text1"/>
          <w:sz w:val="28"/>
          <w:szCs w:val="28"/>
          <w:lang w:val="kk-KZ"/>
        </w:rPr>
        <w:t xml:space="preserve">Учитывая ключевую роль государства в обеспечении устойчивости социально-трудовых отношений, важно определить основные направления его участия в системе социального партнерства. </w:t>
      </w:r>
    </w:p>
    <w:p w14:paraId="7BA35636" w14:textId="4A9509C4" w:rsidR="00E33B53" w:rsidRPr="00587482" w:rsidRDefault="00E33B53" w:rsidP="0063717C">
      <w:pPr>
        <w:widowControl w:val="0"/>
        <w:tabs>
          <w:tab w:val="left" w:pos="851"/>
        </w:tabs>
        <w:ind w:right="-1" w:firstLine="567"/>
        <w:jc w:val="both"/>
        <w:rPr>
          <w:color w:val="000000" w:themeColor="text1"/>
          <w:sz w:val="28"/>
          <w:szCs w:val="28"/>
          <w:lang w:val="kk-KZ"/>
        </w:rPr>
      </w:pPr>
      <w:r w:rsidRPr="00587482">
        <w:rPr>
          <w:color w:val="000000" w:themeColor="text1"/>
          <w:sz w:val="28"/>
          <w:szCs w:val="28"/>
          <w:lang w:val="kk-KZ"/>
        </w:rPr>
        <w:t xml:space="preserve">Функции государства в данном механизме многогранны и охватывают как нормативно-правовое регулирование, так и организационно-посреднические формы взаимодействия (таблица </w:t>
      </w:r>
      <w:r w:rsidR="001722AC" w:rsidRPr="00587482">
        <w:rPr>
          <w:color w:val="000000" w:themeColor="text1"/>
          <w:sz w:val="28"/>
          <w:szCs w:val="28"/>
        </w:rPr>
        <w:t>2</w:t>
      </w:r>
      <w:r w:rsidR="000009B8" w:rsidRPr="00587482">
        <w:rPr>
          <w:color w:val="000000" w:themeColor="text1"/>
          <w:sz w:val="28"/>
          <w:szCs w:val="28"/>
        </w:rPr>
        <w:t>4</w:t>
      </w:r>
      <w:r w:rsidRPr="00587482">
        <w:rPr>
          <w:color w:val="000000" w:themeColor="text1"/>
          <w:sz w:val="28"/>
          <w:szCs w:val="28"/>
          <w:lang w:val="kk-KZ"/>
        </w:rPr>
        <w:t>).</w:t>
      </w:r>
    </w:p>
    <w:p w14:paraId="6EE08E15" w14:textId="77777777" w:rsidR="001722AC" w:rsidRPr="00587482" w:rsidRDefault="001722AC" w:rsidP="0063717C">
      <w:pPr>
        <w:widowControl w:val="0"/>
        <w:tabs>
          <w:tab w:val="left" w:pos="851"/>
        </w:tabs>
        <w:ind w:right="-1" w:firstLine="567"/>
        <w:jc w:val="both"/>
        <w:rPr>
          <w:color w:val="000000" w:themeColor="text1"/>
          <w:sz w:val="28"/>
          <w:szCs w:val="28"/>
        </w:rPr>
      </w:pPr>
    </w:p>
    <w:p w14:paraId="76327B54" w14:textId="157D4F8C" w:rsidR="00E33B53" w:rsidRPr="00587482" w:rsidRDefault="00E33B53" w:rsidP="0063717C">
      <w:pPr>
        <w:pStyle w:val="af9"/>
        <w:tabs>
          <w:tab w:val="left" w:pos="142"/>
          <w:tab w:val="left" w:pos="851"/>
        </w:tabs>
        <w:ind w:left="0"/>
        <w:contextualSpacing/>
        <w:rPr>
          <w:color w:val="000000" w:themeColor="text1"/>
          <w:lang w:val="ru-RU"/>
        </w:rPr>
      </w:pPr>
      <w:r w:rsidRPr="00587482">
        <w:rPr>
          <w:color w:val="000000" w:themeColor="text1"/>
          <w:lang w:val="ru-RU"/>
        </w:rPr>
        <w:t xml:space="preserve">Таблица </w:t>
      </w:r>
      <w:r w:rsidR="001722AC" w:rsidRPr="00587482">
        <w:rPr>
          <w:color w:val="000000" w:themeColor="text1"/>
          <w:lang w:val="ru-RU"/>
        </w:rPr>
        <w:t>2</w:t>
      </w:r>
      <w:r w:rsidR="000009B8" w:rsidRPr="00587482">
        <w:rPr>
          <w:color w:val="000000" w:themeColor="text1"/>
          <w:lang w:val="ru-RU"/>
        </w:rPr>
        <w:t>4</w:t>
      </w:r>
      <w:r w:rsidRPr="00587482">
        <w:rPr>
          <w:color w:val="000000" w:themeColor="text1"/>
          <w:lang w:val="ru-RU"/>
        </w:rPr>
        <w:t xml:space="preserve"> – Функции государства в системе социального партнерства</w:t>
      </w:r>
    </w:p>
    <w:p w14:paraId="09B23E14" w14:textId="77777777" w:rsidR="00E33B53" w:rsidRPr="00587482" w:rsidRDefault="00E33B53" w:rsidP="0063717C">
      <w:pPr>
        <w:pStyle w:val="af9"/>
        <w:tabs>
          <w:tab w:val="left" w:pos="142"/>
          <w:tab w:val="left" w:pos="851"/>
        </w:tabs>
        <w:ind w:left="0" w:firstLine="567"/>
        <w:contextualSpacing/>
        <w:rPr>
          <w:color w:val="000000" w:themeColor="text1"/>
          <w:lang w:val="ru-RU"/>
        </w:rPr>
      </w:pPr>
    </w:p>
    <w:tbl>
      <w:tblPr>
        <w:tblStyle w:val="aa"/>
        <w:tblW w:w="0" w:type="auto"/>
        <w:tblLook w:val="04A0" w:firstRow="1" w:lastRow="0" w:firstColumn="1" w:lastColumn="0" w:noHBand="0" w:noVBand="1"/>
      </w:tblPr>
      <w:tblGrid>
        <w:gridCol w:w="445"/>
        <w:gridCol w:w="9183"/>
      </w:tblGrid>
      <w:tr w:rsidR="00E33B53" w:rsidRPr="00587482" w14:paraId="01A6CD68" w14:textId="77777777" w:rsidTr="009B7FAF">
        <w:tc>
          <w:tcPr>
            <w:tcW w:w="0" w:type="auto"/>
            <w:hideMark/>
          </w:tcPr>
          <w:p w14:paraId="160442C9" w14:textId="77777777" w:rsidR="00E33B53" w:rsidRPr="00587482" w:rsidRDefault="00E33B53" w:rsidP="0063717C">
            <w:pPr>
              <w:widowControl w:val="0"/>
              <w:jc w:val="right"/>
              <w:rPr>
                <w:bCs/>
                <w:sz w:val="24"/>
                <w:szCs w:val="24"/>
              </w:rPr>
            </w:pPr>
            <w:r w:rsidRPr="00587482">
              <w:rPr>
                <w:bCs/>
                <w:sz w:val="24"/>
                <w:szCs w:val="24"/>
              </w:rPr>
              <w:t>№</w:t>
            </w:r>
          </w:p>
        </w:tc>
        <w:tc>
          <w:tcPr>
            <w:tcW w:w="0" w:type="auto"/>
            <w:hideMark/>
          </w:tcPr>
          <w:p w14:paraId="3C82D15E" w14:textId="77777777" w:rsidR="00E33B53" w:rsidRPr="00587482" w:rsidRDefault="00E33B53" w:rsidP="0063717C">
            <w:pPr>
              <w:widowControl w:val="0"/>
              <w:jc w:val="center"/>
              <w:rPr>
                <w:bCs/>
                <w:sz w:val="24"/>
                <w:szCs w:val="24"/>
              </w:rPr>
            </w:pPr>
            <w:r w:rsidRPr="00587482">
              <w:rPr>
                <w:bCs/>
                <w:sz w:val="24"/>
                <w:szCs w:val="24"/>
              </w:rPr>
              <w:t>Положение</w:t>
            </w:r>
          </w:p>
        </w:tc>
      </w:tr>
      <w:tr w:rsidR="00E33B53" w:rsidRPr="00587482" w14:paraId="0D9B15D5" w14:textId="77777777" w:rsidTr="009B7FAF">
        <w:tc>
          <w:tcPr>
            <w:tcW w:w="0" w:type="auto"/>
            <w:hideMark/>
          </w:tcPr>
          <w:p w14:paraId="7722C27B" w14:textId="77777777" w:rsidR="00E33B53" w:rsidRPr="00587482" w:rsidRDefault="00E33B53" w:rsidP="0063717C">
            <w:pPr>
              <w:widowControl w:val="0"/>
              <w:jc w:val="right"/>
              <w:rPr>
                <w:sz w:val="24"/>
                <w:szCs w:val="24"/>
              </w:rPr>
            </w:pPr>
            <w:r w:rsidRPr="00587482">
              <w:rPr>
                <w:sz w:val="24"/>
                <w:szCs w:val="24"/>
              </w:rPr>
              <w:t>1</w:t>
            </w:r>
          </w:p>
        </w:tc>
        <w:tc>
          <w:tcPr>
            <w:tcW w:w="0" w:type="auto"/>
            <w:hideMark/>
          </w:tcPr>
          <w:p w14:paraId="0B8BCF44" w14:textId="77777777" w:rsidR="00E33B53" w:rsidRPr="00587482" w:rsidRDefault="00E33B53" w:rsidP="0063717C">
            <w:pPr>
              <w:widowControl w:val="0"/>
              <w:rPr>
                <w:sz w:val="24"/>
                <w:szCs w:val="24"/>
              </w:rPr>
            </w:pPr>
            <w:r w:rsidRPr="00587482">
              <w:rPr>
                <w:sz w:val="24"/>
                <w:szCs w:val="24"/>
              </w:rPr>
              <w:t>Политическая стабильность в обществе</w:t>
            </w:r>
          </w:p>
        </w:tc>
      </w:tr>
      <w:tr w:rsidR="00E33B53" w:rsidRPr="00587482" w14:paraId="4BDCFBD9" w14:textId="77777777" w:rsidTr="009B7FAF">
        <w:tc>
          <w:tcPr>
            <w:tcW w:w="0" w:type="auto"/>
            <w:hideMark/>
          </w:tcPr>
          <w:p w14:paraId="11A153B7" w14:textId="77777777" w:rsidR="00E33B53" w:rsidRPr="00587482" w:rsidRDefault="00E33B53" w:rsidP="0063717C">
            <w:pPr>
              <w:widowControl w:val="0"/>
              <w:jc w:val="right"/>
              <w:rPr>
                <w:sz w:val="24"/>
                <w:szCs w:val="24"/>
              </w:rPr>
            </w:pPr>
            <w:r w:rsidRPr="00587482">
              <w:rPr>
                <w:sz w:val="24"/>
                <w:szCs w:val="24"/>
              </w:rPr>
              <w:t>2</w:t>
            </w:r>
          </w:p>
        </w:tc>
        <w:tc>
          <w:tcPr>
            <w:tcW w:w="0" w:type="auto"/>
            <w:hideMark/>
          </w:tcPr>
          <w:p w14:paraId="751543F5" w14:textId="77777777" w:rsidR="00E33B53" w:rsidRPr="00587482" w:rsidRDefault="00E33B53" w:rsidP="0063717C">
            <w:pPr>
              <w:widowControl w:val="0"/>
              <w:rPr>
                <w:sz w:val="24"/>
                <w:szCs w:val="24"/>
              </w:rPr>
            </w:pPr>
            <w:r w:rsidRPr="00587482">
              <w:rPr>
                <w:sz w:val="24"/>
                <w:szCs w:val="24"/>
              </w:rPr>
              <w:t>Реализация эффективной социально-экономической политики.</w:t>
            </w:r>
          </w:p>
        </w:tc>
      </w:tr>
      <w:tr w:rsidR="00E33B53" w:rsidRPr="00587482" w14:paraId="01B61D91" w14:textId="77777777" w:rsidTr="009B7FAF">
        <w:tc>
          <w:tcPr>
            <w:tcW w:w="0" w:type="auto"/>
            <w:hideMark/>
          </w:tcPr>
          <w:p w14:paraId="77B6989C" w14:textId="77777777" w:rsidR="00E33B53" w:rsidRPr="00587482" w:rsidRDefault="00E33B53" w:rsidP="0063717C">
            <w:pPr>
              <w:widowControl w:val="0"/>
              <w:jc w:val="right"/>
              <w:rPr>
                <w:sz w:val="24"/>
                <w:szCs w:val="24"/>
              </w:rPr>
            </w:pPr>
            <w:r w:rsidRPr="00587482">
              <w:rPr>
                <w:sz w:val="24"/>
                <w:szCs w:val="24"/>
              </w:rPr>
              <w:t>3</w:t>
            </w:r>
          </w:p>
        </w:tc>
        <w:tc>
          <w:tcPr>
            <w:tcW w:w="0" w:type="auto"/>
            <w:hideMark/>
          </w:tcPr>
          <w:p w14:paraId="33097E47" w14:textId="77777777" w:rsidR="00E33B53" w:rsidRPr="00587482" w:rsidRDefault="00E33B53" w:rsidP="0063717C">
            <w:pPr>
              <w:widowControl w:val="0"/>
              <w:rPr>
                <w:sz w:val="24"/>
                <w:szCs w:val="24"/>
              </w:rPr>
            </w:pPr>
            <w:r w:rsidRPr="00587482">
              <w:rPr>
                <w:sz w:val="24"/>
                <w:szCs w:val="24"/>
              </w:rPr>
              <w:t>Формирование благоприятных условий для развития предпринимательской деятельности.</w:t>
            </w:r>
          </w:p>
          <w:p w14:paraId="0E3E28F6" w14:textId="77777777" w:rsidR="00E33B53" w:rsidRPr="00587482" w:rsidRDefault="00E33B53" w:rsidP="0063717C">
            <w:pPr>
              <w:widowControl w:val="0"/>
              <w:rPr>
                <w:sz w:val="24"/>
                <w:szCs w:val="24"/>
              </w:rPr>
            </w:pPr>
            <w:r w:rsidRPr="00587482">
              <w:rPr>
                <w:sz w:val="24"/>
                <w:szCs w:val="24"/>
              </w:rPr>
              <w:t>Стимулирование накопления и инвестирования капитала в целях расширения и повышения эффективности производства товаров и услуг.</w:t>
            </w:r>
          </w:p>
        </w:tc>
      </w:tr>
      <w:tr w:rsidR="00E33B53" w:rsidRPr="00587482" w14:paraId="0BF44B9A" w14:textId="77777777" w:rsidTr="009B7FAF">
        <w:tc>
          <w:tcPr>
            <w:tcW w:w="0" w:type="auto"/>
            <w:hideMark/>
          </w:tcPr>
          <w:p w14:paraId="4298FFFE" w14:textId="77777777" w:rsidR="00E33B53" w:rsidRPr="00587482" w:rsidRDefault="00E33B53" w:rsidP="0063717C">
            <w:pPr>
              <w:widowControl w:val="0"/>
              <w:jc w:val="right"/>
              <w:rPr>
                <w:sz w:val="24"/>
                <w:szCs w:val="24"/>
              </w:rPr>
            </w:pPr>
            <w:r w:rsidRPr="00587482">
              <w:rPr>
                <w:sz w:val="24"/>
                <w:szCs w:val="24"/>
              </w:rPr>
              <w:t>4</w:t>
            </w:r>
          </w:p>
        </w:tc>
        <w:tc>
          <w:tcPr>
            <w:tcW w:w="0" w:type="auto"/>
            <w:hideMark/>
          </w:tcPr>
          <w:p w14:paraId="02A19596" w14:textId="77777777" w:rsidR="00E33B53" w:rsidRPr="00587482" w:rsidRDefault="00E33B53" w:rsidP="0063717C">
            <w:pPr>
              <w:widowControl w:val="0"/>
              <w:rPr>
                <w:sz w:val="24"/>
                <w:szCs w:val="24"/>
              </w:rPr>
            </w:pPr>
            <w:r w:rsidRPr="00587482">
              <w:rPr>
                <w:sz w:val="24"/>
                <w:szCs w:val="24"/>
              </w:rPr>
              <w:t>Правовые основы и механизмы совершенствования социального партнёрства. Установление порядка определения минимальных стандартов (социально-трудовых), которые ориентируются на развитие переговорного процесса.</w:t>
            </w:r>
          </w:p>
        </w:tc>
      </w:tr>
      <w:tr w:rsidR="00E33B53" w:rsidRPr="00587482" w14:paraId="779B1F81" w14:textId="77777777" w:rsidTr="009B7FAF">
        <w:tc>
          <w:tcPr>
            <w:tcW w:w="0" w:type="auto"/>
            <w:gridSpan w:val="2"/>
          </w:tcPr>
          <w:p w14:paraId="3604F797" w14:textId="0AD3993F" w:rsidR="00E33B53" w:rsidRPr="00587482" w:rsidRDefault="00E33B53" w:rsidP="00F06214">
            <w:pPr>
              <w:widowControl w:val="0"/>
              <w:rPr>
                <w:sz w:val="24"/>
                <w:szCs w:val="24"/>
              </w:rPr>
            </w:pPr>
            <w:r w:rsidRPr="00587482">
              <w:rPr>
                <w:sz w:val="24"/>
                <w:szCs w:val="24"/>
              </w:rPr>
              <w:t xml:space="preserve">       Примечание – составлено автором на основании источника [</w:t>
            </w:r>
            <w:r w:rsidR="00FE2D77" w:rsidRPr="00587482">
              <w:rPr>
                <w:sz w:val="24"/>
                <w:szCs w:val="24"/>
              </w:rPr>
              <w:t>1</w:t>
            </w:r>
            <w:r w:rsidR="00F06214">
              <w:rPr>
                <w:sz w:val="24"/>
                <w:szCs w:val="24"/>
              </w:rPr>
              <w:t>39</w:t>
            </w:r>
            <w:r w:rsidRPr="00587482">
              <w:rPr>
                <w:sz w:val="24"/>
                <w:szCs w:val="24"/>
              </w:rPr>
              <w:t>]</w:t>
            </w:r>
          </w:p>
        </w:tc>
      </w:tr>
    </w:tbl>
    <w:p w14:paraId="04499EBB" w14:textId="77777777" w:rsidR="00E33B53" w:rsidRPr="00587482" w:rsidRDefault="00E33B53" w:rsidP="0063717C">
      <w:pPr>
        <w:widowControl w:val="0"/>
        <w:tabs>
          <w:tab w:val="left" w:pos="851"/>
        </w:tabs>
        <w:ind w:right="-1"/>
        <w:jc w:val="both"/>
        <w:rPr>
          <w:color w:val="000000" w:themeColor="text1"/>
          <w:sz w:val="28"/>
          <w:szCs w:val="28"/>
          <w:lang w:val="kk-KZ"/>
        </w:rPr>
      </w:pPr>
    </w:p>
    <w:p w14:paraId="175B264E" w14:textId="0CC90F0F" w:rsidR="00E33B53" w:rsidRPr="00587482" w:rsidRDefault="00E33B53" w:rsidP="0063717C">
      <w:pPr>
        <w:widowControl w:val="0"/>
        <w:tabs>
          <w:tab w:val="left" w:pos="851"/>
        </w:tabs>
        <w:ind w:right="-1" w:firstLine="567"/>
        <w:jc w:val="both"/>
        <w:rPr>
          <w:color w:val="000000" w:themeColor="text1"/>
          <w:sz w:val="28"/>
          <w:szCs w:val="28"/>
          <w:lang w:val="kk-KZ"/>
        </w:rPr>
      </w:pPr>
      <w:r w:rsidRPr="00587482">
        <w:rPr>
          <w:color w:val="000000" w:themeColor="text1"/>
          <w:sz w:val="28"/>
          <w:szCs w:val="28"/>
          <w:lang w:val="kk-KZ"/>
        </w:rPr>
        <w:t xml:space="preserve">Представленные в таблице </w:t>
      </w:r>
      <w:r w:rsidR="001722AC" w:rsidRPr="00587482">
        <w:rPr>
          <w:color w:val="000000" w:themeColor="text1"/>
          <w:sz w:val="28"/>
          <w:szCs w:val="28"/>
        </w:rPr>
        <w:t>2</w:t>
      </w:r>
      <w:r w:rsidR="000009B8" w:rsidRPr="00587482">
        <w:rPr>
          <w:color w:val="000000" w:themeColor="text1"/>
          <w:sz w:val="28"/>
          <w:szCs w:val="28"/>
        </w:rPr>
        <w:t>4</w:t>
      </w:r>
      <w:r w:rsidRPr="00587482">
        <w:rPr>
          <w:color w:val="000000" w:themeColor="text1"/>
          <w:sz w:val="28"/>
          <w:szCs w:val="28"/>
          <w:lang w:val="kk-KZ"/>
        </w:rPr>
        <w:t xml:space="preserve"> функции демонстрируют, что функционирование системы социального партнёрства опирается не только на деятельность государства, но и на активное участие других субъектов социального диалога. Именно их взаимодействие обеспечивает полноту реализации указанных функций и формирует условия для устойчивого развития социально-трудовых отношений. </w:t>
      </w:r>
    </w:p>
    <w:p w14:paraId="1ED944EC" w14:textId="6FFC20BB" w:rsidR="00E33B53" w:rsidRPr="00587482" w:rsidRDefault="00E33B53" w:rsidP="0063717C">
      <w:pPr>
        <w:widowControl w:val="0"/>
        <w:tabs>
          <w:tab w:val="left" w:pos="851"/>
        </w:tabs>
        <w:ind w:right="-1" w:firstLine="567"/>
        <w:jc w:val="both"/>
        <w:rPr>
          <w:color w:val="000000" w:themeColor="text1"/>
          <w:sz w:val="28"/>
          <w:szCs w:val="28"/>
          <w:lang w:val="kk-KZ"/>
        </w:rPr>
      </w:pPr>
      <w:r w:rsidRPr="00587482">
        <w:rPr>
          <w:color w:val="000000" w:themeColor="text1"/>
          <w:sz w:val="28"/>
          <w:szCs w:val="28"/>
          <w:lang w:val="kk-KZ"/>
        </w:rPr>
        <w:t>В рамках настоящего исследования, особое внимание уделяется необходимости расширения практик саморегулирования общества, о чем неоднократно подчёркива</w:t>
      </w:r>
      <w:r w:rsidR="001722AC" w:rsidRPr="00587482">
        <w:rPr>
          <w:color w:val="000000" w:themeColor="text1"/>
          <w:sz w:val="28"/>
          <w:szCs w:val="28"/>
        </w:rPr>
        <w:t>л</w:t>
      </w:r>
      <w:r w:rsidRPr="00587482">
        <w:rPr>
          <w:color w:val="000000" w:themeColor="text1"/>
          <w:sz w:val="28"/>
          <w:szCs w:val="28"/>
          <w:lang w:val="kk-KZ"/>
        </w:rPr>
        <w:t xml:space="preserve">ось на государственном уровне. Как отмечал </w:t>
      </w:r>
      <w:r w:rsidR="00F377A0" w:rsidRPr="00587482">
        <w:rPr>
          <w:color w:val="000000" w:themeColor="text1"/>
          <w:sz w:val="28"/>
          <w:szCs w:val="28"/>
          <w:lang w:val="kk-KZ"/>
        </w:rPr>
        <w:t>К.-Ж.К.Токаев</w:t>
      </w:r>
      <w:r w:rsidRPr="00587482">
        <w:rPr>
          <w:color w:val="000000" w:themeColor="text1"/>
          <w:sz w:val="28"/>
          <w:szCs w:val="28"/>
          <w:lang w:val="kk-KZ"/>
        </w:rPr>
        <w:t xml:space="preserve">, </w:t>
      </w:r>
      <w:r w:rsidR="00F377A0" w:rsidRPr="00587482">
        <w:rPr>
          <w:color w:val="000000" w:themeColor="text1"/>
          <w:sz w:val="28"/>
          <w:szCs w:val="28"/>
          <w:lang w:val="kk-KZ"/>
        </w:rPr>
        <w:t>сокращение избыточной вовлеченности государственных органов и передача функций институтам гражданского общества являются необходимым условием формирования эффективной [</w:t>
      </w:r>
      <w:r w:rsidR="00F377A0" w:rsidRPr="00587482">
        <w:rPr>
          <w:color w:val="000000" w:themeColor="text1"/>
          <w:sz w:val="28"/>
          <w:szCs w:val="28"/>
        </w:rPr>
        <w:t>14</w:t>
      </w:r>
      <w:r w:rsidR="00F06214">
        <w:rPr>
          <w:color w:val="000000" w:themeColor="text1"/>
          <w:sz w:val="28"/>
          <w:szCs w:val="28"/>
        </w:rPr>
        <w:t>0</w:t>
      </w:r>
      <w:r w:rsidRPr="00587482">
        <w:rPr>
          <w:color w:val="000000" w:themeColor="text1"/>
          <w:sz w:val="28"/>
          <w:szCs w:val="28"/>
          <w:lang w:val="kk-KZ"/>
        </w:rPr>
        <w:t xml:space="preserve">]. В этой связи, социальное партнерство выступает одним из ключевых факторов эволюции общественных отношений, обеспечивая баланс интересов и перераспределяя часть регулятивных функций от государства к социальным институтам. </w:t>
      </w:r>
    </w:p>
    <w:p w14:paraId="5DDBBE8B" w14:textId="2F30DABD" w:rsidR="005C1516" w:rsidRPr="00587482" w:rsidRDefault="00E33B53" w:rsidP="0063717C">
      <w:pPr>
        <w:widowControl w:val="0"/>
        <w:tabs>
          <w:tab w:val="left" w:pos="851"/>
        </w:tabs>
        <w:ind w:right="-1" w:firstLine="567"/>
        <w:jc w:val="both"/>
        <w:rPr>
          <w:color w:val="000000" w:themeColor="text1"/>
          <w:sz w:val="28"/>
          <w:szCs w:val="28"/>
          <w:lang w:val="kk-KZ"/>
        </w:rPr>
      </w:pPr>
      <w:r w:rsidRPr="00587482">
        <w:rPr>
          <w:color w:val="000000" w:themeColor="text1"/>
          <w:sz w:val="28"/>
          <w:szCs w:val="28"/>
          <w:lang w:val="kk-KZ"/>
        </w:rPr>
        <w:t>Также, помимо государства, одним из важных участников партнерских отношений является бизнес. Н.А. Ляпкина и И.В. Чугунова выделяют ряд ключевых функций, таких как инновационная, модернизирующая, социальная и развивающая</w:t>
      </w:r>
      <w:r w:rsidR="005C1516" w:rsidRPr="00587482">
        <w:rPr>
          <w:color w:val="000000" w:themeColor="text1"/>
          <w:sz w:val="28"/>
          <w:szCs w:val="28"/>
          <w:lang w:val="kk-KZ"/>
        </w:rPr>
        <w:t xml:space="preserve"> [1</w:t>
      </w:r>
      <w:r w:rsidR="00FE2D77" w:rsidRPr="00587482">
        <w:rPr>
          <w:color w:val="000000" w:themeColor="text1"/>
          <w:sz w:val="28"/>
          <w:szCs w:val="28"/>
          <w:lang w:val="kk-KZ"/>
        </w:rPr>
        <w:t>4</w:t>
      </w:r>
      <w:r w:rsidR="00F06214">
        <w:rPr>
          <w:color w:val="000000" w:themeColor="text1"/>
          <w:sz w:val="28"/>
          <w:szCs w:val="28"/>
          <w:lang w:val="kk-KZ"/>
        </w:rPr>
        <w:t>1</w:t>
      </w:r>
      <w:r w:rsidR="005C1516" w:rsidRPr="00587482">
        <w:rPr>
          <w:color w:val="000000" w:themeColor="text1"/>
          <w:sz w:val="28"/>
          <w:szCs w:val="28"/>
          <w:lang w:val="kk-KZ"/>
        </w:rPr>
        <w:t>]</w:t>
      </w:r>
      <w:r w:rsidRPr="00587482">
        <w:rPr>
          <w:color w:val="000000" w:themeColor="text1"/>
          <w:sz w:val="28"/>
          <w:szCs w:val="28"/>
          <w:lang w:val="kk-KZ"/>
        </w:rPr>
        <w:t xml:space="preserve">. </w:t>
      </w:r>
    </w:p>
    <w:p w14:paraId="7B02D812" w14:textId="54296332" w:rsidR="00E33B53" w:rsidRPr="00587482" w:rsidRDefault="00E33B53" w:rsidP="0063717C">
      <w:pPr>
        <w:widowControl w:val="0"/>
        <w:tabs>
          <w:tab w:val="left" w:pos="851"/>
        </w:tabs>
        <w:ind w:right="-1" w:firstLine="567"/>
        <w:jc w:val="both"/>
        <w:rPr>
          <w:color w:val="000000" w:themeColor="text1"/>
          <w:sz w:val="28"/>
          <w:szCs w:val="28"/>
          <w:lang w:val="kk-KZ"/>
        </w:rPr>
      </w:pPr>
      <w:r w:rsidRPr="00587482">
        <w:rPr>
          <w:color w:val="000000" w:themeColor="text1"/>
          <w:sz w:val="28"/>
          <w:szCs w:val="28"/>
          <w:lang w:val="kk-KZ"/>
        </w:rPr>
        <w:t>Для эффективного функционирования системы социального партнерства, необходимо учитывать базовые положения и принципы, определяющие характер взаимодействия между его участниками (рисунок 2</w:t>
      </w:r>
      <w:r w:rsidR="00C42532" w:rsidRPr="00587482">
        <w:rPr>
          <w:color w:val="000000" w:themeColor="text1"/>
          <w:sz w:val="28"/>
          <w:szCs w:val="28"/>
          <w:lang w:val="kk-KZ"/>
        </w:rPr>
        <w:t>7</w:t>
      </w:r>
      <w:r w:rsidRPr="00587482">
        <w:rPr>
          <w:color w:val="000000" w:themeColor="text1"/>
          <w:sz w:val="28"/>
          <w:szCs w:val="28"/>
          <w:lang w:val="kk-KZ"/>
        </w:rPr>
        <w:t>).</w:t>
      </w:r>
    </w:p>
    <w:p w14:paraId="321A20E2" w14:textId="77777777" w:rsidR="00342B25" w:rsidRPr="00587482" w:rsidRDefault="00342B25" w:rsidP="0063717C">
      <w:pPr>
        <w:widowControl w:val="0"/>
        <w:tabs>
          <w:tab w:val="left" w:pos="851"/>
        </w:tabs>
        <w:ind w:right="-1" w:firstLine="567"/>
        <w:jc w:val="both"/>
        <w:rPr>
          <w:color w:val="000000" w:themeColor="text1"/>
          <w:sz w:val="28"/>
          <w:szCs w:val="28"/>
          <w:lang w:val="kk-KZ"/>
        </w:rPr>
      </w:pPr>
    </w:p>
    <w:p w14:paraId="3728378E" w14:textId="77777777" w:rsidR="00E33B53" w:rsidRPr="00587482" w:rsidRDefault="00E33B53" w:rsidP="0063717C">
      <w:pPr>
        <w:widowControl w:val="0"/>
        <w:ind w:firstLine="142"/>
        <w:contextualSpacing/>
        <w:jc w:val="both"/>
        <w:rPr>
          <w:color w:val="000000" w:themeColor="text1"/>
          <w:sz w:val="28"/>
          <w:szCs w:val="28"/>
        </w:rPr>
      </w:pPr>
      <w:r w:rsidRPr="00587482">
        <w:rPr>
          <w:noProof/>
          <w:color w:val="000000" w:themeColor="text1"/>
          <w:sz w:val="28"/>
          <w:szCs w:val="28"/>
        </w:rPr>
        <w:drawing>
          <wp:inline distT="0" distB="0" distL="0" distR="0" wp14:anchorId="1461BFE8" wp14:editId="0CAEB35D">
            <wp:extent cx="5816600" cy="2407920"/>
            <wp:effectExtent l="0" t="0" r="0" b="11430"/>
            <wp:docPr id="16" name="Схема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8" r:lo="rId69" r:qs="rId70" r:cs="rId71"/>
              </a:graphicData>
            </a:graphic>
          </wp:inline>
        </w:drawing>
      </w:r>
    </w:p>
    <w:p w14:paraId="1CE81695" w14:textId="77777777" w:rsidR="00E33B53" w:rsidRPr="0071671D" w:rsidRDefault="00E33B53" w:rsidP="0063717C">
      <w:pPr>
        <w:widowControl w:val="0"/>
        <w:contextualSpacing/>
        <w:jc w:val="center"/>
        <w:rPr>
          <w:color w:val="000000" w:themeColor="text1"/>
          <w:szCs w:val="28"/>
        </w:rPr>
      </w:pPr>
    </w:p>
    <w:p w14:paraId="0EB71D5C" w14:textId="470CF255" w:rsidR="00E33B53" w:rsidRPr="00587482" w:rsidRDefault="00E33B53" w:rsidP="0063717C">
      <w:pPr>
        <w:widowControl w:val="0"/>
        <w:contextualSpacing/>
        <w:jc w:val="center"/>
        <w:rPr>
          <w:color w:val="000000" w:themeColor="text1"/>
          <w:sz w:val="28"/>
          <w:szCs w:val="28"/>
          <w:lang w:val="kk-KZ"/>
        </w:rPr>
      </w:pPr>
      <w:r w:rsidRPr="00587482">
        <w:rPr>
          <w:color w:val="000000" w:themeColor="text1"/>
          <w:sz w:val="28"/>
          <w:szCs w:val="28"/>
        </w:rPr>
        <w:t>Рисунок 2</w:t>
      </w:r>
      <w:r w:rsidR="00C42532" w:rsidRPr="00587482">
        <w:rPr>
          <w:color w:val="000000" w:themeColor="text1"/>
          <w:sz w:val="28"/>
          <w:szCs w:val="28"/>
        </w:rPr>
        <w:t>7</w:t>
      </w:r>
      <w:r w:rsidRPr="00587482">
        <w:rPr>
          <w:color w:val="000000" w:themeColor="text1"/>
          <w:sz w:val="28"/>
          <w:szCs w:val="28"/>
        </w:rPr>
        <w:t xml:space="preserve"> – Принципы социального партнерства</w:t>
      </w:r>
    </w:p>
    <w:p w14:paraId="21EE13FC" w14:textId="77777777" w:rsidR="00E33B53" w:rsidRPr="00587482" w:rsidRDefault="00E33B53" w:rsidP="0063717C">
      <w:pPr>
        <w:widowControl w:val="0"/>
        <w:ind w:firstLine="567"/>
        <w:contextualSpacing/>
        <w:jc w:val="center"/>
        <w:rPr>
          <w:color w:val="000000" w:themeColor="text1"/>
          <w:sz w:val="28"/>
          <w:szCs w:val="28"/>
          <w:lang w:val="kk-KZ"/>
        </w:rPr>
      </w:pPr>
    </w:p>
    <w:p w14:paraId="458181EA" w14:textId="76C6B2AA" w:rsidR="00E33B53" w:rsidRPr="00587482" w:rsidRDefault="00E33B53" w:rsidP="0063717C">
      <w:pPr>
        <w:widowControl w:val="0"/>
        <w:ind w:firstLine="567"/>
        <w:contextualSpacing/>
        <w:jc w:val="both"/>
        <w:rPr>
          <w:color w:val="000000" w:themeColor="text1"/>
          <w:sz w:val="28"/>
          <w:szCs w:val="28"/>
        </w:rPr>
      </w:pPr>
      <w:r w:rsidRPr="00587482">
        <w:rPr>
          <w:color w:val="000000" w:themeColor="text1"/>
          <w:sz w:val="28"/>
          <w:szCs w:val="28"/>
        </w:rPr>
        <w:t>Примечание – составлено автором на основании источника [1</w:t>
      </w:r>
      <w:r w:rsidR="00FE2D77" w:rsidRPr="00587482">
        <w:rPr>
          <w:color w:val="000000" w:themeColor="text1"/>
          <w:sz w:val="28"/>
          <w:szCs w:val="28"/>
        </w:rPr>
        <w:t>4</w:t>
      </w:r>
      <w:r w:rsidR="00F06214">
        <w:rPr>
          <w:color w:val="000000" w:themeColor="text1"/>
          <w:sz w:val="28"/>
          <w:szCs w:val="28"/>
        </w:rPr>
        <w:t>2</w:t>
      </w:r>
      <w:r w:rsidRPr="00587482">
        <w:rPr>
          <w:color w:val="000000" w:themeColor="text1"/>
          <w:sz w:val="28"/>
          <w:szCs w:val="28"/>
        </w:rPr>
        <w:t>]</w:t>
      </w:r>
    </w:p>
    <w:p w14:paraId="20E42D52" w14:textId="77777777" w:rsidR="00E33B53" w:rsidRPr="00587482" w:rsidRDefault="00E33B53" w:rsidP="0063717C">
      <w:pPr>
        <w:widowControl w:val="0"/>
        <w:tabs>
          <w:tab w:val="left" w:pos="851"/>
        </w:tabs>
        <w:ind w:right="-1" w:firstLine="567"/>
        <w:jc w:val="both"/>
        <w:rPr>
          <w:color w:val="000000" w:themeColor="text1"/>
          <w:sz w:val="28"/>
          <w:szCs w:val="28"/>
        </w:rPr>
      </w:pPr>
    </w:p>
    <w:p w14:paraId="6CAB6AB8" w14:textId="14A2731F" w:rsidR="00E33B53" w:rsidRPr="00587482" w:rsidRDefault="00E33B53" w:rsidP="0063717C">
      <w:pPr>
        <w:widowControl w:val="0"/>
        <w:tabs>
          <w:tab w:val="left" w:pos="851"/>
        </w:tabs>
        <w:ind w:right="-1" w:firstLine="567"/>
        <w:jc w:val="both"/>
        <w:rPr>
          <w:color w:val="000000" w:themeColor="text1"/>
          <w:sz w:val="28"/>
          <w:szCs w:val="28"/>
          <w:lang w:val="kk-KZ"/>
        </w:rPr>
      </w:pPr>
      <w:r w:rsidRPr="00587482">
        <w:rPr>
          <w:color w:val="000000" w:themeColor="text1"/>
          <w:sz w:val="28"/>
          <w:szCs w:val="28"/>
          <w:lang w:val="kk-KZ"/>
        </w:rPr>
        <w:t>Как представлено на рисунке 2</w:t>
      </w:r>
      <w:r w:rsidR="00C42532" w:rsidRPr="00587482">
        <w:rPr>
          <w:color w:val="000000" w:themeColor="text1"/>
          <w:sz w:val="28"/>
          <w:szCs w:val="28"/>
          <w:lang w:val="kk-KZ"/>
        </w:rPr>
        <w:t>7</w:t>
      </w:r>
      <w:r w:rsidRPr="00587482">
        <w:rPr>
          <w:color w:val="000000" w:themeColor="text1"/>
          <w:sz w:val="28"/>
          <w:szCs w:val="28"/>
          <w:lang w:val="kk-KZ"/>
        </w:rPr>
        <w:t>, социальное партнерство базируется на системе взаимосвязанных принципов, обеспечивающих устойчивость и эффективность взаимодействия субъектов социально-трудовых отношений.</w:t>
      </w:r>
    </w:p>
    <w:p w14:paraId="0729FD13" w14:textId="74D66A9C" w:rsidR="00E33B53" w:rsidRPr="00587482" w:rsidRDefault="00E33B53" w:rsidP="0063717C">
      <w:pPr>
        <w:widowControl w:val="0"/>
        <w:tabs>
          <w:tab w:val="left" w:pos="851"/>
        </w:tabs>
        <w:ind w:right="-1" w:firstLine="567"/>
        <w:jc w:val="both"/>
        <w:rPr>
          <w:color w:val="000000" w:themeColor="text1"/>
          <w:sz w:val="28"/>
          <w:szCs w:val="28"/>
          <w:lang w:val="kk-KZ"/>
        </w:rPr>
      </w:pPr>
      <w:r w:rsidRPr="00587482">
        <w:rPr>
          <w:color w:val="000000" w:themeColor="text1"/>
          <w:sz w:val="28"/>
          <w:szCs w:val="28"/>
          <w:lang w:val="kk-KZ"/>
        </w:rPr>
        <w:t>Ключевым из них является принцип равноправия сторон, предполагающий, что каждый участник партнёрства обладает равными возможностями инициировать переговорный процесс и отстаивать свои интересы в рамках действующего законодательства. Не менее значимым выступает принцип уважения интересов, в соответствии с которым в ходе переговоров подлежат учету позиции всех сторон. При этом, несмотря на объективную разнонаправленность интересов работников и работодателей, основная задача социального партнерства заключается в достижении их сбалансированного и согласованного состояния, а работникам предоставляется приоритетное право выносить наиболее а</w:t>
      </w:r>
      <w:r w:rsidR="003A6AFF" w:rsidRPr="00587482">
        <w:rPr>
          <w:color w:val="000000" w:themeColor="text1"/>
          <w:sz w:val="28"/>
          <w:szCs w:val="28"/>
          <w:lang w:val="kk-KZ"/>
        </w:rPr>
        <w:t>ктуальные вопросы на обсуждение</w:t>
      </w:r>
      <w:r w:rsidRPr="00587482">
        <w:rPr>
          <w:color w:val="000000" w:themeColor="text1"/>
          <w:sz w:val="28"/>
          <w:szCs w:val="28"/>
          <w:lang w:val="kk-KZ"/>
        </w:rPr>
        <w:t>.</w:t>
      </w:r>
    </w:p>
    <w:p w14:paraId="684B6762" w14:textId="77777777" w:rsidR="005C1516" w:rsidRPr="00587482" w:rsidRDefault="00E33B53" w:rsidP="0063717C">
      <w:pPr>
        <w:widowControl w:val="0"/>
        <w:tabs>
          <w:tab w:val="left" w:pos="851"/>
        </w:tabs>
        <w:ind w:right="-1" w:firstLine="567"/>
        <w:jc w:val="both"/>
        <w:rPr>
          <w:color w:val="000000" w:themeColor="text1"/>
          <w:sz w:val="28"/>
          <w:szCs w:val="28"/>
          <w:lang w:val="kk-KZ"/>
        </w:rPr>
      </w:pPr>
      <w:r w:rsidRPr="00587482">
        <w:rPr>
          <w:color w:val="000000" w:themeColor="text1"/>
          <w:sz w:val="28"/>
          <w:szCs w:val="28"/>
          <w:lang w:val="kk-KZ"/>
        </w:rPr>
        <w:t>Принцип заинтересованности в договорных отношениях отражает необходимость согласования позиций по вопросам, не имеющим однозначного нормативного закрепления и, следовательно, требующим договорного урегулирования самими участниками партнерства</w:t>
      </w:r>
      <w:r w:rsidR="005C1516" w:rsidRPr="00587482">
        <w:rPr>
          <w:color w:val="000000" w:themeColor="text1"/>
          <w:sz w:val="28"/>
          <w:szCs w:val="28"/>
          <w:lang w:val="kk-KZ"/>
        </w:rPr>
        <w:t>.</w:t>
      </w:r>
    </w:p>
    <w:p w14:paraId="70DE687D" w14:textId="37B57132" w:rsidR="00E33B53" w:rsidRPr="00587482" w:rsidRDefault="00E33B53" w:rsidP="0063717C">
      <w:pPr>
        <w:widowControl w:val="0"/>
        <w:tabs>
          <w:tab w:val="left" w:pos="851"/>
        </w:tabs>
        <w:ind w:right="-1" w:firstLine="567"/>
        <w:jc w:val="both"/>
        <w:rPr>
          <w:color w:val="000000" w:themeColor="text1"/>
          <w:sz w:val="28"/>
          <w:szCs w:val="28"/>
          <w:lang w:val="kk-KZ"/>
        </w:rPr>
      </w:pPr>
      <w:r w:rsidRPr="00587482">
        <w:rPr>
          <w:color w:val="000000" w:themeColor="text1"/>
          <w:sz w:val="28"/>
          <w:szCs w:val="28"/>
          <w:lang w:val="kk-KZ"/>
        </w:rPr>
        <w:t>Существенную роль играет и принцип государственного содействия, реализуемой через создание специализированных институтов и органов, обеспечивающих разрешение трудовых споров и контроль за исп</w:t>
      </w:r>
      <w:r w:rsidR="00397484" w:rsidRPr="00587482">
        <w:rPr>
          <w:color w:val="000000" w:themeColor="text1"/>
          <w:sz w:val="28"/>
          <w:szCs w:val="28"/>
          <w:lang w:val="kk-KZ"/>
        </w:rPr>
        <w:t>олнением достигнутых соглашений</w:t>
      </w:r>
      <w:r w:rsidRPr="00587482">
        <w:rPr>
          <w:color w:val="000000" w:themeColor="text1"/>
          <w:sz w:val="28"/>
          <w:szCs w:val="28"/>
          <w:lang w:val="kk-KZ"/>
        </w:rPr>
        <w:t>.</w:t>
      </w:r>
    </w:p>
    <w:p w14:paraId="1F5B7228" w14:textId="0BE7BFFC" w:rsidR="00E33B53" w:rsidRPr="00587482" w:rsidRDefault="00E33B53" w:rsidP="0063717C">
      <w:pPr>
        <w:widowControl w:val="0"/>
        <w:tabs>
          <w:tab w:val="left" w:pos="851"/>
        </w:tabs>
        <w:ind w:right="-1" w:firstLine="567"/>
        <w:jc w:val="both"/>
        <w:rPr>
          <w:color w:val="000000" w:themeColor="text1"/>
          <w:sz w:val="28"/>
          <w:szCs w:val="28"/>
          <w:lang w:val="kk-KZ"/>
        </w:rPr>
      </w:pPr>
      <w:r w:rsidRPr="00587482">
        <w:rPr>
          <w:color w:val="000000" w:themeColor="text1"/>
          <w:sz w:val="28"/>
          <w:szCs w:val="28"/>
          <w:lang w:val="kk-KZ"/>
        </w:rPr>
        <w:t xml:space="preserve">Важнейшим условием функционирования социального партнёрства является соблюдение трудового законодательства, которое предполагает, что все выдвигаемые требования и принимаемые обязательства должны соответствовать действующим нормативно-правовым актам. Принцип свободы выбора вопросов, в свою очередь, расширяет предмет переговоров, позволяя сторонам выходить за рамки перечня, установленного Трудовым кодексом, и формулировать собственные </w:t>
      </w:r>
      <w:r w:rsidRPr="00F06214">
        <w:rPr>
          <w:color w:val="000000" w:themeColor="text1"/>
          <w:sz w:val="28"/>
          <w:szCs w:val="28"/>
          <w:lang w:val="kk-KZ"/>
        </w:rPr>
        <w:t>инициативы [</w:t>
      </w:r>
      <w:r w:rsidR="00F06214" w:rsidRPr="00F06214">
        <w:rPr>
          <w:color w:val="000000" w:themeColor="text1"/>
          <w:sz w:val="28"/>
          <w:szCs w:val="28"/>
          <w:lang w:val="kk-KZ"/>
        </w:rPr>
        <w:t>41</w:t>
      </w:r>
      <w:r w:rsidRPr="00F06214">
        <w:rPr>
          <w:color w:val="000000" w:themeColor="text1"/>
          <w:sz w:val="28"/>
          <w:szCs w:val="28"/>
          <w:lang w:val="kk-KZ"/>
        </w:rPr>
        <w:t>].</w:t>
      </w:r>
    </w:p>
    <w:p w14:paraId="6002995F" w14:textId="77777777" w:rsidR="005C1516" w:rsidRPr="00587482" w:rsidRDefault="00E33B53" w:rsidP="0063717C">
      <w:pPr>
        <w:widowControl w:val="0"/>
        <w:tabs>
          <w:tab w:val="left" w:pos="851"/>
        </w:tabs>
        <w:ind w:right="-1" w:firstLine="567"/>
        <w:jc w:val="both"/>
        <w:rPr>
          <w:color w:val="000000" w:themeColor="text1"/>
          <w:sz w:val="28"/>
          <w:szCs w:val="28"/>
          <w:lang w:val="kk-KZ"/>
        </w:rPr>
      </w:pPr>
      <w:r w:rsidRPr="00587482">
        <w:rPr>
          <w:color w:val="000000" w:themeColor="text1"/>
          <w:sz w:val="28"/>
          <w:szCs w:val="28"/>
          <w:lang w:val="kk-KZ"/>
        </w:rPr>
        <w:t xml:space="preserve">Неотъемлемыми элементами системы социального партнерства являются принципы добровольности и реальности принимаемых обязательств, предполагающие свободное волеизъявление сторон и практическую осуществимость достигнутых договоренностей. </w:t>
      </w:r>
    </w:p>
    <w:p w14:paraId="12372DD8" w14:textId="4098A05F" w:rsidR="00E33B53" w:rsidRPr="00587482" w:rsidRDefault="00E33B53" w:rsidP="0063717C">
      <w:pPr>
        <w:widowControl w:val="0"/>
        <w:tabs>
          <w:tab w:val="left" w:pos="851"/>
        </w:tabs>
        <w:ind w:right="-1" w:firstLine="567"/>
        <w:jc w:val="both"/>
        <w:rPr>
          <w:color w:val="000000" w:themeColor="text1"/>
          <w:sz w:val="28"/>
          <w:szCs w:val="28"/>
        </w:rPr>
      </w:pPr>
      <w:r w:rsidRPr="00587482">
        <w:rPr>
          <w:color w:val="000000" w:themeColor="text1"/>
          <w:sz w:val="28"/>
          <w:szCs w:val="28"/>
          <w:lang w:val="kk-KZ"/>
        </w:rPr>
        <w:t>Принцип обязательности закрепляет юридическую илу коллективных договоров и соглашений, а принципы контроля и ответственности обеспечивают мониторинг их исполнения и предусматривают применение мер административного воздействия в случае нарушения устан</w:t>
      </w:r>
      <w:r w:rsidR="00397484" w:rsidRPr="00587482">
        <w:rPr>
          <w:color w:val="000000" w:themeColor="text1"/>
          <w:sz w:val="28"/>
          <w:szCs w:val="28"/>
          <w:lang w:val="kk-KZ"/>
        </w:rPr>
        <w:t>овленных положений</w:t>
      </w:r>
      <w:r w:rsidR="00397484" w:rsidRPr="00587482">
        <w:rPr>
          <w:color w:val="000000" w:themeColor="text1"/>
          <w:sz w:val="28"/>
          <w:szCs w:val="28"/>
        </w:rPr>
        <w:t>.</w:t>
      </w:r>
    </w:p>
    <w:p w14:paraId="39385830" w14:textId="41C3D8DF" w:rsidR="002E757A" w:rsidRDefault="00E33B53" w:rsidP="0063717C">
      <w:pPr>
        <w:widowControl w:val="0"/>
        <w:tabs>
          <w:tab w:val="left" w:pos="851"/>
        </w:tabs>
        <w:ind w:right="-1" w:firstLine="567"/>
        <w:jc w:val="both"/>
        <w:rPr>
          <w:color w:val="000000" w:themeColor="text1"/>
          <w:sz w:val="28"/>
          <w:szCs w:val="28"/>
          <w:lang w:val="kk-KZ"/>
        </w:rPr>
      </w:pPr>
      <w:r w:rsidRPr="00587482">
        <w:rPr>
          <w:color w:val="000000" w:themeColor="text1"/>
          <w:sz w:val="28"/>
          <w:szCs w:val="28"/>
          <w:lang w:val="kk-KZ"/>
        </w:rPr>
        <w:t>С учетом изложенного</w:t>
      </w:r>
      <w:r w:rsidR="00890A6F" w:rsidRPr="00587482">
        <w:rPr>
          <w:color w:val="000000" w:themeColor="text1"/>
          <w:sz w:val="28"/>
          <w:szCs w:val="28"/>
          <w:lang w:val="kk-KZ"/>
        </w:rPr>
        <w:t>, мы считаем, что</w:t>
      </w:r>
      <w:r w:rsidRPr="00587482">
        <w:rPr>
          <w:color w:val="000000" w:themeColor="text1"/>
          <w:sz w:val="28"/>
          <w:szCs w:val="28"/>
          <w:lang w:val="kk-KZ"/>
        </w:rPr>
        <w:t xml:space="preserve"> социальное партнерство может рассматриваться как институциональный механизм согласования противоположных интересов, инструмент разрешения социально-экономических противоречий и регулирования конфликтов между наемными работниками и собственниками средств производства. </w:t>
      </w:r>
    </w:p>
    <w:p w14:paraId="356B434F" w14:textId="77777777" w:rsidR="00F06214" w:rsidRPr="00587482" w:rsidRDefault="00F06214" w:rsidP="00F06214">
      <w:pPr>
        <w:widowControl w:val="0"/>
        <w:tabs>
          <w:tab w:val="left" w:pos="851"/>
        </w:tabs>
        <w:ind w:right="-1" w:firstLine="567"/>
        <w:jc w:val="both"/>
        <w:rPr>
          <w:color w:val="000000" w:themeColor="text1"/>
          <w:sz w:val="28"/>
          <w:szCs w:val="28"/>
          <w:lang w:val="kk-KZ"/>
        </w:rPr>
      </w:pPr>
      <w:r w:rsidRPr="00587482">
        <w:rPr>
          <w:color w:val="000000" w:themeColor="text1"/>
          <w:sz w:val="28"/>
          <w:szCs w:val="28"/>
          <w:lang w:val="kk-KZ"/>
        </w:rPr>
        <w:t>В контексте настоящего исследования наибольшее значение приобретает именно социальная функция, поскольку она отражает степень участия бизнеса в обеспечении устойчивости социально-трудовых отношений и развитии общества. Реализация данной функции проявляется в следующих направлениях:</w:t>
      </w:r>
    </w:p>
    <w:p w14:paraId="6F020B0F" w14:textId="77777777" w:rsidR="00F06214" w:rsidRPr="00587482" w:rsidRDefault="00F06214" w:rsidP="00F06214">
      <w:pPr>
        <w:pStyle w:val="a5"/>
        <w:widowControl w:val="0"/>
        <w:numPr>
          <w:ilvl w:val="0"/>
          <w:numId w:val="35"/>
        </w:numPr>
        <w:tabs>
          <w:tab w:val="left" w:pos="1134"/>
        </w:tabs>
        <w:ind w:left="0" w:right="-1" w:firstLine="567"/>
        <w:jc w:val="both"/>
        <w:rPr>
          <w:color w:val="000000" w:themeColor="text1"/>
          <w:sz w:val="28"/>
          <w:szCs w:val="28"/>
          <w:lang w:val="kk-KZ"/>
        </w:rPr>
      </w:pPr>
      <w:r w:rsidRPr="00587482">
        <w:rPr>
          <w:color w:val="000000" w:themeColor="text1"/>
          <w:sz w:val="28"/>
          <w:szCs w:val="28"/>
          <w:lang w:val="kk-KZ"/>
        </w:rPr>
        <w:t>Обеспечение полной и своевременной уплаты налоговых обязательств, а также предоставление работникам достойного уровня оплаты труда;</w:t>
      </w:r>
    </w:p>
    <w:p w14:paraId="3C6F24BA" w14:textId="77777777" w:rsidR="00F06214" w:rsidRPr="00587482" w:rsidRDefault="00F06214" w:rsidP="00F06214">
      <w:pPr>
        <w:pStyle w:val="a5"/>
        <w:widowControl w:val="0"/>
        <w:numPr>
          <w:ilvl w:val="0"/>
          <w:numId w:val="35"/>
        </w:numPr>
        <w:tabs>
          <w:tab w:val="left" w:pos="1134"/>
        </w:tabs>
        <w:ind w:left="0" w:right="-1" w:firstLine="567"/>
        <w:jc w:val="both"/>
        <w:rPr>
          <w:color w:val="000000" w:themeColor="text1"/>
          <w:sz w:val="28"/>
          <w:szCs w:val="28"/>
          <w:lang w:val="kk-KZ"/>
        </w:rPr>
      </w:pPr>
      <w:r w:rsidRPr="00587482">
        <w:rPr>
          <w:color w:val="000000" w:themeColor="text1"/>
          <w:sz w:val="28"/>
          <w:szCs w:val="28"/>
          <w:lang w:val="kk-KZ"/>
        </w:rPr>
        <w:t>Поддержка системы образования и профессиональной подготовки кадров, здравоохранения и иных сфер социальных услуг;</w:t>
      </w:r>
    </w:p>
    <w:p w14:paraId="0EE0CB2A" w14:textId="77777777" w:rsidR="00F06214" w:rsidRPr="00587482" w:rsidRDefault="00F06214" w:rsidP="00F06214">
      <w:pPr>
        <w:pStyle w:val="a5"/>
        <w:widowControl w:val="0"/>
        <w:numPr>
          <w:ilvl w:val="0"/>
          <w:numId w:val="35"/>
        </w:numPr>
        <w:tabs>
          <w:tab w:val="left" w:pos="1134"/>
        </w:tabs>
        <w:ind w:left="0" w:right="-1" w:firstLine="567"/>
        <w:jc w:val="both"/>
        <w:rPr>
          <w:color w:val="000000" w:themeColor="text1"/>
          <w:sz w:val="28"/>
          <w:szCs w:val="28"/>
          <w:lang w:val="kk-KZ"/>
        </w:rPr>
      </w:pPr>
      <w:r w:rsidRPr="00587482">
        <w:rPr>
          <w:color w:val="000000" w:themeColor="text1"/>
          <w:sz w:val="28"/>
          <w:szCs w:val="28"/>
          <w:lang w:val="kk-KZ"/>
        </w:rPr>
        <w:t xml:space="preserve">Содействие инициативам по финансированию социальных проектов государства и институтов гражданского общества. </w:t>
      </w:r>
    </w:p>
    <w:p w14:paraId="1163C16D" w14:textId="6D13B653" w:rsidR="00F06214" w:rsidRPr="00587482" w:rsidRDefault="00F06214" w:rsidP="00F06214">
      <w:pPr>
        <w:widowControl w:val="0"/>
        <w:tabs>
          <w:tab w:val="left" w:pos="851"/>
        </w:tabs>
        <w:ind w:right="-1" w:firstLine="567"/>
        <w:jc w:val="both"/>
        <w:rPr>
          <w:color w:val="000000" w:themeColor="text1"/>
          <w:sz w:val="28"/>
          <w:szCs w:val="28"/>
          <w:lang w:val="kk-KZ"/>
        </w:rPr>
      </w:pPr>
      <w:r w:rsidRPr="00587482">
        <w:rPr>
          <w:color w:val="000000" w:themeColor="text1"/>
          <w:sz w:val="28"/>
          <w:szCs w:val="28"/>
          <w:lang w:val="kk-KZ"/>
        </w:rPr>
        <w:t>Таким образом, участие бизнеса в реализации социальной функции усиливает значимость партнерских отношений. В этой связи, важно учитывать существующие концептуальные подходы к описанию ме</w:t>
      </w:r>
      <w:r>
        <w:rPr>
          <w:color w:val="000000" w:themeColor="text1"/>
          <w:sz w:val="28"/>
          <w:szCs w:val="28"/>
          <w:lang w:val="kk-KZ"/>
        </w:rPr>
        <w:t xml:space="preserve">ханизма таких взаимоотношений. </w:t>
      </w:r>
    </w:p>
    <w:p w14:paraId="69E66B9E" w14:textId="01C9A07D" w:rsidR="00E33B53" w:rsidRDefault="00E33B53" w:rsidP="0063717C">
      <w:pPr>
        <w:widowControl w:val="0"/>
        <w:tabs>
          <w:tab w:val="left" w:pos="851"/>
        </w:tabs>
        <w:ind w:right="-1" w:firstLine="567"/>
        <w:jc w:val="both"/>
        <w:rPr>
          <w:color w:val="000000" w:themeColor="text1"/>
          <w:sz w:val="28"/>
          <w:szCs w:val="28"/>
          <w:lang w:val="kk-KZ"/>
        </w:rPr>
      </w:pPr>
      <w:r w:rsidRPr="00587482">
        <w:rPr>
          <w:color w:val="000000" w:themeColor="text1"/>
          <w:sz w:val="28"/>
          <w:szCs w:val="28"/>
          <w:lang w:val="kk-KZ"/>
        </w:rPr>
        <w:t>Несмотря на существенное трансформации, произошедшие в экономической и социальной структуре современного общества, фундаментальные различия интересов работников и работодателей сохраняются, как и элементы классовой дифференциации. В этих условиях социальное партнерство выступает способом смягчения классовых противоречий, а также важных условиях обеспечения политической стабильности и социального согласия в обществе [</w:t>
      </w:r>
      <w:r w:rsidR="003416FD" w:rsidRPr="00587482">
        <w:rPr>
          <w:color w:val="000000" w:themeColor="text1"/>
          <w:sz w:val="28"/>
          <w:szCs w:val="28"/>
        </w:rPr>
        <w:t>1</w:t>
      </w:r>
      <w:r w:rsidR="00397484" w:rsidRPr="00587482">
        <w:rPr>
          <w:color w:val="000000" w:themeColor="text1"/>
          <w:sz w:val="28"/>
          <w:szCs w:val="28"/>
        </w:rPr>
        <w:t>4</w:t>
      </w:r>
      <w:r w:rsidR="00F06214">
        <w:rPr>
          <w:color w:val="000000" w:themeColor="text1"/>
          <w:sz w:val="28"/>
          <w:szCs w:val="28"/>
        </w:rPr>
        <w:t>3</w:t>
      </w:r>
      <w:r w:rsidRPr="00587482">
        <w:rPr>
          <w:color w:val="000000" w:themeColor="text1"/>
          <w:sz w:val="28"/>
          <w:szCs w:val="28"/>
          <w:lang w:val="kk-KZ"/>
        </w:rPr>
        <w:t>].</w:t>
      </w:r>
    </w:p>
    <w:p w14:paraId="0CEB5496" w14:textId="4D0FF2ED" w:rsidR="0071671D" w:rsidRPr="00587482" w:rsidRDefault="0071671D" w:rsidP="0071671D">
      <w:pPr>
        <w:widowControl w:val="0"/>
        <w:tabs>
          <w:tab w:val="left" w:pos="851"/>
        </w:tabs>
        <w:ind w:right="-1" w:firstLine="567"/>
        <w:jc w:val="both"/>
        <w:rPr>
          <w:color w:val="000000" w:themeColor="text1"/>
          <w:sz w:val="28"/>
          <w:szCs w:val="28"/>
          <w:lang w:val="kk-KZ"/>
        </w:rPr>
      </w:pPr>
      <w:r w:rsidRPr="00587482">
        <w:rPr>
          <w:color w:val="000000" w:themeColor="text1"/>
          <w:sz w:val="28"/>
          <w:szCs w:val="28"/>
          <w:lang w:val="kk-KZ"/>
        </w:rPr>
        <w:t>Правовые и нормативные стороны социального партнерства приобретают особую значимость, поскольку именно они основываются на разрешении конфликтов, защите прав и интересов противоположных сторон. Однако, согласно законам диалектики, ни один из контрагентов не может эффективно функционировать изолированно, так как устойчивость системы достигается только через взаимодополняемость и согласованность действий. Поэтому важно формировать благоприятные условия для конструктивного диалога и достижения компромисса</w:t>
      </w:r>
      <w:r>
        <w:rPr>
          <w:color w:val="000000" w:themeColor="text1"/>
          <w:sz w:val="28"/>
          <w:szCs w:val="28"/>
          <w:lang w:val="kk-KZ"/>
        </w:rPr>
        <w:t>.</w:t>
      </w:r>
    </w:p>
    <w:p w14:paraId="47BB766C" w14:textId="1148156B" w:rsidR="00E33B53" w:rsidRPr="00587482" w:rsidRDefault="00E33B53" w:rsidP="0063717C">
      <w:pPr>
        <w:widowControl w:val="0"/>
        <w:tabs>
          <w:tab w:val="left" w:pos="851"/>
        </w:tabs>
        <w:ind w:right="-1" w:firstLine="567"/>
        <w:jc w:val="both"/>
        <w:rPr>
          <w:color w:val="000000" w:themeColor="text1"/>
          <w:sz w:val="28"/>
          <w:szCs w:val="28"/>
          <w:lang w:val="kk-KZ"/>
        </w:rPr>
      </w:pPr>
      <w:r w:rsidRPr="00587482">
        <w:rPr>
          <w:color w:val="000000" w:themeColor="text1"/>
          <w:sz w:val="28"/>
          <w:szCs w:val="28"/>
          <w:lang w:val="kk-KZ"/>
        </w:rPr>
        <w:t xml:space="preserve">На рисунке </w:t>
      </w:r>
      <w:r w:rsidR="00292501" w:rsidRPr="00587482">
        <w:rPr>
          <w:color w:val="000000" w:themeColor="text1"/>
          <w:sz w:val="28"/>
          <w:szCs w:val="28"/>
          <w:lang w:val="kk-KZ"/>
        </w:rPr>
        <w:t>2</w:t>
      </w:r>
      <w:r w:rsidR="00C42532" w:rsidRPr="00587482">
        <w:rPr>
          <w:color w:val="000000" w:themeColor="text1"/>
          <w:sz w:val="28"/>
          <w:szCs w:val="28"/>
          <w:lang w:val="kk-KZ"/>
        </w:rPr>
        <w:t>8</w:t>
      </w:r>
      <w:r w:rsidRPr="00587482">
        <w:rPr>
          <w:color w:val="000000" w:themeColor="text1"/>
          <w:sz w:val="28"/>
          <w:szCs w:val="28"/>
          <w:lang w:val="kk-KZ"/>
        </w:rPr>
        <w:t xml:space="preserve"> показано, что социальное партнерство в социальной сфере выполняет прямые и косвенные функции, отражающие как непосредственное, так и опосредованное влияние на социально-трудовые отношения.</w:t>
      </w:r>
    </w:p>
    <w:p w14:paraId="669BDEC5" w14:textId="77777777" w:rsidR="003416FD" w:rsidRPr="00587482" w:rsidRDefault="003416FD" w:rsidP="0063717C">
      <w:pPr>
        <w:widowControl w:val="0"/>
        <w:tabs>
          <w:tab w:val="left" w:pos="851"/>
        </w:tabs>
        <w:ind w:right="-1" w:firstLine="567"/>
        <w:jc w:val="both"/>
        <w:rPr>
          <w:color w:val="000000" w:themeColor="text1"/>
          <w:sz w:val="28"/>
          <w:szCs w:val="28"/>
        </w:rPr>
      </w:pPr>
    </w:p>
    <w:p w14:paraId="471FCEE0" w14:textId="77777777" w:rsidR="00E33B53" w:rsidRPr="00587482" w:rsidRDefault="00E33B53" w:rsidP="0063717C">
      <w:pPr>
        <w:widowControl w:val="0"/>
        <w:ind w:firstLine="567"/>
        <w:contextualSpacing/>
        <w:jc w:val="both"/>
        <w:rPr>
          <w:color w:val="000000" w:themeColor="text1"/>
          <w:sz w:val="28"/>
          <w:szCs w:val="28"/>
        </w:rPr>
      </w:pPr>
      <w:r w:rsidRPr="00587482">
        <w:rPr>
          <w:noProof/>
          <w:color w:val="000000" w:themeColor="text1"/>
          <w:sz w:val="28"/>
          <w:szCs w:val="28"/>
        </w:rPr>
        <w:drawing>
          <wp:inline distT="0" distB="0" distL="0" distR="0" wp14:anchorId="6A79EB29" wp14:editId="3CD6A58D">
            <wp:extent cx="5090160" cy="1657350"/>
            <wp:effectExtent l="0" t="19050" r="34290" b="38100"/>
            <wp:docPr id="10" name="Схема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3" r:lo="rId74" r:qs="rId75" r:cs="rId76"/>
              </a:graphicData>
            </a:graphic>
          </wp:inline>
        </w:drawing>
      </w:r>
    </w:p>
    <w:p w14:paraId="2A504CE8" w14:textId="77777777" w:rsidR="00E33B53" w:rsidRPr="00587482" w:rsidRDefault="00E33B53" w:rsidP="0063717C">
      <w:pPr>
        <w:widowControl w:val="0"/>
        <w:tabs>
          <w:tab w:val="left" w:pos="993"/>
        </w:tabs>
        <w:ind w:firstLine="567"/>
        <w:contextualSpacing/>
        <w:jc w:val="both"/>
        <w:rPr>
          <w:color w:val="000000" w:themeColor="text1"/>
          <w:sz w:val="28"/>
          <w:szCs w:val="28"/>
        </w:rPr>
      </w:pPr>
    </w:p>
    <w:p w14:paraId="65A3187A" w14:textId="67A99C5A" w:rsidR="00E33B53" w:rsidRPr="00587482" w:rsidRDefault="00E33B53" w:rsidP="0063717C">
      <w:pPr>
        <w:widowControl w:val="0"/>
        <w:tabs>
          <w:tab w:val="left" w:pos="993"/>
        </w:tabs>
        <w:contextualSpacing/>
        <w:jc w:val="center"/>
        <w:rPr>
          <w:color w:val="000000" w:themeColor="text1"/>
          <w:sz w:val="28"/>
          <w:szCs w:val="28"/>
          <w:lang w:val="kk-KZ"/>
        </w:rPr>
      </w:pPr>
      <w:r w:rsidRPr="00587482">
        <w:rPr>
          <w:color w:val="000000" w:themeColor="text1"/>
          <w:sz w:val="28"/>
          <w:szCs w:val="28"/>
        </w:rPr>
        <w:t xml:space="preserve">Рисунок </w:t>
      </w:r>
      <w:r w:rsidR="00292501" w:rsidRPr="00587482">
        <w:rPr>
          <w:color w:val="000000" w:themeColor="text1"/>
          <w:sz w:val="28"/>
          <w:szCs w:val="28"/>
        </w:rPr>
        <w:t>2</w:t>
      </w:r>
      <w:r w:rsidR="00C42532" w:rsidRPr="00587482">
        <w:rPr>
          <w:color w:val="000000" w:themeColor="text1"/>
          <w:sz w:val="28"/>
          <w:szCs w:val="28"/>
        </w:rPr>
        <w:t>8</w:t>
      </w:r>
      <w:r w:rsidRPr="00587482">
        <w:rPr>
          <w:color w:val="000000" w:themeColor="text1"/>
          <w:sz w:val="28"/>
          <w:szCs w:val="28"/>
        </w:rPr>
        <w:t xml:space="preserve"> – Функции социального партнерства</w:t>
      </w:r>
    </w:p>
    <w:p w14:paraId="3CEEE300" w14:textId="77777777" w:rsidR="00E33B53" w:rsidRPr="00587482" w:rsidRDefault="00E33B53" w:rsidP="0063717C">
      <w:pPr>
        <w:widowControl w:val="0"/>
        <w:tabs>
          <w:tab w:val="left" w:pos="993"/>
        </w:tabs>
        <w:contextualSpacing/>
        <w:jc w:val="center"/>
        <w:rPr>
          <w:color w:val="000000" w:themeColor="text1"/>
          <w:sz w:val="28"/>
          <w:szCs w:val="28"/>
          <w:lang w:val="kk-KZ"/>
        </w:rPr>
      </w:pPr>
    </w:p>
    <w:p w14:paraId="3387594F" w14:textId="0143B88F" w:rsidR="00E33B53" w:rsidRPr="00587482" w:rsidRDefault="00E33B53" w:rsidP="0063717C">
      <w:pPr>
        <w:widowControl w:val="0"/>
        <w:ind w:firstLine="567"/>
        <w:contextualSpacing/>
        <w:jc w:val="both"/>
        <w:rPr>
          <w:color w:val="000000" w:themeColor="text1"/>
          <w:sz w:val="28"/>
          <w:szCs w:val="28"/>
        </w:rPr>
      </w:pPr>
      <w:r w:rsidRPr="00587482">
        <w:rPr>
          <w:color w:val="000000" w:themeColor="text1"/>
          <w:sz w:val="28"/>
          <w:szCs w:val="28"/>
        </w:rPr>
        <w:t xml:space="preserve">Примечание - составлено автором на основании источника </w:t>
      </w:r>
      <w:r w:rsidR="003416FD" w:rsidRPr="00587482">
        <w:rPr>
          <w:color w:val="000000" w:themeColor="text1"/>
          <w:sz w:val="28"/>
          <w:szCs w:val="28"/>
        </w:rPr>
        <w:t>[</w:t>
      </w:r>
      <w:r w:rsidR="00397484" w:rsidRPr="00587482">
        <w:rPr>
          <w:color w:val="000000" w:themeColor="text1"/>
          <w:sz w:val="28"/>
          <w:szCs w:val="28"/>
        </w:rPr>
        <w:t>14</w:t>
      </w:r>
      <w:r w:rsidR="00F06214">
        <w:rPr>
          <w:color w:val="000000" w:themeColor="text1"/>
          <w:sz w:val="28"/>
          <w:szCs w:val="28"/>
        </w:rPr>
        <w:t>4</w:t>
      </w:r>
      <w:r w:rsidR="003416FD" w:rsidRPr="00587482">
        <w:rPr>
          <w:color w:val="000000" w:themeColor="text1"/>
          <w:sz w:val="28"/>
          <w:szCs w:val="28"/>
        </w:rPr>
        <w:t>]</w:t>
      </w:r>
    </w:p>
    <w:p w14:paraId="0A23252C" w14:textId="77777777" w:rsidR="00114D2D" w:rsidRPr="00587482" w:rsidRDefault="00114D2D" w:rsidP="0063717C">
      <w:pPr>
        <w:widowControl w:val="0"/>
        <w:tabs>
          <w:tab w:val="left" w:pos="851"/>
        </w:tabs>
        <w:ind w:right="-1" w:firstLine="567"/>
        <w:jc w:val="both"/>
        <w:rPr>
          <w:color w:val="000000" w:themeColor="text1"/>
          <w:sz w:val="28"/>
          <w:szCs w:val="28"/>
          <w:lang w:val="kk-KZ"/>
        </w:rPr>
      </w:pPr>
    </w:p>
    <w:p w14:paraId="50208DAC" w14:textId="77777777" w:rsidR="005C1516" w:rsidRPr="00587482" w:rsidRDefault="00126D8E" w:rsidP="0063717C">
      <w:pPr>
        <w:widowControl w:val="0"/>
        <w:tabs>
          <w:tab w:val="left" w:pos="851"/>
        </w:tabs>
        <w:ind w:right="-1" w:firstLine="567"/>
        <w:jc w:val="both"/>
        <w:rPr>
          <w:color w:val="000000" w:themeColor="text1"/>
          <w:sz w:val="28"/>
          <w:szCs w:val="28"/>
          <w:lang w:val="kk-KZ"/>
        </w:rPr>
      </w:pPr>
      <w:r w:rsidRPr="00587482">
        <w:rPr>
          <w:color w:val="000000" w:themeColor="text1"/>
          <w:sz w:val="28"/>
          <w:szCs w:val="28"/>
          <w:lang w:val="kk-KZ"/>
        </w:rPr>
        <w:t xml:space="preserve">Косвенные и прямые функции, выполняемые социальным партнерством, оказывают многоуровневое воздействие на различные сферы общественной жизни. Через механизмы согласования интересов и договорного регулирования оно влияет на характер социально-трудовых отношений, способствует снижению социальной напряженности и формированию устойчивых моделей взаимодействия между работниками, работодателями и государством. </w:t>
      </w:r>
    </w:p>
    <w:p w14:paraId="31DCB1F5" w14:textId="74FAAF35" w:rsidR="00C66D7C" w:rsidRPr="00587482" w:rsidRDefault="00C66D7C" w:rsidP="0063717C">
      <w:pPr>
        <w:widowControl w:val="0"/>
        <w:tabs>
          <w:tab w:val="left" w:pos="851"/>
        </w:tabs>
        <w:ind w:right="-1" w:firstLine="567"/>
        <w:jc w:val="both"/>
        <w:rPr>
          <w:color w:val="000000" w:themeColor="text1"/>
          <w:sz w:val="28"/>
          <w:szCs w:val="28"/>
        </w:rPr>
      </w:pPr>
      <w:r w:rsidRPr="00587482">
        <w:rPr>
          <w:color w:val="000000" w:themeColor="text1"/>
          <w:sz w:val="28"/>
          <w:szCs w:val="28"/>
          <w:lang w:val="kk-KZ"/>
        </w:rPr>
        <w:t>Однако традиции ведения коллективных переговоров значительно различаются между государствами-членами, что обусловлено их социально-экономическими моделями, историческими особенностями и степенью институционального развития. Эти различия проявляются по ряду ключевых параметров, среди которых можно выделить:</w:t>
      </w:r>
    </w:p>
    <w:p w14:paraId="7AA3D6A6" w14:textId="0CB4949D" w:rsidR="00C66D7C" w:rsidRPr="00587482" w:rsidRDefault="00C66D7C" w:rsidP="0035267B">
      <w:pPr>
        <w:pStyle w:val="a5"/>
        <w:widowControl w:val="0"/>
        <w:numPr>
          <w:ilvl w:val="0"/>
          <w:numId w:val="36"/>
        </w:numPr>
        <w:tabs>
          <w:tab w:val="left" w:pos="851"/>
        </w:tabs>
        <w:ind w:left="0" w:right="-1" w:firstLine="567"/>
        <w:jc w:val="both"/>
        <w:rPr>
          <w:color w:val="000000" w:themeColor="text1"/>
          <w:sz w:val="28"/>
          <w:szCs w:val="28"/>
          <w:lang w:val="kk-KZ"/>
        </w:rPr>
      </w:pPr>
      <w:r w:rsidRPr="00587482">
        <w:rPr>
          <w:color w:val="000000" w:themeColor="text1"/>
          <w:sz w:val="28"/>
          <w:szCs w:val="28"/>
          <w:lang w:val="kk-KZ"/>
        </w:rPr>
        <w:t>основной уровень, на котором ведутся коллективные переговоры (национальный, региональный, межотраслевой, отраслевой или корпоративный);</w:t>
      </w:r>
    </w:p>
    <w:p w14:paraId="7F0014F9" w14:textId="7148C6B1" w:rsidR="003A6AFF" w:rsidRPr="00587482" w:rsidRDefault="00C66D7C" w:rsidP="0035267B">
      <w:pPr>
        <w:pStyle w:val="a5"/>
        <w:widowControl w:val="0"/>
        <w:numPr>
          <w:ilvl w:val="0"/>
          <w:numId w:val="36"/>
        </w:numPr>
        <w:tabs>
          <w:tab w:val="left" w:pos="851"/>
        </w:tabs>
        <w:ind w:left="0" w:right="-1" w:firstLine="567"/>
        <w:jc w:val="both"/>
        <w:rPr>
          <w:color w:val="000000" w:themeColor="text1"/>
          <w:sz w:val="28"/>
          <w:szCs w:val="28"/>
          <w:lang w:val="kk-KZ"/>
        </w:rPr>
      </w:pPr>
      <w:r w:rsidRPr="00587482">
        <w:rPr>
          <w:color w:val="000000" w:themeColor="text1"/>
          <w:sz w:val="28"/>
          <w:szCs w:val="28"/>
          <w:lang w:val="kk-KZ"/>
        </w:rPr>
        <w:t>степень обязательности коллективных договоров (например, для всех работодателей или работников в секторе или только для участников переговоров); степень, в которой они могут быть универсально обязательными - на основе решения социального партнера или государственного органа</w:t>
      </w:r>
      <w:r w:rsidR="003D3806" w:rsidRPr="00587482">
        <w:rPr>
          <w:color w:val="000000" w:themeColor="text1"/>
          <w:sz w:val="28"/>
          <w:szCs w:val="28"/>
        </w:rPr>
        <w:t xml:space="preserve"> </w:t>
      </w:r>
      <w:r w:rsidR="003D3806" w:rsidRPr="00587482">
        <w:rPr>
          <w:color w:val="000000" w:themeColor="text1"/>
          <w:sz w:val="28"/>
          <w:szCs w:val="28"/>
          <w:lang w:val="kk-KZ"/>
        </w:rPr>
        <w:t>[</w:t>
      </w:r>
      <w:r w:rsidR="003D3806" w:rsidRPr="00587482">
        <w:rPr>
          <w:color w:val="000000" w:themeColor="text1"/>
          <w:sz w:val="28"/>
          <w:szCs w:val="28"/>
        </w:rPr>
        <w:t>20</w:t>
      </w:r>
      <w:r w:rsidR="003D3806" w:rsidRPr="00587482">
        <w:rPr>
          <w:color w:val="000000" w:themeColor="text1"/>
          <w:sz w:val="28"/>
          <w:szCs w:val="28"/>
          <w:lang w:val="kk-KZ"/>
        </w:rPr>
        <w:t>, c.</w:t>
      </w:r>
      <w:r w:rsidR="003D3806" w:rsidRPr="00587482">
        <w:rPr>
          <w:color w:val="000000" w:themeColor="text1"/>
          <w:sz w:val="28"/>
          <w:szCs w:val="28"/>
        </w:rPr>
        <w:t>488</w:t>
      </w:r>
      <w:r w:rsidR="003D3806" w:rsidRPr="00587482">
        <w:rPr>
          <w:color w:val="000000" w:themeColor="text1"/>
          <w:sz w:val="28"/>
          <w:szCs w:val="28"/>
          <w:lang w:val="kk-KZ"/>
        </w:rPr>
        <w:t>]</w:t>
      </w:r>
      <w:r w:rsidRPr="00587482">
        <w:rPr>
          <w:color w:val="000000" w:themeColor="text1"/>
          <w:sz w:val="28"/>
          <w:szCs w:val="28"/>
          <w:lang w:val="kk-KZ"/>
        </w:rPr>
        <w:t>;</w:t>
      </w:r>
    </w:p>
    <w:p w14:paraId="7D067DF6" w14:textId="25B6BB13" w:rsidR="00C66D7C" w:rsidRPr="00587482" w:rsidRDefault="00C66D7C" w:rsidP="0035267B">
      <w:pPr>
        <w:pStyle w:val="a5"/>
        <w:widowControl w:val="0"/>
        <w:numPr>
          <w:ilvl w:val="0"/>
          <w:numId w:val="36"/>
        </w:numPr>
        <w:tabs>
          <w:tab w:val="left" w:pos="851"/>
        </w:tabs>
        <w:ind w:left="0" w:right="-1" w:firstLine="567"/>
        <w:jc w:val="both"/>
        <w:rPr>
          <w:color w:val="000000" w:themeColor="text1"/>
          <w:sz w:val="28"/>
          <w:szCs w:val="28"/>
          <w:lang w:val="kk-KZ"/>
        </w:rPr>
      </w:pPr>
      <w:r w:rsidRPr="00587482">
        <w:rPr>
          <w:color w:val="000000" w:themeColor="text1"/>
          <w:sz w:val="28"/>
          <w:szCs w:val="28"/>
          <w:lang w:val="kk-KZ"/>
        </w:rPr>
        <w:t>уровень охвата (организационная плотность организаций социальных партнеро</w:t>
      </w:r>
      <w:r w:rsidR="003D3806" w:rsidRPr="00587482">
        <w:rPr>
          <w:color w:val="000000" w:themeColor="text1"/>
          <w:sz w:val="28"/>
          <w:szCs w:val="28"/>
          <w:lang w:val="kk-KZ"/>
        </w:rPr>
        <w:t>в).</w:t>
      </w:r>
    </w:p>
    <w:p w14:paraId="7D1B3D6D" w14:textId="77777777" w:rsidR="00C66D7C" w:rsidRPr="00587482" w:rsidRDefault="00C66D7C" w:rsidP="0063717C">
      <w:pPr>
        <w:widowControl w:val="0"/>
        <w:tabs>
          <w:tab w:val="left" w:pos="851"/>
        </w:tabs>
        <w:ind w:right="-1" w:firstLine="567"/>
        <w:jc w:val="both"/>
        <w:rPr>
          <w:color w:val="000000" w:themeColor="text1"/>
          <w:sz w:val="28"/>
          <w:szCs w:val="28"/>
          <w:lang w:val="kk-KZ"/>
        </w:rPr>
      </w:pPr>
      <w:r w:rsidRPr="00587482">
        <w:rPr>
          <w:color w:val="000000" w:themeColor="text1"/>
          <w:sz w:val="28"/>
          <w:szCs w:val="28"/>
          <w:lang w:val="kk-KZ"/>
        </w:rPr>
        <w:t xml:space="preserve">Ключевой вопрос в данном контексте заключается в том, обладают ли социальные партнеры полномочиями самостоятельно регулировать основные аспекты занятости и социальных отношений без прямого участия государства и можно ли считать степень этих полномочий сопоставимым с полномочиями, предоставленными социальным партнерам на европейском уровне. </w:t>
      </w:r>
    </w:p>
    <w:p w14:paraId="586B5D69" w14:textId="4B32E756" w:rsidR="002E757A" w:rsidRPr="00587482" w:rsidRDefault="00C66D7C" w:rsidP="0063717C">
      <w:pPr>
        <w:widowControl w:val="0"/>
        <w:tabs>
          <w:tab w:val="left" w:pos="851"/>
        </w:tabs>
        <w:ind w:right="-1" w:firstLine="567"/>
        <w:jc w:val="both"/>
        <w:rPr>
          <w:color w:val="000000" w:themeColor="text1"/>
          <w:sz w:val="28"/>
          <w:szCs w:val="28"/>
          <w:lang w:val="kk-KZ"/>
        </w:rPr>
      </w:pPr>
      <w:r w:rsidRPr="00587482">
        <w:rPr>
          <w:color w:val="000000" w:themeColor="text1"/>
          <w:sz w:val="28"/>
          <w:szCs w:val="28"/>
          <w:lang w:val="kk-KZ"/>
        </w:rPr>
        <w:t>Принятие Закона Республики Казахстан "О социальном партнерстве в РК" от 18 декабря 2000 года стало ключевым этапом в формировании и институционализации национальной системы социального партнерства</w:t>
      </w:r>
      <w:r w:rsidR="005C1516" w:rsidRPr="00587482">
        <w:rPr>
          <w:color w:val="000000" w:themeColor="text1"/>
          <w:sz w:val="28"/>
          <w:szCs w:val="28"/>
          <w:lang w:val="kk-KZ"/>
        </w:rPr>
        <w:t xml:space="preserve"> [</w:t>
      </w:r>
      <w:r w:rsidR="003D3806" w:rsidRPr="00587482">
        <w:rPr>
          <w:color w:val="000000" w:themeColor="text1"/>
          <w:sz w:val="28"/>
          <w:szCs w:val="28"/>
          <w:lang w:val="kk-KZ"/>
        </w:rPr>
        <w:t>52</w:t>
      </w:r>
      <w:r w:rsidR="005C1516" w:rsidRPr="00587482">
        <w:rPr>
          <w:color w:val="000000" w:themeColor="text1"/>
          <w:sz w:val="28"/>
          <w:szCs w:val="28"/>
          <w:lang w:val="kk-KZ"/>
        </w:rPr>
        <w:sym w:font="Symbol" w:char="F05D"/>
      </w:r>
      <w:r w:rsidR="00E92353" w:rsidRPr="00587482">
        <w:rPr>
          <w:color w:val="000000" w:themeColor="text1"/>
          <w:sz w:val="28"/>
          <w:szCs w:val="28"/>
          <w:lang w:val="kk-KZ"/>
        </w:rPr>
        <w:t>.</w:t>
      </w:r>
    </w:p>
    <w:p w14:paraId="19107091" w14:textId="4AC33A53" w:rsidR="00C66D7C" w:rsidRPr="00587482" w:rsidRDefault="00C66D7C" w:rsidP="0063717C">
      <w:pPr>
        <w:widowControl w:val="0"/>
        <w:tabs>
          <w:tab w:val="left" w:pos="851"/>
        </w:tabs>
        <w:ind w:right="-1" w:firstLine="567"/>
        <w:jc w:val="both"/>
        <w:rPr>
          <w:color w:val="000000" w:themeColor="text1"/>
          <w:sz w:val="28"/>
          <w:szCs w:val="28"/>
          <w:lang w:val="kk-KZ"/>
        </w:rPr>
      </w:pPr>
      <w:r w:rsidRPr="00587482">
        <w:rPr>
          <w:color w:val="000000" w:themeColor="text1"/>
          <w:sz w:val="28"/>
          <w:szCs w:val="28"/>
          <w:lang w:val="kk-KZ"/>
        </w:rPr>
        <w:t xml:space="preserve">Данный закон закрепил базовое понятие социального партнерства и определил принципы организации социально-трудовых отношений. Отношения, основанные на партнерстве, существенно отличаются от моделей, основанных на конфронтации, поскольку предполагают согласование интересов, взаимную ответственность и конструктивный диалог. </w:t>
      </w:r>
    </w:p>
    <w:p w14:paraId="26BB28CB" w14:textId="77777777" w:rsidR="00C66D7C" w:rsidRPr="00587482" w:rsidRDefault="00C66D7C" w:rsidP="0063717C">
      <w:pPr>
        <w:widowControl w:val="0"/>
        <w:tabs>
          <w:tab w:val="left" w:pos="851"/>
        </w:tabs>
        <w:ind w:right="-1" w:firstLine="567"/>
        <w:jc w:val="both"/>
        <w:rPr>
          <w:color w:val="000000" w:themeColor="text1"/>
          <w:sz w:val="28"/>
          <w:szCs w:val="28"/>
          <w:lang w:val="kk-KZ"/>
        </w:rPr>
      </w:pPr>
      <w:r w:rsidRPr="00587482">
        <w:rPr>
          <w:color w:val="000000" w:themeColor="text1"/>
          <w:sz w:val="28"/>
          <w:szCs w:val="28"/>
          <w:lang w:val="kk-KZ"/>
        </w:rPr>
        <w:t xml:space="preserve">Предметами социального партнерства в Казахстане являются государственная, социальная и трудовая политика, в то время как ключевыми моментами социального партнерства являются соблюдение норм, закона, равноправие заинтересованных сторон, добровольность и ответственность. </w:t>
      </w:r>
    </w:p>
    <w:p w14:paraId="7518BD79" w14:textId="77777777" w:rsidR="00C66D7C" w:rsidRPr="00587482" w:rsidRDefault="00C66D7C" w:rsidP="0063717C">
      <w:pPr>
        <w:widowControl w:val="0"/>
        <w:tabs>
          <w:tab w:val="left" w:pos="851"/>
        </w:tabs>
        <w:ind w:right="-1" w:firstLine="567"/>
        <w:jc w:val="both"/>
        <w:rPr>
          <w:color w:val="000000" w:themeColor="text1"/>
          <w:sz w:val="28"/>
          <w:szCs w:val="28"/>
          <w:lang w:val="kk-KZ"/>
        </w:rPr>
      </w:pPr>
      <w:r w:rsidRPr="00587482">
        <w:rPr>
          <w:color w:val="000000" w:themeColor="text1"/>
          <w:sz w:val="28"/>
          <w:szCs w:val="28"/>
          <w:lang w:val="kk-KZ"/>
        </w:rPr>
        <w:t>К субъектам социального партнерства относятся:</w:t>
      </w:r>
    </w:p>
    <w:p w14:paraId="5129C0F8" w14:textId="39DFABB0" w:rsidR="00C66D7C" w:rsidRPr="00587482" w:rsidRDefault="00C66D7C" w:rsidP="0035267B">
      <w:pPr>
        <w:pStyle w:val="a5"/>
        <w:widowControl w:val="0"/>
        <w:numPr>
          <w:ilvl w:val="0"/>
          <w:numId w:val="37"/>
        </w:numPr>
        <w:tabs>
          <w:tab w:val="left" w:pos="993"/>
        </w:tabs>
        <w:ind w:left="0" w:right="-1" w:firstLine="567"/>
        <w:jc w:val="both"/>
        <w:rPr>
          <w:color w:val="000000" w:themeColor="text1"/>
          <w:sz w:val="28"/>
          <w:szCs w:val="28"/>
          <w:lang w:val="kk-KZ"/>
        </w:rPr>
      </w:pPr>
      <w:r w:rsidRPr="00587482">
        <w:rPr>
          <w:color w:val="000000" w:themeColor="text1"/>
          <w:sz w:val="28"/>
          <w:szCs w:val="28"/>
          <w:lang w:val="kk-KZ"/>
        </w:rPr>
        <w:t>Профсоюзы организации, а также другие законные представители компании;</w:t>
      </w:r>
    </w:p>
    <w:p w14:paraId="49DCC73B" w14:textId="731E2C0E" w:rsidR="00C66D7C" w:rsidRPr="00587482" w:rsidRDefault="00C66D7C" w:rsidP="0035267B">
      <w:pPr>
        <w:pStyle w:val="a5"/>
        <w:widowControl w:val="0"/>
        <w:numPr>
          <w:ilvl w:val="0"/>
          <w:numId w:val="37"/>
        </w:numPr>
        <w:tabs>
          <w:tab w:val="left" w:pos="993"/>
        </w:tabs>
        <w:ind w:left="0" w:right="-1" w:firstLine="567"/>
        <w:jc w:val="both"/>
        <w:rPr>
          <w:color w:val="000000" w:themeColor="text1"/>
          <w:sz w:val="28"/>
          <w:szCs w:val="28"/>
          <w:lang w:val="kk-KZ"/>
        </w:rPr>
      </w:pPr>
      <w:r w:rsidRPr="00587482">
        <w:rPr>
          <w:color w:val="000000" w:themeColor="text1"/>
          <w:sz w:val="28"/>
          <w:szCs w:val="28"/>
          <w:lang w:val="kk-KZ"/>
        </w:rPr>
        <w:t>органы исполнительной власти, представляющие интересы государства.</w:t>
      </w:r>
    </w:p>
    <w:p w14:paraId="35D3F3CF" w14:textId="292BF86E" w:rsidR="00C66D7C" w:rsidRPr="00587482" w:rsidRDefault="00C66D7C" w:rsidP="0035267B">
      <w:pPr>
        <w:pStyle w:val="a5"/>
        <w:widowControl w:val="0"/>
        <w:numPr>
          <w:ilvl w:val="0"/>
          <w:numId w:val="37"/>
        </w:numPr>
        <w:tabs>
          <w:tab w:val="left" w:pos="993"/>
        </w:tabs>
        <w:ind w:left="0" w:right="-1" w:firstLine="567"/>
        <w:jc w:val="both"/>
        <w:rPr>
          <w:color w:val="000000" w:themeColor="text1"/>
          <w:sz w:val="28"/>
          <w:szCs w:val="28"/>
          <w:lang w:val="kk-KZ"/>
        </w:rPr>
      </w:pPr>
      <w:r w:rsidRPr="00587482">
        <w:rPr>
          <w:color w:val="000000" w:themeColor="text1"/>
          <w:sz w:val="28"/>
          <w:szCs w:val="28"/>
          <w:lang w:val="kk-KZ"/>
        </w:rPr>
        <w:t>объединения работодателей и предпринимателей, действующие как самостоятельные участники социального диалога и регулирующие свои отношении с государство через специализированные ассоциации.</w:t>
      </w:r>
    </w:p>
    <w:p w14:paraId="56B8B33F" w14:textId="426ABCA2" w:rsidR="00126D8E" w:rsidRPr="00587482" w:rsidRDefault="00C66D7C" w:rsidP="00F06214">
      <w:pPr>
        <w:widowControl w:val="0"/>
        <w:tabs>
          <w:tab w:val="left" w:pos="851"/>
        </w:tabs>
        <w:ind w:right="-1" w:firstLine="567"/>
        <w:jc w:val="both"/>
        <w:rPr>
          <w:color w:val="000000" w:themeColor="text1"/>
          <w:sz w:val="28"/>
          <w:szCs w:val="28"/>
          <w:lang w:val="kk-KZ"/>
        </w:rPr>
      </w:pPr>
      <w:r w:rsidRPr="00587482">
        <w:rPr>
          <w:color w:val="000000" w:themeColor="text1"/>
          <w:sz w:val="28"/>
          <w:szCs w:val="28"/>
          <w:lang w:val="kk-KZ"/>
        </w:rPr>
        <w:t xml:space="preserve"> Эти стороны заинтересованы в условиях социальной и экономической политике, а предприятия пытаются добиться через законодательные акты соответствие их интересов [</w:t>
      </w:r>
      <w:r w:rsidR="003D3806" w:rsidRPr="00587482">
        <w:rPr>
          <w:color w:val="000000" w:themeColor="text1"/>
          <w:sz w:val="28"/>
          <w:szCs w:val="28"/>
          <w:lang w:val="kk-KZ"/>
        </w:rPr>
        <w:t>14</w:t>
      </w:r>
      <w:r w:rsidR="00F06214">
        <w:rPr>
          <w:color w:val="000000" w:themeColor="text1"/>
          <w:sz w:val="28"/>
          <w:szCs w:val="28"/>
          <w:lang w:val="kk-KZ"/>
        </w:rPr>
        <w:t xml:space="preserve">5]. </w:t>
      </w:r>
      <w:r w:rsidRPr="00587482">
        <w:rPr>
          <w:color w:val="000000" w:themeColor="text1"/>
          <w:sz w:val="28"/>
          <w:szCs w:val="28"/>
          <w:lang w:val="kk-KZ"/>
        </w:rPr>
        <w:t xml:space="preserve">Роль социального партнерства в Казахстане </w:t>
      </w:r>
      <w:r w:rsidR="00F36CAC" w:rsidRPr="00587482">
        <w:rPr>
          <w:color w:val="000000" w:themeColor="text1"/>
          <w:sz w:val="28"/>
          <w:szCs w:val="28"/>
        </w:rPr>
        <w:t xml:space="preserve">используется </w:t>
      </w:r>
      <w:r w:rsidRPr="00587482">
        <w:rPr>
          <w:color w:val="000000" w:themeColor="text1"/>
          <w:sz w:val="28"/>
          <w:szCs w:val="28"/>
          <w:lang w:val="kk-KZ"/>
        </w:rPr>
        <w:t xml:space="preserve">в решении трудовых вопросов, который позволяет сохранить социальную стабильность в обществе. </w:t>
      </w:r>
    </w:p>
    <w:p w14:paraId="416A720E" w14:textId="7DFD8E0B" w:rsidR="00C66D7C" w:rsidRPr="00587482" w:rsidRDefault="00C66D7C" w:rsidP="00F06214">
      <w:pPr>
        <w:widowControl w:val="0"/>
        <w:tabs>
          <w:tab w:val="left" w:pos="851"/>
        </w:tabs>
        <w:ind w:right="-1" w:firstLine="567"/>
        <w:jc w:val="both"/>
        <w:rPr>
          <w:color w:val="000000" w:themeColor="text1"/>
          <w:sz w:val="28"/>
          <w:szCs w:val="28"/>
          <w:lang w:val="kk-KZ"/>
        </w:rPr>
      </w:pPr>
      <w:r w:rsidRPr="00587482">
        <w:rPr>
          <w:color w:val="000000" w:themeColor="text1"/>
          <w:sz w:val="28"/>
          <w:szCs w:val="28"/>
          <w:lang w:val="kk-KZ"/>
        </w:rPr>
        <w:t>В таблице 2</w:t>
      </w:r>
      <w:r w:rsidR="000009B8" w:rsidRPr="00587482">
        <w:rPr>
          <w:color w:val="000000" w:themeColor="text1"/>
          <w:sz w:val="28"/>
          <w:szCs w:val="28"/>
          <w:lang w:val="kk-KZ"/>
        </w:rPr>
        <w:t>5</w:t>
      </w:r>
      <w:r w:rsidRPr="00587482">
        <w:rPr>
          <w:color w:val="000000" w:themeColor="text1"/>
          <w:sz w:val="28"/>
          <w:szCs w:val="28"/>
          <w:lang w:val="kk-KZ"/>
        </w:rPr>
        <w:t xml:space="preserve"> выделены следующие этапы в становлении социального партнерства в Казахстане.</w:t>
      </w:r>
    </w:p>
    <w:p w14:paraId="7BBBD001" w14:textId="77777777" w:rsidR="007C3C13" w:rsidRDefault="007C3C13" w:rsidP="0063717C">
      <w:pPr>
        <w:widowControl w:val="0"/>
        <w:rPr>
          <w:color w:val="000000" w:themeColor="text1"/>
          <w:sz w:val="28"/>
          <w:szCs w:val="28"/>
        </w:rPr>
      </w:pPr>
    </w:p>
    <w:p w14:paraId="08322484" w14:textId="18832F57" w:rsidR="00C66D7C" w:rsidRPr="00587482" w:rsidRDefault="00C66D7C" w:rsidP="0063717C">
      <w:pPr>
        <w:widowControl w:val="0"/>
        <w:rPr>
          <w:color w:val="000000" w:themeColor="text1"/>
          <w:sz w:val="28"/>
          <w:szCs w:val="28"/>
        </w:rPr>
      </w:pPr>
      <w:r w:rsidRPr="00587482">
        <w:rPr>
          <w:color w:val="000000" w:themeColor="text1"/>
          <w:sz w:val="28"/>
          <w:szCs w:val="28"/>
        </w:rPr>
        <w:t>Таблица 2</w:t>
      </w:r>
      <w:r w:rsidR="000009B8" w:rsidRPr="00587482">
        <w:rPr>
          <w:color w:val="000000" w:themeColor="text1"/>
          <w:sz w:val="28"/>
          <w:szCs w:val="28"/>
        </w:rPr>
        <w:t>5</w:t>
      </w:r>
      <w:r w:rsidRPr="00587482">
        <w:rPr>
          <w:color w:val="000000" w:themeColor="text1"/>
          <w:sz w:val="28"/>
          <w:szCs w:val="28"/>
        </w:rPr>
        <w:t xml:space="preserve"> - Этапы становления социального партнерства в Казахстане</w:t>
      </w:r>
    </w:p>
    <w:p w14:paraId="06AF92BB" w14:textId="77777777" w:rsidR="00C66D7C" w:rsidRPr="00587482" w:rsidRDefault="00C66D7C" w:rsidP="0063717C">
      <w:pPr>
        <w:widowControl w:val="0"/>
        <w:rPr>
          <w:color w:val="000000" w:themeColor="text1"/>
          <w:sz w:val="28"/>
          <w:szCs w:val="28"/>
          <w:lang w:val="kk-KZ"/>
        </w:rPr>
      </w:pPr>
    </w:p>
    <w:tbl>
      <w:tblPr>
        <w:tblStyle w:val="aa"/>
        <w:tblW w:w="0" w:type="auto"/>
        <w:tblLook w:val="04A0" w:firstRow="1" w:lastRow="0" w:firstColumn="1" w:lastColumn="0" w:noHBand="0" w:noVBand="1"/>
      </w:tblPr>
      <w:tblGrid>
        <w:gridCol w:w="988"/>
        <w:gridCol w:w="1134"/>
        <w:gridCol w:w="7506"/>
      </w:tblGrid>
      <w:tr w:rsidR="00C66D7C" w:rsidRPr="00587482" w14:paraId="50C2ADBD" w14:textId="77777777" w:rsidTr="00FD376D">
        <w:trPr>
          <w:trHeight w:val="527"/>
        </w:trPr>
        <w:tc>
          <w:tcPr>
            <w:tcW w:w="988" w:type="dxa"/>
            <w:tcBorders>
              <w:top w:val="single" w:sz="4" w:space="0" w:color="auto"/>
              <w:left w:val="single" w:sz="4" w:space="0" w:color="auto"/>
              <w:bottom w:val="single" w:sz="4" w:space="0" w:color="auto"/>
              <w:right w:val="single" w:sz="4" w:space="0" w:color="auto"/>
            </w:tcBorders>
            <w:vAlign w:val="center"/>
            <w:hideMark/>
          </w:tcPr>
          <w:p w14:paraId="189CBAF2" w14:textId="77777777" w:rsidR="00C66D7C" w:rsidRPr="00587482" w:rsidRDefault="00C66D7C" w:rsidP="0063717C">
            <w:pPr>
              <w:widowControl w:val="0"/>
              <w:jc w:val="center"/>
              <w:rPr>
                <w:bCs/>
              </w:rPr>
            </w:pPr>
            <w:r w:rsidRPr="00587482">
              <w:rPr>
                <w:bCs/>
              </w:rPr>
              <w:t>№ этапа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FBC936E" w14:textId="77777777" w:rsidR="00C66D7C" w:rsidRPr="00587482" w:rsidRDefault="00C66D7C" w:rsidP="0063717C">
            <w:pPr>
              <w:widowControl w:val="0"/>
              <w:jc w:val="center"/>
              <w:rPr>
                <w:bCs/>
              </w:rPr>
            </w:pPr>
            <w:r w:rsidRPr="00587482">
              <w:rPr>
                <w:bCs/>
              </w:rPr>
              <w:t>Период</w:t>
            </w:r>
          </w:p>
        </w:tc>
        <w:tc>
          <w:tcPr>
            <w:tcW w:w="7506" w:type="dxa"/>
            <w:tcBorders>
              <w:top w:val="single" w:sz="4" w:space="0" w:color="auto"/>
              <w:left w:val="single" w:sz="4" w:space="0" w:color="auto"/>
              <w:bottom w:val="single" w:sz="4" w:space="0" w:color="auto"/>
              <w:right w:val="single" w:sz="4" w:space="0" w:color="auto"/>
            </w:tcBorders>
            <w:vAlign w:val="center"/>
            <w:hideMark/>
          </w:tcPr>
          <w:p w14:paraId="1070C1AC" w14:textId="77777777" w:rsidR="00C66D7C" w:rsidRPr="00587482" w:rsidRDefault="00C66D7C" w:rsidP="0063717C">
            <w:pPr>
              <w:widowControl w:val="0"/>
              <w:jc w:val="center"/>
              <w:rPr>
                <w:bCs/>
              </w:rPr>
            </w:pPr>
            <w:r w:rsidRPr="00587482">
              <w:rPr>
                <w:bCs/>
              </w:rPr>
              <w:t>Социальное партнерство - мероприятия</w:t>
            </w:r>
          </w:p>
        </w:tc>
      </w:tr>
      <w:tr w:rsidR="007C3C13" w:rsidRPr="00587482" w14:paraId="6106277B" w14:textId="77777777" w:rsidTr="007C3C13">
        <w:trPr>
          <w:trHeight w:val="182"/>
        </w:trPr>
        <w:tc>
          <w:tcPr>
            <w:tcW w:w="988" w:type="dxa"/>
            <w:tcBorders>
              <w:top w:val="single" w:sz="4" w:space="0" w:color="auto"/>
              <w:left w:val="single" w:sz="4" w:space="0" w:color="auto"/>
              <w:bottom w:val="single" w:sz="4" w:space="0" w:color="auto"/>
              <w:right w:val="single" w:sz="4" w:space="0" w:color="auto"/>
            </w:tcBorders>
            <w:vAlign w:val="center"/>
          </w:tcPr>
          <w:p w14:paraId="222A153D" w14:textId="24AD9FF3" w:rsidR="007C3C13" w:rsidRPr="00587482" w:rsidRDefault="007C3C13" w:rsidP="0063717C">
            <w:pPr>
              <w:widowControl w:val="0"/>
              <w:jc w:val="center"/>
              <w:rPr>
                <w:bCs/>
              </w:rPr>
            </w:pPr>
            <w:r>
              <w:rPr>
                <w:bCs/>
              </w:rPr>
              <w:t>1</w:t>
            </w:r>
          </w:p>
        </w:tc>
        <w:tc>
          <w:tcPr>
            <w:tcW w:w="1134" w:type="dxa"/>
            <w:tcBorders>
              <w:top w:val="single" w:sz="4" w:space="0" w:color="auto"/>
              <w:left w:val="single" w:sz="4" w:space="0" w:color="auto"/>
              <w:bottom w:val="single" w:sz="4" w:space="0" w:color="auto"/>
              <w:right w:val="single" w:sz="4" w:space="0" w:color="auto"/>
            </w:tcBorders>
            <w:vAlign w:val="center"/>
          </w:tcPr>
          <w:p w14:paraId="437D7BA2" w14:textId="33DDF223" w:rsidR="007C3C13" w:rsidRPr="00587482" w:rsidRDefault="007C3C13" w:rsidP="0063717C">
            <w:pPr>
              <w:widowControl w:val="0"/>
              <w:jc w:val="center"/>
              <w:rPr>
                <w:bCs/>
              </w:rPr>
            </w:pPr>
            <w:r>
              <w:rPr>
                <w:bCs/>
              </w:rPr>
              <w:t>2</w:t>
            </w:r>
          </w:p>
        </w:tc>
        <w:tc>
          <w:tcPr>
            <w:tcW w:w="7506" w:type="dxa"/>
            <w:tcBorders>
              <w:top w:val="single" w:sz="4" w:space="0" w:color="auto"/>
              <w:left w:val="single" w:sz="4" w:space="0" w:color="auto"/>
              <w:bottom w:val="single" w:sz="4" w:space="0" w:color="auto"/>
              <w:right w:val="single" w:sz="4" w:space="0" w:color="auto"/>
            </w:tcBorders>
            <w:vAlign w:val="center"/>
          </w:tcPr>
          <w:p w14:paraId="3FFCD1B7" w14:textId="649EFFC8" w:rsidR="007C3C13" w:rsidRPr="00587482" w:rsidRDefault="007C3C13" w:rsidP="0063717C">
            <w:pPr>
              <w:widowControl w:val="0"/>
              <w:jc w:val="center"/>
              <w:rPr>
                <w:bCs/>
              </w:rPr>
            </w:pPr>
            <w:r>
              <w:rPr>
                <w:bCs/>
              </w:rPr>
              <w:t>3</w:t>
            </w:r>
          </w:p>
        </w:tc>
      </w:tr>
      <w:tr w:rsidR="00C66D7C" w:rsidRPr="00587482" w14:paraId="1BA227AD" w14:textId="77777777" w:rsidTr="00FD376D">
        <w:trPr>
          <w:trHeight w:val="295"/>
        </w:trPr>
        <w:tc>
          <w:tcPr>
            <w:tcW w:w="988" w:type="dxa"/>
            <w:tcBorders>
              <w:top w:val="single" w:sz="4" w:space="0" w:color="auto"/>
              <w:left w:val="single" w:sz="4" w:space="0" w:color="auto"/>
              <w:bottom w:val="single" w:sz="4" w:space="0" w:color="auto"/>
              <w:right w:val="single" w:sz="4" w:space="0" w:color="auto"/>
            </w:tcBorders>
            <w:hideMark/>
          </w:tcPr>
          <w:p w14:paraId="1301D24F" w14:textId="77777777" w:rsidR="00C66D7C" w:rsidRPr="00587482" w:rsidRDefault="00C66D7C" w:rsidP="0063717C">
            <w:pPr>
              <w:widowControl w:val="0"/>
            </w:pPr>
            <w:r w:rsidRPr="00587482">
              <w:t>1</w:t>
            </w:r>
          </w:p>
        </w:tc>
        <w:tc>
          <w:tcPr>
            <w:tcW w:w="1134" w:type="dxa"/>
            <w:tcBorders>
              <w:top w:val="single" w:sz="4" w:space="0" w:color="auto"/>
              <w:left w:val="single" w:sz="4" w:space="0" w:color="auto"/>
              <w:bottom w:val="single" w:sz="4" w:space="0" w:color="auto"/>
              <w:right w:val="single" w:sz="4" w:space="0" w:color="auto"/>
            </w:tcBorders>
            <w:hideMark/>
          </w:tcPr>
          <w:p w14:paraId="47EDD539" w14:textId="77777777" w:rsidR="00C66D7C" w:rsidRPr="00587482" w:rsidRDefault="00C66D7C" w:rsidP="0063717C">
            <w:pPr>
              <w:widowControl w:val="0"/>
            </w:pPr>
            <w:r w:rsidRPr="00587482">
              <w:t>1991</w:t>
            </w:r>
          </w:p>
        </w:tc>
        <w:tc>
          <w:tcPr>
            <w:tcW w:w="7506" w:type="dxa"/>
            <w:tcBorders>
              <w:top w:val="single" w:sz="4" w:space="0" w:color="auto"/>
              <w:left w:val="single" w:sz="4" w:space="0" w:color="auto"/>
              <w:bottom w:val="single" w:sz="4" w:space="0" w:color="auto"/>
              <w:right w:val="single" w:sz="4" w:space="0" w:color="auto"/>
            </w:tcBorders>
            <w:hideMark/>
          </w:tcPr>
          <w:p w14:paraId="0A19D236" w14:textId="77777777" w:rsidR="00C66D7C" w:rsidRPr="00587482" w:rsidRDefault="00C66D7C" w:rsidP="0063717C">
            <w:pPr>
              <w:widowControl w:val="0"/>
            </w:pPr>
            <w:r w:rsidRPr="00587482">
              <w:t>Закон «О труде РК»</w:t>
            </w:r>
          </w:p>
        </w:tc>
      </w:tr>
      <w:tr w:rsidR="00C66D7C" w:rsidRPr="00587482" w14:paraId="40F4D2CE" w14:textId="77777777" w:rsidTr="004254E7">
        <w:trPr>
          <w:trHeight w:val="317"/>
        </w:trPr>
        <w:tc>
          <w:tcPr>
            <w:tcW w:w="988" w:type="dxa"/>
            <w:tcBorders>
              <w:top w:val="single" w:sz="4" w:space="0" w:color="auto"/>
              <w:left w:val="single" w:sz="4" w:space="0" w:color="auto"/>
              <w:bottom w:val="single" w:sz="4" w:space="0" w:color="auto"/>
              <w:right w:val="single" w:sz="4" w:space="0" w:color="auto"/>
            </w:tcBorders>
            <w:hideMark/>
          </w:tcPr>
          <w:p w14:paraId="36D8EB52" w14:textId="77777777" w:rsidR="00C66D7C" w:rsidRPr="00587482" w:rsidRDefault="00C66D7C" w:rsidP="0063717C">
            <w:pPr>
              <w:widowControl w:val="0"/>
            </w:pPr>
            <w:r w:rsidRPr="00587482">
              <w:t>2</w:t>
            </w:r>
          </w:p>
        </w:tc>
        <w:tc>
          <w:tcPr>
            <w:tcW w:w="1134" w:type="dxa"/>
            <w:tcBorders>
              <w:top w:val="single" w:sz="4" w:space="0" w:color="auto"/>
              <w:left w:val="single" w:sz="4" w:space="0" w:color="auto"/>
              <w:bottom w:val="single" w:sz="4" w:space="0" w:color="auto"/>
              <w:right w:val="single" w:sz="4" w:space="0" w:color="auto"/>
            </w:tcBorders>
            <w:hideMark/>
          </w:tcPr>
          <w:p w14:paraId="3AC8699A" w14:textId="77777777" w:rsidR="00C66D7C" w:rsidRPr="00587482" w:rsidRDefault="00C66D7C" w:rsidP="0063717C">
            <w:pPr>
              <w:widowControl w:val="0"/>
            </w:pPr>
            <w:r w:rsidRPr="00587482">
              <w:t>1995</w:t>
            </w:r>
          </w:p>
        </w:tc>
        <w:tc>
          <w:tcPr>
            <w:tcW w:w="7506" w:type="dxa"/>
            <w:tcBorders>
              <w:top w:val="single" w:sz="4" w:space="0" w:color="auto"/>
              <w:left w:val="single" w:sz="4" w:space="0" w:color="auto"/>
              <w:bottom w:val="single" w:sz="4" w:space="0" w:color="auto"/>
              <w:right w:val="single" w:sz="4" w:space="0" w:color="auto"/>
            </w:tcBorders>
            <w:hideMark/>
          </w:tcPr>
          <w:p w14:paraId="3588175B" w14:textId="77777777" w:rsidR="00C66D7C" w:rsidRPr="00587482" w:rsidRDefault="00C66D7C" w:rsidP="0063717C">
            <w:pPr>
              <w:widowControl w:val="0"/>
            </w:pPr>
            <w:r w:rsidRPr="00587482">
              <w:t>Первое Генеральное соглашение в РК</w:t>
            </w:r>
          </w:p>
        </w:tc>
      </w:tr>
      <w:tr w:rsidR="00C66D7C" w:rsidRPr="00587482" w14:paraId="681CE661" w14:textId="77777777" w:rsidTr="004254E7">
        <w:trPr>
          <w:trHeight w:val="279"/>
        </w:trPr>
        <w:tc>
          <w:tcPr>
            <w:tcW w:w="988" w:type="dxa"/>
            <w:tcBorders>
              <w:top w:val="single" w:sz="4" w:space="0" w:color="auto"/>
              <w:left w:val="single" w:sz="4" w:space="0" w:color="auto"/>
              <w:bottom w:val="single" w:sz="4" w:space="0" w:color="auto"/>
              <w:right w:val="single" w:sz="4" w:space="0" w:color="auto"/>
            </w:tcBorders>
            <w:hideMark/>
          </w:tcPr>
          <w:p w14:paraId="0B47ED06" w14:textId="77777777" w:rsidR="00C66D7C" w:rsidRPr="00587482" w:rsidRDefault="00C66D7C" w:rsidP="0063717C">
            <w:pPr>
              <w:widowControl w:val="0"/>
            </w:pPr>
            <w:r w:rsidRPr="00587482">
              <w:t>3</w:t>
            </w:r>
          </w:p>
        </w:tc>
        <w:tc>
          <w:tcPr>
            <w:tcW w:w="1134" w:type="dxa"/>
            <w:tcBorders>
              <w:top w:val="single" w:sz="4" w:space="0" w:color="auto"/>
              <w:left w:val="single" w:sz="4" w:space="0" w:color="auto"/>
              <w:bottom w:val="single" w:sz="4" w:space="0" w:color="auto"/>
              <w:right w:val="single" w:sz="4" w:space="0" w:color="auto"/>
            </w:tcBorders>
            <w:hideMark/>
          </w:tcPr>
          <w:p w14:paraId="615CBDE5" w14:textId="77777777" w:rsidR="00C66D7C" w:rsidRPr="00587482" w:rsidRDefault="00C66D7C" w:rsidP="0063717C">
            <w:pPr>
              <w:widowControl w:val="0"/>
            </w:pPr>
            <w:r w:rsidRPr="00587482">
              <w:t>1998</w:t>
            </w:r>
          </w:p>
        </w:tc>
        <w:tc>
          <w:tcPr>
            <w:tcW w:w="7506" w:type="dxa"/>
            <w:tcBorders>
              <w:top w:val="single" w:sz="4" w:space="0" w:color="auto"/>
              <w:left w:val="single" w:sz="4" w:space="0" w:color="auto"/>
              <w:bottom w:val="single" w:sz="4" w:space="0" w:color="auto"/>
              <w:right w:val="single" w:sz="4" w:space="0" w:color="auto"/>
            </w:tcBorders>
            <w:hideMark/>
          </w:tcPr>
          <w:p w14:paraId="3DEDD54E" w14:textId="77777777" w:rsidR="00C66D7C" w:rsidRPr="00587482" w:rsidRDefault="00C66D7C" w:rsidP="0063717C">
            <w:pPr>
              <w:widowControl w:val="0"/>
            </w:pPr>
            <w:r w:rsidRPr="00587482">
              <w:t>Пенсионная реформа РК</w:t>
            </w:r>
          </w:p>
        </w:tc>
      </w:tr>
      <w:tr w:rsidR="00C66D7C" w:rsidRPr="00587482" w14:paraId="4E7991D2" w14:textId="77777777" w:rsidTr="004254E7">
        <w:trPr>
          <w:trHeight w:val="270"/>
        </w:trPr>
        <w:tc>
          <w:tcPr>
            <w:tcW w:w="988" w:type="dxa"/>
            <w:tcBorders>
              <w:top w:val="single" w:sz="4" w:space="0" w:color="auto"/>
              <w:left w:val="single" w:sz="4" w:space="0" w:color="auto"/>
              <w:bottom w:val="nil"/>
              <w:right w:val="single" w:sz="4" w:space="0" w:color="auto"/>
            </w:tcBorders>
            <w:hideMark/>
          </w:tcPr>
          <w:p w14:paraId="37BEF74C" w14:textId="77777777" w:rsidR="00C66D7C" w:rsidRPr="00587482" w:rsidRDefault="00C66D7C" w:rsidP="0063717C">
            <w:pPr>
              <w:widowControl w:val="0"/>
            </w:pPr>
            <w:r w:rsidRPr="00587482">
              <w:t>4</w:t>
            </w:r>
          </w:p>
        </w:tc>
        <w:tc>
          <w:tcPr>
            <w:tcW w:w="1134" w:type="dxa"/>
            <w:tcBorders>
              <w:top w:val="single" w:sz="4" w:space="0" w:color="auto"/>
              <w:left w:val="single" w:sz="4" w:space="0" w:color="auto"/>
              <w:bottom w:val="nil"/>
              <w:right w:val="single" w:sz="4" w:space="0" w:color="auto"/>
            </w:tcBorders>
            <w:hideMark/>
          </w:tcPr>
          <w:p w14:paraId="3421F334" w14:textId="77777777" w:rsidR="00C66D7C" w:rsidRPr="00587482" w:rsidRDefault="00C66D7C" w:rsidP="0063717C">
            <w:pPr>
              <w:widowControl w:val="0"/>
            </w:pPr>
            <w:r w:rsidRPr="00587482">
              <w:t>2000</w:t>
            </w:r>
          </w:p>
        </w:tc>
        <w:tc>
          <w:tcPr>
            <w:tcW w:w="7506" w:type="dxa"/>
            <w:tcBorders>
              <w:top w:val="single" w:sz="4" w:space="0" w:color="auto"/>
              <w:left w:val="single" w:sz="4" w:space="0" w:color="auto"/>
              <w:bottom w:val="nil"/>
              <w:right w:val="single" w:sz="4" w:space="0" w:color="auto"/>
            </w:tcBorders>
            <w:hideMark/>
          </w:tcPr>
          <w:p w14:paraId="157BEE81" w14:textId="77777777" w:rsidR="00C66D7C" w:rsidRPr="00587482" w:rsidRDefault="00C66D7C" w:rsidP="0063717C">
            <w:pPr>
              <w:widowControl w:val="0"/>
            </w:pPr>
            <w:r w:rsidRPr="00587482">
              <w:t>Закон «О социальном партнерстве РК»</w:t>
            </w:r>
          </w:p>
        </w:tc>
      </w:tr>
    </w:tbl>
    <w:p w14:paraId="1ED0DEC6" w14:textId="77777777" w:rsidR="004254E7" w:rsidRPr="004254E7" w:rsidRDefault="004254E7">
      <w:pPr>
        <w:rPr>
          <w:sz w:val="28"/>
          <w:szCs w:val="28"/>
        </w:rPr>
      </w:pPr>
      <w:r w:rsidRPr="004254E7">
        <w:rPr>
          <w:sz w:val="28"/>
          <w:szCs w:val="28"/>
        </w:rPr>
        <w:t>Продолжение таблицы 25</w:t>
      </w:r>
    </w:p>
    <w:p w14:paraId="4BCE541B" w14:textId="4DFF028F" w:rsidR="004254E7" w:rsidRDefault="004254E7"/>
    <w:tbl>
      <w:tblPr>
        <w:tblStyle w:val="aa"/>
        <w:tblW w:w="0" w:type="auto"/>
        <w:tblLook w:val="04A0" w:firstRow="1" w:lastRow="0" w:firstColumn="1" w:lastColumn="0" w:noHBand="0" w:noVBand="1"/>
      </w:tblPr>
      <w:tblGrid>
        <w:gridCol w:w="988"/>
        <w:gridCol w:w="1134"/>
        <w:gridCol w:w="7506"/>
      </w:tblGrid>
      <w:tr w:rsidR="004254E7" w:rsidRPr="00587482" w14:paraId="0A52E203" w14:textId="77777777" w:rsidTr="00C46FD6">
        <w:trPr>
          <w:trHeight w:val="274"/>
        </w:trPr>
        <w:tc>
          <w:tcPr>
            <w:tcW w:w="988" w:type="dxa"/>
            <w:tcBorders>
              <w:top w:val="single" w:sz="4" w:space="0" w:color="auto"/>
              <w:left w:val="single" w:sz="4" w:space="0" w:color="auto"/>
              <w:bottom w:val="nil"/>
              <w:right w:val="single" w:sz="4" w:space="0" w:color="auto"/>
            </w:tcBorders>
            <w:vAlign w:val="center"/>
          </w:tcPr>
          <w:p w14:paraId="2D06527B" w14:textId="49A15896" w:rsidR="004254E7" w:rsidRPr="00587482" w:rsidRDefault="004254E7" w:rsidP="004254E7">
            <w:pPr>
              <w:widowControl w:val="0"/>
              <w:jc w:val="center"/>
            </w:pPr>
            <w:r>
              <w:rPr>
                <w:bCs/>
              </w:rPr>
              <w:t>1</w:t>
            </w:r>
          </w:p>
        </w:tc>
        <w:tc>
          <w:tcPr>
            <w:tcW w:w="1134" w:type="dxa"/>
            <w:tcBorders>
              <w:top w:val="single" w:sz="4" w:space="0" w:color="auto"/>
              <w:left w:val="single" w:sz="4" w:space="0" w:color="auto"/>
              <w:bottom w:val="nil"/>
              <w:right w:val="single" w:sz="4" w:space="0" w:color="auto"/>
            </w:tcBorders>
            <w:vAlign w:val="center"/>
          </w:tcPr>
          <w:p w14:paraId="669713F2" w14:textId="4DD05A44" w:rsidR="004254E7" w:rsidRPr="00587482" w:rsidRDefault="004254E7" w:rsidP="004254E7">
            <w:pPr>
              <w:widowControl w:val="0"/>
              <w:jc w:val="center"/>
            </w:pPr>
            <w:r>
              <w:rPr>
                <w:bCs/>
              </w:rPr>
              <w:t>2</w:t>
            </w:r>
          </w:p>
        </w:tc>
        <w:tc>
          <w:tcPr>
            <w:tcW w:w="7506" w:type="dxa"/>
            <w:tcBorders>
              <w:top w:val="single" w:sz="4" w:space="0" w:color="auto"/>
              <w:left w:val="single" w:sz="4" w:space="0" w:color="auto"/>
              <w:bottom w:val="nil"/>
              <w:right w:val="single" w:sz="4" w:space="0" w:color="auto"/>
            </w:tcBorders>
            <w:vAlign w:val="center"/>
          </w:tcPr>
          <w:p w14:paraId="4CE50DE5" w14:textId="4D23D27F" w:rsidR="004254E7" w:rsidRPr="00587482" w:rsidRDefault="004254E7" w:rsidP="004254E7">
            <w:pPr>
              <w:widowControl w:val="0"/>
              <w:jc w:val="center"/>
            </w:pPr>
            <w:r>
              <w:rPr>
                <w:bCs/>
              </w:rPr>
              <w:t>3</w:t>
            </w:r>
          </w:p>
        </w:tc>
      </w:tr>
      <w:tr w:rsidR="00C66D7C" w:rsidRPr="00587482" w14:paraId="6D1430A9" w14:textId="77777777" w:rsidTr="007C3C13">
        <w:trPr>
          <w:trHeight w:val="274"/>
        </w:trPr>
        <w:tc>
          <w:tcPr>
            <w:tcW w:w="988" w:type="dxa"/>
            <w:tcBorders>
              <w:top w:val="single" w:sz="4" w:space="0" w:color="auto"/>
              <w:left w:val="single" w:sz="4" w:space="0" w:color="auto"/>
              <w:bottom w:val="nil"/>
              <w:right w:val="single" w:sz="4" w:space="0" w:color="auto"/>
            </w:tcBorders>
            <w:hideMark/>
          </w:tcPr>
          <w:p w14:paraId="28DBFFA8" w14:textId="77777777" w:rsidR="00C66D7C" w:rsidRPr="00587482" w:rsidRDefault="00C66D7C" w:rsidP="0063717C">
            <w:pPr>
              <w:widowControl w:val="0"/>
            </w:pPr>
            <w:r w:rsidRPr="00587482">
              <w:t>5</w:t>
            </w:r>
          </w:p>
        </w:tc>
        <w:tc>
          <w:tcPr>
            <w:tcW w:w="1134" w:type="dxa"/>
            <w:tcBorders>
              <w:top w:val="single" w:sz="4" w:space="0" w:color="auto"/>
              <w:left w:val="single" w:sz="4" w:space="0" w:color="auto"/>
              <w:bottom w:val="nil"/>
              <w:right w:val="single" w:sz="4" w:space="0" w:color="auto"/>
            </w:tcBorders>
            <w:hideMark/>
          </w:tcPr>
          <w:p w14:paraId="1AEB85C2" w14:textId="77777777" w:rsidR="00C66D7C" w:rsidRPr="00587482" w:rsidRDefault="00C66D7C" w:rsidP="0063717C">
            <w:pPr>
              <w:widowControl w:val="0"/>
            </w:pPr>
            <w:r w:rsidRPr="00587482">
              <w:t>2007</w:t>
            </w:r>
          </w:p>
        </w:tc>
        <w:tc>
          <w:tcPr>
            <w:tcW w:w="7506" w:type="dxa"/>
            <w:tcBorders>
              <w:top w:val="single" w:sz="4" w:space="0" w:color="auto"/>
              <w:left w:val="single" w:sz="4" w:space="0" w:color="auto"/>
              <w:bottom w:val="nil"/>
              <w:right w:val="single" w:sz="4" w:space="0" w:color="auto"/>
            </w:tcBorders>
            <w:hideMark/>
          </w:tcPr>
          <w:p w14:paraId="58772004" w14:textId="77777777" w:rsidR="00C66D7C" w:rsidRPr="00587482" w:rsidRDefault="00C66D7C" w:rsidP="0063717C">
            <w:pPr>
              <w:widowControl w:val="0"/>
            </w:pPr>
            <w:r w:rsidRPr="00587482">
              <w:t>Принятие трудового кодекса РК</w:t>
            </w:r>
          </w:p>
        </w:tc>
      </w:tr>
      <w:tr w:rsidR="007C3C13" w:rsidRPr="00587482" w14:paraId="135731F2" w14:textId="77777777" w:rsidTr="007C3C13">
        <w:trPr>
          <w:trHeight w:val="197"/>
        </w:trPr>
        <w:tc>
          <w:tcPr>
            <w:tcW w:w="988" w:type="dxa"/>
            <w:tcBorders>
              <w:top w:val="single" w:sz="4" w:space="0" w:color="auto"/>
              <w:left w:val="single" w:sz="4" w:space="0" w:color="auto"/>
              <w:bottom w:val="single" w:sz="4" w:space="0" w:color="auto"/>
              <w:right w:val="single" w:sz="4" w:space="0" w:color="auto"/>
            </w:tcBorders>
            <w:vAlign w:val="center"/>
          </w:tcPr>
          <w:p w14:paraId="77829953" w14:textId="6ADA1C36" w:rsidR="007C3C13" w:rsidRPr="00587482" w:rsidRDefault="007C3C13" w:rsidP="007C3C13">
            <w:pPr>
              <w:widowControl w:val="0"/>
              <w:jc w:val="center"/>
            </w:pPr>
            <w:r>
              <w:rPr>
                <w:bCs/>
              </w:rPr>
              <w:t>1</w:t>
            </w:r>
          </w:p>
        </w:tc>
        <w:tc>
          <w:tcPr>
            <w:tcW w:w="1134" w:type="dxa"/>
            <w:tcBorders>
              <w:top w:val="single" w:sz="4" w:space="0" w:color="auto"/>
              <w:left w:val="single" w:sz="4" w:space="0" w:color="auto"/>
              <w:bottom w:val="single" w:sz="4" w:space="0" w:color="auto"/>
              <w:right w:val="single" w:sz="4" w:space="0" w:color="auto"/>
            </w:tcBorders>
            <w:vAlign w:val="center"/>
          </w:tcPr>
          <w:p w14:paraId="68410427" w14:textId="02583AD1" w:rsidR="007C3C13" w:rsidRPr="00587482" w:rsidRDefault="007C3C13" w:rsidP="007C3C13">
            <w:pPr>
              <w:widowControl w:val="0"/>
              <w:jc w:val="center"/>
            </w:pPr>
            <w:r>
              <w:rPr>
                <w:bCs/>
              </w:rPr>
              <w:t>2</w:t>
            </w:r>
          </w:p>
        </w:tc>
        <w:tc>
          <w:tcPr>
            <w:tcW w:w="7506" w:type="dxa"/>
            <w:tcBorders>
              <w:top w:val="single" w:sz="4" w:space="0" w:color="auto"/>
              <w:left w:val="single" w:sz="4" w:space="0" w:color="auto"/>
              <w:bottom w:val="single" w:sz="4" w:space="0" w:color="auto"/>
              <w:right w:val="single" w:sz="4" w:space="0" w:color="auto"/>
            </w:tcBorders>
            <w:vAlign w:val="center"/>
          </w:tcPr>
          <w:p w14:paraId="214947E0" w14:textId="0DD5184E" w:rsidR="007C3C13" w:rsidRPr="00587482" w:rsidRDefault="007C3C13" w:rsidP="007C3C13">
            <w:pPr>
              <w:widowControl w:val="0"/>
              <w:jc w:val="center"/>
            </w:pPr>
            <w:r>
              <w:rPr>
                <w:bCs/>
              </w:rPr>
              <w:t>3</w:t>
            </w:r>
          </w:p>
        </w:tc>
      </w:tr>
      <w:tr w:rsidR="00C66D7C" w:rsidRPr="00587482" w14:paraId="7EA50492" w14:textId="77777777" w:rsidTr="002E757A">
        <w:trPr>
          <w:trHeight w:val="419"/>
        </w:trPr>
        <w:tc>
          <w:tcPr>
            <w:tcW w:w="988" w:type="dxa"/>
            <w:tcBorders>
              <w:top w:val="single" w:sz="4" w:space="0" w:color="auto"/>
              <w:left w:val="single" w:sz="4" w:space="0" w:color="auto"/>
              <w:bottom w:val="single" w:sz="4" w:space="0" w:color="auto"/>
              <w:right w:val="single" w:sz="4" w:space="0" w:color="auto"/>
            </w:tcBorders>
          </w:tcPr>
          <w:p w14:paraId="3A9BC339" w14:textId="77777777" w:rsidR="00C66D7C" w:rsidRPr="00587482" w:rsidRDefault="00C66D7C" w:rsidP="0063717C">
            <w:pPr>
              <w:widowControl w:val="0"/>
            </w:pPr>
            <w:r w:rsidRPr="00587482">
              <w:t>6</w:t>
            </w:r>
          </w:p>
        </w:tc>
        <w:tc>
          <w:tcPr>
            <w:tcW w:w="1134" w:type="dxa"/>
            <w:tcBorders>
              <w:top w:val="single" w:sz="4" w:space="0" w:color="auto"/>
              <w:left w:val="single" w:sz="4" w:space="0" w:color="auto"/>
              <w:bottom w:val="single" w:sz="4" w:space="0" w:color="auto"/>
              <w:right w:val="single" w:sz="4" w:space="0" w:color="auto"/>
            </w:tcBorders>
          </w:tcPr>
          <w:p w14:paraId="049D36E8" w14:textId="77777777" w:rsidR="00C66D7C" w:rsidRPr="00587482" w:rsidRDefault="00C66D7C" w:rsidP="0063717C">
            <w:pPr>
              <w:widowControl w:val="0"/>
            </w:pPr>
            <w:r w:rsidRPr="00587482">
              <w:t>2011-2012</w:t>
            </w:r>
          </w:p>
        </w:tc>
        <w:tc>
          <w:tcPr>
            <w:tcW w:w="7506" w:type="dxa"/>
            <w:tcBorders>
              <w:top w:val="single" w:sz="4" w:space="0" w:color="auto"/>
              <w:left w:val="single" w:sz="4" w:space="0" w:color="auto"/>
              <w:bottom w:val="single" w:sz="4" w:space="0" w:color="auto"/>
              <w:right w:val="single" w:sz="4" w:space="0" w:color="auto"/>
            </w:tcBorders>
          </w:tcPr>
          <w:p w14:paraId="1E50038D" w14:textId="77777777" w:rsidR="00C66D7C" w:rsidRPr="00587482" w:rsidRDefault="00C66D7C" w:rsidP="0063717C">
            <w:pPr>
              <w:widowControl w:val="0"/>
            </w:pPr>
            <w:r w:rsidRPr="00587482">
              <w:t>Присоединение РК к ряду конвенций МОТ, усиление международных обязательств в сфере труда. Запуск программы социальной модернизации.</w:t>
            </w:r>
          </w:p>
        </w:tc>
      </w:tr>
      <w:tr w:rsidR="00C66D7C" w:rsidRPr="00587482" w14:paraId="10450F58" w14:textId="77777777" w:rsidTr="002E757A">
        <w:trPr>
          <w:trHeight w:val="419"/>
        </w:trPr>
        <w:tc>
          <w:tcPr>
            <w:tcW w:w="988" w:type="dxa"/>
            <w:tcBorders>
              <w:top w:val="single" w:sz="4" w:space="0" w:color="auto"/>
              <w:left w:val="single" w:sz="4" w:space="0" w:color="auto"/>
              <w:bottom w:val="single" w:sz="4" w:space="0" w:color="auto"/>
              <w:right w:val="single" w:sz="4" w:space="0" w:color="auto"/>
            </w:tcBorders>
          </w:tcPr>
          <w:p w14:paraId="1BAD58C4" w14:textId="77777777" w:rsidR="00C66D7C" w:rsidRPr="00587482" w:rsidRDefault="00C66D7C" w:rsidP="0063717C">
            <w:pPr>
              <w:widowControl w:val="0"/>
            </w:pPr>
            <w:r w:rsidRPr="00587482">
              <w:t>7</w:t>
            </w:r>
          </w:p>
        </w:tc>
        <w:tc>
          <w:tcPr>
            <w:tcW w:w="1134" w:type="dxa"/>
            <w:tcBorders>
              <w:top w:val="single" w:sz="4" w:space="0" w:color="auto"/>
              <w:left w:val="single" w:sz="4" w:space="0" w:color="auto"/>
              <w:bottom w:val="single" w:sz="4" w:space="0" w:color="auto"/>
              <w:right w:val="single" w:sz="4" w:space="0" w:color="auto"/>
            </w:tcBorders>
          </w:tcPr>
          <w:p w14:paraId="6433171D" w14:textId="77777777" w:rsidR="00C66D7C" w:rsidRPr="00587482" w:rsidRDefault="00C66D7C" w:rsidP="0063717C">
            <w:pPr>
              <w:widowControl w:val="0"/>
            </w:pPr>
            <w:r w:rsidRPr="00587482">
              <w:t xml:space="preserve">2014 </w:t>
            </w:r>
          </w:p>
        </w:tc>
        <w:tc>
          <w:tcPr>
            <w:tcW w:w="7506" w:type="dxa"/>
            <w:tcBorders>
              <w:top w:val="single" w:sz="4" w:space="0" w:color="auto"/>
              <w:left w:val="single" w:sz="4" w:space="0" w:color="auto"/>
              <w:bottom w:val="single" w:sz="4" w:space="0" w:color="auto"/>
              <w:right w:val="single" w:sz="4" w:space="0" w:color="auto"/>
            </w:tcBorders>
          </w:tcPr>
          <w:p w14:paraId="170AB16B" w14:textId="77777777" w:rsidR="00C66D7C" w:rsidRPr="00587482" w:rsidRDefault="00C66D7C" w:rsidP="0063717C">
            <w:pPr>
              <w:widowControl w:val="0"/>
            </w:pPr>
            <w:r w:rsidRPr="00587482">
              <w:t xml:space="preserve">Учреждение НПП Атамекен (вместо Союз Предпринимателей). Усиление представительства работодателей. </w:t>
            </w:r>
          </w:p>
        </w:tc>
      </w:tr>
      <w:tr w:rsidR="00C66D7C" w:rsidRPr="00587482" w14:paraId="4BBE861B" w14:textId="77777777" w:rsidTr="00145634">
        <w:trPr>
          <w:trHeight w:val="419"/>
        </w:trPr>
        <w:tc>
          <w:tcPr>
            <w:tcW w:w="988" w:type="dxa"/>
            <w:tcBorders>
              <w:top w:val="single" w:sz="4" w:space="0" w:color="auto"/>
              <w:left w:val="single" w:sz="4" w:space="0" w:color="auto"/>
              <w:bottom w:val="single" w:sz="4" w:space="0" w:color="auto"/>
              <w:right w:val="single" w:sz="4" w:space="0" w:color="auto"/>
            </w:tcBorders>
          </w:tcPr>
          <w:p w14:paraId="4E2BBC51" w14:textId="77777777" w:rsidR="00C66D7C" w:rsidRPr="00587482" w:rsidRDefault="00C66D7C" w:rsidP="0063717C">
            <w:pPr>
              <w:widowControl w:val="0"/>
            </w:pPr>
            <w:r w:rsidRPr="00587482">
              <w:t>8</w:t>
            </w:r>
          </w:p>
        </w:tc>
        <w:tc>
          <w:tcPr>
            <w:tcW w:w="1134" w:type="dxa"/>
            <w:tcBorders>
              <w:top w:val="single" w:sz="4" w:space="0" w:color="auto"/>
              <w:left w:val="single" w:sz="4" w:space="0" w:color="auto"/>
              <w:bottom w:val="single" w:sz="4" w:space="0" w:color="auto"/>
              <w:right w:val="single" w:sz="4" w:space="0" w:color="auto"/>
            </w:tcBorders>
          </w:tcPr>
          <w:p w14:paraId="7EE44750" w14:textId="77777777" w:rsidR="00C66D7C" w:rsidRPr="00587482" w:rsidRDefault="00C66D7C" w:rsidP="0063717C">
            <w:pPr>
              <w:widowControl w:val="0"/>
            </w:pPr>
            <w:r w:rsidRPr="00587482">
              <w:t xml:space="preserve">2018 </w:t>
            </w:r>
          </w:p>
        </w:tc>
        <w:tc>
          <w:tcPr>
            <w:tcW w:w="7506" w:type="dxa"/>
            <w:tcBorders>
              <w:top w:val="single" w:sz="4" w:space="0" w:color="auto"/>
              <w:left w:val="single" w:sz="4" w:space="0" w:color="auto"/>
              <w:bottom w:val="single" w:sz="4" w:space="0" w:color="auto"/>
              <w:right w:val="single" w:sz="4" w:space="0" w:color="auto"/>
            </w:tcBorders>
          </w:tcPr>
          <w:p w14:paraId="1690CABE" w14:textId="77777777" w:rsidR="00C66D7C" w:rsidRPr="00587482" w:rsidRDefault="00C66D7C" w:rsidP="0063717C">
            <w:pPr>
              <w:widowControl w:val="0"/>
            </w:pPr>
            <w:r w:rsidRPr="00587482">
              <w:t>Ратификация Казахстаном ряда международных обязательств по охране труда, занятости и социальной защите.</w:t>
            </w:r>
          </w:p>
        </w:tc>
      </w:tr>
      <w:tr w:rsidR="00145634" w:rsidRPr="00587482" w14:paraId="27821E30" w14:textId="77777777" w:rsidTr="002E757A">
        <w:trPr>
          <w:trHeight w:val="419"/>
        </w:trPr>
        <w:tc>
          <w:tcPr>
            <w:tcW w:w="988" w:type="dxa"/>
            <w:tcBorders>
              <w:top w:val="single" w:sz="4" w:space="0" w:color="auto"/>
              <w:left w:val="single" w:sz="4" w:space="0" w:color="auto"/>
              <w:bottom w:val="nil"/>
              <w:right w:val="single" w:sz="4" w:space="0" w:color="auto"/>
            </w:tcBorders>
          </w:tcPr>
          <w:p w14:paraId="5C6FAE11" w14:textId="700B568B" w:rsidR="00145634" w:rsidRPr="00587482" w:rsidRDefault="00145634" w:rsidP="00145634">
            <w:pPr>
              <w:widowControl w:val="0"/>
            </w:pPr>
            <w:r w:rsidRPr="00587482">
              <w:t>9</w:t>
            </w:r>
          </w:p>
        </w:tc>
        <w:tc>
          <w:tcPr>
            <w:tcW w:w="1134" w:type="dxa"/>
            <w:tcBorders>
              <w:top w:val="single" w:sz="4" w:space="0" w:color="auto"/>
              <w:left w:val="single" w:sz="4" w:space="0" w:color="auto"/>
              <w:bottom w:val="nil"/>
              <w:right w:val="single" w:sz="4" w:space="0" w:color="auto"/>
            </w:tcBorders>
          </w:tcPr>
          <w:p w14:paraId="4375B5F1" w14:textId="7E040AD4" w:rsidR="00145634" w:rsidRPr="00587482" w:rsidRDefault="00145634" w:rsidP="00145634">
            <w:pPr>
              <w:widowControl w:val="0"/>
            </w:pPr>
            <w:r w:rsidRPr="00587482">
              <w:t>2019 -2021</w:t>
            </w:r>
          </w:p>
        </w:tc>
        <w:tc>
          <w:tcPr>
            <w:tcW w:w="7506" w:type="dxa"/>
            <w:tcBorders>
              <w:top w:val="single" w:sz="4" w:space="0" w:color="auto"/>
              <w:left w:val="single" w:sz="4" w:space="0" w:color="auto"/>
              <w:bottom w:val="nil"/>
              <w:right w:val="single" w:sz="4" w:space="0" w:color="auto"/>
            </w:tcBorders>
          </w:tcPr>
          <w:p w14:paraId="15D1AA62" w14:textId="7C205C6D" w:rsidR="00145634" w:rsidRPr="00587482" w:rsidRDefault="00145634" w:rsidP="00145634">
            <w:pPr>
              <w:widowControl w:val="0"/>
            </w:pPr>
            <w:r w:rsidRPr="00587482">
              <w:t>Усиление роли НПП Атамекен в социальном диалоге, обновление подходов к регулированию трудовых отношений, развитие региональных трехсторонних комиссий.</w:t>
            </w:r>
          </w:p>
        </w:tc>
      </w:tr>
      <w:tr w:rsidR="00145634" w:rsidRPr="00587482" w14:paraId="1FBB7A08" w14:textId="77777777" w:rsidTr="002E757A">
        <w:trPr>
          <w:trHeight w:val="419"/>
        </w:trPr>
        <w:tc>
          <w:tcPr>
            <w:tcW w:w="988" w:type="dxa"/>
            <w:tcBorders>
              <w:top w:val="single" w:sz="4" w:space="0" w:color="auto"/>
              <w:left w:val="single" w:sz="4" w:space="0" w:color="auto"/>
              <w:bottom w:val="nil"/>
              <w:right w:val="single" w:sz="4" w:space="0" w:color="auto"/>
            </w:tcBorders>
          </w:tcPr>
          <w:p w14:paraId="7A69BBD6" w14:textId="21D13690" w:rsidR="00145634" w:rsidRPr="00587482" w:rsidRDefault="00145634" w:rsidP="00145634">
            <w:pPr>
              <w:widowControl w:val="0"/>
            </w:pPr>
            <w:r w:rsidRPr="00587482">
              <w:t>10</w:t>
            </w:r>
          </w:p>
        </w:tc>
        <w:tc>
          <w:tcPr>
            <w:tcW w:w="1134" w:type="dxa"/>
            <w:tcBorders>
              <w:top w:val="single" w:sz="4" w:space="0" w:color="auto"/>
              <w:left w:val="single" w:sz="4" w:space="0" w:color="auto"/>
              <w:bottom w:val="nil"/>
              <w:right w:val="single" w:sz="4" w:space="0" w:color="auto"/>
            </w:tcBorders>
          </w:tcPr>
          <w:p w14:paraId="4557F51B" w14:textId="76453A2D" w:rsidR="00145634" w:rsidRPr="00587482" w:rsidRDefault="00145634" w:rsidP="00145634">
            <w:pPr>
              <w:widowControl w:val="0"/>
            </w:pPr>
            <w:r w:rsidRPr="00587482">
              <w:t>2020-2021</w:t>
            </w:r>
          </w:p>
        </w:tc>
        <w:tc>
          <w:tcPr>
            <w:tcW w:w="7506" w:type="dxa"/>
            <w:tcBorders>
              <w:top w:val="single" w:sz="4" w:space="0" w:color="auto"/>
              <w:left w:val="single" w:sz="4" w:space="0" w:color="auto"/>
              <w:bottom w:val="nil"/>
              <w:right w:val="single" w:sz="4" w:space="0" w:color="auto"/>
            </w:tcBorders>
          </w:tcPr>
          <w:p w14:paraId="5A62EA18" w14:textId="58D5D62B" w:rsidR="00145634" w:rsidRPr="00587482" w:rsidRDefault="00145634" w:rsidP="00145634">
            <w:pPr>
              <w:widowControl w:val="0"/>
            </w:pPr>
            <w:r w:rsidRPr="00587482">
              <w:t xml:space="preserve">Укрепление механизмов социального партнерства в условиях пандемии COVID-19: совместные меры государства, работодателей и профсоюзов по поддержке занятости. </w:t>
            </w:r>
          </w:p>
        </w:tc>
      </w:tr>
      <w:tr w:rsidR="00145634" w:rsidRPr="00587482" w14:paraId="6E16F5A9" w14:textId="77777777" w:rsidTr="002E757A">
        <w:trPr>
          <w:trHeight w:val="419"/>
        </w:trPr>
        <w:tc>
          <w:tcPr>
            <w:tcW w:w="988" w:type="dxa"/>
            <w:tcBorders>
              <w:top w:val="single" w:sz="4" w:space="0" w:color="auto"/>
              <w:left w:val="single" w:sz="4" w:space="0" w:color="auto"/>
              <w:bottom w:val="nil"/>
              <w:right w:val="single" w:sz="4" w:space="0" w:color="auto"/>
            </w:tcBorders>
          </w:tcPr>
          <w:p w14:paraId="35A405E4" w14:textId="7B90854F" w:rsidR="00145634" w:rsidRPr="00587482" w:rsidRDefault="00145634" w:rsidP="00145634">
            <w:pPr>
              <w:widowControl w:val="0"/>
            </w:pPr>
            <w:r w:rsidRPr="00587482">
              <w:t>11</w:t>
            </w:r>
          </w:p>
        </w:tc>
        <w:tc>
          <w:tcPr>
            <w:tcW w:w="1134" w:type="dxa"/>
            <w:tcBorders>
              <w:top w:val="single" w:sz="4" w:space="0" w:color="auto"/>
              <w:left w:val="single" w:sz="4" w:space="0" w:color="auto"/>
              <w:bottom w:val="nil"/>
              <w:right w:val="single" w:sz="4" w:space="0" w:color="auto"/>
            </w:tcBorders>
          </w:tcPr>
          <w:p w14:paraId="7082DC42" w14:textId="55D368B5" w:rsidR="00145634" w:rsidRPr="00587482" w:rsidRDefault="00145634" w:rsidP="00145634">
            <w:pPr>
              <w:widowControl w:val="0"/>
            </w:pPr>
            <w:r w:rsidRPr="00587482">
              <w:t>2022-2023</w:t>
            </w:r>
          </w:p>
        </w:tc>
        <w:tc>
          <w:tcPr>
            <w:tcW w:w="7506" w:type="dxa"/>
            <w:tcBorders>
              <w:top w:val="single" w:sz="4" w:space="0" w:color="auto"/>
              <w:left w:val="single" w:sz="4" w:space="0" w:color="auto"/>
              <w:bottom w:val="nil"/>
              <w:right w:val="single" w:sz="4" w:space="0" w:color="auto"/>
            </w:tcBorders>
          </w:tcPr>
          <w:p w14:paraId="6748C769" w14:textId="2A64B83B" w:rsidR="00145634" w:rsidRPr="00587482" w:rsidRDefault="00145634" w:rsidP="00145634">
            <w:pPr>
              <w:widowControl w:val="0"/>
            </w:pPr>
            <w:r w:rsidRPr="00587482">
              <w:t>Конституционная реформа, расширение инструментов участия граждан и институтов гражданского общества, усиление публичной отчетности государственных органов и работодателей по вопросам социальной политики и охраны труда.</w:t>
            </w:r>
          </w:p>
        </w:tc>
      </w:tr>
      <w:tr w:rsidR="00145634" w:rsidRPr="00587482" w14:paraId="09CDCE47" w14:textId="77777777" w:rsidTr="002E757A">
        <w:trPr>
          <w:trHeight w:val="419"/>
        </w:trPr>
        <w:tc>
          <w:tcPr>
            <w:tcW w:w="988" w:type="dxa"/>
            <w:tcBorders>
              <w:top w:val="single" w:sz="4" w:space="0" w:color="auto"/>
              <w:left w:val="single" w:sz="4" w:space="0" w:color="auto"/>
              <w:bottom w:val="nil"/>
              <w:right w:val="single" w:sz="4" w:space="0" w:color="auto"/>
            </w:tcBorders>
          </w:tcPr>
          <w:p w14:paraId="3D7868CA" w14:textId="2BDC6CDF" w:rsidR="00145634" w:rsidRPr="00587482" w:rsidRDefault="00145634" w:rsidP="00145634">
            <w:pPr>
              <w:widowControl w:val="0"/>
            </w:pPr>
            <w:r w:rsidRPr="00587482">
              <w:t>12</w:t>
            </w:r>
          </w:p>
        </w:tc>
        <w:tc>
          <w:tcPr>
            <w:tcW w:w="1134" w:type="dxa"/>
            <w:tcBorders>
              <w:top w:val="single" w:sz="4" w:space="0" w:color="auto"/>
              <w:left w:val="single" w:sz="4" w:space="0" w:color="auto"/>
              <w:bottom w:val="nil"/>
              <w:right w:val="single" w:sz="4" w:space="0" w:color="auto"/>
            </w:tcBorders>
          </w:tcPr>
          <w:p w14:paraId="4F58D397" w14:textId="3FF4988E" w:rsidR="00145634" w:rsidRPr="00587482" w:rsidRDefault="00145634" w:rsidP="00145634">
            <w:pPr>
              <w:widowControl w:val="0"/>
            </w:pPr>
            <w:r w:rsidRPr="00587482">
              <w:t>2024</w:t>
            </w:r>
          </w:p>
        </w:tc>
        <w:tc>
          <w:tcPr>
            <w:tcW w:w="7506" w:type="dxa"/>
            <w:tcBorders>
              <w:top w:val="single" w:sz="4" w:space="0" w:color="auto"/>
              <w:left w:val="single" w:sz="4" w:space="0" w:color="auto"/>
              <w:bottom w:val="nil"/>
              <w:right w:val="single" w:sz="4" w:space="0" w:color="auto"/>
            </w:tcBorders>
          </w:tcPr>
          <w:p w14:paraId="1DBA2944" w14:textId="258D674A" w:rsidR="00145634" w:rsidRPr="00587482" w:rsidRDefault="00145634" w:rsidP="00145634">
            <w:pPr>
              <w:widowControl w:val="0"/>
            </w:pPr>
            <w:r w:rsidRPr="00587482">
              <w:t>Пересмотр ряда норм трудового законодательства, усиление регулирования вопросов охраны труда, цифровизации трудовых договоров, повышение прозрачности трудовых отношений.</w:t>
            </w:r>
          </w:p>
        </w:tc>
      </w:tr>
      <w:tr w:rsidR="00145634" w:rsidRPr="00587482" w14:paraId="76F51D1E" w14:textId="77777777" w:rsidTr="00145634">
        <w:trPr>
          <w:trHeight w:val="419"/>
        </w:trPr>
        <w:tc>
          <w:tcPr>
            <w:tcW w:w="988" w:type="dxa"/>
            <w:tcBorders>
              <w:top w:val="single" w:sz="4" w:space="0" w:color="auto"/>
              <w:left w:val="single" w:sz="4" w:space="0" w:color="auto"/>
              <w:bottom w:val="single" w:sz="4" w:space="0" w:color="auto"/>
              <w:right w:val="single" w:sz="4" w:space="0" w:color="auto"/>
            </w:tcBorders>
          </w:tcPr>
          <w:p w14:paraId="0E10CEF4" w14:textId="1A9DB6E6" w:rsidR="00145634" w:rsidRPr="00587482" w:rsidRDefault="00145634" w:rsidP="00145634">
            <w:pPr>
              <w:widowControl w:val="0"/>
            </w:pPr>
            <w:r w:rsidRPr="00587482">
              <w:t>13</w:t>
            </w:r>
          </w:p>
        </w:tc>
        <w:tc>
          <w:tcPr>
            <w:tcW w:w="1134" w:type="dxa"/>
            <w:tcBorders>
              <w:top w:val="single" w:sz="4" w:space="0" w:color="auto"/>
              <w:left w:val="single" w:sz="4" w:space="0" w:color="auto"/>
              <w:bottom w:val="single" w:sz="4" w:space="0" w:color="auto"/>
              <w:right w:val="single" w:sz="4" w:space="0" w:color="auto"/>
            </w:tcBorders>
          </w:tcPr>
          <w:p w14:paraId="35E0249B" w14:textId="09845ACC" w:rsidR="00145634" w:rsidRPr="00587482" w:rsidRDefault="00145634" w:rsidP="00145634">
            <w:pPr>
              <w:widowControl w:val="0"/>
            </w:pPr>
            <w:r w:rsidRPr="00587482">
              <w:t>2025</w:t>
            </w:r>
          </w:p>
        </w:tc>
        <w:tc>
          <w:tcPr>
            <w:tcW w:w="7506" w:type="dxa"/>
            <w:tcBorders>
              <w:top w:val="single" w:sz="4" w:space="0" w:color="auto"/>
              <w:left w:val="single" w:sz="4" w:space="0" w:color="auto"/>
              <w:bottom w:val="single" w:sz="4" w:space="0" w:color="auto"/>
              <w:right w:val="single" w:sz="4" w:space="0" w:color="auto"/>
            </w:tcBorders>
          </w:tcPr>
          <w:p w14:paraId="72E93076" w14:textId="359C0B71" w:rsidR="00145634" w:rsidRPr="00587482" w:rsidRDefault="00145634" w:rsidP="00145634">
            <w:pPr>
              <w:widowControl w:val="0"/>
            </w:pPr>
            <w:r w:rsidRPr="00587482">
              <w:t>Принятие законодательных поправок, направленных на совершенствование трудового законодательства, социального диалога, охраны труда, регулирования нормирования труда и повышения социальной защищенности работников (вступление в силу отдельных положений 2026-2027 гг.)</w:t>
            </w:r>
          </w:p>
        </w:tc>
      </w:tr>
      <w:tr w:rsidR="00145634" w:rsidRPr="00587482" w14:paraId="06F0148A" w14:textId="77777777" w:rsidTr="00F95D27">
        <w:trPr>
          <w:trHeight w:val="135"/>
        </w:trPr>
        <w:tc>
          <w:tcPr>
            <w:tcW w:w="0" w:type="auto"/>
            <w:gridSpan w:val="3"/>
            <w:tcBorders>
              <w:top w:val="single" w:sz="4" w:space="0" w:color="auto"/>
              <w:left w:val="single" w:sz="4" w:space="0" w:color="auto"/>
              <w:bottom w:val="single" w:sz="4" w:space="0" w:color="auto"/>
              <w:right w:val="single" w:sz="4" w:space="0" w:color="auto"/>
            </w:tcBorders>
          </w:tcPr>
          <w:p w14:paraId="4F9E4CAB" w14:textId="77777777" w:rsidR="00145634" w:rsidRPr="00587482" w:rsidRDefault="00145634" w:rsidP="00F95D27">
            <w:pPr>
              <w:widowControl w:val="0"/>
              <w:ind w:firstLine="602"/>
            </w:pPr>
            <w:r w:rsidRPr="00587482">
              <w:t xml:space="preserve">Примечание - составлено автором на основании [41, </w:t>
            </w:r>
            <w:r w:rsidRPr="00587482">
              <w:rPr>
                <w:lang w:val="kk-KZ"/>
              </w:rPr>
              <w:t>52, 98</w:t>
            </w:r>
            <w:r w:rsidRPr="00587482">
              <w:t>]</w:t>
            </w:r>
          </w:p>
        </w:tc>
      </w:tr>
    </w:tbl>
    <w:p w14:paraId="59C167E2" w14:textId="77777777" w:rsidR="000A440F" w:rsidRPr="00587482" w:rsidRDefault="000A440F" w:rsidP="0063717C">
      <w:pPr>
        <w:rPr>
          <w:sz w:val="28"/>
          <w:szCs w:val="28"/>
        </w:rPr>
      </w:pPr>
    </w:p>
    <w:p w14:paraId="0E349C17" w14:textId="68BD33AA" w:rsidR="00FD376D" w:rsidRPr="00587482" w:rsidRDefault="003A6AFF" w:rsidP="0063717C">
      <w:pPr>
        <w:widowControl w:val="0"/>
        <w:ind w:firstLine="567"/>
        <w:jc w:val="both"/>
        <w:rPr>
          <w:color w:val="000000" w:themeColor="text1"/>
          <w:sz w:val="28"/>
          <w:szCs w:val="28"/>
        </w:rPr>
      </w:pPr>
      <w:r w:rsidRPr="00587482">
        <w:rPr>
          <w:color w:val="000000" w:themeColor="text1"/>
          <w:sz w:val="28"/>
          <w:szCs w:val="28"/>
          <w:lang w:val="kk-KZ"/>
        </w:rPr>
        <w:t>Как видно, данные</w:t>
      </w:r>
      <w:r w:rsidR="00C66D7C" w:rsidRPr="00587482">
        <w:rPr>
          <w:color w:val="000000" w:themeColor="text1"/>
          <w:sz w:val="28"/>
          <w:szCs w:val="28"/>
          <w:lang w:val="kk-KZ"/>
        </w:rPr>
        <w:t xml:space="preserve"> таблицы</w:t>
      </w:r>
      <w:r w:rsidRPr="00587482">
        <w:rPr>
          <w:color w:val="000000" w:themeColor="text1"/>
          <w:sz w:val="28"/>
          <w:szCs w:val="28"/>
        </w:rPr>
        <w:t xml:space="preserve"> </w:t>
      </w:r>
      <w:r w:rsidR="00DD311B" w:rsidRPr="00587482">
        <w:rPr>
          <w:color w:val="000000" w:themeColor="text1"/>
          <w:sz w:val="28"/>
          <w:szCs w:val="28"/>
        </w:rPr>
        <w:t xml:space="preserve">25 </w:t>
      </w:r>
      <w:r w:rsidRPr="00587482">
        <w:rPr>
          <w:color w:val="000000" w:themeColor="text1"/>
          <w:sz w:val="28"/>
          <w:szCs w:val="28"/>
        </w:rPr>
        <w:t xml:space="preserve">демонстрируют </w:t>
      </w:r>
      <w:r w:rsidR="00C66D7C" w:rsidRPr="00587482">
        <w:rPr>
          <w:color w:val="000000" w:themeColor="text1"/>
          <w:sz w:val="28"/>
          <w:szCs w:val="28"/>
        </w:rPr>
        <w:t xml:space="preserve">ключевые положения, определяющие содержание и функционирование механизма социального диалога. Обобщение нормативных источников и научных подходов позволяет систематизировать фундаментальные правила, на которых строится современная модель социального партнерства в РК. Роль партнерства заключается также в том, что оно дает правовую основу партнерским отношениям и соблюдению интересов наемных работников и работодателей. </w:t>
      </w:r>
    </w:p>
    <w:p w14:paraId="34CBEE79" w14:textId="6DDD3D56" w:rsidR="00C66D7C" w:rsidRPr="00587482" w:rsidRDefault="00C66D7C" w:rsidP="0063717C">
      <w:pPr>
        <w:widowControl w:val="0"/>
        <w:ind w:firstLine="567"/>
        <w:jc w:val="both"/>
        <w:rPr>
          <w:color w:val="000000" w:themeColor="text1"/>
          <w:sz w:val="28"/>
          <w:szCs w:val="28"/>
        </w:rPr>
      </w:pPr>
      <w:r w:rsidRPr="00587482">
        <w:rPr>
          <w:color w:val="000000" w:themeColor="text1"/>
          <w:sz w:val="28"/>
          <w:szCs w:val="28"/>
        </w:rPr>
        <w:t xml:space="preserve">Рисунок </w:t>
      </w:r>
      <w:r w:rsidR="00002570" w:rsidRPr="00587482">
        <w:rPr>
          <w:color w:val="000000" w:themeColor="text1"/>
          <w:sz w:val="28"/>
          <w:szCs w:val="28"/>
        </w:rPr>
        <w:t>2</w:t>
      </w:r>
      <w:r w:rsidR="00C42532" w:rsidRPr="00587482">
        <w:rPr>
          <w:color w:val="000000" w:themeColor="text1"/>
          <w:sz w:val="28"/>
          <w:szCs w:val="28"/>
        </w:rPr>
        <w:t>9</w:t>
      </w:r>
      <w:r w:rsidR="00145634" w:rsidRPr="00587482">
        <w:rPr>
          <w:color w:val="000000" w:themeColor="text1"/>
          <w:sz w:val="28"/>
          <w:szCs w:val="28"/>
        </w:rPr>
        <w:t>, в свою очередь,</w:t>
      </w:r>
      <w:r w:rsidRPr="00587482">
        <w:rPr>
          <w:color w:val="000000" w:themeColor="text1"/>
          <w:sz w:val="28"/>
          <w:szCs w:val="28"/>
        </w:rPr>
        <w:t xml:space="preserve"> отражает многоуровневую структуру действующего социального партнерства, демонстрируя, каким образом данный институт функционирует и развивается в РК.</w:t>
      </w:r>
    </w:p>
    <w:p w14:paraId="0768BF5B" w14:textId="77777777" w:rsidR="007C3C13" w:rsidRPr="00587482" w:rsidRDefault="007C3C13" w:rsidP="007C3C13">
      <w:pPr>
        <w:widowControl w:val="0"/>
        <w:ind w:firstLine="567"/>
        <w:jc w:val="both"/>
        <w:rPr>
          <w:color w:val="000000" w:themeColor="text1"/>
          <w:sz w:val="28"/>
          <w:szCs w:val="28"/>
        </w:rPr>
      </w:pPr>
      <w:r w:rsidRPr="00587482">
        <w:rPr>
          <w:color w:val="000000" w:themeColor="text1"/>
          <w:sz w:val="28"/>
          <w:szCs w:val="28"/>
        </w:rPr>
        <w:t xml:space="preserve">На рисунке отражена последовательность уровней – от международного до производственного, каждый из которых обладает собственной нормативной базой, субъектами взаимодействия и механизмами регулирования трудовых отношений. Также продемонстрирована целостность и иерархичность системы социального партнерства, которая показывает взаимосвязь различных уровней регулирования и роль каждого из них в обеспечении устойчивости социально-трудовых отношений. </w:t>
      </w:r>
    </w:p>
    <w:p w14:paraId="5881B111" w14:textId="77777777" w:rsidR="007C3C13" w:rsidRPr="00587482" w:rsidRDefault="007C3C13" w:rsidP="007C3C13">
      <w:pPr>
        <w:widowControl w:val="0"/>
        <w:ind w:firstLine="567"/>
        <w:jc w:val="both"/>
        <w:rPr>
          <w:color w:val="000000" w:themeColor="text1"/>
          <w:sz w:val="28"/>
          <w:szCs w:val="28"/>
        </w:rPr>
      </w:pPr>
      <w:r w:rsidRPr="00587482">
        <w:rPr>
          <w:color w:val="000000" w:themeColor="text1"/>
          <w:sz w:val="28"/>
          <w:szCs w:val="28"/>
        </w:rPr>
        <w:t xml:space="preserve">Следует отметить, что система социального партнерства в Республике Казахстан функционирует на нескольких уровнях. Каждый уровень – от международного до производственного, имеет собственных субъектов, предмет регулирования, нормативно-правовую основу и формы функционирования [41]. </w:t>
      </w:r>
    </w:p>
    <w:p w14:paraId="0272BD0F" w14:textId="77777777" w:rsidR="007C3C13" w:rsidRPr="00587482" w:rsidRDefault="007C3C13" w:rsidP="007C3C13">
      <w:pPr>
        <w:widowControl w:val="0"/>
        <w:tabs>
          <w:tab w:val="left" w:pos="851"/>
        </w:tabs>
        <w:ind w:right="-1" w:firstLine="567"/>
        <w:jc w:val="both"/>
        <w:rPr>
          <w:color w:val="000000" w:themeColor="text1"/>
          <w:sz w:val="28"/>
          <w:szCs w:val="28"/>
        </w:rPr>
      </w:pPr>
      <w:r w:rsidRPr="00587482">
        <w:rPr>
          <w:color w:val="000000" w:themeColor="text1"/>
          <w:sz w:val="28"/>
          <w:szCs w:val="28"/>
        </w:rPr>
        <w:t xml:space="preserve">Перспективы развития социального партнерства на предприятиях отрасли представляют собой важный аспект для устойчивого развития нефтяной индустрии. Это область, которая имеет долгосрочное значение и оказывает влияние на различные аспекты бизнеса и общества. </w:t>
      </w:r>
    </w:p>
    <w:p w14:paraId="0E885A46" w14:textId="77777777" w:rsidR="00C66D7C" w:rsidRPr="00587482" w:rsidRDefault="00C66D7C" w:rsidP="0063717C">
      <w:pPr>
        <w:pStyle w:val="a5"/>
        <w:widowControl w:val="0"/>
        <w:ind w:left="426"/>
        <w:jc w:val="both"/>
        <w:rPr>
          <w:color w:val="000000" w:themeColor="text1"/>
          <w:sz w:val="28"/>
          <w:szCs w:val="28"/>
        </w:rPr>
      </w:pPr>
    </w:p>
    <w:p w14:paraId="1FFBD964" w14:textId="77777777" w:rsidR="00C66D7C" w:rsidRPr="00587482" w:rsidRDefault="00C66D7C" w:rsidP="0063717C">
      <w:pPr>
        <w:pStyle w:val="a5"/>
        <w:widowControl w:val="0"/>
        <w:ind w:left="0"/>
        <w:jc w:val="both"/>
        <w:rPr>
          <w:color w:val="000000" w:themeColor="text1"/>
          <w:sz w:val="28"/>
          <w:szCs w:val="28"/>
        </w:rPr>
      </w:pPr>
      <w:r w:rsidRPr="00587482">
        <w:rPr>
          <w:noProof/>
          <w:color w:val="000000" w:themeColor="text1"/>
          <w:sz w:val="36"/>
          <w:szCs w:val="28"/>
        </w:rPr>
        <w:drawing>
          <wp:inline distT="0" distB="0" distL="0" distR="0" wp14:anchorId="505BEBE3" wp14:editId="590D7D3F">
            <wp:extent cx="6045200" cy="2727960"/>
            <wp:effectExtent l="0" t="0" r="12700" b="0"/>
            <wp:docPr id="1311493493" name="Схема 131149349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8" r:lo="rId79" r:qs="rId80" r:cs="rId81"/>
              </a:graphicData>
            </a:graphic>
          </wp:inline>
        </w:drawing>
      </w:r>
    </w:p>
    <w:p w14:paraId="1BCFA061" w14:textId="0EB8C128" w:rsidR="00C66D7C" w:rsidRPr="00587482" w:rsidRDefault="00C66D7C" w:rsidP="0063717C">
      <w:pPr>
        <w:widowControl w:val="0"/>
        <w:jc w:val="center"/>
        <w:rPr>
          <w:color w:val="000000" w:themeColor="text1"/>
          <w:sz w:val="28"/>
          <w:szCs w:val="28"/>
        </w:rPr>
      </w:pPr>
      <w:r w:rsidRPr="00587482">
        <w:rPr>
          <w:color w:val="000000" w:themeColor="text1"/>
          <w:sz w:val="28"/>
          <w:szCs w:val="28"/>
        </w:rPr>
        <w:t xml:space="preserve">Рисунок </w:t>
      </w:r>
      <w:r w:rsidR="00002570" w:rsidRPr="00587482">
        <w:rPr>
          <w:color w:val="000000" w:themeColor="text1"/>
          <w:sz w:val="28"/>
          <w:szCs w:val="28"/>
        </w:rPr>
        <w:t>2</w:t>
      </w:r>
      <w:r w:rsidR="00C42532" w:rsidRPr="00587482">
        <w:rPr>
          <w:color w:val="000000" w:themeColor="text1"/>
          <w:sz w:val="28"/>
          <w:szCs w:val="28"/>
        </w:rPr>
        <w:t>9</w:t>
      </w:r>
      <w:r w:rsidRPr="00587482">
        <w:rPr>
          <w:color w:val="000000" w:themeColor="text1"/>
          <w:sz w:val="28"/>
          <w:szCs w:val="28"/>
        </w:rPr>
        <w:t xml:space="preserve"> – Уровни развития социального партнерства в Казахстане</w:t>
      </w:r>
    </w:p>
    <w:p w14:paraId="074874EB" w14:textId="77777777" w:rsidR="00C66D7C" w:rsidRPr="00587482" w:rsidRDefault="00C66D7C" w:rsidP="0063717C">
      <w:pPr>
        <w:widowControl w:val="0"/>
        <w:ind w:firstLine="567"/>
        <w:rPr>
          <w:color w:val="000000" w:themeColor="text1"/>
          <w:sz w:val="24"/>
          <w:szCs w:val="24"/>
        </w:rPr>
      </w:pPr>
    </w:p>
    <w:p w14:paraId="01BA2062" w14:textId="4E5016CC" w:rsidR="00C66D7C" w:rsidRPr="00587482" w:rsidRDefault="00C66D7C" w:rsidP="0063717C">
      <w:pPr>
        <w:widowControl w:val="0"/>
        <w:ind w:firstLine="567"/>
        <w:rPr>
          <w:color w:val="000000" w:themeColor="text1"/>
          <w:sz w:val="28"/>
          <w:szCs w:val="28"/>
        </w:rPr>
      </w:pPr>
      <w:r w:rsidRPr="00587482">
        <w:rPr>
          <w:color w:val="000000" w:themeColor="text1"/>
          <w:sz w:val="28"/>
          <w:szCs w:val="28"/>
        </w:rPr>
        <w:t xml:space="preserve">Примечание - </w:t>
      </w:r>
      <w:r w:rsidRPr="00587482">
        <w:rPr>
          <w:color w:val="000000" w:themeColor="text1"/>
          <w:sz w:val="28"/>
          <w:szCs w:val="28"/>
          <w:lang w:val="en-US"/>
        </w:rPr>
        <w:t>c</w:t>
      </w:r>
      <w:r w:rsidRPr="00587482">
        <w:rPr>
          <w:color w:val="000000" w:themeColor="text1"/>
          <w:sz w:val="28"/>
          <w:szCs w:val="28"/>
        </w:rPr>
        <w:t>оставлено автором на основании источника [</w:t>
      </w:r>
      <w:r w:rsidR="00EE5131" w:rsidRPr="00587482">
        <w:rPr>
          <w:color w:val="000000" w:themeColor="text1"/>
          <w:sz w:val="28"/>
          <w:szCs w:val="28"/>
        </w:rPr>
        <w:t>52</w:t>
      </w:r>
      <w:r w:rsidRPr="00587482">
        <w:rPr>
          <w:color w:val="000000" w:themeColor="text1"/>
          <w:sz w:val="28"/>
          <w:szCs w:val="28"/>
        </w:rPr>
        <w:t>]</w:t>
      </w:r>
    </w:p>
    <w:p w14:paraId="307EB7EF" w14:textId="77777777" w:rsidR="00B67F5F" w:rsidRPr="00587482" w:rsidRDefault="00B67F5F" w:rsidP="0063717C">
      <w:pPr>
        <w:widowControl w:val="0"/>
        <w:ind w:firstLine="567"/>
        <w:jc w:val="both"/>
        <w:rPr>
          <w:color w:val="000000" w:themeColor="text1"/>
          <w:sz w:val="28"/>
          <w:szCs w:val="28"/>
        </w:rPr>
      </w:pPr>
    </w:p>
    <w:p w14:paraId="7AF7C982" w14:textId="77777777" w:rsidR="00145634" w:rsidRPr="00587482" w:rsidRDefault="00145634" w:rsidP="00145634">
      <w:pPr>
        <w:widowControl w:val="0"/>
        <w:tabs>
          <w:tab w:val="left" w:pos="851"/>
        </w:tabs>
        <w:ind w:right="-1" w:firstLine="567"/>
        <w:jc w:val="both"/>
        <w:rPr>
          <w:color w:val="000000" w:themeColor="text1"/>
          <w:sz w:val="28"/>
          <w:szCs w:val="28"/>
        </w:rPr>
      </w:pPr>
      <w:r w:rsidRPr="00587482">
        <w:rPr>
          <w:color w:val="000000" w:themeColor="text1"/>
          <w:sz w:val="28"/>
          <w:szCs w:val="28"/>
        </w:rPr>
        <w:t>Особенно важно учитывать, что динамика бизнеса и социально-экономические тренды могут изменяться со временем, и социальное партнерство должно эволюционировать, чтобы оставаться актуальным и эффективным.</w:t>
      </w:r>
    </w:p>
    <w:p w14:paraId="0129D0EF" w14:textId="5F942207" w:rsidR="00145634" w:rsidRPr="00587482" w:rsidRDefault="00145634" w:rsidP="00145634">
      <w:pPr>
        <w:widowControl w:val="0"/>
        <w:tabs>
          <w:tab w:val="left" w:pos="851"/>
        </w:tabs>
        <w:ind w:right="-1" w:firstLine="567"/>
        <w:jc w:val="both"/>
        <w:rPr>
          <w:color w:val="000000" w:themeColor="text1"/>
          <w:sz w:val="28"/>
          <w:szCs w:val="28"/>
        </w:rPr>
      </w:pPr>
      <w:r w:rsidRPr="00587482">
        <w:rPr>
          <w:color w:val="000000" w:themeColor="text1"/>
          <w:sz w:val="28"/>
          <w:szCs w:val="28"/>
        </w:rPr>
        <w:t xml:space="preserve">На наш взгляд, развитие экологической ответственности становится все более актуальным для компаний нефтяной индустрии. Вмешательство в природную среду и воздействие на экологическое равновесие требуют серьезных усилий по минимизации негативного воздействия. В этом контексте социальное партнерство может быть ключевым механизмом для сотрудничества с экологическими организациями и обеспечения более экологически устойчивых практик. </w:t>
      </w:r>
    </w:p>
    <w:p w14:paraId="2705744A" w14:textId="06CBA0CD" w:rsidR="00C66D7C" w:rsidRDefault="00C66D7C" w:rsidP="00145634">
      <w:pPr>
        <w:widowControl w:val="0"/>
        <w:ind w:firstLine="567"/>
        <w:jc w:val="both"/>
        <w:rPr>
          <w:color w:val="000000" w:themeColor="text1"/>
          <w:sz w:val="28"/>
          <w:szCs w:val="28"/>
        </w:rPr>
      </w:pPr>
      <w:r w:rsidRPr="00587482">
        <w:rPr>
          <w:color w:val="000000" w:themeColor="text1"/>
          <w:sz w:val="28"/>
          <w:szCs w:val="28"/>
        </w:rPr>
        <w:t xml:space="preserve">На рисунке </w:t>
      </w:r>
      <w:r w:rsidR="00C42532" w:rsidRPr="00587482">
        <w:rPr>
          <w:color w:val="000000" w:themeColor="text1"/>
          <w:sz w:val="28"/>
          <w:szCs w:val="28"/>
        </w:rPr>
        <w:t>30</w:t>
      </w:r>
      <w:r w:rsidRPr="00587482">
        <w:rPr>
          <w:color w:val="000000" w:themeColor="text1"/>
          <w:sz w:val="28"/>
          <w:szCs w:val="28"/>
        </w:rPr>
        <w:t xml:space="preserve"> отражены основные принципы, лежащие в основе функционирования системы социального партнерства в Республике Казахстан.</w:t>
      </w:r>
    </w:p>
    <w:p w14:paraId="051EBC06" w14:textId="77777777" w:rsidR="007C3C13" w:rsidRPr="00587482" w:rsidRDefault="007C3C13" w:rsidP="007C3C13">
      <w:pPr>
        <w:widowControl w:val="0"/>
        <w:tabs>
          <w:tab w:val="left" w:pos="851"/>
        </w:tabs>
        <w:ind w:right="-1" w:firstLine="567"/>
        <w:jc w:val="both"/>
        <w:rPr>
          <w:color w:val="000000" w:themeColor="text1"/>
          <w:sz w:val="28"/>
          <w:szCs w:val="28"/>
        </w:rPr>
      </w:pPr>
      <w:r w:rsidRPr="00587482">
        <w:rPr>
          <w:color w:val="000000" w:themeColor="text1"/>
          <w:sz w:val="28"/>
          <w:szCs w:val="28"/>
        </w:rPr>
        <w:t>В условиях растущей экологической осознанности и усиливающихся требований в области устойчивости, компании должны продолжать работу над минимизацией негативного воздействия на окружающую среду [32, с.108].</w:t>
      </w:r>
      <w:r w:rsidRPr="00587482">
        <w:rPr>
          <w:rStyle w:val="afe"/>
          <w:color w:val="000000" w:themeColor="text1"/>
          <w:sz w:val="28"/>
          <w:szCs w:val="28"/>
        </w:rPr>
        <w:t xml:space="preserve"> </w:t>
      </w:r>
    </w:p>
    <w:p w14:paraId="071FE5CF" w14:textId="77777777" w:rsidR="007C3C13" w:rsidRPr="00587482" w:rsidRDefault="007C3C13" w:rsidP="007C3C13">
      <w:pPr>
        <w:widowControl w:val="0"/>
        <w:tabs>
          <w:tab w:val="left" w:pos="851"/>
        </w:tabs>
        <w:ind w:right="-1" w:firstLine="567"/>
        <w:jc w:val="both"/>
        <w:rPr>
          <w:color w:val="000000" w:themeColor="text1"/>
          <w:sz w:val="28"/>
          <w:szCs w:val="28"/>
        </w:rPr>
      </w:pPr>
      <w:r w:rsidRPr="00587482">
        <w:rPr>
          <w:color w:val="000000" w:themeColor="text1"/>
          <w:sz w:val="28"/>
          <w:szCs w:val="28"/>
        </w:rPr>
        <w:t xml:space="preserve">Трудовые отношения также играют важную роль в нефтяной индустрии. Улучшение трудовых условий, включая безопасность и социальные гарантии, может способствовать более продуктивной и стабильной рабочей среде. </w:t>
      </w:r>
    </w:p>
    <w:p w14:paraId="6DBFEF71" w14:textId="77777777" w:rsidR="007C3C13" w:rsidRPr="00587482" w:rsidRDefault="007C3C13" w:rsidP="007C3C13">
      <w:pPr>
        <w:widowControl w:val="0"/>
        <w:tabs>
          <w:tab w:val="left" w:pos="851"/>
        </w:tabs>
        <w:ind w:right="-1" w:firstLine="567"/>
        <w:jc w:val="both"/>
        <w:rPr>
          <w:color w:val="000000" w:themeColor="text1"/>
          <w:sz w:val="28"/>
          <w:szCs w:val="28"/>
        </w:rPr>
      </w:pPr>
      <w:r w:rsidRPr="00587482">
        <w:rPr>
          <w:color w:val="000000" w:themeColor="text1"/>
          <w:sz w:val="28"/>
          <w:szCs w:val="28"/>
        </w:rPr>
        <w:t xml:space="preserve">По нашему мнению, социальное партнерство может помочь в решении трудовых вопросов и улучшении взаимоотношений между работодателями и работниками. Необходимо стремиться к созданию безопасных и комфортных условий труда для работников, а также обеспечивать социальные гарантии. </w:t>
      </w:r>
    </w:p>
    <w:p w14:paraId="1548985D" w14:textId="21D0C11D" w:rsidR="007C3C13" w:rsidRPr="00587482" w:rsidRDefault="007C3C13" w:rsidP="007C3C13">
      <w:pPr>
        <w:widowControl w:val="0"/>
        <w:tabs>
          <w:tab w:val="left" w:pos="851"/>
        </w:tabs>
        <w:ind w:right="-1" w:firstLine="567"/>
        <w:jc w:val="both"/>
        <w:rPr>
          <w:color w:val="000000" w:themeColor="text1"/>
          <w:sz w:val="28"/>
          <w:szCs w:val="28"/>
        </w:rPr>
      </w:pPr>
      <w:r w:rsidRPr="00587482">
        <w:rPr>
          <w:color w:val="000000" w:themeColor="text1"/>
          <w:sz w:val="28"/>
          <w:szCs w:val="28"/>
        </w:rPr>
        <w:t xml:space="preserve">Социальная ответственность бизнеса становится все более важным элементом стратегии компаний. Это включает в себя соблюдение стандартов корпоративной этики, поддержку общественных инициатив и участие в проектах общественной значимости. </w:t>
      </w:r>
    </w:p>
    <w:p w14:paraId="0421E8B3" w14:textId="23E8C06B" w:rsidR="007C3C13" w:rsidRDefault="007C3C13" w:rsidP="00145634">
      <w:pPr>
        <w:widowControl w:val="0"/>
        <w:ind w:firstLine="567"/>
        <w:jc w:val="both"/>
        <w:rPr>
          <w:color w:val="000000" w:themeColor="text1"/>
          <w:sz w:val="28"/>
          <w:szCs w:val="28"/>
        </w:rPr>
      </w:pPr>
    </w:p>
    <w:p w14:paraId="174B1181" w14:textId="77777777" w:rsidR="00C66D7C" w:rsidRPr="00587482" w:rsidRDefault="00C66D7C" w:rsidP="0063717C">
      <w:pPr>
        <w:widowControl w:val="0"/>
        <w:jc w:val="center"/>
        <w:rPr>
          <w:color w:val="000000" w:themeColor="text1"/>
          <w:sz w:val="28"/>
          <w:szCs w:val="28"/>
        </w:rPr>
      </w:pPr>
      <w:r w:rsidRPr="00587482">
        <w:rPr>
          <w:noProof/>
          <w:color w:val="000000" w:themeColor="text1"/>
          <w:sz w:val="28"/>
          <w:szCs w:val="28"/>
        </w:rPr>
        <w:drawing>
          <wp:inline distT="0" distB="0" distL="0" distR="0" wp14:anchorId="3BDFD270" wp14:editId="20E26153">
            <wp:extent cx="5263515" cy="2254250"/>
            <wp:effectExtent l="0" t="19050" r="0" b="12700"/>
            <wp:docPr id="474658978" name="Схема 47465897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3" r:lo="rId84" r:qs="rId85" r:cs="rId86"/>
              </a:graphicData>
            </a:graphic>
          </wp:inline>
        </w:drawing>
      </w:r>
    </w:p>
    <w:p w14:paraId="35EB3471" w14:textId="77777777" w:rsidR="00C66D7C" w:rsidRPr="00587482" w:rsidRDefault="00C66D7C" w:rsidP="0063717C">
      <w:pPr>
        <w:widowControl w:val="0"/>
        <w:jc w:val="center"/>
        <w:rPr>
          <w:color w:val="000000" w:themeColor="text1"/>
          <w:sz w:val="28"/>
          <w:szCs w:val="28"/>
        </w:rPr>
      </w:pPr>
    </w:p>
    <w:p w14:paraId="1B479DD5" w14:textId="47E9C23D" w:rsidR="00C66D7C" w:rsidRPr="00587482" w:rsidRDefault="00C66D7C" w:rsidP="0063717C">
      <w:pPr>
        <w:widowControl w:val="0"/>
        <w:jc w:val="center"/>
        <w:rPr>
          <w:color w:val="000000" w:themeColor="text1"/>
          <w:sz w:val="28"/>
          <w:szCs w:val="28"/>
        </w:rPr>
      </w:pPr>
      <w:r w:rsidRPr="00587482">
        <w:rPr>
          <w:color w:val="000000" w:themeColor="text1"/>
          <w:sz w:val="28"/>
          <w:szCs w:val="28"/>
        </w:rPr>
        <w:t xml:space="preserve">Рисунок </w:t>
      </w:r>
      <w:r w:rsidR="00C42532" w:rsidRPr="00587482">
        <w:rPr>
          <w:color w:val="000000" w:themeColor="text1"/>
          <w:sz w:val="28"/>
          <w:szCs w:val="28"/>
        </w:rPr>
        <w:t>30</w:t>
      </w:r>
      <w:r w:rsidRPr="00587482">
        <w:rPr>
          <w:color w:val="000000" w:themeColor="text1"/>
          <w:sz w:val="28"/>
          <w:szCs w:val="28"/>
        </w:rPr>
        <w:t xml:space="preserve"> - Схема принципов социального партнерства в РК</w:t>
      </w:r>
    </w:p>
    <w:p w14:paraId="257EB27F" w14:textId="77777777" w:rsidR="00C66D7C" w:rsidRPr="00587482" w:rsidRDefault="00C66D7C" w:rsidP="0063717C">
      <w:pPr>
        <w:widowControl w:val="0"/>
        <w:jc w:val="both"/>
        <w:rPr>
          <w:color w:val="000000" w:themeColor="text1"/>
          <w:sz w:val="28"/>
          <w:szCs w:val="28"/>
        </w:rPr>
      </w:pPr>
    </w:p>
    <w:p w14:paraId="08927BDF" w14:textId="2DD3B21A" w:rsidR="00C66D7C" w:rsidRPr="00587482" w:rsidRDefault="00C66D7C" w:rsidP="0063717C">
      <w:pPr>
        <w:widowControl w:val="0"/>
        <w:ind w:firstLine="567"/>
        <w:jc w:val="both"/>
        <w:rPr>
          <w:color w:val="000000" w:themeColor="text1"/>
          <w:sz w:val="28"/>
          <w:szCs w:val="28"/>
        </w:rPr>
      </w:pPr>
      <w:r w:rsidRPr="00587482">
        <w:rPr>
          <w:color w:val="000000" w:themeColor="text1"/>
          <w:sz w:val="28"/>
          <w:szCs w:val="28"/>
        </w:rPr>
        <w:t xml:space="preserve">Примечание - </w:t>
      </w:r>
      <w:r w:rsidRPr="00587482">
        <w:rPr>
          <w:color w:val="000000" w:themeColor="text1"/>
          <w:sz w:val="28"/>
          <w:szCs w:val="28"/>
          <w:lang w:val="en-US"/>
        </w:rPr>
        <w:t>c</w:t>
      </w:r>
      <w:r w:rsidRPr="00587482">
        <w:rPr>
          <w:color w:val="000000" w:themeColor="text1"/>
          <w:sz w:val="28"/>
          <w:szCs w:val="28"/>
        </w:rPr>
        <w:t>оставлено автором на основании источника</w:t>
      </w:r>
      <w:r w:rsidRPr="00587482">
        <w:rPr>
          <w:color w:val="000000" w:themeColor="text1"/>
          <w:sz w:val="28"/>
          <w:szCs w:val="28"/>
          <w:lang w:val="kk-KZ"/>
        </w:rPr>
        <w:t xml:space="preserve"> </w:t>
      </w:r>
      <w:r w:rsidRPr="00587482">
        <w:rPr>
          <w:color w:val="000000" w:themeColor="text1"/>
          <w:sz w:val="28"/>
          <w:szCs w:val="28"/>
        </w:rPr>
        <w:t>[</w:t>
      </w:r>
      <w:r w:rsidR="00EE5131" w:rsidRPr="00587482">
        <w:rPr>
          <w:color w:val="000000" w:themeColor="text1"/>
          <w:sz w:val="28"/>
          <w:szCs w:val="28"/>
        </w:rPr>
        <w:t>41</w:t>
      </w:r>
      <w:r w:rsidRPr="00587482">
        <w:rPr>
          <w:color w:val="000000" w:themeColor="text1"/>
          <w:sz w:val="28"/>
          <w:szCs w:val="28"/>
        </w:rPr>
        <w:t>]</w:t>
      </w:r>
    </w:p>
    <w:p w14:paraId="76A6C34B" w14:textId="77777777" w:rsidR="00C66D7C" w:rsidRPr="00587482" w:rsidRDefault="00C66D7C" w:rsidP="0063717C">
      <w:pPr>
        <w:widowControl w:val="0"/>
        <w:ind w:firstLine="567"/>
        <w:jc w:val="both"/>
        <w:rPr>
          <w:color w:val="000000" w:themeColor="text1"/>
          <w:sz w:val="28"/>
          <w:szCs w:val="28"/>
        </w:rPr>
      </w:pPr>
    </w:p>
    <w:p w14:paraId="608D300D" w14:textId="77777777" w:rsidR="007C3C13" w:rsidRPr="00587482" w:rsidRDefault="007C3C13" w:rsidP="007C3C13">
      <w:pPr>
        <w:widowControl w:val="0"/>
        <w:tabs>
          <w:tab w:val="left" w:pos="851"/>
        </w:tabs>
        <w:ind w:right="-1" w:firstLine="567"/>
        <w:jc w:val="both"/>
        <w:rPr>
          <w:color w:val="000000" w:themeColor="text1"/>
          <w:sz w:val="28"/>
          <w:szCs w:val="28"/>
        </w:rPr>
      </w:pPr>
      <w:r w:rsidRPr="00587482">
        <w:rPr>
          <w:color w:val="000000" w:themeColor="text1"/>
          <w:sz w:val="28"/>
          <w:szCs w:val="28"/>
        </w:rPr>
        <w:t>Социальная ответственность бизнеса будет продолжать расширяться, включая поддержку различных общественных инициатив, от внедрения устойчивых практик до участия в развитии образования и культуры. Это будет не только обязанностью, но и возможностью для компаний сделать значимый вклад в общество.</w:t>
      </w:r>
      <w:r w:rsidRPr="00587482">
        <w:rPr>
          <w:rStyle w:val="afe"/>
          <w:color w:val="000000" w:themeColor="text1"/>
          <w:sz w:val="28"/>
          <w:szCs w:val="28"/>
        </w:rPr>
        <w:t xml:space="preserve"> </w:t>
      </w:r>
    </w:p>
    <w:p w14:paraId="45425451" w14:textId="41CA809D" w:rsidR="00397484" w:rsidRPr="00587482" w:rsidRDefault="00397484" w:rsidP="00397484">
      <w:pPr>
        <w:widowControl w:val="0"/>
        <w:tabs>
          <w:tab w:val="left" w:pos="851"/>
        </w:tabs>
        <w:ind w:right="-1" w:firstLine="567"/>
        <w:jc w:val="both"/>
        <w:rPr>
          <w:color w:val="000000" w:themeColor="text1"/>
          <w:sz w:val="28"/>
          <w:szCs w:val="28"/>
        </w:rPr>
      </w:pPr>
      <w:r w:rsidRPr="00587482">
        <w:rPr>
          <w:color w:val="000000" w:themeColor="text1"/>
          <w:sz w:val="28"/>
          <w:szCs w:val="28"/>
        </w:rPr>
        <w:t>Сотрудничество с местными сообществами, на наш взгляд, является важным аспектом обеспечения социальной лицензии для нефтяных компаний. Участие в образовательных, культурных и социальных программах может укрепить связи с местными жителями и способствовать более гармоничным отношениям. Это может включать в себя более широкие образовательные программы, содействие в развитии местных экономик и создание долгосрочных партнерств с жителями регионов, где действуют нефтяные компании. Такие инициативы помогут укрепить связь с сообществами и повысить социальную легитимность компаний.</w:t>
      </w:r>
      <w:r w:rsidRPr="00587482">
        <w:rPr>
          <w:rStyle w:val="afe"/>
          <w:color w:val="000000" w:themeColor="text1"/>
          <w:sz w:val="28"/>
          <w:szCs w:val="28"/>
        </w:rPr>
        <w:t xml:space="preserve"> </w:t>
      </w:r>
    </w:p>
    <w:p w14:paraId="0AF377C2" w14:textId="30EF52E5" w:rsidR="00706514" w:rsidRPr="00587482" w:rsidRDefault="00706514" w:rsidP="0063717C">
      <w:pPr>
        <w:widowControl w:val="0"/>
        <w:tabs>
          <w:tab w:val="left" w:pos="851"/>
        </w:tabs>
        <w:ind w:right="-1" w:firstLine="567"/>
        <w:jc w:val="both"/>
        <w:rPr>
          <w:color w:val="000000" w:themeColor="text1"/>
          <w:sz w:val="28"/>
          <w:szCs w:val="28"/>
        </w:rPr>
      </w:pPr>
      <w:r w:rsidRPr="00587482">
        <w:rPr>
          <w:color w:val="000000" w:themeColor="text1"/>
          <w:sz w:val="28"/>
          <w:szCs w:val="28"/>
        </w:rPr>
        <w:t>Инновации и развитие также могут быть стимулированы через социальное партнерство. Совместные усилия с партнерами из разных сфер могут привести к созданию новых технологий и методов, которые могут улучшить эффективность и конкурентоспособность компаний. Совместные исследования и проекты с партнерами из разных областей могут создать новые решения и технологии, которые повысят эффективность и конкурентоспособность компаний, а также помогут снизить экологическое воздействие [</w:t>
      </w:r>
      <w:r w:rsidR="00EE5131" w:rsidRPr="00587482">
        <w:rPr>
          <w:color w:val="000000" w:themeColor="text1"/>
          <w:sz w:val="28"/>
          <w:szCs w:val="28"/>
        </w:rPr>
        <w:t>120, с.20</w:t>
      </w:r>
      <w:r w:rsidR="00A71778" w:rsidRPr="00587482">
        <w:rPr>
          <w:color w:val="000000" w:themeColor="text1"/>
          <w:sz w:val="28"/>
          <w:szCs w:val="28"/>
        </w:rPr>
        <w:t>]</w:t>
      </w:r>
      <w:r w:rsidRPr="00587482">
        <w:rPr>
          <w:color w:val="000000" w:themeColor="text1"/>
          <w:sz w:val="28"/>
          <w:szCs w:val="28"/>
        </w:rPr>
        <w:t>.</w:t>
      </w:r>
      <w:r w:rsidRPr="00587482">
        <w:rPr>
          <w:rStyle w:val="afe"/>
          <w:color w:val="000000" w:themeColor="text1"/>
          <w:sz w:val="28"/>
          <w:szCs w:val="28"/>
        </w:rPr>
        <w:t xml:space="preserve"> </w:t>
      </w:r>
    </w:p>
    <w:p w14:paraId="3946072C" w14:textId="77777777" w:rsidR="00706514" w:rsidRPr="00587482" w:rsidRDefault="00706514" w:rsidP="0063717C">
      <w:pPr>
        <w:widowControl w:val="0"/>
        <w:tabs>
          <w:tab w:val="left" w:pos="851"/>
        </w:tabs>
        <w:ind w:right="-1" w:firstLine="567"/>
        <w:jc w:val="both"/>
        <w:rPr>
          <w:color w:val="000000" w:themeColor="text1"/>
          <w:sz w:val="28"/>
          <w:szCs w:val="28"/>
        </w:rPr>
      </w:pPr>
      <w:r w:rsidRPr="00587482">
        <w:rPr>
          <w:rFonts w:hint="eastAsia"/>
          <w:color w:val="000000" w:themeColor="text1"/>
          <w:sz w:val="28"/>
          <w:szCs w:val="28"/>
        </w:rPr>
        <w:t>Капитализация</w:t>
      </w:r>
      <w:r w:rsidRPr="00587482">
        <w:rPr>
          <w:color w:val="000000" w:themeColor="text1"/>
          <w:sz w:val="28"/>
          <w:szCs w:val="28"/>
        </w:rPr>
        <w:t xml:space="preserve"> компании и её решение выделять средства на социальное партнерство могут быть связаны, но это не всегда является абсолютным правилом. Капитализация компании представляет собой её рыночную стоимость, и компании с большей капитализацией обычно и</w:t>
      </w:r>
      <w:r w:rsidRPr="00587482">
        <w:rPr>
          <w:rFonts w:hint="eastAsia"/>
          <w:color w:val="000000" w:themeColor="text1"/>
          <w:sz w:val="28"/>
          <w:szCs w:val="28"/>
        </w:rPr>
        <w:t>меют</w:t>
      </w:r>
      <w:r w:rsidRPr="00587482">
        <w:rPr>
          <w:color w:val="000000" w:themeColor="text1"/>
          <w:sz w:val="28"/>
          <w:szCs w:val="28"/>
        </w:rPr>
        <w:t xml:space="preserve"> больше финансовых ресурсов для различных видов инвестиций, включая социальное партнерство. Однако выделение средств на социальное партнерство также зависит от других факторов, таких как стратегия компании, цели, регулирование и внешние факторы.</w:t>
      </w:r>
    </w:p>
    <w:p w14:paraId="4E8DF794" w14:textId="1F5F73FF" w:rsidR="00706514" w:rsidRPr="00587482" w:rsidRDefault="00706514" w:rsidP="0063717C">
      <w:pPr>
        <w:widowControl w:val="0"/>
        <w:tabs>
          <w:tab w:val="left" w:pos="851"/>
        </w:tabs>
        <w:ind w:right="-1" w:firstLine="567"/>
        <w:jc w:val="both"/>
        <w:rPr>
          <w:color w:val="000000" w:themeColor="text1"/>
          <w:sz w:val="28"/>
          <w:szCs w:val="28"/>
        </w:rPr>
      </w:pPr>
      <w:r w:rsidRPr="00587482">
        <w:rPr>
          <w:rFonts w:hint="eastAsia"/>
          <w:color w:val="000000" w:themeColor="text1"/>
          <w:sz w:val="28"/>
          <w:szCs w:val="28"/>
        </w:rPr>
        <w:t>Что</w:t>
      </w:r>
      <w:r w:rsidRPr="00587482">
        <w:rPr>
          <w:color w:val="000000" w:themeColor="text1"/>
          <w:sz w:val="28"/>
          <w:szCs w:val="28"/>
        </w:rPr>
        <w:t xml:space="preserve"> касается нефтяной индус</w:t>
      </w:r>
      <w:r w:rsidR="002E757A" w:rsidRPr="00587482">
        <w:rPr>
          <w:color w:val="000000" w:themeColor="text1"/>
          <w:sz w:val="28"/>
          <w:szCs w:val="28"/>
        </w:rPr>
        <w:t xml:space="preserve">трии в Республике Казахстан, то, по нашему мнению, </w:t>
      </w:r>
      <w:r w:rsidRPr="00587482">
        <w:rPr>
          <w:color w:val="000000" w:themeColor="text1"/>
          <w:sz w:val="28"/>
          <w:szCs w:val="28"/>
        </w:rPr>
        <w:t>перспективы развития зависят от нескольких факторов:</w:t>
      </w:r>
    </w:p>
    <w:p w14:paraId="375FC561" w14:textId="77777777" w:rsidR="00706514" w:rsidRPr="00587482" w:rsidRDefault="00706514" w:rsidP="00C42532">
      <w:pPr>
        <w:pStyle w:val="a5"/>
        <w:widowControl w:val="0"/>
        <w:numPr>
          <w:ilvl w:val="0"/>
          <w:numId w:val="29"/>
        </w:numPr>
        <w:tabs>
          <w:tab w:val="left" w:pos="851"/>
        </w:tabs>
        <w:ind w:left="0" w:right="-1" w:firstLine="567"/>
        <w:jc w:val="both"/>
        <w:rPr>
          <w:color w:val="000000" w:themeColor="text1"/>
          <w:sz w:val="28"/>
          <w:szCs w:val="28"/>
        </w:rPr>
      </w:pPr>
      <w:r w:rsidRPr="00587482">
        <w:rPr>
          <w:color w:val="000000" w:themeColor="text1"/>
          <w:sz w:val="28"/>
          <w:szCs w:val="28"/>
        </w:rPr>
        <w:t>Экономические перспективы нефтяных компаний тесно связаны с ценами на нефть на мировых рынках. Высокие цены на нефть могут способствовать увеличению прибыли и инвестиций в развитие.</w:t>
      </w:r>
    </w:p>
    <w:p w14:paraId="7023E131" w14:textId="77777777" w:rsidR="00706514" w:rsidRPr="00587482" w:rsidRDefault="00706514" w:rsidP="00C42532">
      <w:pPr>
        <w:pStyle w:val="a5"/>
        <w:widowControl w:val="0"/>
        <w:numPr>
          <w:ilvl w:val="0"/>
          <w:numId w:val="29"/>
        </w:numPr>
        <w:tabs>
          <w:tab w:val="left" w:pos="851"/>
        </w:tabs>
        <w:ind w:left="0" w:right="-1" w:firstLine="567"/>
        <w:jc w:val="both"/>
        <w:rPr>
          <w:color w:val="000000" w:themeColor="text1"/>
          <w:sz w:val="28"/>
          <w:szCs w:val="28"/>
        </w:rPr>
      </w:pPr>
      <w:r w:rsidRPr="00587482">
        <w:rPr>
          <w:color w:val="000000" w:themeColor="text1"/>
          <w:sz w:val="28"/>
          <w:szCs w:val="28"/>
        </w:rPr>
        <w:t>Эффективность операций, включая технологии и методы добычи, играет решающую роль в рентабельности нефтяных компаний.</w:t>
      </w:r>
    </w:p>
    <w:p w14:paraId="2B831587" w14:textId="77777777" w:rsidR="00706514" w:rsidRPr="00587482" w:rsidRDefault="00706514" w:rsidP="00C42532">
      <w:pPr>
        <w:pStyle w:val="a5"/>
        <w:widowControl w:val="0"/>
        <w:numPr>
          <w:ilvl w:val="0"/>
          <w:numId w:val="29"/>
        </w:numPr>
        <w:tabs>
          <w:tab w:val="left" w:pos="851"/>
        </w:tabs>
        <w:ind w:left="0" w:right="-1" w:firstLine="567"/>
        <w:jc w:val="both"/>
        <w:rPr>
          <w:color w:val="000000" w:themeColor="text1"/>
          <w:sz w:val="28"/>
          <w:szCs w:val="28"/>
        </w:rPr>
      </w:pPr>
      <w:r w:rsidRPr="00587482">
        <w:rPr>
          <w:color w:val="000000" w:themeColor="text1"/>
          <w:sz w:val="28"/>
          <w:szCs w:val="28"/>
        </w:rPr>
        <w:t xml:space="preserve">В последние десятилетия сильное внимание уделяется вопросам окружающей среды и социальной ответственности в нефтяной индустрии. Компании, которые уделяют внимание этим аспектам и инвестируют в устойчивое развитие, могут </w:t>
      </w:r>
      <w:r w:rsidRPr="00587482">
        <w:rPr>
          <w:rFonts w:hint="eastAsia"/>
          <w:color w:val="000000" w:themeColor="text1"/>
          <w:sz w:val="28"/>
          <w:szCs w:val="28"/>
        </w:rPr>
        <w:t>иметь</w:t>
      </w:r>
      <w:r w:rsidRPr="00587482">
        <w:rPr>
          <w:color w:val="000000" w:themeColor="text1"/>
          <w:sz w:val="28"/>
          <w:szCs w:val="28"/>
        </w:rPr>
        <w:t xml:space="preserve"> более стабильное будущее.</w:t>
      </w:r>
    </w:p>
    <w:p w14:paraId="3BBC7CD9" w14:textId="528E6459" w:rsidR="00B87046" w:rsidRPr="00587482" w:rsidRDefault="00706514" w:rsidP="00145634">
      <w:pPr>
        <w:pStyle w:val="a5"/>
        <w:widowControl w:val="0"/>
        <w:numPr>
          <w:ilvl w:val="0"/>
          <w:numId w:val="29"/>
        </w:numPr>
        <w:tabs>
          <w:tab w:val="left" w:pos="851"/>
        </w:tabs>
        <w:ind w:left="0" w:right="-1" w:firstLine="567"/>
        <w:jc w:val="both"/>
        <w:rPr>
          <w:color w:val="000000" w:themeColor="text1"/>
          <w:sz w:val="28"/>
          <w:szCs w:val="28"/>
        </w:rPr>
      </w:pPr>
      <w:r w:rsidRPr="00587482">
        <w:rPr>
          <w:color w:val="000000" w:themeColor="text1"/>
          <w:sz w:val="28"/>
          <w:szCs w:val="28"/>
        </w:rPr>
        <w:t>Нефтяные компании в Казахстане могут подвергаться воздействию геополитических событий и изменений в регулировании, что также может влиять на их перспективы.</w:t>
      </w:r>
    </w:p>
    <w:p w14:paraId="5CCF9A89" w14:textId="77777777" w:rsidR="008A3A24" w:rsidRPr="00587482" w:rsidRDefault="00706514" w:rsidP="0063717C">
      <w:pPr>
        <w:widowControl w:val="0"/>
        <w:tabs>
          <w:tab w:val="left" w:pos="851"/>
        </w:tabs>
        <w:ind w:right="-1" w:firstLine="567"/>
        <w:jc w:val="both"/>
        <w:rPr>
          <w:color w:val="000000" w:themeColor="text1"/>
          <w:sz w:val="28"/>
          <w:szCs w:val="28"/>
        </w:rPr>
      </w:pPr>
      <w:r w:rsidRPr="00587482">
        <w:rPr>
          <w:color w:val="000000" w:themeColor="text1"/>
          <w:sz w:val="28"/>
          <w:szCs w:val="28"/>
        </w:rPr>
        <w:t xml:space="preserve">Одним из ключевых направлений дальнейшего развития является совершенствование действующей нормативной базы, включая Генеральные и Отраслевые соглашения. Требуется усиление механизмов контроля исполнения коллективных договоров, расширения перечня минимальных социальных гарантий, а также повышение обязательности процедур согласования изменений труда. </w:t>
      </w:r>
      <w:r w:rsidR="008A3A24" w:rsidRPr="00587482">
        <w:rPr>
          <w:color w:val="000000" w:themeColor="text1"/>
          <w:sz w:val="28"/>
          <w:szCs w:val="28"/>
        </w:rPr>
        <w:t xml:space="preserve"> </w:t>
      </w:r>
    </w:p>
    <w:p w14:paraId="559B0B57" w14:textId="77777777" w:rsidR="00BC6D75" w:rsidRPr="00587482" w:rsidRDefault="008A3A24" w:rsidP="0063717C">
      <w:pPr>
        <w:widowControl w:val="0"/>
        <w:tabs>
          <w:tab w:val="left" w:pos="851"/>
        </w:tabs>
        <w:ind w:right="-1" w:firstLine="567"/>
        <w:jc w:val="both"/>
        <w:rPr>
          <w:color w:val="000000" w:themeColor="text1"/>
          <w:sz w:val="28"/>
          <w:szCs w:val="28"/>
        </w:rPr>
      </w:pPr>
      <w:r w:rsidRPr="00587482">
        <w:rPr>
          <w:color w:val="000000" w:themeColor="text1"/>
          <w:sz w:val="28"/>
          <w:szCs w:val="28"/>
        </w:rPr>
        <w:t>По нашему мнению, в</w:t>
      </w:r>
      <w:r w:rsidR="00706514" w:rsidRPr="00587482">
        <w:rPr>
          <w:color w:val="000000" w:themeColor="text1"/>
          <w:sz w:val="28"/>
          <w:szCs w:val="28"/>
        </w:rPr>
        <w:t xml:space="preserve"> условиях цифровизации экономики особое внимание должно уделяться обновлению профессиональных стандартов и адаптации трудового законодательства к новым форматам занятости, включая удаленную работу и цифровое производство.</w:t>
      </w:r>
      <w:r w:rsidR="00BC6D75" w:rsidRPr="00587482">
        <w:rPr>
          <w:color w:val="000000" w:themeColor="text1"/>
          <w:sz w:val="28"/>
          <w:szCs w:val="28"/>
        </w:rPr>
        <w:t xml:space="preserve"> </w:t>
      </w:r>
    </w:p>
    <w:p w14:paraId="06214C37" w14:textId="3217B7C3" w:rsidR="00BC6D75" w:rsidRPr="00587482" w:rsidRDefault="00BC6D75" w:rsidP="0063717C">
      <w:pPr>
        <w:widowControl w:val="0"/>
        <w:tabs>
          <w:tab w:val="left" w:pos="851"/>
        </w:tabs>
        <w:ind w:right="-1" w:firstLine="567"/>
        <w:jc w:val="both"/>
        <w:rPr>
          <w:color w:val="000000" w:themeColor="text1"/>
          <w:sz w:val="28"/>
          <w:szCs w:val="28"/>
        </w:rPr>
      </w:pPr>
      <w:r w:rsidRPr="00587482">
        <w:rPr>
          <w:color w:val="000000" w:themeColor="text1"/>
          <w:sz w:val="28"/>
          <w:szCs w:val="28"/>
        </w:rPr>
        <w:t xml:space="preserve">Адаптация социально-трудовых отношений к условиям цифровизации экономики и новым форматам занятости может быть обеспечена с учетом реализации </w:t>
      </w:r>
      <w:r w:rsidRPr="00F06214">
        <w:rPr>
          <w:color w:val="000000" w:themeColor="text1"/>
          <w:sz w:val="28"/>
          <w:szCs w:val="28"/>
        </w:rPr>
        <w:t>международных обязательств Республики Казахстан в рамках Цели устойчивого развития ООН №8 «Достойная работа и экономический рост» [1</w:t>
      </w:r>
      <w:r w:rsidR="00496A2D" w:rsidRPr="00F06214">
        <w:rPr>
          <w:color w:val="000000" w:themeColor="text1"/>
          <w:sz w:val="28"/>
          <w:szCs w:val="28"/>
        </w:rPr>
        <w:t>4</w:t>
      </w:r>
      <w:r w:rsidR="00F06214" w:rsidRPr="00F06214">
        <w:rPr>
          <w:color w:val="000000" w:themeColor="text1"/>
          <w:sz w:val="28"/>
          <w:szCs w:val="28"/>
        </w:rPr>
        <w:t>6</w:t>
      </w:r>
      <w:r w:rsidRPr="00F06214">
        <w:rPr>
          <w:color w:val="000000" w:themeColor="text1"/>
          <w:sz w:val="28"/>
          <w:szCs w:val="28"/>
        </w:rPr>
        <w:t>].</w:t>
      </w:r>
    </w:p>
    <w:p w14:paraId="1E9942E8" w14:textId="65BFB227" w:rsidR="00706514" w:rsidRPr="00587482" w:rsidRDefault="00360F52" w:rsidP="0063717C">
      <w:pPr>
        <w:widowControl w:val="0"/>
        <w:tabs>
          <w:tab w:val="left" w:pos="851"/>
        </w:tabs>
        <w:ind w:right="-1" w:firstLine="567"/>
        <w:jc w:val="both"/>
        <w:rPr>
          <w:color w:val="000000" w:themeColor="text1"/>
          <w:sz w:val="28"/>
          <w:szCs w:val="28"/>
        </w:rPr>
      </w:pPr>
      <w:r>
        <w:rPr>
          <w:color w:val="000000" w:themeColor="text1"/>
          <w:sz w:val="28"/>
          <w:szCs w:val="28"/>
        </w:rPr>
        <w:t xml:space="preserve">По нашему </w:t>
      </w:r>
      <w:r w:rsidR="000F1F31">
        <w:rPr>
          <w:color w:val="000000" w:themeColor="text1"/>
          <w:sz w:val="28"/>
          <w:szCs w:val="28"/>
        </w:rPr>
        <w:t>мнению, социальные</w:t>
      </w:r>
      <w:r w:rsidR="00706514" w:rsidRPr="00587482">
        <w:rPr>
          <w:color w:val="000000" w:themeColor="text1"/>
          <w:sz w:val="28"/>
          <w:szCs w:val="28"/>
        </w:rPr>
        <w:t xml:space="preserve"> инвестиции должны рассматриваться не как расходная статья, а как инструмент повышения эффективности и устойчивости бизнеса. Анализ показал, что компании с высокими показателями социальных инвестиций, в частности, в программы охраны труда, обучение персонала, благотворительность и корпоративную инфраструктуру, </w:t>
      </w:r>
      <w:r w:rsidR="00706514" w:rsidRPr="000F1F31">
        <w:rPr>
          <w:color w:val="000000" w:themeColor="text1"/>
          <w:sz w:val="28"/>
          <w:szCs w:val="28"/>
        </w:rPr>
        <w:t xml:space="preserve">демонтируют более высокую финансовую устойчивость. </w:t>
      </w:r>
      <w:r w:rsidR="000F1F31" w:rsidRPr="000F1F31">
        <w:rPr>
          <w:color w:val="000000" w:themeColor="text1"/>
          <w:sz w:val="28"/>
          <w:szCs w:val="28"/>
        </w:rPr>
        <w:t>В связи с этим, р</w:t>
      </w:r>
      <w:r w:rsidR="00706514" w:rsidRPr="000F1F31">
        <w:rPr>
          <w:color w:val="000000" w:themeColor="text1"/>
          <w:sz w:val="28"/>
          <w:szCs w:val="28"/>
        </w:rPr>
        <w:t>екомендуе</w:t>
      </w:r>
      <w:r w:rsidR="000F1F31">
        <w:rPr>
          <w:color w:val="000000" w:themeColor="text1"/>
          <w:sz w:val="28"/>
          <w:szCs w:val="28"/>
        </w:rPr>
        <w:t>м</w:t>
      </w:r>
      <w:r w:rsidR="00706514" w:rsidRPr="00587482">
        <w:rPr>
          <w:color w:val="000000" w:themeColor="text1"/>
          <w:sz w:val="28"/>
          <w:szCs w:val="28"/>
        </w:rPr>
        <w:t xml:space="preserve"> расширять инвестиции в модернизацию социальных объектов, внедрять программы поддержки работников в регионах присутствия и усиливать взаимодействие с местными сообществами.</w:t>
      </w:r>
    </w:p>
    <w:p w14:paraId="75060683" w14:textId="177F9670" w:rsidR="00BC6D75" w:rsidRPr="00587482" w:rsidRDefault="00706514" w:rsidP="00BC6D75">
      <w:pPr>
        <w:widowControl w:val="0"/>
        <w:tabs>
          <w:tab w:val="left" w:pos="851"/>
        </w:tabs>
        <w:ind w:right="-1" w:firstLine="567"/>
        <w:jc w:val="both"/>
        <w:rPr>
          <w:color w:val="000000" w:themeColor="text1"/>
          <w:sz w:val="28"/>
          <w:szCs w:val="28"/>
        </w:rPr>
      </w:pPr>
      <w:r w:rsidRPr="00587482">
        <w:rPr>
          <w:color w:val="000000" w:themeColor="text1"/>
          <w:sz w:val="28"/>
          <w:szCs w:val="28"/>
        </w:rPr>
        <w:t>Более того, эффективность социального партнерства во многом определяется качеством социального диалога между работодателями и работниками. Профсоюзные структуры должны быть интегрированы в процесс принятия управленческих решений, касающихся условий труда, охраны здоровья и распределения социальных фондов. Необходимо внедрение практики регулярных консультаций, коллективных переговоров, а также совместной оценки рисков и эффективности социальных программ, что позволит повысить доверие сторон и снизить вероятность трудовых конфликтов.</w:t>
      </w:r>
    </w:p>
    <w:p w14:paraId="721DE5C4" w14:textId="77777777" w:rsidR="00706514" w:rsidRPr="00587482" w:rsidRDefault="00706514" w:rsidP="0063717C">
      <w:pPr>
        <w:widowControl w:val="0"/>
        <w:tabs>
          <w:tab w:val="left" w:pos="851"/>
        </w:tabs>
        <w:ind w:right="-1" w:firstLine="567"/>
        <w:jc w:val="both"/>
        <w:rPr>
          <w:color w:val="000000" w:themeColor="text1"/>
          <w:sz w:val="28"/>
          <w:szCs w:val="28"/>
        </w:rPr>
      </w:pPr>
      <w:r w:rsidRPr="00587482">
        <w:rPr>
          <w:color w:val="000000" w:themeColor="text1"/>
          <w:sz w:val="28"/>
          <w:szCs w:val="28"/>
        </w:rPr>
        <w:t>Для компаний и профсоюзов, желающих развивать социальное партнерство на предприятиях нефтяного сектора в Республике Казахстан, важно иметь ясное понимание того, как эффективно сотрудничать:</w:t>
      </w:r>
    </w:p>
    <w:p w14:paraId="00047E94" w14:textId="77777777" w:rsidR="00706514" w:rsidRPr="00587482" w:rsidRDefault="00706514" w:rsidP="0063717C">
      <w:pPr>
        <w:widowControl w:val="0"/>
        <w:tabs>
          <w:tab w:val="left" w:pos="851"/>
        </w:tabs>
        <w:ind w:right="-1" w:firstLine="567"/>
        <w:jc w:val="both"/>
        <w:rPr>
          <w:i/>
          <w:color w:val="000000" w:themeColor="text1"/>
          <w:sz w:val="28"/>
          <w:szCs w:val="28"/>
        </w:rPr>
      </w:pPr>
      <w:r w:rsidRPr="00587482">
        <w:rPr>
          <w:i/>
          <w:color w:val="000000" w:themeColor="text1"/>
          <w:sz w:val="28"/>
          <w:szCs w:val="28"/>
        </w:rPr>
        <w:t>Для компаний:</w:t>
      </w:r>
    </w:p>
    <w:p w14:paraId="4778964F" w14:textId="77777777" w:rsidR="00706514" w:rsidRPr="00587482" w:rsidRDefault="00706514" w:rsidP="0035267B">
      <w:pPr>
        <w:pStyle w:val="a5"/>
        <w:widowControl w:val="0"/>
        <w:numPr>
          <w:ilvl w:val="0"/>
          <w:numId w:val="19"/>
        </w:numPr>
        <w:tabs>
          <w:tab w:val="left" w:pos="851"/>
        </w:tabs>
        <w:ind w:left="0" w:right="-1" w:firstLine="567"/>
        <w:jc w:val="both"/>
        <w:rPr>
          <w:color w:val="000000" w:themeColor="text1"/>
          <w:sz w:val="28"/>
          <w:szCs w:val="28"/>
        </w:rPr>
      </w:pPr>
      <w:r w:rsidRPr="00587482">
        <w:rPr>
          <w:color w:val="000000" w:themeColor="text1"/>
          <w:sz w:val="28"/>
          <w:szCs w:val="28"/>
        </w:rPr>
        <w:t>Разработка стратегии социального партнерства: определить цели и приоритеты участия в социальном партнерстве, включая поддержку местных сообществ, экологические инициативы, развитие образования и другие области.</w:t>
      </w:r>
    </w:p>
    <w:p w14:paraId="782B246C" w14:textId="77777777" w:rsidR="00706514" w:rsidRPr="00587482" w:rsidRDefault="00706514" w:rsidP="0035267B">
      <w:pPr>
        <w:pStyle w:val="a5"/>
        <w:widowControl w:val="0"/>
        <w:numPr>
          <w:ilvl w:val="0"/>
          <w:numId w:val="19"/>
        </w:numPr>
        <w:tabs>
          <w:tab w:val="left" w:pos="851"/>
        </w:tabs>
        <w:ind w:left="0" w:right="-1" w:firstLine="567"/>
        <w:jc w:val="both"/>
        <w:rPr>
          <w:color w:val="000000" w:themeColor="text1"/>
          <w:sz w:val="28"/>
          <w:szCs w:val="28"/>
        </w:rPr>
      </w:pPr>
      <w:r w:rsidRPr="00587482">
        <w:rPr>
          <w:color w:val="000000" w:themeColor="text1"/>
          <w:sz w:val="28"/>
          <w:szCs w:val="28"/>
        </w:rPr>
        <w:t xml:space="preserve">Прозрачность и открытость: открытость в отношениях с профсоюзами и местными сообществами. </w:t>
      </w:r>
    </w:p>
    <w:p w14:paraId="2A213521" w14:textId="77777777" w:rsidR="00706514" w:rsidRPr="00587482" w:rsidRDefault="00706514" w:rsidP="0035267B">
      <w:pPr>
        <w:pStyle w:val="a5"/>
        <w:widowControl w:val="0"/>
        <w:numPr>
          <w:ilvl w:val="0"/>
          <w:numId w:val="19"/>
        </w:numPr>
        <w:tabs>
          <w:tab w:val="left" w:pos="851"/>
        </w:tabs>
        <w:ind w:left="0" w:right="-1" w:firstLine="567"/>
        <w:jc w:val="both"/>
        <w:rPr>
          <w:color w:val="000000" w:themeColor="text1"/>
          <w:sz w:val="28"/>
          <w:szCs w:val="28"/>
        </w:rPr>
      </w:pPr>
      <w:r w:rsidRPr="00587482">
        <w:rPr>
          <w:color w:val="000000" w:themeColor="text1"/>
          <w:sz w:val="28"/>
          <w:szCs w:val="28"/>
        </w:rPr>
        <w:t xml:space="preserve">Диалог и консультации: активный диалог с профсоюзами и представителями местных сообществ. </w:t>
      </w:r>
    </w:p>
    <w:p w14:paraId="56FFEA0F" w14:textId="77777777" w:rsidR="00706514" w:rsidRPr="00587482" w:rsidRDefault="00706514" w:rsidP="0035267B">
      <w:pPr>
        <w:pStyle w:val="a5"/>
        <w:widowControl w:val="0"/>
        <w:numPr>
          <w:ilvl w:val="0"/>
          <w:numId w:val="19"/>
        </w:numPr>
        <w:tabs>
          <w:tab w:val="left" w:pos="851"/>
        </w:tabs>
        <w:ind w:left="0" w:right="-1" w:firstLine="567"/>
        <w:jc w:val="both"/>
        <w:rPr>
          <w:color w:val="000000" w:themeColor="text1"/>
          <w:sz w:val="28"/>
          <w:szCs w:val="28"/>
        </w:rPr>
      </w:pPr>
      <w:r w:rsidRPr="00587482">
        <w:rPr>
          <w:color w:val="000000" w:themeColor="text1"/>
          <w:sz w:val="28"/>
          <w:szCs w:val="28"/>
        </w:rPr>
        <w:t>Участие в образовании и обучении: ресурсы в обучение и развитие местных кадров. Это может включать в себя программы профессиональной подготовки и образовательные инициативы.</w:t>
      </w:r>
    </w:p>
    <w:p w14:paraId="32C32EB2" w14:textId="77777777" w:rsidR="00706514" w:rsidRPr="00587482" w:rsidRDefault="00706514" w:rsidP="0035267B">
      <w:pPr>
        <w:pStyle w:val="a5"/>
        <w:widowControl w:val="0"/>
        <w:numPr>
          <w:ilvl w:val="0"/>
          <w:numId w:val="19"/>
        </w:numPr>
        <w:tabs>
          <w:tab w:val="left" w:pos="851"/>
        </w:tabs>
        <w:ind w:left="0" w:right="-1" w:firstLine="567"/>
        <w:jc w:val="both"/>
        <w:rPr>
          <w:color w:val="000000" w:themeColor="text1"/>
          <w:sz w:val="28"/>
          <w:szCs w:val="28"/>
        </w:rPr>
      </w:pPr>
      <w:r w:rsidRPr="00587482">
        <w:rPr>
          <w:color w:val="000000" w:themeColor="text1"/>
          <w:sz w:val="28"/>
          <w:szCs w:val="28"/>
        </w:rPr>
        <w:t xml:space="preserve">Экологическая ответственность: высокие стандарты экологической ответственности. </w:t>
      </w:r>
    </w:p>
    <w:p w14:paraId="04E33610" w14:textId="77777777" w:rsidR="00706514" w:rsidRPr="00587482" w:rsidRDefault="00706514" w:rsidP="0063717C">
      <w:pPr>
        <w:widowControl w:val="0"/>
        <w:tabs>
          <w:tab w:val="left" w:pos="851"/>
        </w:tabs>
        <w:ind w:right="-1" w:firstLine="567"/>
        <w:jc w:val="both"/>
        <w:rPr>
          <w:i/>
          <w:color w:val="000000" w:themeColor="text1"/>
          <w:sz w:val="28"/>
          <w:szCs w:val="28"/>
        </w:rPr>
      </w:pPr>
      <w:r w:rsidRPr="00587482">
        <w:rPr>
          <w:i/>
          <w:color w:val="000000" w:themeColor="text1"/>
          <w:sz w:val="28"/>
          <w:szCs w:val="28"/>
        </w:rPr>
        <w:t>Для профсоюзов:</w:t>
      </w:r>
    </w:p>
    <w:p w14:paraId="1B9DBDA9" w14:textId="77777777" w:rsidR="00706514" w:rsidRPr="00587482" w:rsidRDefault="00706514" w:rsidP="0035267B">
      <w:pPr>
        <w:pStyle w:val="a5"/>
        <w:widowControl w:val="0"/>
        <w:numPr>
          <w:ilvl w:val="0"/>
          <w:numId w:val="20"/>
        </w:numPr>
        <w:tabs>
          <w:tab w:val="left" w:pos="993"/>
        </w:tabs>
        <w:ind w:left="0" w:right="-1" w:firstLine="567"/>
        <w:jc w:val="both"/>
        <w:rPr>
          <w:color w:val="000000" w:themeColor="text1"/>
          <w:sz w:val="28"/>
          <w:szCs w:val="28"/>
        </w:rPr>
      </w:pPr>
      <w:r w:rsidRPr="00587482">
        <w:rPr>
          <w:color w:val="000000" w:themeColor="text1"/>
          <w:sz w:val="28"/>
          <w:szCs w:val="28"/>
        </w:rPr>
        <w:t>Образование и информирование членов: обеспечить членов профсоюза информацией о преимуществах социального партнерства и роли профсоюза в этом процессе.</w:t>
      </w:r>
    </w:p>
    <w:p w14:paraId="0D81B891" w14:textId="77777777" w:rsidR="00706514" w:rsidRPr="00587482" w:rsidRDefault="00706514" w:rsidP="0035267B">
      <w:pPr>
        <w:pStyle w:val="a5"/>
        <w:widowControl w:val="0"/>
        <w:numPr>
          <w:ilvl w:val="0"/>
          <w:numId w:val="20"/>
        </w:numPr>
        <w:tabs>
          <w:tab w:val="left" w:pos="993"/>
        </w:tabs>
        <w:ind w:left="0" w:right="-1" w:firstLine="567"/>
        <w:jc w:val="both"/>
        <w:rPr>
          <w:color w:val="000000" w:themeColor="text1"/>
          <w:sz w:val="28"/>
          <w:szCs w:val="28"/>
        </w:rPr>
      </w:pPr>
      <w:r w:rsidRPr="00587482">
        <w:rPr>
          <w:color w:val="000000" w:themeColor="text1"/>
          <w:sz w:val="28"/>
          <w:szCs w:val="28"/>
        </w:rPr>
        <w:t>Содействие в диалоге: активная роль в организации диалога между компаниями и местными сообществами. Представлять интересы работников в этом процессе.</w:t>
      </w:r>
    </w:p>
    <w:p w14:paraId="449240AF" w14:textId="77777777" w:rsidR="00706514" w:rsidRPr="00587482" w:rsidRDefault="00706514" w:rsidP="0035267B">
      <w:pPr>
        <w:pStyle w:val="a5"/>
        <w:widowControl w:val="0"/>
        <w:numPr>
          <w:ilvl w:val="0"/>
          <w:numId w:val="20"/>
        </w:numPr>
        <w:tabs>
          <w:tab w:val="left" w:pos="993"/>
        </w:tabs>
        <w:ind w:left="0" w:right="-1" w:firstLine="567"/>
        <w:jc w:val="both"/>
        <w:rPr>
          <w:color w:val="000000" w:themeColor="text1"/>
          <w:sz w:val="28"/>
          <w:szCs w:val="28"/>
        </w:rPr>
      </w:pPr>
      <w:r w:rsidRPr="00587482">
        <w:rPr>
          <w:color w:val="000000" w:themeColor="text1"/>
          <w:sz w:val="28"/>
          <w:szCs w:val="28"/>
        </w:rPr>
        <w:t>Мониторинг и оценка: мониторинг выполнения обязательств, принятых компаниями в рамках социального партнерства.</w:t>
      </w:r>
    </w:p>
    <w:p w14:paraId="39C84148" w14:textId="77777777" w:rsidR="00706514" w:rsidRPr="00587482" w:rsidRDefault="00706514" w:rsidP="0035267B">
      <w:pPr>
        <w:pStyle w:val="a5"/>
        <w:widowControl w:val="0"/>
        <w:numPr>
          <w:ilvl w:val="0"/>
          <w:numId w:val="20"/>
        </w:numPr>
        <w:tabs>
          <w:tab w:val="left" w:pos="993"/>
        </w:tabs>
        <w:ind w:left="0" w:right="-1" w:firstLine="567"/>
        <w:jc w:val="both"/>
        <w:rPr>
          <w:color w:val="000000" w:themeColor="text1"/>
          <w:sz w:val="28"/>
          <w:szCs w:val="28"/>
        </w:rPr>
      </w:pPr>
      <w:r w:rsidRPr="00587482">
        <w:rPr>
          <w:color w:val="000000" w:themeColor="text1"/>
          <w:sz w:val="28"/>
          <w:szCs w:val="28"/>
        </w:rPr>
        <w:t>Обучение и развитие: обучение и развитие работников, включая программы повышения квалификации.</w:t>
      </w:r>
    </w:p>
    <w:p w14:paraId="527D3A7A" w14:textId="77777777" w:rsidR="00706514" w:rsidRPr="00587482" w:rsidRDefault="00706514" w:rsidP="0063717C">
      <w:pPr>
        <w:widowControl w:val="0"/>
        <w:tabs>
          <w:tab w:val="left" w:pos="851"/>
        </w:tabs>
        <w:ind w:right="-1" w:firstLine="567"/>
        <w:jc w:val="both"/>
        <w:rPr>
          <w:color w:val="000000" w:themeColor="text1"/>
          <w:sz w:val="28"/>
          <w:szCs w:val="28"/>
        </w:rPr>
      </w:pPr>
      <w:r w:rsidRPr="00587482">
        <w:rPr>
          <w:i/>
          <w:color w:val="000000" w:themeColor="text1"/>
          <w:sz w:val="28"/>
          <w:szCs w:val="28"/>
        </w:rPr>
        <w:t>Для государства</w:t>
      </w:r>
      <w:r w:rsidRPr="00587482">
        <w:rPr>
          <w:color w:val="000000" w:themeColor="text1"/>
          <w:sz w:val="28"/>
          <w:szCs w:val="28"/>
        </w:rPr>
        <w:t xml:space="preserve"> содействие развитию социального партнерства в нефтяном секторе Республики Казахстан также имеет большое значение, так как это может способствовать устойчивому социально-экономическому развитию:</w:t>
      </w:r>
    </w:p>
    <w:p w14:paraId="29393390" w14:textId="77777777" w:rsidR="00706514" w:rsidRPr="00587482" w:rsidRDefault="00706514" w:rsidP="0035267B">
      <w:pPr>
        <w:pStyle w:val="a5"/>
        <w:widowControl w:val="0"/>
        <w:numPr>
          <w:ilvl w:val="0"/>
          <w:numId w:val="21"/>
        </w:numPr>
        <w:tabs>
          <w:tab w:val="left" w:pos="993"/>
        </w:tabs>
        <w:ind w:left="0" w:right="-1" w:firstLine="567"/>
        <w:jc w:val="both"/>
        <w:rPr>
          <w:color w:val="000000" w:themeColor="text1"/>
          <w:sz w:val="28"/>
          <w:szCs w:val="28"/>
        </w:rPr>
      </w:pPr>
      <w:r w:rsidRPr="00587482">
        <w:rPr>
          <w:color w:val="000000" w:themeColor="text1"/>
          <w:sz w:val="28"/>
          <w:szCs w:val="28"/>
        </w:rPr>
        <w:t>Создание благоприятного законодательного окружения: разработка законодательства и регулирование, которые поддерживают социальное партнерство. Это может включать в себя стимулы для компаний, активно вовлекающихся в социальные и экологические инициативы.</w:t>
      </w:r>
    </w:p>
    <w:p w14:paraId="127BDB9B" w14:textId="77777777" w:rsidR="00706514" w:rsidRPr="00587482" w:rsidRDefault="00706514" w:rsidP="0035267B">
      <w:pPr>
        <w:pStyle w:val="a5"/>
        <w:widowControl w:val="0"/>
        <w:numPr>
          <w:ilvl w:val="0"/>
          <w:numId w:val="21"/>
        </w:numPr>
        <w:tabs>
          <w:tab w:val="left" w:pos="993"/>
        </w:tabs>
        <w:ind w:left="0" w:right="-1" w:firstLine="567"/>
        <w:jc w:val="both"/>
        <w:rPr>
          <w:color w:val="000000" w:themeColor="text1"/>
          <w:sz w:val="28"/>
          <w:szCs w:val="28"/>
        </w:rPr>
      </w:pPr>
      <w:r w:rsidRPr="00587482">
        <w:rPr>
          <w:color w:val="000000" w:themeColor="text1"/>
          <w:sz w:val="28"/>
          <w:szCs w:val="28"/>
        </w:rPr>
        <w:t>Финансовая поддержка: финансовые инструменты и субсидии для проектов, способствующих социальному партнерству и устойчивому развитию, особенно в малонаселенных и экологически чувствительных регионах.</w:t>
      </w:r>
    </w:p>
    <w:p w14:paraId="34A476F1" w14:textId="77777777" w:rsidR="00706514" w:rsidRPr="00587482" w:rsidRDefault="00706514" w:rsidP="0035267B">
      <w:pPr>
        <w:pStyle w:val="a5"/>
        <w:widowControl w:val="0"/>
        <w:numPr>
          <w:ilvl w:val="0"/>
          <w:numId w:val="21"/>
        </w:numPr>
        <w:tabs>
          <w:tab w:val="left" w:pos="993"/>
        </w:tabs>
        <w:ind w:left="0" w:right="-1" w:firstLine="567"/>
        <w:jc w:val="both"/>
        <w:rPr>
          <w:color w:val="000000" w:themeColor="text1"/>
          <w:sz w:val="28"/>
          <w:szCs w:val="28"/>
        </w:rPr>
      </w:pPr>
      <w:r w:rsidRPr="00587482">
        <w:rPr>
          <w:color w:val="000000" w:themeColor="text1"/>
          <w:sz w:val="28"/>
          <w:szCs w:val="28"/>
        </w:rPr>
        <w:t xml:space="preserve">Фасилитация диалога: создание платформ и механизмов для диалога между компаниями, профсоюзами и местными сообществами. </w:t>
      </w:r>
    </w:p>
    <w:p w14:paraId="2473C6C8" w14:textId="77777777" w:rsidR="00706514" w:rsidRPr="00587482" w:rsidRDefault="00706514" w:rsidP="0035267B">
      <w:pPr>
        <w:pStyle w:val="a5"/>
        <w:widowControl w:val="0"/>
        <w:numPr>
          <w:ilvl w:val="0"/>
          <w:numId w:val="21"/>
        </w:numPr>
        <w:tabs>
          <w:tab w:val="left" w:pos="993"/>
        </w:tabs>
        <w:ind w:left="0" w:right="-1" w:firstLine="567"/>
        <w:jc w:val="both"/>
        <w:rPr>
          <w:color w:val="000000" w:themeColor="text1"/>
          <w:sz w:val="28"/>
          <w:szCs w:val="28"/>
        </w:rPr>
      </w:pPr>
      <w:r w:rsidRPr="00587482">
        <w:rPr>
          <w:color w:val="000000" w:themeColor="text1"/>
          <w:sz w:val="28"/>
          <w:szCs w:val="28"/>
        </w:rPr>
        <w:t>Образование и обучение: поддержка обучения местных кадров.</w:t>
      </w:r>
    </w:p>
    <w:p w14:paraId="089DA839" w14:textId="77777777" w:rsidR="00706514" w:rsidRPr="00587482" w:rsidRDefault="00706514" w:rsidP="0035267B">
      <w:pPr>
        <w:pStyle w:val="a5"/>
        <w:widowControl w:val="0"/>
        <w:numPr>
          <w:ilvl w:val="0"/>
          <w:numId w:val="21"/>
        </w:numPr>
        <w:tabs>
          <w:tab w:val="left" w:pos="993"/>
        </w:tabs>
        <w:ind w:left="0" w:right="-1" w:firstLine="567"/>
        <w:jc w:val="both"/>
        <w:rPr>
          <w:color w:val="000000" w:themeColor="text1"/>
          <w:sz w:val="28"/>
          <w:szCs w:val="28"/>
        </w:rPr>
      </w:pPr>
      <w:r w:rsidRPr="00587482">
        <w:rPr>
          <w:color w:val="000000" w:themeColor="text1"/>
          <w:sz w:val="28"/>
          <w:szCs w:val="28"/>
        </w:rPr>
        <w:t>Мониторинг и оценка: разработка механизмов мониторинга и оценки результатов социального партнерства, чтобы убедиться в эффективности и прозрачности проектов и программ.</w:t>
      </w:r>
    </w:p>
    <w:p w14:paraId="234B43B6" w14:textId="77777777" w:rsidR="00706514" w:rsidRPr="00587482" w:rsidRDefault="00706514" w:rsidP="0035267B">
      <w:pPr>
        <w:pStyle w:val="a5"/>
        <w:widowControl w:val="0"/>
        <w:numPr>
          <w:ilvl w:val="0"/>
          <w:numId w:val="21"/>
        </w:numPr>
        <w:tabs>
          <w:tab w:val="left" w:pos="993"/>
        </w:tabs>
        <w:ind w:left="0" w:right="-1" w:firstLine="567"/>
        <w:jc w:val="both"/>
        <w:rPr>
          <w:color w:val="000000" w:themeColor="text1"/>
          <w:sz w:val="28"/>
          <w:szCs w:val="28"/>
        </w:rPr>
      </w:pPr>
      <w:r w:rsidRPr="00587482">
        <w:rPr>
          <w:color w:val="000000" w:themeColor="text1"/>
          <w:sz w:val="28"/>
          <w:szCs w:val="28"/>
        </w:rPr>
        <w:t>Поддержка инноваций: внедрение инновации в деятельности, направленные на улучшение условий труда, экологической устойчивости и социальной ответственности.</w:t>
      </w:r>
    </w:p>
    <w:p w14:paraId="00E98CC8" w14:textId="77777777" w:rsidR="005624C0" w:rsidRPr="00587482" w:rsidRDefault="00706514" w:rsidP="0035267B">
      <w:pPr>
        <w:pStyle w:val="a5"/>
        <w:widowControl w:val="0"/>
        <w:numPr>
          <w:ilvl w:val="0"/>
          <w:numId w:val="21"/>
        </w:numPr>
        <w:tabs>
          <w:tab w:val="left" w:pos="993"/>
        </w:tabs>
        <w:ind w:left="0" w:right="-1" w:firstLine="567"/>
        <w:jc w:val="both"/>
        <w:rPr>
          <w:color w:val="000000" w:themeColor="text1"/>
          <w:sz w:val="28"/>
          <w:szCs w:val="28"/>
        </w:rPr>
      </w:pPr>
      <w:r w:rsidRPr="00587482">
        <w:rPr>
          <w:color w:val="000000" w:themeColor="text1"/>
          <w:sz w:val="28"/>
          <w:szCs w:val="28"/>
        </w:rPr>
        <w:t>Региональное развитие: уделить внимание на потребности и особенности развития регионов, где действуют нефтяные предприятия, и разработать программы, способствующие устойчивому социально-экономическому развитию в этих регионах.</w:t>
      </w:r>
    </w:p>
    <w:p w14:paraId="32B6EB6B" w14:textId="77777777" w:rsidR="00BC6D75" w:rsidRPr="00587482" w:rsidRDefault="00706514" w:rsidP="00BC6D75">
      <w:pPr>
        <w:pStyle w:val="a5"/>
        <w:widowControl w:val="0"/>
        <w:numPr>
          <w:ilvl w:val="0"/>
          <w:numId w:val="21"/>
        </w:numPr>
        <w:tabs>
          <w:tab w:val="left" w:pos="993"/>
        </w:tabs>
        <w:ind w:left="0" w:right="-1" w:firstLine="567"/>
        <w:jc w:val="both"/>
        <w:rPr>
          <w:color w:val="000000" w:themeColor="text1"/>
          <w:sz w:val="28"/>
          <w:szCs w:val="28"/>
        </w:rPr>
      </w:pPr>
      <w:r w:rsidRPr="00587482">
        <w:rPr>
          <w:color w:val="000000" w:themeColor="text1"/>
          <w:sz w:val="28"/>
          <w:szCs w:val="28"/>
        </w:rPr>
        <w:t>Публичные-частные партнерства: стимулировать публично-частные партнерства, чтобы обеспечить совместное финансирование и реализацию проектов, способствующих социальной ответственности и экологической устойчивости в нефтяной индустрии.</w:t>
      </w:r>
    </w:p>
    <w:p w14:paraId="44152863" w14:textId="0D0F5684" w:rsidR="00BC6D75" w:rsidRPr="00587482" w:rsidRDefault="00BC6D75" w:rsidP="009948DF">
      <w:pPr>
        <w:widowControl w:val="0"/>
        <w:tabs>
          <w:tab w:val="left" w:pos="567"/>
        </w:tabs>
        <w:ind w:right="-1"/>
        <w:jc w:val="both"/>
        <w:rPr>
          <w:color w:val="000000" w:themeColor="text1"/>
          <w:sz w:val="28"/>
          <w:szCs w:val="28"/>
        </w:rPr>
      </w:pPr>
      <w:r w:rsidRPr="00587482">
        <w:rPr>
          <w:color w:val="000000" w:themeColor="text1"/>
          <w:sz w:val="28"/>
          <w:szCs w:val="28"/>
        </w:rPr>
        <w:tab/>
        <w:t xml:space="preserve">В целях реализации указанных рекомендаций целесообразно опираться на действующую нормативно-правовую базу </w:t>
      </w:r>
      <w:r w:rsidR="009948DF" w:rsidRPr="00587482">
        <w:rPr>
          <w:color w:val="000000" w:themeColor="text1"/>
          <w:sz w:val="28"/>
          <w:szCs w:val="28"/>
        </w:rPr>
        <w:t>Республики Казахстан, в том числе на Постановление Правительства Республики Казахстан № 150 «Об утверждении Концепции развития рынка труда Республики Казахстан на 2024-2029 годы», предусматривающие меры по стимулированию спроса на качественные рабочие места с учетом макрорегиональной специфики и приоритетов индустриального развития [1</w:t>
      </w:r>
      <w:r w:rsidR="00F06214">
        <w:rPr>
          <w:color w:val="000000" w:themeColor="text1"/>
          <w:sz w:val="28"/>
          <w:szCs w:val="28"/>
        </w:rPr>
        <w:t>47</w:t>
      </w:r>
      <w:r w:rsidR="009948DF" w:rsidRPr="00587482">
        <w:rPr>
          <w:color w:val="000000" w:themeColor="text1"/>
          <w:sz w:val="28"/>
          <w:szCs w:val="28"/>
        </w:rPr>
        <w:t>].</w:t>
      </w:r>
    </w:p>
    <w:p w14:paraId="1416F1AA" w14:textId="77777777" w:rsidR="008A3A24" w:rsidRPr="00587482" w:rsidRDefault="00706514" w:rsidP="0063717C">
      <w:pPr>
        <w:widowControl w:val="0"/>
        <w:tabs>
          <w:tab w:val="left" w:pos="851"/>
        </w:tabs>
        <w:ind w:right="-1" w:firstLine="567"/>
        <w:jc w:val="both"/>
        <w:rPr>
          <w:color w:val="000000" w:themeColor="text1"/>
          <w:sz w:val="28"/>
          <w:szCs w:val="28"/>
        </w:rPr>
      </w:pPr>
      <w:r w:rsidRPr="00587482">
        <w:rPr>
          <w:color w:val="000000" w:themeColor="text1"/>
          <w:sz w:val="28"/>
          <w:szCs w:val="28"/>
        </w:rPr>
        <w:t xml:space="preserve">Современная нефтегазовая отрасль характеризуется быстро меняющимися технологическими требованиями, что обуславливает необходимость постоянного обновления компетенций работников. Рекомендуется активное развитие систем корпоративного обучения, программ наставничества, повышения квалификации и переподготовки. </w:t>
      </w:r>
      <w:r w:rsidR="008A3A24" w:rsidRPr="00587482">
        <w:rPr>
          <w:color w:val="000000" w:themeColor="text1"/>
          <w:sz w:val="28"/>
          <w:szCs w:val="28"/>
        </w:rPr>
        <w:t xml:space="preserve"> </w:t>
      </w:r>
    </w:p>
    <w:p w14:paraId="7560FBD3" w14:textId="3E5D15B7" w:rsidR="00706514" w:rsidRPr="00587482" w:rsidRDefault="008A3A24" w:rsidP="0063717C">
      <w:pPr>
        <w:widowControl w:val="0"/>
        <w:tabs>
          <w:tab w:val="left" w:pos="851"/>
        </w:tabs>
        <w:ind w:right="-1" w:firstLine="567"/>
        <w:jc w:val="both"/>
        <w:rPr>
          <w:color w:val="000000" w:themeColor="text1"/>
          <w:sz w:val="28"/>
          <w:szCs w:val="28"/>
        </w:rPr>
      </w:pPr>
      <w:r w:rsidRPr="00587482">
        <w:rPr>
          <w:color w:val="000000" w:themeColor="text1"/>
          <w:sz w:val="28"/>
          <w:szCs w:val="28"/>
        </w:rPr>
        <w:t>По нашему мнению, о</w:t>
      </w:r>
      <w:r w:rsidR="00706514" w:rsidRPr="00587482">
        <w:rPr>
          <w:color w:val="000000" w:themeColor="text1"/>
          <w:sz w:val="28"/>
          <w:szCs w:val="28"/>
        </w:rPr>
        <w:t>соб</w:t>
      </w:r>
      <w:r w:rsidRPr="00587482">
        <w:rPr>
          <w:color w:val="000000" w:themeColor="text1"/>
          <w:sz w:val="28"/>
          <w:szCs w:val="28"/>
        </w:rPr>
        <w:t>о</w:t>
      </w:r>
      <w:r w:rsidR="00706514" w:rsidRPr="00587482">
        <w:rPr>
          <w:color w:val="000000" w:themeColor="text1"/>
          <w:sz w:val="28"/>
          <w:szCs w:val="28"/>
        </w:rPr>
        <w:t>е внимание должно уделяться формированию кадрового резерва, развития лидерских компетенцией и привлечению молодых специалистов. Важно также внедрять гибкие системы мотивации, учитывающие индивидуальные результаты, компетенции и участие в проектах повышения эффективности.</w:t>
      </w:r>
    </w:p>
    <w:p w14:paraId="194B4A72" w14:textId="77777777" w:rsidR="007C3C13" w:rsidRDefault="00706514" w:rsidP="0063717C">
      <w:pPr>
        <w:widowControl w:val="0"/>
        <w:tabs>
          <w:tab w:val="left" w:pos="851"/>
        </w:tabs>
        <w:ind w:right="-1" w:firstLine="567"/>
        <w:jc w:val="both"/>
        <w:rPr>
          <w:color w:val="000000" w:themeColor="text1"/>
          <w:sz w:val="28"/>
          <w:szCs w:val="28"/>
        </w:rPr>
      </w:pPr>
      <w:r w:rsidRPr="00587482">
        <w:rPr>
          <w:rFonts w:hint="eastAsia"/>
          <w:color w:val="000000" w:themeColor="text1"/>
          <w:sz w:val="28"/>
          <w:szCs w:val="28"/>
        </w:rPr>
        <w:t>В</w:t>
      </w:r>
      <w:r w:rsidRPr="00587482">
        <w:rPr>
          <w:color w:val="000000" w:themeColor="text1"/>
          <w:sz w:val="28"/>
          <w:szCs w:val="28"/>
        </w:rPr>
        <w:t xml:space="preserve"> целом, перспективы развития нефтяных компаний в Казахстане будут зависеть от множества факторов, и эти компании должны принимать во внимание экономические, экологические и социальные аспекты при разработке своих стратегий для обеспечения устойчивого и до</w:t>
      </w:r>
      <w:r w:rsidRPr="00587482">
        <w:rPr>
          <w:rFonts w:hint="eastAsia"/>
          <w:color w:val="000000" w:themeColor="text1"/>
          <w:sz w:val="28"/>
          <w:szCs w:val="28"/>
        </w:rPr>
        <w:t>лгосрочного</w:t>
      </w:r>
      <w:r w:rsidRPr="00587482">
        <w:rPr>
          <w:color w:val="000000" w:themeColor="text1"/>
          <w:sz w:val="28"/>
          <w:szCs w:val="28"/>
        </w:rPr>
        <w:t xml:space="preserve"> развития. </w:t>
      </w:r>
    </w:p>
    <w:p w14:paraId="24A9C0E5" w14:textId="16CEDEF0" w:rsidR="00706514" w:rsidRPr="00587482" w:rsidRDefault="00706514" w:rsidP="0063717C">
      <w:pPr>
        <w:widowControl w:val="0"/>
        <w:tabs>
          <w:tab w:val="left" w:pos="851"/>
        </w:tabs>
        <w:ind w:right="-1" w:firstLine="567"/>
        <w:jc w:val="both"/>
        <w:rPr>
          <w:color w:val="000000" w:themeColor="text1"/>
          <w:sz w:val="28"/>
          <w:szCs w:val="28"/>
        </w:rPr>
      </w:pPr>
      <w:r w:rsidRPr="00587482">
        <w:rPr>
          <w:color w:val="000000" w:themeColor="text1"/>
          <w:sz w:val="28"/>
          <w:szCs w:val="28"/>
        </w:rPr>
        <w:t>Таким образом, перспективы развития социального партнерства на предприятиях нефтяной индустрии остаются весьма обширными и многообразными, и их реализация будет способствовать как устойчивости бизнеса, так и общественному благополучию.</w:t>
      </w:r>
    </w:p>
    <w:p w14:paraId="1F59D29B" w14:textId="22BFC8FE" w:rsidR="00706514" w:rsidRDefault="00706514" w:rsidP="0063717C">
      <w:pPr>
        <w:widowControl w:val="0"/>
        <w:tabs>
          <w:tab w:val="left" w:pos="851"/>
        </w:tabs>
        <w:ind w:right="-1" w:firstLine="567"/>
        <w:jc w:val="both"/>
        <w:rPr>
          <w:color w:val="000000" w:themeColor="text1"/>
          <w:sz w:val="28"/>
          <w:szCs w:val="28"/>
        </w:rPr>
      </w:pPr>
    </w:p>
    <w:p w14:paraId="328E805B" w14:textId="1FDEF2DC" w:rsidR="007C3C13" w:rsidRDefault="007C3C13" w:rsidP="0063717C">
      <w:pPr>
        <w:widowControl w:val="0"/>
        <w:tabs>
          <w:tab w:val="left" w:pos="851"/>
        </w:tabs>
        <w:ind w:right="-1" w:firstLine="567"/>
        <w:jc w:val="both"/>
        <w:rPr>
          <w:color w:val="000000" w:themeColor="text1"/>
          <w:sz w:val="28"/>
          <w:szCs w:val="28"/>
        </w:rPr>
      </w:pPr>
    </w:p>
    <w:p w14:paraId="4717A68E" w14:textId="77777777" w:rsidR="007C3C13" w:rsidRPr="00587482" w:rsidRDefault="007C3C13" w:rsidP="0063717C">
      <w:pPr>
        <w:widowControl w:val="0"/>
        <w:tabs>
          <w:tab w:val="left" w:pos="851"/>
        </w:tabs>
        <w:ind w:right="-1" w:firstLine="567"/>
        <w:jc w:val="both"/>
        <w:rPr>
          <w:color w:val="000000" w:themeColor="text1"/>
          <w:sz w:val="28"/>
          <w:szCs w:val="28"/>
        </w:rPr>
      </w:pPr>
    </w:p>
    <w:p w14:paraId="6B4025CC" w14:textId="1B783AE0" w:rsidR="00706514" w:rsidRPr="00587482" w:rsidRDefault="00706514" w:rsidP="0063717C">
      <w:pPr>
        <w:pStyle w:val="2"/>
        <w:keepNext w:val="0"/>
        <w:keepLines w:val="0"/>
        <w:widowControl w:val="0"/>
        <w:spacing w:before="0"/>
        <w:ind w:firstLine="567"/>
        <w:rPr>
          <w:rFonts w:ascii="Times New Roman" w:hAnsi="Times New Roman" w:cs="Times New Roman"/>
          <w:b/>
          <w:color w:val="000000" w:themeColor="text1"/>
          <w:sz w:val="28"/>
          <w:szCs w:val="28"/>
        </w:rPr>
      </w:pPr>
      <w:bookmarkStart w:id="55" w:name="_Toc146711867"/>
      <w:bookmarkStart w:id="56" w:name="_Toc220534860"/>
      <w:r w:rsidRPr="00587482">
        <w:rPr>
          <w:rFonts w:ascii="Times New Roman" w:hAnsi="Times New Roman" w:cs="Times New Roman"/>
          <w:b/>
          <w:color w:val="000000" w:themeColor="text1"/>
          <w:sz w:val="28"/>
          <w:szCs w:val="28"/>
        </w:rPr>
        <w:t>Выводы по главе 3</w:t>
      </w:r>
      <w:bookmarkEnd w:id="55"/>
      <w:bookmarkEnd w:id="56"/>
    </w:p>
    <w:p w14:paraId="16F6F0A8" w14:textId="77777777" w:rsidR="00706514" w:rsidRPr="00587482" w:rsidRDefault="00706514" w:rsidP="0063717C">
      <w:pPr>
        <w:widowControl w:val="0"/>
        <w:tabs>
          <w:tab w:val="left" w:pos="851"/>
        </w:tabs>
        <w:ind w:right="-1" w:firstLine="567"/>
        <w:jc w:val="both"/>
        <w:rPr>
          <w:color w:val="000000" w:themeColor="text1"/>
          <w:sz w:val="28"/>
          <w:szCs w:val="28"/>
        </w:rPr>
      </w:pPr>
      <w:r w:rsidRPr="00587482">
        <w:rPr>
          <w:color w:val="000000" w:themeColor="text1"/>
          <w:sz w:val="28"/>
          <w:szCs w:val="28"/>
        </w:rPr>
        <w:t>Проведенный в главе теоретико-эмпирический анализ позволяет сформулировать ряд обобщающих выводов о роли социального партнерства в формировании финансовой устойчивости предприятий нефтегазовой отрасли Республики Казахстан, особенностей институциональной среды и результатах количественной оценки влияния социально-ориентированных практик на ключевые финансовые показатели компаний.</w:t>
      </w:r>
    </w:p>
    <w:p w14:paraId="0208D8F5" w14:textId="77777777" w:rsidR="007C3C13" w:rsidRDefault="00706514" w:rsidP="0063717C">
      <w:pPr>
        <w:widowControl w:val="0"/>
        <w:tabs>
          <w:tab w:val="left" w:pos="851"/>
        </w:tabs>
        <w:ind w:right="-1" w:firstLine="567"/>
        <w:jc w:val="both"/>
        <w:rPr>
          <w:color w:val="000000" w:themeColor="text1"/>
          <w:sz w:val="28"/>
          <w:szCs w:val="28"/>
        </w:rPr>
      </w:pPr>
      <w:r w:rsidRPr="00587482">
        <w:rPr>
          <w:color w:val="000000" w:themeColor="text1"/>
          <w:sz w:val="28"/>
          <w:szCs w:val="28"/>
        </w:rPr>
        <w:t xml:space="preserve">Во-первых, показано, что финансовая устойчивость нефтегазовых предприятий не может рассматриваться исключительно в рамках традиционных финансовых категорий. В условиях высокой капиталоемкости, технологической сложности и социальной значимости отрасли финансовая устойчивость выступает одновременно и экономической, и институциональной характеристикой, определяющей способность компании выполнять роль социального партнера. </w:t>
      </w:r>
    </w:p>
    <w:p w14:paraId="3BD33F8F" w14:textId="77777777" w:rsidR="00360F52" w:rsidRDefault="00706514" w:rsidP="0063717C">
      <w:pPr>
        <w:widowControl w:val="0"/>
        <w:tabs>
          <w:tab w:val="left" w:pos="851"/>
        </w:tabs>
        <w:ind w:right="-1" w:firstLine="567"/>
        <w:jc w:val="both"/>
        <w:rPr>
          <w:color w:val="000000" w:themeColor="text1"/>
          <w:sz w:val="28"/>
          <w:szCs w:val="28"/>
        </w:rPr>
      </w:pPr>
      <w:r w:rsidRPr="00587482">
        <w:rPr>
          <w:color w:val="000000" w:themeColor="text1"/>
          <w:sz w:val="28"/>
          <w:szCs w:val="28"/>
        </w:rPr>
        <w:t xml:space="preserve">Стабильное финансовое положение создает основу для своевременной выплаты заработной платы, поддержания занятости, реализации программ по охране труда, развитию инфраструктуры и участию в региональных социальных проектах. Тем самым, финансовая устойчивость и социальное партнерство формируют взаимозависимую систему. </w:t>
      </w:r>
    </w:p>
    <w:p w14:paraId="1A7B25F0" w14:textId="013A7CD2" w:rsidR="00706514" w:rsidRPr="00587482" w:rsidRDefault="00706514" w:rsidP="0063717C">
      <w:pPr>
        <w:widowControl w:val="0"/>
        <w:tabs>
          <w:tab w:val="left" w:pos="851"/>
        </w:tabs>
        <w:ind w:right="-1" w:firstLine="567"/>
        <w:jc w:val="both"/>
        <w:rPr>
          <w:color w:val="000000" w:themeColor="text1"/>
          <w:sz w:val="28"/>
          <w:szCs w:val="28"/>
        </w:rPr>
      </w:pPr>
      <w:r w:rsidRPr="00587482">
        <w:rPr>
          <w:color w:val="000000" w:themeColor="text1"/>
          <w:sz w:val="28"/>
          <w:szCs w:val="28"/>
        </w:rPr>
        <w:t>Устойчивые компании способны реализовывать более сложные и долгосрочные формы партнёрств, а развитое социальное партнерство, в свою очередь, снижает социальные, кадровые и репутационные риски, укрепляя финансовые результаты.</w:t>
      </w:r>
    </w:p>
    <w:p w14:paraId="0557B837" w14:textId="77777777" w:rsidR="007C3C13" w:rsidRDefault="00706514" w:rsidP="0063717C">
      <w:pPr>
        <w:widowControl w:val="0"/>
        <w:tabs>
          <w:tab w:val="left" w:pos="851"/>
        </w:tabs>
        <w:ind w:right="-1" w:firstLine="567"/>
        <w:jc w:val="both"/>
        <w:rPr>
          <w:color w:val="000000" w:themeColor="text1"/>
          <w:sz w:val="28"/>
          <w:szCs w:val="28"/>
        </w:rPr>
      </w:pPr>
      <w:r w:rsidRPr="00587482">
        <w:rPr>
          <w:color w:val="000000" w:themeColor="text1"/>
          <w:sz w:val="28"/>
          <w:szCs w:val="28"/>
        </w:rPr>
        <w:t xml:space="preserve"> Во-вторых, теоретическая база показала, что современные концепции социального партнерства и ответственного бизнеса трактуют социальные партнерства не как вспомогательную благотворительную активность, а как стратегический механизм совместного создания ценности. Переход от филантропического и транзакционного уровней партнерств к интегративным и трансформационным формам возможен лишь при достаточной финансовой, организационной и институциональной устойчивости компаний. </w:t>
      </w:r>
    </w:p>
    <w:p w14:paraId="016B37EA" w14:textId="04B0952E" w:rsidR="00706514" w:rsidRPr="00587482" w:rsidRDefault="00706514" w:rsidP="0063717C">
      <w:pPr>
        <w:widowControl w:val="0"/>
        <w:tabs>
          <w:tab w:val="left" w:pos="851"/>
        </w:tabs>
        <w:ind w:right="-1" w:firstLine="567"/>
        <w:jc w:val="both"/>
        <w:rPr>
          <w:color w:val="000000" w:themeColor="text1"/>
          <w:sz w:val="28"/>
          <w:szCs w:val="28"/>
        </w:rPr>
      </w:pPr>
      <w:r w:rsidRPr="00587482">
        <w:rPr>
          <w:color w:val="000000" w:themeColor="text1"/>
          <w:sz w:val="28"/>
          <w:szCs w:val="28"/>
        </w:rPr>
        <w:t>В контексте нефтегазового сектора Казахстана это означает, что предприятия, обладающие устойчивой финансовой позицией, способны не только выполнять минимальные требования трудового законодательства и отраслевых соглашений, но и инициировать расширенные программы поддержки работников, местных сообществ и инфраструктуры, интегрируя социальную повестку в корпоративную стратегию.</w:t>
      </w:r>
    </w:p>
    <w:p w14:paraId="7AAE19DB" w14:textId="77777777" w:rsidR="00360F52" w:rsidRDefault="00706514" w:rsidP="0063717C">
      <w:pPr>
        <w:widowControl w:val="0"/>
        <w:tabs>
          <w:tab w:val="left" w:pos="851"/>
        </w:tabs>
        <w:ind w:right="-1" w:firstLine="567"/>
        <w:jc w:val="both"/>
        <w:rPr>
          <w:color w:val="000000" w:themeColor="text1"/>
          <w:sz w:val="28"/>
          <w:szCs w:val="28"/>
        </w:rPr>
      </w:pPr>
      <w:r w:rsidRPr="00587482">
        <w:rPr>
          <w:color w:val="000000" w:themeColor="text1"/>
          <w:sz w:val="28"/>
          <w:szCs w:val="28"/>
        </w:rPr>
        <w:t xml:space="preserve">В-третьих, в главе было продемонстрировано, что мотивационные механизмы и система оплаты труда являются ключевым внутренним элементом социального партнёрства. </w:t>
      </w:r>
    </w:p>
    <w:p w14:paraId="094CC9AD" w14:textId="323A1E6D" w:rsidR="00706514" w:rsidRPr="00587482" w:rsidRDefault="00706514" w:rsidP="0063717C">
      <w:pPr>
        <w:widowControl w:val="0"/>
        <w:tabs>
          <w:tab w:val="left" w:pos="851"/>
        </w:tabs>
        <w:ind w:right="-1" w:firstLine="567"/>
        <w:jc w:val="both"/>
        <w:rPr>
          <w:color w:val="000000" w:themeColor="text1"/>
          <w:sz w:val="28"/>
          <w:szCs w:val="28"/>
        </w:rPr>
      </w:pPr>
      <w:r w:rsidRPr="00587482">
        <w:rPr>
          <w:color w:val="000000" w:themeColor="text1"/>
          <w:sz w:val="28"/>
          <w:szCs w:val="28"/>
        </w:rPr>
        <w:t xml:space="preserve">Адаптация иерархии потребностей Маслоу к условиям нефтегазовой отрасли показала, что мотивация работников формируется на нескольких уровнях – от базовых до социальных потребностей, признания и самоактуализации. Удовлетворение этих потребностей возможно лишь при наличии институционализированных механизмов социального партнёрства – коллективных договоров, отраслевых соглашений, профсоюзного представительства и устойчивой финансовой базы предприятий. </w:t>
      </w:r>
    </w:p>
    <w:p w14:paraId="180213D6" w14:textId="77777777" w:rsidR="007C3C13" w:rsidRDefault="00706514" w:rsidP="0063717C">
      <w:pPr>
        <w:widowControl w:val="0"/>
        <w:tabs>
          <w:tab w:val="left" w:pos="851"/>
        </w:tabs>
        <w:ind w:right="-1" w:firstLine="567"/>
        <w:jc w:val="both"/>
        <w:rPr>
          <w:color w:val="000000" w:themeColor="text1"/>
          <w:sz w:val="28"/>
          <w:szCs w:val="28"/>
        </w:rPr>
      </w:pPr>
      <w:r w:rsidRPr="00587482">
        <w:rPr>
          <w:color w:val="000000" w:themeColor="text1"/>
          <w:sz w:val="28"/>
          <w:szCs w:val="28"/>
        </w:rPr>
        <w:t xml:space="preserve">На основе корреляционного анализа и моделей множественной регрессии получены количественные подтверждения влияния компонентов социального партнёрства на финансовые результаты компаний. </w:t>
      </w:r>
      <w:r w:rsidR="00C33590" w:rsidRPr="00587482">
        <w:rPr>
          <w:color w:val="000000" w:themeColor="text1"/>
          <w:sz w:val="28"/>
          <w:szCs w:val="28"/>
        </w:rPr>
        <w:t xml:space="preserve">С целью решения поставленной задачи, нами </w:t>
      </w:r>
      <w:r w:rsidR="00023966" w:rsidRPr="00587482">
        <w:rPr>
          <w:color w:val="000000" w:themeColor="text1"/>
          <w:sz w:val="28"/>
          <w:szCs w:val="28"/>
        </w:rPr>
        <w:t xml:space="preserve">предложена модель влияния социального партнёрства на финансовые показатели компании, позволяющая выявить и количественно оценить зависимость финансовой устойчивости предприятия от уровня развития социального партнёрства. </w:t>
      </w:r>
    </w:p>
    <w:p w14:paraId="61E1B821" w14:textId="2877D3B8" w:rsidR="00706514" w:rsidRPr="00587482" w:rsidRDefault="00706514" w:rsidP="0063717C">
      <w:pPr>
        <w:widowControl w:val="0"/>
        <w:tabs>
          <w:tab w:val="left" w:pos="851"/>
        </w:tabs>
        <w:ind w:right="-1" w:firstLine="567"/>
        <w:jc w:val="both"/>
        <w:rPr>
          <w:color w:val="000000" w:themeColor="text1"/>
          <w:sz w:val="28"/>
          <w:szCs w:val="28"/>
        </w:rPr>
      </w:pPr>
      <w:r w:rsidRPr="00587482">
        <w:rPr>
          <w:color w:val="000000" w:themeColor="text1"/>
          <w:sz w:val="28"/>
          <w:szCs w:val="28"/>
        </w:rPr>
        <w:t>В модели с зависимой переменной «прибыль» выявлено статистически значимое положительное влияние совокупных социальных расходов (фонд социальных гарантий и благотворительность) и инфраструктурных инвестиций, тогда как административные выплаты не показали устойчивой значимости. Это означает, что прямые социальные инвестиции, направленные на работников и местные сообщества, оказывают более выраженный вклад в финансовую устойчивость, чем рост административных расходов. В модели с зависимой переменной «выручка» значимое влияние оказали средняя заработная плата и численность работников, что подтверждает ключевую роль трудовых ресурсов и системы оплаты труда в формировании операционной эффективности.</w:t>
      </w:r>
    </w:p>
    <w:p w14:paraId="3B02F016" w14:textId="7B5B3F8B" w:rsidR="00C33590" w:rsidRPr="00587482" w:rsidRDefault="00C33590" w:rsidP="0063717C">
      <w:pPr>
        <w:widowControl w:val="0"/>
        <w:tabs>
          <w:tab w:val="left" w:pos="851"/>
        </w:tabs>
        <w:ind w:right="-1" w:firstLine="567"/>
        <w:jc w:val="both"/>
        <w:rPr>
          <w:color w:val="000000" w:themeColor="text1"/>
          <w:sz w:val="28"/>
          <w:szCs w:val="28"/>
        </w:rPr>
      </w:pPr>
      <w:r w:rsidRPr="00587482">
        <w:rPr>
          <w:color w:val="000000" w:themeColor="text1"/>
          <w:sz w:val="28"/>
          <w:szCs w:val="28"/>
        </w:rPr>
        <w:t xml:space="preserve">Сформулированные предложения и рекомендации демонстрируют, что дальнейшее развитие социального партнёрства в отрасли должно опираться на усиление нормативной базы, расширение корпоративных социальных инвестиций, углубление социального диалога, развитие систем обучения повышения квалификации, цифровизацию процессов социального партнерства и интеграцию </w:t>
      </w:r>
      <w:r w:rsidRPr="00587482">
        <w:rPr>
          <w:color w:val="000000" w:themeColor="text1"/>
          <w:sz w:val="28"/>
          <w:szCs w:val="28"/>
          <w:lang w:val="en-US"/>
        </w:rPr>
        <w:t>ESG</w:t>
      </w:r>
      <w:r w:rsidRPr="00587482">
        <w:rPr>
          <w:color w:val="000000" w:themeColor="text1"/>
          <w:sz w:val="28"/>
          <w:szCs w:val="28"/>
        </w:rPr>
        <w:t xml:space="preserve"> подходов. Реализация этих направлений позволит не только укрепить социальную стабильность и улучшить качество трудовой жизни работников, но и повысить устойчивость финансовых результатов и конкурентоспособность нефтегазовых компаний Казахстана в долгосрочной перспективе.</w:t>
      </w:r>
    </w:p>
    <w:p w14:paraId="2B61BDDE" w14:textId="77777777" w:rsidR="00706514" w:rsidRPr="00587482" w:rsidRDefault="00706514" w:rsidP="0063717C">
      <w:pPr>
        <w:widowControl w:val="0"/>
        <w:tabs>
          <w:tab w:val="left" w:pos="851"/>
        </w:tabs>
        <w:ind w:right="-1" w:firstLine="567"/>
        <w:jc w:val="both"/>
        <w:rPr>
          <w:color w:val="000000" w:themeColor="text1"/>
          <w:sz w:val="28"/>
          <w:szCs w:val="28"/>
        </w:rPr>
      </w:pPr>
      <w:r w:rsidRPr="00587482">
        <w:rPr>
          <w:color w:val="000000" w:themeColor="text1"/>
          <w:sz w:val="28"/>
          <w:szCs w:val="28"/>
        </w:rPr>
        <w:t xml:space="preserve">Результаты эмпирической части главы в совокупности подтверждают выдвинутую гипотезу о том, что социальное партнерство является значимым фактором финансовой устойчивости и роста предприятий нефтегазовой отрасли. Социально-ориентированная политика через справедливую оплату труда, развитие социальных фондов, благотворительность, инфраструктурные проекты и высокое качество диалога, способствует снижению текучести кадров, повышению мотивации работников, укреплению репутации и снижению конфликтности. Эти эффекты трансформируются в устойчивый рост выручки и прибыли, что подтверждено результатами регрессионного анализа. </w:t>
      </w:r>
    </w:p>
    <w:p w14:paraId="4721796F" w14:textId="77777777" w:rsidR="00360F52" w:rsidRDefault="00706514" w:rsidP="0063717C">
      <w:pPr>
        <w:widowControl w:val="0"/>
        <w:tabs>
          <w:tab w:val="left" w:pos="851"/>
        </w:tabs>
        <w:ind w:right="-1" w:firstLine="567"/>
        <w:jc w:val="both"/>
        <w:rPr>
          <w:color w:val="000000" w:themeColor="text1"/>
          <w:sz w:val="28"/>
          <w:szCs w:val="28"/>
        </w:rPr>
      </w:pPr>
      <w:r w:rsidRPr="00587482">
        <w:rPr>
          <w:color w:val="000000" w:themeColor="text1"/>
          <w:sz w:val="28"/>
          <w:szCs w:val="28"/>
        </w:rPr>
        <w:t xml:space="preserve">В целом, </w:t>
      </w:r>
      <w:r w:rsidR="0006646D" w:rsidRPr="00587482">
        <w:rPr>
          <w:color w:val="000000" w:themeColor="text1"/>
          <w:sz w:val="28"/>
          <w:szCs w:val="28"/>
        </w:rPr>
        <w:t xml:space="preserve">на наш взгляд, </w:t>
      </w:r>
      <w:r w:rsidRPr="00587482">
        <w:rPr>
          <w:color w:val="000000" w:themeColor="text1"/>
          <w:sz w:val="28"/>
          <w:szCs w:val="28"/>
        </w:rPr>
        <w:t xml:space="preserve">социальное партнерство в нефтегазовой отрасли следует рассматривать не как вспомогательный элемент социальной политики, а как стратегический ресурс, интегрированный в систему управления финансовой устойчивостью и развитием предприятий. </w:t>
      </w:r>
    </w:p>
    <w:p w14:paraId="0B33DF45" w14:textId="0422D3BC" w:rsidR="00706514" w:rsidRPr="00587482" w:rsidRDefault="00706514" w:rsidP="0063717C">
      <w:pPr>
        <w:widowControl w:val="0"/>
        <w:tabs>
          <w:tab w:val="left" w:pos="851"/>
        </w:tabs>
        <w:ind w:right="-1" w:firstLine="567"/>
        <w:jc w:val="both"/>
        <w:rPr>
          <w:color w:val="000000" w:themeColor="text1"/>
          <w:sz w:val="28"/>
          <w:szCs w:val="28"/>
        </w:rPr>
      </w:pPr>
      <w:r w:rsidRPr="00587482">
        <w:rPr>
          <w:color w:val="000000" w:themeColor="text1"/>
          <w:sz w:val="28"/>
          <w:szCs w:val="28"/>
        </w:rPr>
        <w:t xml:space="preserve">Институционально оформленные социальные отношения, поддерживаемые устойчивым финансовым положением, становятся важнейшим условием устойчивого роста, особенно в условиях усиливающихся технологических, экологических и социальных вызовов, с которыми сталкивается отрасль. </w:t>
      </w:r>
    </w:p>
    <w:p w14:paraId="436F103D" w14:textId="77777777" w:rsidR="007C3C13" w:rsidRDefault="00737FCC" w:rsidP="0063717C">
      <w:pPr>
        <w:widowControl w:val="0"/>
        <w:tabs>
          <w:tab w:val="left" w:pos="851"/>
        </w:tabs>
        <w:ind w:right="-1" w:firstLine="567"/>
        <w:jc w:val="both"/>
        <w:rPr>
          <w:color w:val="000000" w:themeColor="text1"/>
          <w:sz w:val="28"/>
          <w:szCs w:val="28"/>
        </w:rPr>
      </w:pPr>
      <w:r w:rsidRPr="00587482">
        <w:rPr>
          <w:color w:val="000000" w:themeColor="text1"/>
          <w:sz w:val="28"/>
          <w:szCs w:val="28"/>
        </w:rPr>
        <w:t xml:space="preserve">Кроме того, развитое социальное партнерство способствует повышению доверия между ключевыми стейкхоледрами, формированию позитивной деловой репутации и укреплению социальной лицензии на ведение деятельности, что особенно важно для компаний, осуществляющих добычу в социально чувствительных регионах. </w:t>
      </w:r>
    </w:p>
    <w:p w14:paraId="4E3E9995" w14:textId="547C6658" w:rsidR="00737FCC" w:rsidRPr="00587482" w:rsidRDefault="00737FCC" w:rsidP="0063717C">
      <w:pPr>
        <w:widowControl w:val="0"/>
        <w:tabs>
          <w:tab w:val="left" w:pos="851"/>
        </w:tabs>
        <w:ind w:right="-1" w:firstLine="567"/>
        <w:jc w:val="both"/>
        <w:rPr>
          <w:color w:val="000000" w:themeColor="text1"/>
          <w:sz w:val="28"/>
          <w:szCs w:val="28"/>
        </w:rPr>
      </w:pPr>
      <w:r w:rsidRPr="00587482">
        <w:rPr>
          <w:color w:val="000000" w:themeColor="text1"/>
          <w:sz w:val="28"/>
          <w:szCs w:val="28"/>
        </w:rPr>
        <w:t xml:space="preserve">В совокупности это позволяет рассматривать социальное партнерство как один из ключевых факторов адаптации нефтяных компаний к изменяющимся условиям внешней среды и обеспечения их устойчивого роста в долгосрочной перспективе. </w:t>
      </w:r>
    </w:p>
    <w:p w14:paraId="60092225" w14:textId="77777777" w:rsidR="00706514" w:rsidRPr="00587482" w:rsidRDefault="00706514" w:rsidP="0063717C">
      <w:pPr>
        <w:widowControl w:val="0"/>
      </w:pPr>
    </w:p>
    <w:bookmarkEnd w:id="53"/>
    <w:bookmarkEnd w:id="54"/>
    <w:p w14:paraId="0FFBB5F7" w14:textId="105903F6" w:rsidR="00703DDC" w:rsidRPr="00587482" w:rsidRDefault="00145634" w:rsidP="00145634">
      <w:pPr>
        <w:spacing w:after="160" w:line="259" w:lineRule="auto"/>
        <w:rPr>
          <w:color w:val="000000" w:themeColor="text1"/>
          <w:sz w:val="28"/>
          <w:szCs w:val="28"/>
        </w:rPr>
      </w:pPr>
      <w:r w:rsidRPr="00587482">
        <w:rPr>
          <w:color w:val="000000" w:themeColor="text1"/>
          <w:sz w:val="28"/>
          <w:szCs w:val="28"/>
        </w:rPr>
        <w:br w:type="page"/>
      </w:r>
    </w:p>
    <w:p w14:paraId="55FB3FE1" w14:textId="29B526E3" w:rsidR="00703DDC" w:rsidRPr="00587482" w:rsidRDefault="00703DDC" w:rsidP="0063717C">
      <w:pPr>
        <w:pStyle w:val="1"/>
        <w:keepNext w:val="0"/>
        <w:keepLines w:val="0"/>
        <w:widowControl w:val="0"/>
        <w:jc w:val="center"/>
        <w:rPr>
          <w:rFonts w:ascii="Times New Roman" w:hAnsi="Times New Roman" w:cs="Times New Roman"/>
          <w:b/>
          <w:bCs/>
          <w:color w:val="000000" w:themeColor="text1"/>
          <w:sz w:val="28"/>
          <w:szCs w:val="28"/>
        </w:rPr>
      </w:pPr>
      <w:bookmarkStart w:id="57" w:name="_Toc220534861"/>
      <w:r w:rsidRPr="00587482">
        <w:rPr>
          <w:rFonts w:ascii="Times New Roman" w:hAnsi="Times New Roman" w:cs="Times New Roman"/>
          <w:b/>
          <w:bCs/>
          <w:color w:val="000000" w:themeColor="text1"/>
          <w:sz w:val="28"/>
          <w:szCs w:val="28"/>
        </w:rPr>
        <w:t>ЗАКЛЮЧЕНИЕ</w:t>
      </w:r>
      <w:bookmarkEnd w:id="57"/>
    </w:p>
    <w:p w14:paraId="22CE7EFF" w14:textId="77777777" w:rsidR="00703DDC" w:rsidRPr="00587482" w:rsidRDefault="00703DDC" w:rsidP="0063717C">
      <w:pPr>
        <w:widowControl w:val="0"/>
        <w:tabs>
          <w:tab w:val="left" w:pos="851"/>
        </w:tabs>
        <w:ind w:right="-1" w:firstLine="567"/>
        <w:jc w:val="both"/>
        <w:rPr>
          <w:color w:val="000000" w:themeColor="text1"/>
          <w:sz w:val="28"/>
          <w:szCs w:val="28"/>
        </w:rPr>
      </w:pPr>
    </w:p>
    <w:p w14:paraId="4EC8E820" w14:textId="77777777" w:rsidR="006D70D4" w:rsidRPr="00587482" w:rsidRDefault="006D70D4" w:rsidP="0063717C">
      <w:pPr>
        <w:widowControl w:val="0"/>
        <w:tabs>
          <w:tab w:val="left" w:pos="851"/>
        </w:tabs>
        <w:autoSpaceDE w:val="0"/>
        <w:autoSpaceDN w:val="0"/>
        <w:adjustRightInd w:val="0"/>
        <w:ind w:right="-1" w:firstLine="567"/>
        <w:jc w:val="both"/>
        <w:rPr>
          <w:color w:val="000000" w:themeColor="text1"/>
          <w:sz w:val="28"/>
          <w:szCs w:val="28"/>
          <w:lang w:eastAsia="en-US"/>
        </w:rPr>
      </w:pPr>
      <w:r w:rsidRPr="00587482">
        <w:rPr>
          <w:color w:val="000000" w:themeColor="text1"/>
          <w:sz w:val="28"/>
          <w:szCs w:val="28"/>
          <w:lang w:eastAsia="en-US"/>
        </w:rPr>
        <w:t xml:space="preserve">Нефтегазовый комплекс Казахстана всегда был и остается одной из важнейших бюджетообразующих сфер национальной экономики. Энергетическая безопасность Республики Казахстан во многом определяется устойчивым развитием нефтяной отрасли, в которую ежегодно направляются значительные инвестиции. Существенным институциональным стимулом для отрасли стало принятия в 2015 году Кодекса РК «О недрах и недропользовании», выступившего драйвером активизации геологоразведочных работ и совершенствования механизмов недропользования. </w:t>
      </w:r>
    </w:p>
    <w:p w14:paraId="0C7DE0BB" w14:textId="77777777" w:rsidR="006D70D4" w:rsidRPr="00587482" w:rsidRDefault="006D70D4" w:rsidP="0063717C">
      <w:pPr>
        <w:widowControl w:val="0"/>
        <w:tabs>
          <w:tab w:val="left" w:pos="851"/>
        </w:tabs>
        <w:autoSpaceDE w:val="0"/>
        <w:autoSpaceDN w:val="0"/>
        <w:adjustRightInd w:val="0"/>
        <w:ind w:right="-1" w:firstLine="567"/>
        <w:jc w:val="both"/>
        <w:rPr>
          <w:color w:val="000000" w:themeColor="text1"/>
          <w:sz w:val="28"/>
          <w:szCs w:val="28"/>
          <w:lang w:eastAsia="en-US"/>
        </w:rPr>
      </w:pPr>
      <w:r w:rsidRPr="00587482">
        <w:rPr>
          <w:color w:val="000000" w:themeColor="text1"/>
          <w:sz w:val="28"/>
          <w:szCs w:val="28"/>
          <w:lang w:eastAsia="en-US"/>
        </w:rPr>
        <w:t xml:space="preserve">Республика Казахстан относится к числу мировых лидеров по добыче нефти и обладает значительным ресурсным потенциалом по запасам нефти и газа. Исторически добыча нефти на территории страны началась еще в 19 веке. В 1899 году первая нефть была получена на западе Казахстана – в Атырауской области на месторождении Карашунгул. Нефтяная отрасль Казахстана представлена широким спектром предприятий – от крупных вертикально интегрированных компаний до небольших частных операторов. В числе наиболее значимых участников отрасли АО НК «КазМунайГаз», АО «Мангистаумунайгаз» и другие. </w:t>
      </w:r>
    </w:p>
    <w:p w14:paraId="542315E3" w14:textId="77777777" w:rsidR="006D70D4" w:rsidRPr="00587482" w:rsidRDefault="006D70D4" w:rsidP="0063717C">
      <w:pPr>
        <w:widowControl w:val="0"/>
        <w:tabs>
          <w:tab w:val="left" w:pos="851"/>
        </w:tabs>
        <w:ind w:right="-1" w:firstLine="567"/>
        <w:jc w:val="both"/>
        <w:rPr>
          <w:color w:val="000000" w:themeColor="text1"/>
          <w:sz w:val="28"/>
          <w:szCs w:val="28"/>
        </w:rPr>
      </w:pPr>
      <w:r w:rsidRPr="00587482">
        <w:rPr>
          <w:color w:val="000000" w:themeColor="text1"/>
          <w:sz w:val="28"/>
          <w:szCs w:val="28"/>
        </w:rPr>
        <w:t xml:space="preserve">По состоянию на 2024-2025 годы нефтегазовый сектор страны отличается высокой институциональной насыщенностью и сложной контрактной архитектурой: в Казахстане действует более 320 договоров на недропользование в сфере углеводородов, включая контракты на разведку, добычу, а также соглашения о разделе продукции. Заключение указанных соглашений отражает масштаб отрасли, ее инвестиционную привлекательность и многоуровневую систему регулирования, формирующую институциональную сложность и стратегическую значимость нефтегазового комплекса для национальной экономики. Обзор современного состояния нефтегазовой отрасли Республики Казахстан показал, что сектор характеризуется высокой экономической значимостью и институциональной сложностью. Отрасль формирует около 25% ВВП, до 60% экспортных поступлений и существенную часть налоговых доходов бюджета, при этом сохраняется дисбаланс между добычей и переработкой, а также высокая зависимость от внешней конъектуры.   </w:t>
      </w:r>
    </w:p>
    <w:p w14:paraId="610B88E5" w14:textId="77777777" w:rsidR="006D70D4" w:rsidRPr="00587482" w:rsidRDefault="006D70D4" w:rsidP="0063717C">
      <w:pPr>
        <w:widowControl w:val="0"/>
        <w:tabs>
          <w:tab w:val="left" w:pos="851"/>
        </w:tabs>
        <w:autoSpaceDE w:val="0"/>
        <w:autoSpaceDN w:val="0"/>
        <w:adjustRightInd w:val="0"/>
        <w:ind w:right="-1" w:firstLine="567"/>
        <w:jc w:val="both"/>
        <w:rPr>
          <w:color w:val="000000" w:themeColor="text1"/>
          <w:sz w:val="28"/>
          <w:szCs w:val="28"/>
        </w:rPr>
      </w:pPr>
      <w:r w:rsidRPr="00587482">
        <w:rPr>
          <w:color w:val="000000" w:themeColor="text1"/>
          <w:sz w:val="28"/>
          <w:szCs w:val="28"/>
        </w:rPr>
        <w:t>Одновременно с этим занятость населения и качество трудовых отношений остаются одним из приоритетов социально-экономического развития страны. В государственных стратегических установках неоднократно подчёркивалась значимость программ содействия занятости, включая программу «Занятость - 2020», ориентированную на снижение безработицы и устранение дисбалансов рынка труда. Ключевым инструментом становится прагматичное взаимодействие государства, работников и работодателей, где социальное партнерство выступает механизмом согласования интересов, снижения социальной напряженности и формирования мотивационной среды труда, укрепляющей конкурентоспособность экономики.</w:t>
      </w:r>
    </w:p>
    <w:p w14:paraId="128F9475" w14:textId="77777777" w:rsidR="006D70D4" w:rsidRPr="00587482" w:rsidRDefault="006D70D4" w:rsidP="0063717C">
      <w:pPr>
        <w:widowControl w:val="0"/>
        <w:tabs>
          <w:tab w:val="left" w:pos="851"/>
        </w:tabs>
        <w:autoSpaceDE w:val="0"/>
        <w:autoSpaceDN w:val="0"/>
        <w:adjustRightInd w:val="0"/>
        <w:ind w:right="-1" w:firstLine="567"/>
        <w:jc w:val="both"/>
        <w:rPr>
          <w:color w:val="000000" w:themeColor="text1"/>
          <w:sz w:val="28"/>
          <w:szCs w:val="28"/>
        </w:rPr>
      </w:pPr>
      <w:r w:rsidRPr="00587482">
        <w:rPr>
          <w:color w:val="000000" w:themeColor="text1"/>
          <w:sz w:val="28"/>
          <w:szCs w:val="28"/>
        </w:rPr>
        <w:t>В этих условиях исследования социального партнерства в нефтяном секторе Казахстана приобретает особую актуальность. Высокая капиталоёмкость экономики, повышенные технологические риски, социальная нагрузка на регионы присутствия компаний и чувствительность сектора к внешним шокам усиливают значение устойчивых социально-трудовых отношений как фактора стабильного функционирования предприятий. Следовательно, социальное партнерство в нефтегазовой отрасли следует рассматривать не только как правовой и социальный институт, но и как экономический ресурс, способный влиять на эффективность компаний.</w:t>
      </w:r>
    </w:p>
    <w:p w14:paraId="293F091F" w14:textId="77777777" w:rsidR="006D70D4" w:rsidRPr="00587482" w:rsidRDefault="006D70D4" w:rsidP="0063717C">
      <w:pPr>
        <w:widowControl w:val="0"/>
        <w:tabs>
          <w:tab w:val="left" w:pos="851"/>
        </w:tabs>
        <w:autoSpaceDE w:val="0"/>
        <w:autoSpaceDN w:val="0"/>
        <w:adjustRightInd w:val="0"/>
        <w:ind w:right="-1" w:firstLine="567"/>
        <w:jc w:val="both"/>
        <w:rPr>
          <w:color w:val="000000" w:themeColor="text1"/>
          <w:sz w:val="28"/>
          <w:szCs w:val="28"/>
        </w:rPr>
      </w:pPr>
      <w:r w:rsidRPr="00587482">
        <w:rPr>
          <w:color w:val="000000" w:themeColor="text1"/>
          <w:sz w:val="28"/>
          <w:szCs w:val="28"/>
        </w:rPr>
        <w:t>Проведенный теоретико-методологический анализ показал, что социальное партнерство эволюционировало от конфронтационной модели трудовых отношений к кооперативной модели, основанной на договорных механизмах, равноправии сторон, взаимной ответственности и соблюдении трудового законодательства. Теоретические основания исследования сформированы на стыке классической экономической мысли, социологии, институциональной теории и теории игр, что позволило трактовать социальное партнерство как систему стратегических взаимодействий государства, работодателей и работников, в рамках которой достигается институционально устойчивое равновесие интересов.</w:t>
      </w:r>
    </w:p>
    <w:p w14:paraId="724DC213" w14:textId="1E2AA410" w:rsidR="006D70D4" w:rsidRPr="00587482" w:rsidRDefault="006D70D4" w:rsidP="0063717C">
      <w:pPr>
        <w:widowControl w:val="0"/>
        <w:tabs>
          <w:tab w:val="left" w:pos="851"/>
        </w:tabs>
        <w:ind w:right="-1" w:firstLine="567"/>
        <w:jc w:val="both"/>
        <w:rPr>
          <w:color w:val="000000" w:themeColor="text1"/>
          <w:sz w:val="28"/>
          <w:szCs w:val="28"/>
        </w:rPr>
      </w:pPr>
      <w:r w:rsidRPr="00587482">
        <w:rPr>
          <w:color w:val="000000" w:themeColor="text1"/>
          <w:sz w:val="28"/>
          <w:szCs w:val="28"/>
        </w:rPr>
        <w:t>Казахстан, сегодня самодостаточная страна, которая уже интегрирована в международное сообщество. Обзор международных и национальных нормативно-правовых документов подтвердил, что Казахстан сформировал базовые институты социального партнерства: принятие профильных законов и Трудового кодекса, развитие трехсторонних комиссий на республиканском, отраслевом и региональном уровнях, а также механизмов коллективно-договорного регулирования на уровне предприятий. Вместе с тем выявлено, что потенциал данной системы реализован не полностью, так как сохраняются дисбалансы в распределении доходов, различия в уровне мотивации и защищенности работников, ограниченность эффективного представительства интересов и дефицит доверия между сторонами.</w:t>
      </w:r>
    </w:p>
    <w:p w14:paraId="2C1B4E9C" w14:textId="77777777" w:rsidR="006D70D4" w:rsidRPr="00587482" w:rsidRDefault="006D70D4" w:rsidP="0063717C">
      <w:pPr>
        <w:widowControl w:val="0"/>
        <w:tabs>
          <w:tab w:val="left" w:pos="851"/>
        </w:tabs>
        <w:autoSpaceDE w:val="0"/>
        <w:autoSpaceDN w:val="0"/>
        <w:adjustRightInd w:val="0"/>
        <w:ind w:right="-1" w:firstLine="567"/>
        <w:jc w:val="both"/>
        <w:rPr>
          <w:color w:val="000000" w:themeColor="text1"/>
          <w:sz w:val="28"/>
          <w:szCs w:val="28"/>
          <w:lang w:eastAsia="en-US"/>
        </w:rPr>
      </w:pPr>
      <w:r w:rsidRPr="00587482">
        <w:rPr>
          <w:color w:val="000000" w:themeColor="text1"/>
          <w:sz w:val="28"/>
          <w:szCs w:val="28"/>
        </w:rPr>
        <w:t xml:space="preserve">Профсоюзное движение и доверие к нему со стороны работников стимулируют выработку позиции актуальных вопросов, которые связаны с трудовыми буднями населения РК. Диалог с государством, что является обыденным, дает возможность на улучшение условий трудовой деятельности, а также объединить общие усилия вокруг возникающих вопросов и проблем. Более того, ведение диалога с государством дает возможность улучшить трудовую деятельность и соблюдение заинтересованности сотрудников на предприятии, согласно Конституции РК и нормативно правовыми актами. Первый президент РК сказал, что Конституция содержит сущность конституционных прав, свобод и обязанностей граждан. Данные принципы должны быть соблюдены в соответствии с современной экономикой страны для восполнения и удовлетворения интересов личности в зависимости от личностного вклада в трудовую деятельность и полученные результаты.  </w:t>
      </w:r>
    </w:p>
    <w:p w14:paraId="2EA38C51" w14:textId="77777777" w:rsidR="006D70D4" w:rsidRPr="00587482" w:rsidRDefault="006D70D4" w:rsidP="0063717C">
      <w:pPr>
        <w:widowControl w:val="0"/>
        <w:tabs>
          <w:tab w:val="left" w:pos="851"/>
        </w:tabs>
        <w:autoSpaceDE w:val="0"/>
        <w:autoSpaceDN w:val="0"/>
        <w:adjustRightInd w:val="0"/>
        <w:ind w:right="-1" w:firstLine="567"/>
        <w:jc w:val="both"/>
        <w:rPr>
          <w:color w:val="000000" w:themeColor="text1"/>
          <w:sz w:val="28"/>
          <w:szCs w:val="28"/>
          <w:lang w:eastAsia="en-US"/>
        </w:rPr>
      </w:pPr>
      <w:r w:rsidRPr="00587482">
        <w:rPr>
          <w:color w:val="000000" w:themeColor="text1"/>
          <w:sz w:val="28"/>
          <w:szCs w:val="28"/>
          <w:lang w:eastAsia="en-US"/>
        </w:rPr>
        <w:t xml:space="preserve">Именно поэтому, социальное партнерство является важным элементом трансформацией демократии, происходящих в стране. Казахстан признан лидером в создании гражданского общества в регионе Центральной Азии и на всем постсоветском пространстве. Стоит отметить, что общественное партнерство несет в себе стимулирование с интереса трудящихся в увеличении темпов производительности их работы. Это стимулирование касается моральной и материальной сферы. </w:t>
      </w:r>
      <w:r w:rsidRPr="00587482">
        <w:rPr>
          <w:color w:val="000000" w:themeColor="text1"/>
          <w:sz w:val="28"/>
          <w:szCs w:val="28"/>
        </w:rPr>
        <w:t xml:space="preserve">В тоже время рост производительности труда идет на благо самих же работников, ведь благодаря росту прибыли улучшаются и условия для их трудовой деятельности, повышается их уровень и качество жизни. Более того при таком благоприятном раскладе открываются новые предприятия и население обеспечивается новыми рабочими местами. С годами мир стремительно меняется, это также влияет и на трудовые взаимоотношения. Таким образом, современная политика социального сотрудничества дает возможность решать проблемы не митингами и забастовками, а посредством диалога, путем нахождения точек соприкосновения, баланса интересов разных социальных ячеек, компромисса. </w:t>
      </w:r>
    </w:p>
    <w:p w14:paraId="534ACA81" w14:textId="77777777" w:rsidR="006D70D4" w:rsidRPr="00587482" w:rsidRDefault="006D70D4" w:rsidP="0063717C">
      <w:pPr>
        <w:widowControl w:val="0"/>
        <w:tabs>
          <w:tab w:val="left" w:pos="851"/>
        </w:tabs>
        <w:ind w:right="-1" w:firstLine="567"/>
        <w:jc w:val="both"/>
        <w:rPr>
          <w:color w:val="000000" w:themeColor="text1"/>
          <w:sz w:val="28"/>
          <w:szCs w:val="28"/>
        </w:rPr>
      </w:pPr>
      <w:r w:rsidRPr="00587482">
        <w:rPr>
          <w:color w:val="000000" w:themeColor="text1"/>
          <w:sz w:val="28"/>
          <w:szCs w:val="28"/>
        </w:rPr>
        <w:t>Ключевым результатом диссертационного исследования стало формирование методических основ количественной оценки социального партнёрства в нефтяном секторе Казахстана и обоснование его связи с финансовыми результатами компаний. В результате проведенного исследования рассмотрены следующие вопросы и сформированы следующие выводы:</w:t>
      </w:r>
    </w:p>
    <w:p w14:paraId="774790D9" w14:textId="77777777" w:rsidR="006D70D4" w:rsidRPr="00587482" w:rsidRDefault="006D70D4" w:rsidP="0063717C">
      <w:pPr>
        <w:widowControl w:val="0"/>
        <w:tabs>
          <w:tab w:val="left" w:pos="851"/>
        </w:tabs>
        <w:ind w:right="-1" w:firstLine="567"/>
        <w:jc w:val="both"/>
        <w:rPr>
          <w:b/>
          <w:color w:val="000000" w:themeColor="text1"/>
          <w:sz w:val="28"/>
          <w:szCs w:val="28"/>
        </w:rPr>
      </w:pPr>
      <w:r w:rsidRPr="00587482">
        <w:rPr>
          <w:b/>
          <w:color w:val="000000" w:themeColor="text1"/>
          <w:sz w:val="28"/>
          <w:szCs w:val="28"/>
        </w:rPr>
        <w:t>Рассмотрение теоретических подходов к сущности социального партнерства и уточнение определения трипартизма как показателя устойчивого развития компании, позволили установить, что трипартизм играет ключевую роль в обеспечении не только текущей эффективности, но и долгосрочной устойчивости предприятия и представляет собой институционально закрепленный механизм взаимодействия трех контрагентов, обеспечивающий баланс сторон.</w:t>
      </w:r>
    </w:p>
    <w:p w14:paraId="0F8CDACF" w14:textId="77777777" w:rsidR="006D70D4" w:rsidRPr="00587482" w:rsidRDefault="006D70D4" w:rsidP="0063717C">
      <w:pPr>
        <w:widowControl w:val="0"/>
        <w:tabs>
          <w:tab w:val="left" w:pos="851"/>
        </w:tabs>
        <w:ind w:right="-1" w:firstLine="567"/>
        <w:jc w:val="both"/>
        <w:rPr>
          <w:i/>
          <w:color w:val="000000" w:themeColor="text1"/>
          <w:sz w:val="28"/>
          <w:szCs w:val="28"/>
        </w:rPr>
      </w:pPr>
      <w:r w:rsidRPr="00587482">
        <w:rPr>
          <w:color w:val="000000" w:themeColor="text1"/>
          <w:sz w:val="28"/>
          <w:szCs w:val="28"/>
        </w:rPr>
        <w:t xml:space="preserve">В диссертации социальное партнерство обосновано как </w:t>
      </w:r>
      <w:r w:rsidRPr="00587482">
        <w:rPr>
          <w:i/>
          <w:color w:val="000000" w:themeColor="text1"/>
          <w:sz w:val="28"/>
          <w:szCs w:val="28"/>
        </w:rPr>
        <w:t xml:space="preserve">система институциональных отношений предприятия со стейкхолдерами (работники и их представители, государство, местные сообщества), направленная на согласование интересов, снижение социально-трудовых рисков, повышение предсказуемости институциональной среды и укрепление долгосрочной устойчивости компании, включая ее финансовую результативность. </w:t>
      </w:r>
    </w:p>
    <w:p w14:paraId="29B2E1FC" w14:textId="77777777" w:rsidR="006D70D4" w:rsidRPr="00587482" w:rsidRDefault="006D70D4" w:rsidP="0063717C">
      <w:pPr>
        <w:widowControl w:val="0"/>
        <w:tabs>
          <w:tab w:val="left" w:pos="851"/>
        </w:tabs>
        <w:ind w:right="-1" w:firstLine="567"/>
        <w:jc w:val="both"/>
        <w:rPr>
          <w:b/>
          <w:color w:val="000000" w:themeColor="text1"/>
          <w:sz w:val="28"/>
          <w:szCs w:val="28"/>
        </w:rPr>
      </w:pPr>
      <w:r w:rsidRPr="00587482">
        <w:rPr>
          <w:b/>
          <w:color w:val="000000" w:themeColor="text1"/>
          <w:sz w:val="28"/>
          <w:szCs w:val="28"/>
        </w:rPr>
        <w:t xml:space="preserve">Анализ реализации принципов социального партнерства на предприятиях нефтяного сектора Республики Казахстан позволило выявить уровень социального партнерства по ключевым факторам, комплексно отражающим как внутренние (условия труда и социальная защищенность персонала), так и внешние аспектов социальной ответственности компаний (вклад в инфраструктуру и общественные инициативы, налоговая ответственность). </w:t>
      </w:r>
    </w:p>
    <w:p w14:paraId="4E944F85" w14:textId="77777777" w:rsidR="006D70D4" w:rsidRPr="00587482" w:rsidRDefault="006D70D4" w:rsidP="0063717C">
      <w:pPr>
        <w:widowControl w:val="0"/>
        <w:tabs>
          <w:tab w:val="left" w:pos="851"/>
        </w:tabs>
        <w:ind w:right="-1" w:firstLine="567"/>
        <w:jc w:val="both"/>
        <w:rPr>
          <w:color w:val="000000" w:themeColor="text1"/>
          <w:sz w:val="28"/>
          <w:szCs w:val="28"/>
        </w:rPr>
      </w:pPr>
      <w:r w:rsidRPr="00587482">
        <w:rPr>
          <w:color w:val="000000" w:themeColor="text1"/>
          <w:sz w:val="28"/>
          <w:szCs w:val="28"/>
        </w:rPr>
        <w:t>В выборку были включены:</w:t>
      </w:r>
    </w:p>
    <w:p w14:paraId="2ABB8C64" w14:textId="77777777" w:rsidR="006D70D4" w:rsidRPr="00587482" w:rsidRDefault="006D70D4" w:rsidP="0035267B">
      <w:pPr>
        <w:pStyle w:val="a5"/>
        <w:widowControl w:val="0"/>
        <w:numPr>
          <w:ilvl w:val="0"/>
          <w:numId w:val="39"/>
        </w:numPr>
        <w:tabs>
          <w:tab w:val="left" w:pos="851"/>
        </w:tabs>
        <w:ind w:left="0" w:right="-1" w:firstLine="567"/>
        <w:jc w:val="both"/>
        <w:rPr>
          <w:color w:val="000000" w:themeColor="text1"/>
          <w:sz w:val="28"/>
          <w:szCs w:val="28"/>
        </w:rPr>
      </w:pPr>
      <w:r w:rsidRPr="00587482">
        <w:rPr>
          <w:i/>
          <w:color w:val="000000" w:themeColor="text1"/>
          <w:sz w:val="28"/>
          <w:szCs w:val="28"/>
        </w:rPr>
        <w:t>Национальный вертикально интегрированы оператор:</w:t>
      </w:r>
      <w:r w:rsidRPr="00587482">
        <w:rPr>
          <w:color w:val="000000" w:themeColor="text1"/>
          <w:sz w:val="28"/>
          <w:szCs w:val="28"/>
        </w:rPr>
        <w:t xml:space="preserve"> АО «НК КазМунайГаз»;</w:t>
      </w:r>
    </w:p>
    <w:p w14:paraId="7805A174" w14:textId="77777777" w:rsidR="006D70D4" w:rsidRPr="00587482" w:rsidRDefault="006D70D4" w:rsidP="0035267B">
      <w:pPr>
        <w:pStyle w:val="a5"/>
        <w:widowControl w:val="0"/>
        <w:numPr>
          <w:ilvl w:val="0"/>
          <w:numId w:val="39"/>
        </w:numPr>
        <w:tabs>
          <w:tab w:val="left" w:pos="851"/>
        </w:tabs>
        <w:ind w:left="0" w:right="-1" w:firstLine="567"/>
        <w:jc w:val="both"/>
        <w:rPr>
          <w:color w:val="000000" w:themeColor="text1"/>
          <w:sz w:val="28"/>
          <w:szCs w:val="28"/>
        </w:rPr>
      </w:pPr>
      <w:r w:rsidRPr="00587482">
        <w:rPr>
          <w:i/>
          <w:color w:val="000000" w:themeColor="text1"/>
          <w:sz w:val="28"/>
          <w:szCs w:val="28"/>
        </w:rPr>
        <w:t>Крупные добывающие компании регионального значения:</w:t>
      </w:r>
      <w:r w:rsidRPr="00587482">
        <w:rPr>
          <w:color w:val="000000" w:themeColor="text1"/>
          <w:sz w:val="28"/>
          <w:szCs w:val="28"/>
        </w:rPr>
        <w:t xml:space="preserve"> АО «Мангистаумунайгаз», АО «СНПС Актобемунайгаз», АО «Эмбамунайгаз»;</w:t>
      </w:r>
    </w:p>
    <w:p w14:paraId="0B0FEA23" w14:textId="77777777" w:rsidR="006D70D4" w:rsidRPr="00587482" w:rsidRDefault="006D70D4" w:rsidP="0035267B">
      <w:pPr>
        <w:pStyle w:val="a5"/>
        <w:widowControl w:val="0"/>
        <w:numPr>
          <w:ilvl w:val="0"/>
          <w:numId w:val="39"/>
        </w:numPr>
        <w:tabs>
          <w:tab w:val="left" w:pos="851"/>
        </w:tabs>
        <w:ind w:left="0" w:right="-1" w:firstLine="567"/>
        <w:jc w:val="both"/>
        <w:rPr>
          <w:color w:val="000000" w:themeColor="text1"/>
          <w:sz w:val="28"/>
          <w:szCs w:val="28"/>
        </w:rPr>
      </w:pPr>
      <w:r w:rsidRPr="00587482">
        <w:rPr>
          <w:i/>
          <w:color w:val="000000" w:themeColor="text1"/>
          <w:sz w:val="28"/>
          <w:szCs w:val="28"/>
        </w:rPr>
        <w:t>Средние и относительно компактные добывающие компании (частные, региональные):</w:t>
      </w:r>
      <w:r w:rsidRPr="00587482">
        <w:rPr>
          <w:color w:val="000000" w:themeColor="text1"/>
          <w:sz w:val="28"/>
          <w:szCs w:val="28"/>
        </w:rPr>
        <w:t xml:space="preserve"> АО «Кожан», АО «Матен Петролеум», АО «КМК Мунай», ТОО «Казахойл Актобе», АО «Каспий Нефть», АО «Ансаган Петролеум»;</w:t>
      </w:r>
    </w:p>
    <w:p w14:paraId="7C95F217" w14:textId="77777777" w:rsidR="006D70D4" w:rsidRPr="00587482" w:rsidRDefault="006D70D4" w:rsidP="0035267B">
      <w:pPr>
        <w:pStyle w:val="a5"/>
        <w:widowControl w:val="0"/>
        <w:numPr>
          <w:ilvl w:val="0"/>
          <w:numId w:val="39"/>
        </w:numPr>
        <w:tabs>
          <w:tab w:val="left" w:pos="851"/>
        </w:tabs>
        <w:ind w:left="0" w:right="-1" w:firstLine="567"/>
        <w:jc w:val="both"/>
        <w:rPr>
          <w:color w:val="000000" w:themeColor="text1"/>
          <w:sz w:val="28"/>
          <w:szCs w:val="28"/>
        </w:rPr>
      </w:pPr>
      <w:r w:rsidRPr="00587482">
        <w:rPr>
          <w:i/>
          <w:color w:val="000000" w:themeColor="text1"/>
          <w:sz w:val="28"/>
          <w:szCs w:val="28"/>
        </w:rPr>
        <w:t>Перерабатывающий сегмент:</w:t>
      </w:r>
      <w:r w:rsidRPr="00587482">
        <w:rPr>
          <w:color w:val="000000" w:themeColor="text1"/>
          <w:sz w:val="28"/>
          <w:szCs w:val="28"/>
        </w:rPr>
        <w:t xml:space="preserve"> ТОО «АНПЗ».</w:t>
      </w:r>
    </w:p>
    <w:p w14:paraId="1F755119" w14:textId="38771947" w:rsidR="006D70D4" w:rsidRPr="00587482" w:rsidRDefault="006D70D4" w:rsidP="0063717C">
      <w:pPr>
        <w:widowControl w:val="0"/>
        <w:tabs>
          <w:tab w:val="left" w:pos="851"/>
        </w:tabs>
        <w:ind w:right="-1" w:firstLine="567"/>
        <w:jc w:val="both"/>
        <w:rPr>
          <w:color w:val="000000" w:themeColor="text1"/>
          <w:sz w:val="28"/>
          <w:szCs w:val="28"/>
        </w:rPr>
      </w:pPr>
      <w:r w:rsidRPr="00587482">
        <w:rPr>
          <w:rFonts w:hint="eastAsia"/>
          <w:color w:val="000000" w:themeColor="text1"/>
          <w:sz w:val="28"/>
          <w:szCs w:val="28"/>
        </w:rPr>
        <w:t xml:space="preserve">Было проанализировано </w:t>
      </w:r>
      <w:r w:rsidR="003A5F6D" w:rsidRPr="00587482">
        <w:rPr>
          <w:rFonts w:hint="eastAsia"/>
          <w:color w:val="000000" w:themeColor="text1"/>
          <w:sz w:val="28"/>
          <w:szCs w:val="28"/>
        </w:rPr>
        <w:t>шесть</w:t>
      </w:r>
      <w:r w:rsidRPr="00587482">
        <w:rPr>
          <w:rFonts w:hint="eastAsia"/>
          <w:color w:val="000000" w:themeColor="text1"/>
          <w:sz w:val="28"/>
          <w:szCs w:val="28"/>
        </w:rPr>
        <w:t xml:space="preserve"> основных факторов</w:t>
      </w:r>
      <w:r w:rsidRPr="00587482">
        <w:rPr>
          <w:color w:val="000000" w:themeColor="text1"/>
          <w:sz w:val="28"/>
          <w:szCs w:val="28"/>
        </w:rPr>
        <w:t xml:space="preserve">: средняя заработная плата, инфраструктурные проекты, благотворительность, социальные гарантии, численность сотрудников и объём налоговых отчислений. Проведенный анализ в разрезе компаний показал выраженную неоднородность производственно-финансовых и социально-трудовых траекторий компаний: в 2016-2019 гг. большинство предприятий находились в фазе восстановительного роста, тогда как в 2020-2024 гг. под воздействием внешних шоков усилилось затратное давление и возросла волатильность финансовых результатов, особенно у средних и малых компаний. Крупные и институционально устойчивые предприятия продемонстрировали более высокую способность сохранять занятость, уровень оплаты труда и социальные обязательства, тогда как менее масштабные компании оказались более чувствительны к ценовой конъюнктуре. </w:t>
      </w:r>
    </w:p>
    <w:p w14:paraId="72B4DF8E" w14:textId="77777777" w:rsidR="006D70D4" w:rsidRPr="00587482" w:rsidRDefault="006D70D4" w:rsidP="0063717C">
      <w:pPr>
        <w:widowControl w:val="0"/>
        <w:tabs>
          <w:tab w:val="left" w:pos="851"/>
        </w:tabs>
        <w:ind w:right="-1" w:firstLine="567"/>
        <w:jc w:val="both"/>
        <w:rPr>
          <w:b/>
          <w:color w:val="000000" w:themeColor="text1"/>
          <w:sz w:val="28"/>
          <w:szCs w:val="28"/>
        </w:rPr>
      </w:pPr>
      <w:r w:rsidRPr="00587482">
        <w:rPr>
          <w:b/>
          <w:color w:val="000000" w:themeColor="text1"/>
          <w:sz w:val="28"/>
          <w:szCs w:val="28"/>
        </w:rPr>
        <w:t>Формирование модели ранжирования предприятий нефтяной отрасли по уровню развития социального партнерства позволило разработать интегральный показатель, основанный на системе количественных и качественных индикаторов, что обеспечивает сопоставимость предприятий и объективность оценки степени развития социального партнерства.</w:t>
      </w:r>
    </w:p>
    <w:p w14:paraId="1FF142A0" w14:textId="77777777" w:rsidR="006D70D4" w:rsidRPr="00587482" w:rsidRDefault="006D70D4" w:rsidP="0063717C">
      <w:pPr>
        <w:widowControl w:val="0"/>
        <w:tabs>
          <w:tab w:val="left" w:pos="851"/>
        </w:tabs>
        <w:ind w:right="-1" w:firstLine="567"/>
        <w:jc w:val="both"/>
        <w:rPr>
          <w:color w:val="000000" w:themeColor="text1"/>
          <w:sz w:val="28"/>
          <w:szCs w:val="28"/>
        </w:rPr>
      </w:pPr>
      <w:r w:rsidRPr="00587482">
        <w:rPr>
          <w:color w:val="000000" w:themeColor="text1"/>
          <w:sz w:val="28"/>
          <w:szCs w:val="28"/>
        </w:rPr>
        <w:t xml:space="preserve">В ходе исследования, проведенная рейтинговая оценка уровня развития социального партнерства в нефтегазовых компаниях Казахстана за 2022-2024 гг. выявила четкую стратификацию предприятий по глубине и результативности реализуемой социальной политики.  Дополнительно систематизированы эндогенные и экзогенные факторы, сдерживающие динамичное развитие социального партнерства в Казахстане (институциональная неоднородность, дефицит доверия, ограниченность традиций социального диалога и др.), что повышает объяснительную ценность предложенной модели. </w:t>
      </w:r>
    </w:p>
    <w:p w14:paraId="0595A74E" w14:textId="39E98525" w:rsidR="006D70D4" w:rsidRPr="00587482" w:rsidRDefault="006D70D4" w:rsidP="0063717C">
      <w:pPr>
        <w:widowControl w:val="0"/>
        <w:tabs>
          <w:tab w:val="left" w:pos="851"/>
        </w:tabs>
        <w:ind w:right="-1" w:firstLine="567"/>
        <w:jc w:val="both"/>
        <w:rPr>
          <w:color w:val="000000" w:themeColor="text1"/>
          <w:sz w:val="28"/>
          <w:szCs w:val="28"/>
        </w:rPr>
      </w:pPr>
      <w:r w:rsidRPr="00587482">
        <w:rPr>
          <w:color w:val="000000" w:themeColor="text1"/>
          <w:sz w:val="28"/>
          <w:szCs w:val="28"/>
        </w:rPr>
        <w:t xml:space="preserve">Лидирующие позиции рейтинга на протяжении всего анализируемого периода занимают компании, для которых социальное партнерство являются системным элементом корпоративного управления. В первую очередь к ним относится АО «Мангистаумунайгаз», стабильно входящее в число лидеров благодаря высокому уровню оплаты труда относительно </w:t>
      </w:r>
      <w:r w:rsidR="003A5F6D" w:rsidRPr="00587482">
        <w:rPr>
          <w:color w:val="000000" w:themeColor="text1"/>
          <w:sz w:val="28"/>
          <w:szCs w:val="28"/>
        </w:rPr>
        <w:t>средней заработной платы</w:t>
      </w:r>
      <w:r w:rsidRPr="00587482">
        <w:rPr>
          <w:color w:val="000000" w:themeColor="text1"/>
          <w:sz w:val="28"/>
          <w:szCs w:val="28"/>
        </w:rPr>
        <w:t>, устойчивости занятости, развитой профсоюзной структуре и наличию комплексных механизмов коллективно-договорного регулирования. АО «Эмбамунайгаз» в 2023 году заняло первое место в рейтинге, что обусловлено значительными объёмами инвестиций в региональную инфраструктуру и благотворительные программы при сохранении стабильных социально-трудовых показателей. В 2024 году лидером рейтинга стало АО «Кожан», продемонстрировавшее наиболее заметную трансформацию социальной политики: рост заработной платы и расширение социальных гарантий.</w:t>
      </w:r>
    </w:p>
    <w:p w14:paraId="59401122" w14:textId="77777777" w:rsidR="006D70D4" w:rsidRPr="00587482" w:rsidRDefault="006D70D4" w:rsidP="0063717C">
      <w:pPr>
        <w:widowControl w:val="0"/>
        <w:tabs>
          <w:tab w:val="left" w:pos="851"/>
        </w:tabs>
        <w:ind w:right="-1" w:firstLine="567"/>
        <w:jc w:val="both"/>
        <w:rPr>
          <w:color w:val="000000" w:themeColor="text1"/>
          <w:sz w:val="28"/>
          <w:szCs w:val="28"/>
        </w:rPr>
      </w:pPr>
      <w:r w:rsidRPr="00587482">
        <w:rPr>
          <w:color w:val="000000" w:themeColor="text1"/>
          <w:sz w:val="28"/>
          <w:szCs w:val="28"/>
        </w:rPr>
        <w:t xml:space="preserve">В целом результаты рейтинга подтверждают, что высокий уровень социального партнерства формируется при сочетании финансовой устойчивости, институционализированных трудовых отношений и активных социальных инвестиций. Компании-лидеры рассматривают социальное партнерство не как формальное обязательство, а как стратегический ресурс устойчивого развития, что обеспечивает им более высокие позиции в интегральном рейтинге. </w:t>
      </w:r>
    </w:p>
    <w:p w14:paraId="09DE2F3B" w14:textId="77777777" w:rsidR="006D70D4" w:rsidRPr="00587482" w:rsidRDefault="006D70D4" w:rsidP="0063717C">
      <w:pPr>
        <w:widowControl w:val="0"/>
        <w:tabs>
          <w:tab w:val="left" w:pos="851"/>
        </w:tabs>
        <w:ind w:right="-1" w:firstLine="567"/>
        <w:jc w:val="both"/>
        <w:rPr>
          <w:color w:val="000000" w:themeColor="text1"/>
          <w:sz w:val="28"/>
          <w:szCs w:val="28"/>
        </w:rPr>
      </w:pPr>
      <w:r w:rsidRPr="00587482">
        <w:rPr>
          <w:b/>
          <w:color w:val="000000" w:themeColor="text1"/>
          <w:sz w:val="28"/>
          <w:szCs w:val="28"/>
        </w:rPr>
        <w:t xml:space="preserve">Выявление связи между уровнем развития социального партнерства и финансовой устойчивостью предприятия позволило установить наличие устойчивой положительной зависимости.  </w:t>
      </w:r>
    </w:p>
    <w:p w14:paraId="2BC690CC" w14:textId="77777777" w:rsidR="006D70D4" w:rsidRPr="00587482" w:rsidRDefault="006D70D4" w:rsidP="0063717C">
      <w:pPr>
        <w:widowControl w:val="0"/>
        <w:tabs>
          <w:tab w:val="left" w:pos="851"/>
        </w:tabs>
        <w:ind w:right="-1" w:firstLine="567"/>
        <w:jc w:val="both"/>
        <w:rPr>
          <w:color w:val="000000" w:themeColor="text1"/>
          <w:sz w:val="28"/>
          <w:szCs w:val="28"/>
        </w:rPr>
      </w:pPr>
      <w:r w:rsidRPr="00587482">
        <w:rPr>
          <w:color w:val="000000" w:themeColor="text1"/>
          <w:sz w:val="28"/>
          <w:szCs w:val="28"/>
        </w:rPr>
        <w:t>С учетом структуры доступных данных и выявленной мультиколлинеарности между отдельными социальными показателями социальное партнёрство было концептуализировано через три агрегированных компонента:</w:t>
      </w:r>
    </w:p>
    <w:p w14:paraId="7BADBBF2" w14:textId="77777777" w:rsidR="006D70D4" w:rsidRPr="00587482" w:rsidRDefault="006D70D4" w:rsidP="0063717C">
      <w:pPr>
        <w:widowControl w:val="0"/>
        <w:tabs>
          <w:tab w:val="left" w:pos="851"/>
        </w:tabs>
        <w:ind w:right="-1" w:firstLine="567"/>
        <w:jc w:val="both"/>
        <w:rPr>
          <w:color w:val="000000" w:themeColor="text1"/>
          <w:sz w:val="28"/>
          <w:szCs w:val="28"/>
        </w:rPr>
      </w:pPr>
      <w:r w:rsidRPr="00587482">
        <w:rPr>
          <w:i/>
          <w:color w:val="000000" w:themeColor="text1"/>
          <w:sz w:val="28"/>
          <w:szCs w:val="28"/>
        </w:rPr>
        <w:t>Трудовые отношения</w:t>
      </w:r>
      <w:r w:rsidRPr="00587482">
        <w:rPr>
          <w:color w:val="000000" w:themeColor="text1"/>
          <w:sz w:val="28"/>
          <w:szCs w:val="28"/>
        </w:rPr>
        <w:t>, отражающие уровень оплаты труда и кадровый потенциал предприятия;</w:t>
      </w:r>
    </w:p>
    <w:p w14:paraId="53102AF3" w14:textId="77777777" w:rsidR="006D70D4" w:rsidRPr="00587482" w:rsidRDefault="006D70D4" w:rsidP="0063717C">
      <w:pPr>
        <w:widowControl w:val="0"/>
        <w:tabs>
          <w:tab w:val="left" w:pos="851"/>
        </w:tabs>
        <w:ind w:right="-1" w:firstLine="567"/>
        <w:jc w:val="both"/>
        <w:rPr>
          <w:color w:val="000000" w:themeColor="text1"/>
          <w:sz w:val="28"/>
          <w:szCs w:val="28"/>
        </w:rPr>
      </w:pPr>
      <w:r w:rsidRPr="00587482">
        <w:rPr>
          <w:i/>
          <w:color w:val="000000" w:themeColor="text1"/>
          <w:sz w:val="28"/>
          <w:szCs w:val="28"/>
        </w:rPr>
        <w:t>Социальные инвестиции</w:t>
      </w:r>
      <w:r w:rsidRPr="00587482">
        <w:rPr>
          <w:color w:val="000000" w:themeColor="text1"/>
          <w:sz w:val="28"/>
          <w:szCs w:val="28"/>
        </w:rPr>
        <w:t>, включающие расходы на социальные гарантии, благотворительность и инфраструктурное развитие;</w:t>
      </w:r>
    </w:p>
    <w:p w14:paraId="2E4C85D1" w14:textId="77777777" w:rsidR="006D70D4" w:rsidRPr="00587482" w:rsidRDefault="006D70D4" w:rsidP="0063717C">
      <w:pPr>
        <w:widowControl w:val="0"/>
        <w:tabs>
          <w:tab w:val="left" w:pos="851"/>
        </w:tabs>
        <w:ind w:right="-1" w:firstLine="567"/>
        <w:jc w:val="both"/>
        <w:rPr>
          <w:color w:val="000000" w:themeColor="text1"/>
          <w:sz w:val="28"/>
          <w:szCs w:val="28"/>
        </w:rPr>
      </w:pPr>
      <w:r w:rsidRPr="00587482">
        <w:rPr>
          <w:i/>
          <w:color w:val="000000" w:themeColor="text1"/>
          <w:sz w:val="28"/>
          <w:szCs w:val="28"/>
        </w:rPr>
        <w:t>Административная поддержка</w:t>
      </w:r>
      <w:r w:rsidRPr="00587482">
        <w:rPr>
          <w:color w:val="000000" w:themeColor="text1"/>
          <w:sz w:val="28"/>
          <w:szCs w:val="28"/>
        </w:rPr>
        <w:t xml:space="preserve">, характеризующая управленческие расходы на обеспечение условий труда и внутренних коммуникаций. </w:t>
      </w:r>
    </w:p>
    <w:p w14:paraId="48B67F16" w14:textId="77777777" w:rsidR="006D70D4" w:rsidRPr="00587482" w:rsidRDefault="006D70D4" w:rsidP="0063717C">
      <w:pPr>
        <w:widowControl w:val="0"/>
        <w:tabs>
          <w:tab w:val="left" w:pos="851"/>
        </w:tabs>
        <w:ind w:right="-1" w:firstLine="567"/>
        <w:jc w:val="both"/>
        <w:rPr>
          <w:color w:val="000000" w:themeColor="text1"/>
          <w:sz w:val="28"/>
          <w:szCs w:val="28"/>
        </w:rPr>
      </w:pPr>
      <w:r w:rsidRPr="00587482">
        <w:rPr>
          <w:color w:val="000000" w:themeColor="text1"/>
          <w:sz w:val="28"/>
          <w:szCs w:val="28"/>
        </w:rPr>
        <w:t>Такое агрегирование позволило повысить корректность эконометрических оценок и определить вклад каждой группы факторов в формирование финансовых результатов. Эмпирическая проверка гипотезы была реализована с использованием модели линейной регрессии, где в качестве зависимых переменных использовались показатели выручки и прибыли, а также посредством применения регуляризационных методов (</w:t>
      </w:r>
      <w:r w:rsidRPr="00587482">
        <w:rPr>
          <w:color w:val="000000" w:themeColor="text1"/>
          <w:sz w:val="28"/>
          <w:szCs w:val="28"/>
          <w:lang w:val="en-US"/>
        </w:rPr>
        <w:t>Ridge</w:t>
      </w:r>
      <w:r w:rsidRPr="00587482">
        <w:rPr>
          <w:color w:val="000000" w:themeColor="text1"/>
          <w:sz w:val="28"/>
          <w:szCs w:val="28"/>
        </w:rPr>
        <w:t xml:space="preserve">, </w:t>
      </w:r>
      <w:r w:rsidRPr="00587482">
        <w:rPr>
          <w:color w:val="000000" w:themeColor="text1"/>
          <w:sz w:val="28"/>
          <w:szCs w:val="28"/>
          <w:lang w:val="en-US"/>
        </w:rPr>
        <w:t>Lasso</w:t>
      </w:r>
      <w:r w:rsidRPr="00587482">
        <w:rPr>
          <w:color w:val="000000" w:themeColor="text1"/>
          <w:sz w:val="28"/>
          <w:szCs w:val="28"/>
        </w:rPr>
        <w:t xml:space="preserve">) для проверки устойчивости полученных результатов. </w:t>
      </w:r>
    </w:p>
    <w:p w14:paraId="1C3658DE" w14:textId="77777777" w:rsidR="006D70D4" w:rsidRPr="00587482" w:rsidRDefault="006D70D4" w:rsidP="0063717C">
      <w:pPr>
        <w:widowControl w:val="0"/>
        <w:tabs>
          <w:tab w:val="left" w:pos="851"/>
        </w:tabs>
        <w:ind w:right="-1" w:firstLine="567"/>
        <w:jc w:val="both"/>
        <w:rPr>
          <w:color w:val="000000" w:themeColor="text1"/>
          <w:sz w:val="28"/>
          <w:szCs w:val="28"/>
        </w:rPr>
      </w:pPr>
      <w:r w:rsidRPr="00587482">
        <w:rPr>
          <w:color w:val="000000" w:themeColor="text1"/>
          <w:sz w:val="28"/>
          <w:szCs w:val="28"/>
        </w:rPr>
        <w:t xml:space="preserve">В рамках регрессионного анализа получены количественные подтверждения влияния отдельных компонентов социального партнёрства на финансовые результаты: совокупные социальные расходы и инфраструктурные инвестиции проявили статистически значимое положительное влияние на прибыль, а средняя заработная плата и численность работников на предприятии – на выручку. Тем самым социальное партнерство доказано как фактор финансовой устойчивости и роста предприятий. </w:t>
      </w:r>
    </w:p>
    <w:p w14:paraId="6BFC095F" w14:textId="77777777" w:rsidR="006D70D4" w:rsidRPr="00587482" w:rsidRDefault="006D70D4" w:rsidP="0063717C">
      <w:pPr>
        <w:widowControl w:val="0"/>
        <w:tabs>
          <w:tab w:val="left" w:pos="851"/>
        </w:tabs>
        <w:ind w:right="-1" w:firstLine="567"/>
        <w:jc w:val="both"/>
        <w:rPr>
          <w:b/>
          <w:color w:val="000000" w:themeColor="text1"/>
          <w:sz w:val="28"/>
          <w:szCs w:val="28"/>
        </w:rPr>
      </w:pPr>
      <w:r w:rsidRPr="00587482">
        <w:rPr>
          <w:b/>
          <w:color w:val="000000" w:themeColor="text1"/>
          <w:sz w:val="28"/>
          <w:szCs w:val="28"/>
        </w:rPr>
        <w:t xml:space="preserve">С целью повышения уровня социального партнёрства на предприятиях нефтяного сектора разработаны рекомендации по совершенствованию механизмов социального диалога. </w:t>
      </w:r>
    </w:p>
    <w:p w14:paraId="3F0081B7" w14:textId="77777777" w:rsidR="006D70D4" w:rsidRPr="00587482" w:rsidRDefault="006D70D4" w:rsidP="0063717C">
      <w:pPr>
        <w:widowControl w:val="0"/>
        <w:tabs>
          <w:tab w:val="left" w:pos="851"/>
        </w:tabs>
        <w:ind w:right="-1" w:firstLine="567"/>
        <w:jc w:val="both"/>
        <w:rPr>
          <w:color w:val="000000" w:themeColor="text1"/>
          <w:sz w:val="28"/>
          <w:szCs w:val="28"/>
        </w:rPr>
      </w:pPr>
      <w:r w:rsidRPr="00587482">
        <w:rPr>
          <w:color w:val="000000" w:themeColor="text1"/>
          <w:sz w:val="28"/>
          <w:szCs w:val="28"/>
        </w:rPr>
        <w:t>В целом, рассматривая проблемы реализации социального партнерства, можно предложить следующие пути их решения:</w:t>
      </w:r>
    </w:p>
    <w:p w14:paraId="117D1B3B" w14:textId="22E6B6AE" w:rsidR="006D70D4" w:rsidRPr="00587482" w:rsidRDefault="006D70D4" w:rsidP="0035267B">
      <w:pPr>
        <w:pStyle w:val="a5"/>
        <w:widowControl w:val="0"/>
        <w:numPr>
          <w:ilvl w:val="0"/>
          <w:numId w:val="38"/>
        </w:numPr>
        <w:tabs>
          <w:tab w:val="left" w:pos="851"/>
        </w:tabs>
        <w:ind w:left="0" w:right="-1" w:firstLine="567"/>
        <w:jc w:val="both"/>
        <w:rPr>
          <w:color w:val="000000" w:themeColor="text1"/>
          <w:sz w:val="28"/>
          <w:szCs w:val="28"/>
        </w:rPr>
      </w:pPr>
      <w:r w:rsidRPr="00587482">
        <w:rPr>
          <w:color w:val="000000" w:themeColor="text1"/>
          <w:sz w:val="28"/>
          <w:szCs w:val="28"/>
        </w:rPr>
        <w:t>обстоятельно изучать западные модели социального партнерства и выделять те направления, которые можно использовать у нас;</w:t>
      </w:r>
    </w:p>
    <w:p w14:paraId="078A606F" w14:textId="11E21A71" w:rsidR="006D70D4" w:rsidRPr="00587482" w:rsidRDefault="006D70D4" w:rsidP="0035267B">
      <w:pPr>
        <w:pStyle w:val="a5"/>
        <w:widowControl w:val="0"/>
        <w:numPr>
          <w:ilvl w:val="0"/>
          <w:numId w:val="38"/>
        </w:numPr>
        <w:tabs>
          <w:tab w:val="left" w:pos="851"/>
        </w:tabs>
        <w:ind w:left="0" w:right="-1" w:firstLine="567"/>
        <w:jc w:val="both"/>
        <w:rPr>
          <w:color w:val="000000" w:themeColor="text1"/>
          <w:sz w:val="28"/>
          <w:szCs w:val="28"/>
        </w:rPr>
      </w:pPr>
      <w:r w:rsidRPr="00587482">
        <w:rPr>
          <w:color w:val="000000" w:themeColor="text1"/>
          <w:sz w:val="28"/>
          <w:szCs w:val="28"/>
        </w:rPr>
        <w:t>рекомендовать хозяйствующим субъектам заключать коллективные договора между работодателем и работниками, поскольку это может существенно снизить социальную напряженность в коллективе, заведомо заложить основу под решение трудовых споров и конфликтов;</w:t>
      </w:r>
    </w:p>
    <w:p w14:paraId="62A22610" w14:textId="730EEA10" w:rsidR="006D70D4" w:rsidRPr="00587482" w:rsidRDefault="006D70D4" w:rsidP="0035267B">
      <w:pPr>
        <w:pStyle w:val="a5"/>
        <w:widowControl w:val="0"/>
        <w:numPr>
          <w:ilvl w:val="0"/>
          <w:numId w:val="38"/>
        </w:numPr>
        <w:tabs>
          <w:tab w:val="left" w:pos="851"/>
        </w:tabs>
        <w:ind w:left="0" w:right="-1" w:firstLine="567"/>
        <w:jc w:val="both"/>
        <w:rPr>
          <w:color w:val="000000" w:themeColor="text1"/>
          <w:sz w:val="28"/>
          <w:szCs w:val="28"/>
        </w:rPr>
      </w:pPr>
      <w:r w:rsidRPr="00587482">
        <w:rPr>
          <w:color w:val="000000" w:themeColor="text1"/>
          <w:sz w:val="28"/>
          <w:szCs w:val="28"/>
        </w:rPr>
        <w:t xml:space="preserve">поскольку ожидается существенное привлечение иностранных инвестиций, надо ожидать и приток иностранной рабочей силы. Рекомендуется выделить еще один уровень социального партнерства и шире его привлекать - это международный уровень для заключения соглашений между странами партнерами по поводу социальных вопросов. </w:t>
      </w:r>
    </w:p>
    <w:p w14:paraId="019B264F" w14:textId="77777777" w:rsidR="006D70D4" w:rsidRPr="00587482" w:rsidRDefault="006D70D4" w:rsidP="0063717C">
      <w:pPr>
        <w:widowControl w:val="0"/>
        <w:tabs>
          <w:tab w:val="left" w:pos="851"/>
        </w:tabs>
        <w:ind w:right="-1" w:firstLine="567"/>
        <w:jc w:val="both"/>
        <w:rPr>
          <w:color w:val="000000" w:themeColor="text1"/>
          <w:sz w:val="28"/>
          <w:szCs w:val="28"/>
        </w:rPr>
      </w:pPr>
      <w:r w:rsidRPr="00587482">
        <w:rPr>
          <w:color w:val="000000" w:themeColor="text1"/>
          <w:sz w:val="28"/>
          <w:szCs w:val="28"/>
        </w:rPr>
        <w:t>Обобщая результаты исследования, следует отметить, что социальное партнерство в нефтяной отрасли Казахстана целесообразно рассматривать не как вспомогательный элемент социальной политики, а как стратегический ресурс, интегрированный в систему управления устойчивостью предприятий. Развитое социальное партнёрство способствует снижению кадровых, социальных и репутационных рисков, укрепляет мотивацию персонала и устойчивость трудовых отношений, что в конечном итоге трансформируется в повышение эффективности деятельности компаний и устойчивость их финансовых показателей.</w:t>
      </w:r>
    </w:p>
    <w:p w14:paraId="381946CB" w14:textId="77777777" w:rsidR="006D70D4" w:rsidRPr="00587482" w:rsidRDefault="006D70D4" w:rsidP="0063717C">
      <w:pPr>
        <w:widowControl w:val="0"/>
        <w:tabs>
          <w:tab w:val="left" w:pos="851"/>
        </w:tabs>
        <w:ind w:right="-1" w:firstLine="567"/>
        <w:jc w:val="both"/>
        <w:rPr>
          <w:bCs/>
          <w:color w:val="000000" w:themeColor="text1"/>
          <w:sz w:val="28"/>
          <w:szCs w:val="28"/>
        </w:rPr>
      </w:pPr>
      <w:r w:rsidRPr="00587482">
        <w:rPr>
          <w:bCs/>
          <w:color w:val="000000" w:themeColor="text1"/>
          <w:sz w:val="28"/>
          <w:szCs w:val="28"/>
        </w:rPr>
        <w:t xml:space="preserve">Практическая значимость диссертации заключается в возможности применения разработанной рейтинговой оценки в качестве инструментальной базы для сопоставительного анализа социально-трудовых практик нефтяных компаний, информационно-методического обеспечения деятельности трехсторонних комиссий, а также поддержки управленческих решений на уровне предприятий. Перспективы дальнейших исследований связаны с расширением временного горизонта данных, уточнением весов факторов рейтинга, интеграцией </w:t>
      </w:r>
      <w:r w:rsidRPr="00587482">
        <w:rPr>
          <w:bCs/>
          <w:color w:val="000000" w:themeColor="text1"/>
          <w:sz w:val="28"/>
          <w:szCs w:val="28"/>
          <w:lang w:val="en-US"/>
        </w:rPr>
        <w:t>ESG</w:t>
      </w:r>
      <w:r w:rsidRPr="00587482">
        <w:rPr>
          <w:bCs/>
          <w:color w:val="000000" w:themeColor="text1"/>
          <w:sz w:val="28"/>
          <w:szCs w:val="28"/>
        </w:rPr>
        <w:t xml:space="preserve"> параметров, а также более глубоким учетом макроэкономических шоков и структурных изменений на рынке труда.</w:t>
      </w:r>
    </w:p>
    <w:p w14:paraId="3CBDA606" w14:textId="17A07C78" w:rsidR="001C784A" w:rsidRPr="00587482" w:rsidRDefault="006D70D4" w:rsidP="0063717C">
      <w:pPr>
        <w:widowControl w:val="0"/>
        <w:tabs>
          <w:tab w:val="left" w:pos="851"/>
        </w:tabs>
        <w:ind w:right="-1" w:firstLine="567"/>
        <w:jc w:val="both"/>
        <w:rPr>
          <w:bCs/>
          <w:color w:val="000000" w:themeColor="text1"/>
          <w:sz w:val="28"/>
          <w:szCs w:val="28"/>
        </w:rPr>
      </w:pPr>
      <w:r w:rsidRPr="00587482">
        <w:rPr>
          <w:bCs/>
          <w:color w:val="000000" w:themeColor="text1"/>
          <w:sz w:val="28"/>
          <w:szCs w:val="28"/>
        </w:rPr>
        <w:t xml:space="preserve">Таким образом, полученные научные результаты подтверждают, что социальное партнёрства является значимым институциональными и экономическим фактором устойчивого развития предприятий нефтегазового сектора Республики Казахстан и требует дальнейшего системного укрепления на уровне компаний, регионов и государства. </w:t>
      </w:r>
    </w:p>
    <w:p w14:paraId="02D3BC7F" w14:textId="77777777" w:rsidR="001C784A" w:rsidRPr="00587482" w:rsidRDefault="001C784A" w:rsidP="0063717C">
      <w:pPr>
        <w:spacing w:after="160" w:line="259" w:lineRule="auto"/>
        <w:rPr>
          <w:bCs/>
          <w:color w:val="000000" w:themeColor="text1"/>
          <w:sz w:val="28"/>
          <w:szCs w:val="28"/>
        </w:rPr>
      </w:pPr>
      <w:r w:rsidRPr="00587482">
        <w:rPr>
          <w:bCs/>
          <w:color w:val="000000" w:themeColor="text1"/>
          <w:sz w:val="28"/>
          <w:szCs w:val="28"/>
        </w:rPr>
        <w:br w:type="page"/>
      </w:r>
    </w:p>
    <w:p w14:paraId="598550FD" w14:textId="77777777" w:rsidR="005F6E6B" w:rsidRPr="00587482" w:rsidRDefault="005F6E6B" w:rsidP="005F6E6B">
      <w:pPr>
        <w:pStyle w:val="1"/>
        <w:keepNext w:val="0"/>
        <w:keepLines w:val="0"/>
        <w:widowControl w:val="0"/>
        <w:jc w:val="center"/>
        <w:rPr>
          <w:rFonts w:ascii="Times New Roman" w:eastAsia="Times New Roman" w:hAnsi="Times New Roman" w:cs="Times New Roman"/>
          <w:b/>
          <w:color w:val="000000" w:themeColor="text1"/>
          <w:sz w:val="28"/>
          <w:szCs w:val="28"/>
        </w:rPr>
      </w:pPr>
      <w:bookmarkStart w:id="58" w:name="_Toc220534863"/>
      <w:r w:rsidRPr="00587482">
        <w:rPr>
          <w:rFonts w:ascii="Times New Roman" w:eastAsia="Times New Roman" w:hAnsi="Times New Roman" w:cs="Times New Roman"/>
          <w:b/>
          <w:color w:val="000000" w:themeColor="text1"/>
          <w:sz w:val="28"/>
          <w:szCs w:val="28"/>
        </w:rPr>
        <w:t>СПИСОК ИСПОЛЬЗОВАННЫХ ИСТОЧНИКОВ</w:t>
      </w:r>
    </w:p>
    <w:p w14:paraId="6A80CF1A" w14:textId="77777777" w:rsidR="005F6E6B" w:rsidRPr="00587482" w:rsidRDefault="005F6E6B" w:rsidP="005F6E6B">
      <w:pPr>
        <w:pStyle w:val="a5"/>
        <w:widowControl w:val="0"/>
        <w:tabs>
          <w:tab w:val="left" w:pos="1418"/>
        </w:tabs>
        <w:ind w:left="567"/>
        <w:jc w:val="both"/>
        <w:rPr>
          <w:sz w:val="28"/>
          <w:szCs w:val="28"/>
        </w:rPr>
      </w:pPr>
    </w:p>
    <w:p w14:paraId="6A960670" w14:textId="77777777" w:rsidR="005F6E6B" w:rsidRPr="00587482" w:rsidRDefault="005F6E6B" w:rsidP="005F6E6B">
      <w:pPr>
        <w:pStyle w:val="a5"/>
        <w:widowControl w:val="0"/>
        <w:numPr>
          <w:ilvl w:val="0"/>
          <w:numId w:val="15"/>
        </w:numPr>
        <w:tabs>
          <w:tab w:val="left" w:pos="993"/>
        </w:tabs>
        <w:ind w:left="0" w:firstLine="567"/>
        <w:jc w:val="both"/>
        <w:rPr>
          <w:sz w:val="28"/>
          <w:szCs w:val="28"/>
        </w:rPr>
      </w:pPr>
      <w:r w:rsidRPr="00587482">
        <w:rPr>
          <w:sz w:val="28"/>
          <w:szCs w:val="28"/>
        </w:rPr>
        <w:t>Малышев М. А. Трипартизм в системе социального партнерства //Социология власти. – 2008. – №. 1. – С. 63-70.</w:t>
      </w:r>
    </w:p>
    <w:p w14:paraId="1881E968" w14:textId="77777777" w:rsidR="005F6E6B" w:rsidRPr="00587482" w:rsidRDefault="005F6E6B" w:rsidP="005F6E6B">
      <w:pPr>
        <w:pStyle w:val="a5"/>
        <w:widowControl w:val="0"/>
        <w:numPr>
          <w:ilvl w:val="0"/>
          <w:numId w:val="15"/>
        </w:numPr>
        <w:tabs>
          <w:tab w:val="left" w:pos="993"/>
        </w:tabs>
        <w:ind w:left="0" w:firstLine="567"/>
        <w:jc w:val="both"/>
        <w:rPr>
          <w:sz w:val="28"/>
          <w:szCs w:val="28"/>
        </w:rPr>
      </w:pPr>
      <w:r w:rsidRPr="00587482">
        <w:rPr>
          <w:sz w:val="28"/>
          <w:szCs w:val="28"/>
        </w:rPr>
        <w:t>Чернышов А. Н. Трипартизм как форма социального партнерства //Приволжский научный журнал. – 2013. – №. 3. – С. 118-122.</w:t>
      </w:r>
    </w:p>
    <w:p w14:paraId="4AE3F1C7" w14:textId="77777777" w:rsidR="005F6E6B" w:rsidRPr="00587482" w:rsidRDefault="005F6E6B" w:rsidP="005F6E6B">
      <w:pPr>
        <w:pStyle w:val="a5"/>
        <w:widowControl w:val="0"/>
        <w:numPr>
          <w:ilvl w:val="0"/>
          <w:numId w:val="15"/>
        </w:numPr>
        <w:tabs>
          <w:tab w:val="left" w:pos="993"/>
        </w:tabs>
        <w:ind w:left="0" w:firstLine="567"/>
        <w:jc w:val="both"/>
        <w:rPr>
          <w:sz w:val="28"/>
          <w:szCs w:val="28"/>
        </w:rPr>
      </w:pPr>
      <w:r w:rsidRPr="00587482">
        <w:rPr>
          <w:sz w:val="28"/>
          <w:szCs w:val="28"/>
        </w:rPr>
        <w:t>Зайцева Н.В., Кандричина И.Н. Социальное партнерство: история и современность // Труды БГТУ. Серия 6: История, философия. – 2021. – № 2(251). – С. 74–76.</w:t>
      </w:r>
    </w:p>
    <w:p w14:paraId="25BF4592" w14:textId="77777777" w:rsidR="005F6E6B" w:rsidRPr="00587482" w:rsidRDefault="005F6E6B" w:rsidP="005F6E6B">
      <w:pPr>
        <w:pStyle w:val="a5"/>
        <w:widowControl w:val="0"/>
        <w:numPr>
          <w:ilvl w:val="0"/>
          <w:numId w:val="15"/>
        </w:numPr>
        <w:tabs>
          <w:tab w:val="left" w:pos="993"/>
        </w:tabs>
        <w:ind w:left="0" w:firstLine="567"/>
        <w:jc w:val="both"/>
        <w:rPr>
          <w:color w:val="000000" w:themeColor="text1"/>
          <w:sz w:val="28"/>
          <w:szCs w:val="28"/>
        </w:rPr>
      </w:pPr>
      <w:r w:rsidRPr="00587482">
        <w:rPr>
          <w:color w:val="000000" w:themeColor="text1"/>
          <w:sz w:val="28"/>
          <w:szCs w:val="28"/>
        </w:rPr>
        <w:t xml:space="preserve">Нисбет Р. Прогресс: история идеи / Р. Нисбет; пер. с англ.; под ред. Ю. Кузнецова, Гр. Сапова. – М.: ИРИСЭН, 2007. – 557 с. </w:t>
      </w:r>
    </w:p>
    <w:p w14:paraId="35DCC98E" w14:textId="77777777" w:rsidR="005F6E6B" w:rsidRPr="00587482" w:rsidRDefault="005F6E6B" w:rsidP="005F6E6B">
      <w:pPr>
        <w:pStyle w:val="a5"/>
        <w:widowControl w:val="0"/>
        <w:numPr>
          <w:ilvl w:val="0"/>
          <w:numId w:val="15"/>
        </w:numPr>
        <w:tabs>
          <w:tab w:val="left" w:pos="993"/>
        </w:tabs>
        <w:ind w:left="0" w:firstLine="567"/>
        <w:jc w:val="both"/>
        <w:rPr>
          <w:color w:val="000000" w:themeColor="text1"/>
          <w:sz w:val="28"/>
          <w:szCs w:val="28"/>
        </w:rPr>
      </w:pPr>
      <w:r w:rsidRPr="00587482">
        <w:rPr>
          <w:color w:val="000000" w:themeColor="text1"/>
          <w:sz w:val="28"/>
          <w:szCs w:val="28"/>
        </w:rPr>
        <w:t>Сёмкина И. А. История становления социально-культурного партнерства / И. А. Сёмкина // Сборник материалов VIII международной молодежной научно-практической конференции «Научный потенциал молодежи – будущему Беларуси»:, Пинск, 4 апреля 2014 г. – Пинск: ПолесГУ, 2014. – С. 349–351.</w:t>
      </w:r>
    </w:p>
    <w:p w14:paraId="722D2C6B" w14:textId="77777777" w:rsidR="005F6E6B" w:rsidRPr="00587482" w:rsidRDefault="005F6E6B" w:rsidP="005F6E6B">
      <w:pPr>
        <w:pStyle w:val="a5"/>
        <w:widowControl w:val="0"/>
        <w:numPr>
          <w:ilvl w:val="0"/>
          <w:numId w:val="15"/>
        </w:numPr>
        <w:tabs>
          <w:tab w:val="left" w:pos="993"/>
        </w:tabs>
        <w:ind w:left="0" w:firstLine="567"/>
        <w:jc w:val="both"/>
        <w:rPr>
          <w:color w:val="000000" w:themeColor="text1"/>
          <w:sz w:val="28"/>
          <w:szCs w:val="28"/>
        </w:rPr>
      </w:pPr>
      <w:r w:rsidRPr="00587482">
        <w:rPr>
          <w:rFonts w:hint="eastAsia"/>
          <w:color w:val="000000" w:themeColor="text1"/>
          <w:sz w:val="28"/>
          <w:szCs w:val="28"/>
        </w:rPr>
        <w:t>Осипов</w:t>
      </w:r>
      <w:r w:rsidRPr="00587482">
        <w:rPr>
          <w:color w:val="000000" w:themeColor="text1"/>
          <w:sz w:val="28"/>
          <w:szCs w:val="28"/>
        </w:rPr>
        <w:t xml:space="preserve"> Е. М., Халиков М. С. Социальное партнерство как новый тип социальных отношений //Коммуникология. – 2018. – Т. 6. – №. 6. – С. 24-34.</w:t>
      </w:r>
    </w:p>
    <w:p w14:paraId="4A0DEAEC" w14:textId="77777777" w:rsidR="005F6E6B" w:rsidRPr="00587482" w:rsidRDefault="005F6E6B" w:rsidP="005F6E6B">
      <w:pPr>
        <w:pStyle w:val="a5"/>
        <w:widowControl w:val="0"/>
        <w:numPr>
          <w:ilvl w:val="0"/>
          <w:numId w:val="15"/>
        </w:numPr>
        <w:tabs>
          <w:tab w:val="left" w:pos="993"/>
        </w:tabs>
        <w:ind w:left="0" w:firstLine="567"/>
        <w:jc w:val="both"/>
        <w:rPr>
          <w:color w:val="000000" w:themeColor="text1"/>
          <w:sz w:val="28"/>
          <w:szCs w:val="28"/>
        </w:rPr>
      </w:pPr>
      <w:r w:rsidRPr="00587482">
        <w:rPr>
          <w:color w:val="000000" w:themeColor="text1"/>
          <w:sz w:val="28"/>
          <w:szCs w:val="28"/>
        </w:rPr>
        <w:t xml:space="preserve">Соколова Г. Н. Экономическая социология: истоки, методология, созидательный потенциал //Гуманитарные, социально-экономические и общественные науки. – 2015. – Т. 2. – №. 11. – С. 109-118. </w:t>
      </w:r>
    </w:p>
    <w:p w14:paraId="12FA48DD" w14:textId="77777777" w:rsidR="005F6E6B" w:rsidRPr="00587482" w:rsidRDefault="005F6E6B" w:rsidP="005F6E6B">
      <w:pPr>
        <w:pStyle w:val="a5"/>
        <w:widowControl w:val="0"/>
        <w:numPr>
          <w:ilvl w:val="0"/>
          <w:numId w:val="15"/>
        </w:numPr>
        <w:tabs>
          <w:tab w:val="left" w:pos="993"/>
        </w:tabs>
        <w:ind w:left="0" w:firstLine="567"/>
        <w:jc w:val="both"/>
        <w:rPr>
          <w:color w:val="000000" w:themeColor="text1"/>
          <w:sz w:val="28"/>
          <w:szCs w:val="28"/>
        </w:rPr>
      </w:pPr>
      <w:r w:rsidRPr="00587482">
        <w:rPr>
          <w:color w:val="000000" w:themeColor="text1"/>
          <w:sz w:val="28"/>
          <w:szCs w:val="28"/>
        </w:rPr>
        <w:t>Румянцев Н.В., Андреева С.Н. Социальное партнерство: субъекты, принципы, проблематика // Вестник Московского университета МВД России. – 2021. – № 2. – С. 82–85.</w:t>
      </w:r>
    </w:p>
    <w:p w14:paraId="26C9F3B2" w14:textId="77777777" w:rsidR="005F6E6B" w:rsidRPr="00587482" w:rsidRDefault="005F6E6B" w:rsidP="005F6E6B">
      <w:pPr>
        <w:pStyle w:val="a5"/>
        <w:widowControl w:val="0"/>
        <w:numPr>
          <w:ilvl w:val="0"/>
          <w:numId w:val="15"/>
        </w:numPr>
        <w:tabs>
          <w:tab w:val="left" w:pos="993"/>
        </w:tabs>
        <w:ind w:left="0" w:firstLine="567"/>
        <w:jc w:val="both"/>
        <w:rPr>
          <w:color w:val="000000" w:themeColor="text1"/>
          <w:sz w:val="28"/>
          <w:szCs w:val="28"/>
        </w:rPr>
      </w:pPr>
      <w:r w:rsidRPr="00587482">
        <w:rPr>
          <w:color w:val="000000" w:themeColor="text1"/>
          <w:sz w:val="28"/>
          <w:szCs w:val="28"/>
        </w:rPr>
        <w:t>Арбузова А.С., Паздникова Н.П. Социальное партнерство в государственном управлении: оценка возможностей и проблемы // Вестник Пермского национального исследовательского политехнического университета. Социально-экономические науки. – 2022. – № 2. – С. 270–280.</w:t>
      </w:r>
    </w:p>
    <w:p w14:paraId="2C96A9FD" w14:textId="77777777" w:rsidR="005F6E6B" w:rsidRPr="00587482" w:rsidRDefault="005F6E6B" w:rsidP="005F6E6B">
      <w:pPr>
        <w:pStyle w:val="a5"/>
        <w:widowControl w:val="0"/>
        <w:numPr>
          <w:ilvl w:val="0"/>
          <w:numId w:val="15"/>
        </w:numPr>
        <w:tabs>
          <w:tab w:val="left" w:pos="993"/>
        </w:tabs>
        <w:ind w:left="0" w:firstLine="567"/>
        <w:jc w:val="both"/>
        <w:rPr>
          <w:color w:val="000000" w:themeColor="text1"/>
          <w:sz w:val="28"/>
          <w:szCs w:val="28"/>
        </w:rPr>
      </w:pPr>
      <w:r w:rsidRPr="00587482">
        <w:rPr>
          <w:color w:val="000000" w:themeColor="text1"/>
          <w:sz w:val="28"/>
          <w:szCs w:val="28"/>
        </w:rPr>
        <w:t>Антипьев А.Г., Антипьев К.А. Социальное партнерство в современной России: состояние и проблемы // Вестник Пермского университета. – 2010. – № 1. – С. 57–63.</w:t>
      </w:r>
    </w:p>
    <w:p w14:paraId="2B041CD6" w14:textId="77777777" w:rsidR="005F6E6B" w:rsidRPr="00587482" w:rsidRDefault="005F6E6B" w:rsidP="005F6E6B">
      <w:pPr>
        <w:pStyle w:val="a5"/>
        <w:widowControl w:val="0"/>
        <w:numPr>
          <w:ilvl w:val="0"/>
          <w:numId w:val="15"/>
        </w:numPr>
        <w:tabs>
          <w:tab w:val="left" w:pos="993"/>
        </w:tabs>
        <w:ind w:left="0" w:firstLine="567"/>
        <w:jc w:val="both"/>
        <w:rPr>
          <w:sz w:val="28"/>
          <w:szCs w:val="28"/>
        </w:rPr>
      </w:pPr>
      <w:r w:rsidRPr="00587482">
        <w:rPr>
          <w:color w:val="000000" w:themeColor="text1"/>
          <w:sz w:val="28"/>
          <w:szCs w:val="28"/>
        </w:rPr>
        <w:t xml:space="preserve">Дегтерева В.А., </w:t>
      </w:r>
      <w:r w:rsidRPr="00587482">
        <w:rPr>
          <w:sz w:val="28"/>
          <w:szCs w:val="28"/>
        </w:rPr>
        <w:t>Иванов М.В., Барабанов А.А. Социальное партнерство и институционализация социальной ответственности предприятий как фактор эффективности региональной политики // Региональная экономика: теория и практика. – 2021. – № 2(485). – С. 246–263.</w:t>
      </w:r>
    </w:p>
    <w:p w14:paraId="57D313FC" w14:textId="77777777" w:rsidR="005F6E6B" w:rsidRPr="00004A13" w:rsidRDefault="005F6E6B" w:rsidP="005F6E6B">
      <w:pPr>
        <w:pStyle w:val="ad"/>
        <w:widowControl w:val="0"/>
        <w:numPr>
          <w:ilvl w:val="0"/>
          <w:numId w:val="15"/>
        </w:numPr>
        <w:tabs>
          <w:tab w:val="left" w:pos="993"/>
        </w:tabs>
        <w:ind w:left="0" w:firstLine="567"/>
        <w:jc w:val="both"/>
        <w:rPr>
          <w:rFonts w:ascii="Times New Roman" w:hAnsi="Times New Roman"/>
          <w:sz w:val="28"/>
          <w:szCs w:val="28"/>
          <w:lang w:val="en-US"/>
        </w:rPr>
      </w:pPr>
      <w:r w:rsidRPr="00587482">
        <w:rPr>
          <w:rFonts w:ascii="Times New Roman" w:hAnsi="Times New Roman"/>
          <w:sz w:val="28"/>
          <w:szCs w:val="28"/>
        </w:rPr>
        <w:t xml:space="preserve">Стратегия «Казахстан – 2050»: новый политический курс состоявшегося государства: Послание Президента Республики Казахстан - Лидера Нации Н.А. Назарбаева народу Казахстана, г. Астана, 14 декабря 2012 года. </w:t>
      </w:r>
      <w:hyperlink r:id="rId88" w:history="1">
        <w:r w:rsidRPr="00004A13">
          <w:rPr>
            <w:rStyle w:val="a9"/>
            <w:sz w:val="28"/>
            <w:szCs w:val="28"/>
            <w:lang w:val="en-US"/>
          </w:rPr>
          <w:t>https://adilet.zan.kz/rus/docs/K1200002050</w:t>
        </w:r>
      </w:hyperlink>
      <w:r>
        <w:rPr>
          <w:rStyle w:val="a9"/>
          <w:color w:val="000000" w:themeColor="text1"/>
          <w:sz w:val="28"/>
          <w:szCs w:val="28"/>
          <w:u w:val="none"/>
          <w:lang w:val="en-US"/>
        </w:rPr>
        <w:t>.</w:t>
      </w:r>
      <w:r w:rsidRPr="00004A13">
        <w:rPr>
          <w:rFonts w:ascii="Times New Roman" w:hAnsi="Times New Roman"/>
          <w:sz w:val="28"/>
          <w:szCs w:val="28"/>
          <w:lang w:val="en-US"/>
        </w:rPr>
        <w:t xml:space="preserve"> 10.12.202</w:t>
      </w:r>
      <w:r w:rsidRPr="00587482">
        <w:rPr>
          <w:rFonts w:ascii="Times New Roman" w:hAnsi="Times New Roman"/>
          <w:sz w:val="28"/>
          <w:szCs w:val="28"/>
          <w:lang w:val="en-US"/>
        </w:rPr>
        <w:t>3</w:t>
      </w:r>
      <w:r w:rsidRPr="00004A13">
        <w:rPr>
          <w:rFonts w:ascii="Times New Roman" w:hAnsi="Times New Roman"/>
          <w:sz w:val="28"/>
          <w:szCs w:val="28"/>
          <w:lang w:val="en-US"/>
        </w:rPr>
        <w:t>.</w:t>
      </w:r>
    </w:p>
    <w:p w14:paraId="57B28702" w14:textId="77777777" w:rsidR="005F6E6B" w:rsidRPr="00587482" w:rsidRDefault="005F6E6B" w:rsidP="005F6E6B">
      <w:pPr>
        <w:pStyle w:val="a5"/>
        <w:widowControl w:val="0"/>
        <w:numPr>
          <w:ilvl w:val="0"/>
          <w:numId w:val="15"/>
        </w:numPr>
        <w:tabs>
          <w:tab w:val="left" w:pos="993"/>
        </w:tabs>
        <w:ind w:left="0" w:firstLine="567"/>
        <w:jc w:val="both"/>
        <w:rPr>
          <w:sz w:val="28"/>
          <w:szCs w:val="28"/>
          <w:lang w:val="en-US"/>
        </w:rPr>
      </w:pPr>
      <w:r w:rsidRPr="00587482">
        <w:rPr>
          <w:sz w:val="28"/>
          <w:szCs w:val="28"/>
          <w:lang w:val="en-US"/>
        </w:rPr>
        <w:t xml:space="preserve">Behrens M., Helfen M. The Foundations of Social Partnership // British Journal of Industrial Relations. </w:t>
      </w:r>
      <w:r w:rsidRPr="00587482">
        <w:rPr>
          <w:color w:val="000000" w:themeColor="text1"/>
          <w:sz w:val="28"/>
          <w:szCs w:val="28"/>
          <w:lang w:val="en-US"/>
        </w:rPr>
        <w:t>–</w:t>
      </w:r>
      <w:r w:rsidRPr="00587482">
        <w:rPr>
          <w:sz w:val="28"/>
          <w:szCs w:val="28"/>
          <w:lang w:val="en-US"/>
        </w:rPr>
        <w:t xml:space="preserve"> 2016. </w:t>
      </w:r>
      <w:r w:rsidRPr="00587482">
        <w:rPr>
          <w:color w:val="000000" w:themeColor="text1"/>
          <w:sz w:val="28"/>
          <w:szCs w:val="28"/>
          <w:lang w:val="en-US"/>
        </w:rPr>
        <w:t>–</w:t>
      </w:r>
      <w:r w:rsidRPr="00587482">
        <w:rPr>
          <w:sz w:val="28"/>
          <w:szCs w:val="28"/>
          <w:lang w:val="en-US"/>
        </w:rPr>
        <w:t xml:space="preserve"> № 2. </w:t>
      </w:r>
      <w:r w:rsidRPr="00587482">
        <w:rPr>
          <w:color w:val="000000" w:themeColor="text1"/>
          <w:sz w:val="28"/>
          <w:szCs w:val="28"/>
          <w:lang w:val="en-US"/>
        </w:rPr>
        <w:t>–</w:t>
      </w:r>
      <w:r w:rsidRPr="00587482">
        <w:rPr>
          <w:sz w:val="28"/>
          <w:szCs w:val="28"/>
          <w:lang w:val="en-US"/>
        </w:rPr>
        <w:t xml:space="preserve"> P. 334–357.</w:t>
      </w:r>
    </w:p>
    <w:p w14:paraId="76F2371B" w14:textId="77777777" w:rsidR="005F6E6B" w:rsidRPr="00587482" w:rsidRDefault="005F6E6B" w:rsidP="005F6E6B">
      <w:pPr>
        <w:pStyle w:val="a5"/>
        <w:widowControl w:val="0"/>
        <w:numPr>
          <w:ilvl w:val="0"/>
          <w:numId w:val="15"/>
        </w:numPr>
        <w:tabs>
          <w:tab w:val="left" w:pos="993"/>
        </w:tabs>
        <w:ind w:left="0" w:firstLine="567"/>
        <w:jc w:val="both"/>
        <w:rPr>
          <w:sz w:val="28"/>
          <w:szCs w:val="28"/>
        </w:rPr>
      </w:pPr>
      <w:r w:rsidRPr="00587482">
        <w:rPr>
          <w:sz w:val="28"/>
          <w:szCs w:val="28"/>
        </w:rPr>
        <w:t>Скворцов, В. Н. Развитие социального партнерства в сфере регулирования социально-трудовых отношений на малых предприятиях: монография / В. Н. Скворцов. – Москва: Директ-Медиа, 2023. – 130 с.</w:t>
      </w:r>
    </w:p>
    <w:p w14:paraId="45390FC7" w14:textId="77777777" w:rsidR="005F6E6B" w:rsidRPr="00587482" w:rsidRDefault="005F6E6B" w:rsidP="005F6E6B">
      <w:pPr>
        <w:pStyle w:val="a5"/>
        <w:widowControl w:val="0"/>
        <w:numPr>
          <w:ilvl w:val="0"/>
          <w:numId w:val="15"/>
        </w:numPr>
        <w:tabs>
          <w:tab w:val="left" w:pos="993"/>
        </w:tabs>
        <w:ind w:left="0" w:firstLine="567"/>
        <w:jc w:val="both"/>
        <w:rPr>
          <w:color w:val="000000" w:themeColor="text1"/>
          <w:sz w:val="28"/>
          <w:szCs w:val="28"/>
        </w:rPr>
      </w:pPr>
      <w:r w:rsidRPr="00587482">
        <w:rPr>
          <w:color w:val="000000" w:themeColor="text1"/>
          <w:sz w:val="28"/>
          <w:szCs w:val="28"/>
          <w:shd w:val="clear" w:color="auto" w:fill="FFFFFF"/>
        </w:rPr>
        <w:t>Кобзева Е. В., Третяк И. В. Методы управления социальными рисками в современном государственном управлении //Экономический вестник Донбасского государственного технического университета. – 2025. – №. 23. – С. 63-71.</w:t>
      </w:r>
    </w:p>
    <w:p w14:paraId="391F20A2" w14:textId="77777777" w:rsidR="005F6E6B" w:rsidRPr="00587482" w:rsidRDefault="005F6E6B" w:rsidP="005F6E6B">
      <w:pPr>
        <w:pStyle w:val="a5"/>
        <w:widowControl w:val="0"/>
        <w:numPr>
          <w:ilvl w:val="0"/>
          <w:numId w:val="15"/>
        </w:numPr>
        <w:tabs>
          <w:tab w:val="left" w:pos="993"/>
        </w:tabs>
        <w:ind w:left="0" w:firstLine="567"/>
        <w:jc w:val="both"/>
        <w:rPr>
          <w:color w:val="000000" w:themeColor="text1"/>
          <w:sz w:val="28"/>
          <w:szCs w:val="28"/>
        </w:rPr>
      </w:pPr>
      <w:r w:rsidRPr="00587482">
        <w:rPr>
          <w:color w:val="000000" w:themeColor="text1"/>
          <w:sz w:val="28"/>
          <w:szCs w:val="28"/>
          <w:shd w:val="clear" w:color="auto" w:fill="FFFFFF"/>
        </w:rPr>
        <w:t>Крылова М. А., Абдрахманова Н. Институт социального партнерства как инструмент профилактики трудовых конфликтов //Гуманитарные исследования Центральной России. – 2023. – №. 2 (27). – С. 88-98.</w:t>
      </w:r>
      <w:r w:rsidRPr="00587482">
        <w:rPr>
          <w:color w:val="000000" w:themeColor="text1"/>
          <w:sz w:val="28"/>
          <w:szCs w:val="28"/>
        </w:rPr>
        <w:t xml:space="preserve"> </w:t>
      </w:r>
    </w:p>
    <w:p w14:paraId="7A33AA6F" w14:textId="77777777" w:rsidR="005F6E6B" w:rsidRPr="00587482" w:rsidRDefault="005F6E6B" w:rsidP="005F6E6B">
      <w:pPr>
        <w:pStyle w:val="a5"/>
        <w:widowControl w:val="0"/>
        <w:numPr>
          <w:ilvl w:val="0"/>
          <w:numId w:val="15"/>
        </w:numPr>
        <w:tabs>
          <w:tab w:val="left" w:pos="993"/>
        </w:tabs>
        <w:ind w:left="0" w:firstLine="567"/>
        <w:jc w:val="both"/>
        <w:rPr>
          <w:color w:val="000000" w:themeColor="text1"/>
          <w:sz w:val="28"/>
          <w:szCs w:val="28"/>
        </w:rPr>
      </w:pPr>
      <w:r w:rsidRPr="00587482">
        <w:rPr>
          <w:rFonts w:hint="eastAsia"/>
          <w:color w:val="000000" w:themeColor="text1"/>
          <w:sz w:val="28"/>
          <w:szCs w:val="28"/>
        </w:rPr>
        <w:t>Кудрин</w:t>
      </w:r>
      <w:r w:rsidRPr="00587482">
        <w:rPr>
          <w:color w:val="000000" w:themeColor="text1"/>
          <w:sz w:val="28"/>
          <w:szCs w:val="28"/>
        </w:rPr>
        <w:t xml:space="preserve"> А. С. К вопросу о некоторых особенностях института коллективного договора в России и государствах ЕАЭС: сравнительно-правовые аспекты //European and Asian Law Review. – 2025. – Т. 8. – №. 3. – С. 19-27.</w:t>
      </w:r>
    </w:p>
    <w:p w14:paraId="2B1E5E62" w14:textId="77777777" w:rsidR="005F6E6B" w:rsidRPr="00004A13" w:rsidRDefault="005F6E6B" w:rsidP="005F6E6B">
      <w:pPr>
        <w:pStyle w:val="a5"/>
        <w:widowControl w:val="0"/>
        <w:numPr>
          <w:ilvl w:val="0"/>
          <w:numId w:val="15"/>
        </w:numPr>
        <w:tabs>
          <w:tab w:val="left" w:pos="993"/>
        </w:tabs>
        <w:ind w:left="0" w:firstLine="567"/>
        <w:jc w:val="both"/>
        <w:rPr>
          <w:color w:val="000000" w:themeColor="text1"/>
          <w:sz w:val="28"/>
          <w:szCs w:val="28"/>
        </w:rPr>
      </w:pPr>
      <w:r w:rsidRPr="00587482">
        <w:rPr>
          <w:sz w:val="28"/>
          <w:szCs w:val="28"/>
        </w:rPr>
        <w:t xml:space="preserve">Социальный кодекс Республики Казахстан: Кодекс Республики Казахстан от 20 апреля 2023 года № 224-VII ЗРК. </w:t>
      </w:r>
      <w:r w:rsidRPr="008A329F">
        <w:rPr>
          <w:rStyle w:val="a9"/>
          <w:sz w:val="28"/>
          <w:szCs w:val="28"/>
        </w:rPr>
        <w:t>https://adilet.zan.kz/</w:t>
      </w:r>
      <w:r>
        <w:rPr>
          <w:rStyle w:val="a9"/>
          <w:sz w:val="28"/>
          <w:szCs w:val="28"/>
        </w:rPr>
        <w:t xml:space="preserve">rus/docs/K2300000224. </w:t>
      </w:r>
      <w:r w:rsidRPr="00004A13">
        <w:rPr>
          <w:rStyle w:val="a9"/>
          <w:color w:val="000000" w:themeColor="text1"/>
          <w:sz w:val="28"/>
          <w:szCs w:val="28"/>
          <w:u w:val="none"/>
        </w:rPr>
        <w:t>11.12.202</w:t>
      </w:r>
      <w:r w:rsidRPr="00004A13">
        <w:rPr>
          <w:rStyle w:val="a9"/>
          <w:color w:val="000000" w:themeColor="text1"/>
          <w:sz w:val="28"/>
          <w:szCs w:val="28"/>
          <w:u w:val="none"/>
          <w:lang w:val="en-US"/>
        </w:rPr>
        <w:t>4</w:t>
      </w:r>
    </w:p>
    <w:p w14:paraId="4717AB65" w14:textId="77777777" w:rsidR="005F6E6B" w:rsidRPr="00587482" w:rsidRDefault="005F6E6B" w:rsidP="005F6E6B">
      <w:pPr>
        <w:pStyle w:val="a5"/>
        <w:widowControl w:val="0"/>
        <w:numPr>
          <w:ilvl w:val="0"/>
          <w:numId w:val="15"/>
        </w:numPr>
        <w:tabs>
          <w:tab w:val="left" w:pos="993"/>
        </w:tabs>
        <w:ind w:left="0" w:firstLine="567"/>
        <w:jc w:val="both"/>
        <w:rPr>
          <w:sz w:val="28"/>
          <w:szCs w:val="28"/>
        </w:rPr>
      </w:pPr>
      <w:r w:rsidRPr="00587482">
        <w:rPr>
          <w:rFonts w:hint="eastAsia"/>
          <w:sz w:val="28"/>
          <w:szCs w:val="28"/>
        </w:rPr>
        <w:t>Хамзина</w:t>
      </w:r>
      <w:r w:rsidRPr="00587482">
        <w:rPr>
          <w:sz w:val="28"/>
          <w:szCs w:val="28"/>
        </w:rPr>
        <w:t xml:space="preserve"> Ж. А., Бурибаев Е. А. Формы и механизмы развития регионального сотрудничества стран Евразийского экономического союза в сфере социального обеспечения //Международный журнал экспериментального образования. – 2016. – №. 7. – С. 136-144.</w:t>
      </w:r>
    </w:p>
    <w:p w14:paraId="72171AB4" w14:textId="77777777" w:rsidR="005F6E6B" w:rsidRPr="00587482" w:rsidRDefault="005F6E6B" w:rsidP="005F6E6B">
      <w:pPr>
        <w:pStyle w:val="a5"/>
        <w:widowControl w:val="0"/>
        <w:numPr>
          <w:ilvl w:val="0"/>
          <w:numId w:val="15"/>
        </w:numPr>
        <w:tabs>
          <w:tab w:val="left" w:pos="993"/>
        </w:tabs>
        <w:ind w:left="0" w:firstLine="567"/>
        <w:jc w:val="both"/>
        <w:rPr>
          <w:sz w:val="28"/>
          <w:szCs w:val="28"/>
        </w:rPr>
      </w:pPr>
      <w:r w:rsidRPr="00587482">
        <w:rPr>
          <w:sz w:val="28"/>
          <w:szCs w:val="28"/>
        </w:rPr>
        <w:t xml:space="preserve">Бекбутаева Ж., Сабыр, А., Бижанова, А., Жаналиева, А. Сравнительно-правовой анализ коллективных договоров в системе социального партнерства //Вестник Атырауского университета имени Халела Досмухамедова. – 2025. – Т. 76. – №. 1. – С. 487-498. </w:t>
      </w:r>
    </w:p>
    <w:p w14:paraId="7B68637F" w14:textId="77777777" w:rsidR="005F6E6B" w:rsidRPr="00587482" w:rsidRDefault="005F6E6B" w:rsidP="005F6E6B">
      <w:pPr>
        <w:pStyle w:val="a5"/>
        <w:widowControl w:val="0"/>
        <w:numPr>
          <w:ilvl w:val="0"/>
          <w:numId w:val="15"/>
        </w:numPr>
        <w:tabs>
          <w:tab w:val="left" w:pos="993"/>
        </w:tabs>
        <w:ind w:left="0" w:firstLine="567"/>
        <w:jc w:val="both"/>
        <w:rPr>
          <w:color w:val="000000" w:themeColor="text1"/>
          <w:sz w:val="28"/>
          <w:szCs w:val="28"/>
        </w:rPr>
      </w:pPr>
      <w:r w:rsidRPr="00587482">
        <w:rPr>
          <w:sz w:val="28"/>
          <w:szCs w:val="28"/>
        </w:rPr>
        <w:t xml:space="preserve">Васькина Ю.В. Методика измерения уровня развития договорных трудовых отношений на промышленных предприятиях // «Социально-трудовые отношения: </w:t>
      </w:r>
      <w:r w:rsidRPr="00587482">
        <w:rPr>
          <w:color w:val="000000" w:themeColor="text1"/>
          <w:sz w:val="28"/>
          <w:szCs w:val="28"/>
        </w:rPr>
        <w:t>состояние и тенденции развития в России» - Самара: Изд-во «РАКС», 1999. - С. 238-245.</w:t>
      </w:r>
    </w:p>
    <w:p w14:paraId="6EBE05EE" w14:textId="77777777" w:rsidR="005F6E6B" w:rsidRPr="00587482" w:rsidRDefault="005F6E6B" w:rsidP="005F6E6B">
      <w:pPr>
        <w:pStyle w:val="a5"/>
        <w:widowControl w:val="0"/>
        <w:numPr>
          <w:ilvl w:val="0"/>
          <w:numId w:val="15"/>
        </w:numPr>
        <w:tabs>
          <w:tab w:val="left" w:pos="993"/>
        </w:tabs>
        <w:ind w:left="0" w:firstLine="567"/>
        <w:jc w:val="both"/>
        <w:rPr>
          <w:color w:val="000000" w:themeColor="text1"/>
          <w:sz w:val="28"/>
          <w:szCs w:val="28"/>
        </w:rPr>
      </w:pPr>
      <w:r w:rsidRPr="00587482">
        <w:rPr>
          <w:color w:val="000000" w:themeColor="text1"/>
          <w:sz w:val="28"/>
          <w:szCs w:val="28"/>
        </w:rPr>
        <w:t xml:space="preserve">Волгин Н. А. Организация труда в структуре трудовой сферы: содержание, взаимосвязь и взаимовлияние ее элементов. Социально-трудовые исследования, 2021. </w:t>
      </w:r>
      <w:hyperlink r:id="rId89" w:history="1">
        <w:r w:rsidRPr="00587482">
          <w:rPr>
            <w:rStyle w:val="a9"/>
            <w:sz w:val="28"/>
            <w:szCs w:val="28"/>
          </w:rPr>
          <w:t>https://cyberleninka.ru/article/n/organizatsiya-truda-v-strukture-trudovoy-sfery-soderzhanie-vzaimosvyaz-i-vzaimovliyanie-ee-elementov/viewer</w:t>
        </w:r>
      </w:hyperlink>
      <w:r w:rsidRPr="00587482">
        <w:rPr>
          <w:color w:val="000000" w:themeColor="text1"/>
          <w:sz w:val="28"/>
          <w:szCs w:val="28"/>
        </w:rPr>
        <w:t xml:space="preserve">. </w:t>
      </w:r>
      <w:r w:rsidRPr="00587482">
        <w:rPr>
          <w:sz w:val="28"/>
          <w:szCs w:val="28"/>
        </w:rPr>
        <w:t>11.12.202</w:t>
      </w:r>
      <w:r w:rsidRPr="00587482">
        <w:rPr>
          <w:sz w:val="28"/>
          <w:szCs w:val="28"/>
          <w:lang w:val="en-US"/>
        </w:rPr>
        <w:t>3</w:t>
      </w:r>
      <w:r w:rsidRPr="00587482">
        <w:rPr>
          <w:sz w:val="28"/>
          <w:szCs w:val="28"/>
        </w:rPr>
        <w:t xml:space="preserve">. </w:t>
      </w:r>
      <w:r w:rsidRPr="00587482">
        <w:rPr>
          <w:color w:val="000000" w:themeColor="text1"/>
          <w:sz w:val="28"/>
          <w:szCs w:val="28"/>
        </w:rPr>
        <w:t xml:space="preserve"> </w:t>
      </w:r>
    </w:p>
    <w:p w14:paraId="0AF672FA" w14:textId="77777777" w:rsidR="005F6E6B" w:rsidRPr="00587482" w:rsidRDefault="005F6E6B" w:rsidP="005F6E6B">
      <w:pPr>
        <w:pStyle w:val="a5"/>
        <w:widowControl w:val="0"/>
        <w:numPr>
          <w:ilvl w:val="0"/>
          <w:numId w:val="15"/>
        </w:numPr>
        <w:tabs>
          <w:tab w:val="left" w:pos="993"/>
        </w:tabs>
        <w:ind w:left="0" w:firstLine="567"/>
        <w:jc w:val="both"/>
        <w:rPr>
          <w:color w:val="000000" w:themeColor="text1"/>
          <w:sz w:val="28"/>
          <w:szCs w:val="28"/>
          <w:lang w:val="en-US"/>
        </w:rPr>
      </w:pPr>
      <w:r w:rsidRPr="00587482">
        <w:rPr>
          <w:color w:val="000000" w:themeColor="text1"/>
          <w:sz w:val="28"/>
          <w:szCs w:val="28"/>
          <w:lang w:val="en-US"/>
        </w:rPr>
        <w:t xml:space="preserve">MacDonald A., Clarke A., Huang L. Multi-stakeholder partnerships for sustainability: Designing decision-making processes for partnership capacity //Business and the ethical implications of technology. – Cham: Springer Nature Switzerland, 2022. – P. 103-120. </w:t>
      </w:r>
    </w:p>
    <w:p w14:paraId="2BA58982" w14:textId="77777777" w:rsidR="005F6E6B" w:rsidRPr="00587482" w:rsidRDefault="005F6E6B" w:rsidP="005F6E6B">
      <w:pPr>
        <w:pStyle w:val="a5"/>
        <w:widowControl w:val="0"/>
        <w:numPr>
          <w:ilvl w:val="0"/>
          <w:numId w:val="15"/>
        </w:numPr>
        <w:tabs>
          <w:tab w:val="left" w:pos="993"/>
        </w:tabs>
        <w:ind w:left="0" w:firstLine="567"/>
        <w:jc w:val="both"/>
        <w:rPr>
          <w:color w:val="000000" w:themeColor="text1"/>
          <w:sz w:val="28"/>
          <w:szCs w:val="28"/>
          <w:lang w:val="en-US"/>
        </w:rPr>
      </w:pPr>
      <w:r w:rsidRPr="00587482">
        <w:rPr>
          <w:color w:val="000000" w:themeColor="text1"/>
          <w:sz w:val="28"/>
          <w:szCs w:val="28"/>
          <w:lang w:val="en-US"/>
        </w:rPr>
        <w:t xml:space="preserve">Zhao, L., Yang, M. M., Wang, Z., Michelson, G. Trends in the dynamic evolution of corporate social responsibility and leadership: A literature review and bibliometric analysis //Journal of Business Ethics. – 2023. – </w:t>
      </w:r>
      <w:r w:rsidRPr="00587482">
        <w:rPr>
          <w:color w:val="000000" w:themeColor="text1"/>
          <w:sz w:val="28"/>
          <w:szCs w:val="28"/>
        </w:rPr>
        <w:t>Т</w:t>
      </w:r>
      <w:r w:rsidRPr="00587482">
        <w:rPr>
          <w:color w:val="000000" w:themeColor="text1"/>
          <w:sz w:val="28"/>
          <w:szCs w:val="28"/>
          <w:lang w:val="en-US"/>
        </w:rPr>
        <w:t xml:space="preserve">. 182. – №. 1. – P. 135-157. </w:t>
      </w:r>
    </w:p>
    <w:p w14:paraId="08990BE8" w14:textId="77777777" w:rsidR="005F6E6B" w:rsidRPr="00587482" w:rsidRDefault="005F6E6B" w:rsidP="005F6E6B">
      <w:pPr>
        <w:pStyle w:val="a5"/>
        <w:widowControl w:val="0"/>
        <w:numPr>
          <w:ilvl w:val="0"/>
          <w:numId w:val="15"/>
        </w:numPr>
        <w:tabs>
          <w:tab w:val="left" w:pos="993"/>
        </w:tabs>
        <w:ind w:left="0" w:firstLine="567"/>
        <w:jc w:val="both"/>
        <w:rPr>
          <w:color w:val="000000" w:themeColor="text1"/>
          <w:sz w:val="28"/>
          <w:szCs w:val="28"/>
        </w:rPr>
      </w:pPr>
      <w:r w:rsidRPr="00587482">
        <w:rPr>
          <w:color w:val="000000" w:themeColor="text1"/>
          <w:sz w:val="28"/>
          <w:szCs w:val="28"/>
        </w:rPr>
        <w:t>Всеобщая декларация прав человека (принята на третьей сессии Генеральной Ассамблеи ООН резолюцией 217 А (III) от 10 декабря 1948 г.).</w:t>
      </w:r>
      <w:r w:rsidRPr="00587482">
        <w:rPr>
          <w:sz w:val="28"/>
          <w:szCs w:val="28"/>
        </w:rPr>
        <w:t xml:space="preserve"> </w:t>
      </w:r>
      <w:hyperlink r:id="rId90" w:history="1">
        <w:r w:rsidRPr="00587482">
          <w:rPr>
            <w:rStyle w:val="a9"/>
            <w:sz w:val="28"/>
            <w:szCs w:val="28"/>
          </w:rPr>
          <w:t>https://www.un.org/ru/documents/decl_conv/declarations/declhr.shtml</w:t>
        </w:r>
      </w:hyperlink>
      <w:r w:rsidRPr="00587482">
        <w:rPr>
          <w:color w:val="000000" w:themeColor="text1"/>
          <w:sz w:val="28"/>
          <w:szCs w:val="28"/>
        </w:rPr>
        <w:t>. 11.12.202</w:t>
      </w:r>
      <w:r w:rsidRPr="00587482">
        <w:rPr>
          <w:color w:val="000000" w:themeColor="text1"/>
          <w:sz w:val="28"/>
          <w:szCs w:val="28"/>
          <w:lang w:val="en-US"/>
        </w:rPr>
        <w:t>3</w:t>
      </w:r>
      <w:r w:rsidRPr="00587482">
        <w:rPr>
          <w:color w:val="000000" w:themeColor="text1"/>
          <w:sz w:val="28"/>
          <w:szCs w:val="28"/>
        </w:rPr>
        <w:t>.</w:t>
      </w:r>
    </w:p>
    <w:p w14:paraId="726A884A" w14:textId="77777777" w:rsidR="005F6E6B" w:rsidRPr="00587482" w:rsidRDefault="005F6E6B" w:rsidP="005F6E6B">
      <w:pPr>
        <w:pStyle w:val="a5"/>
        <w:widowControl w:val="0"/>
        <w:numPr>
          <w:ilvl w:val="0"/>
          <w:numId w:val="15"/>
        </w:numPr>
        <w:tabs>
          <w:tab w:val="left" w:pos="993"/>
        </w:tabs>
        <w:ind w:left="0" w:firstLine="567"/>
        <w:jc w:val="both"/>
        <w:rPr>
          <w:color w:val="000000" w:themeColor="text1"/>
          <w:sz w:val="28"/>
          <w:szCs w:val="28"/>
        </w:rPr>
      </w:pPr>
      <w:r w:rsidRPr="00587482">
        <w:rPr>
          <w:color w:val="000000" w:themeColor="text1"/>
          <w:sz w:val="28"/>
          <w:szCs w:val="28"/>
        </w:rPr>
        <w:t xml:space="preserve">Международный пакт об экономических, социальных и культурных правах от 16 декабря 1966 года / Организация Объединенных Наций // Официальный сайт ООН: </w:t>
      </w:r>
      <w:hyperlink r:id="rId91" w:history="1">
        <w:r w:rsidRPr="00587482">
          <w:rPr>
            <w:rStyle w:val="a9"/>
            <w:sz w:val="28"/>
            <w:szCs w:val="28"/>
          </w:rPr>
          <w:t>https://www.un.org/ru/documents/decl_conv/conventions/pactecon.shtml</w:t>
        </w:r>
      </w:hyperlink>
      <w:r w:rsidRPr="00587482">
        <w:rPr>
          <w:color w:val="000000" w:themeColor="text1"/>
          <w:sz w:val="28"/>
          <w:szCs w:val="28"/>
        </w:rPr>
        <w:t>: 11.12.2023.</w:t>
      </w:r>
    </w:p>
    <w:p w14:paraId="7BFB63E2" w14:textId="77777777" w:rsidR="005F6E6B" w:rsidRPr="00587482" w:rsidRDefault="005F6E6B" w:rsidP="005F6E6B">
      <w:pPr>
        <w:pStyle w:val="a5"/>
        <w:widowControl w:val="0"/>
        <w:numPr>
          <w:ilvl w:val="0"/>
          <w:numId w:val="15"/>
        </w:numPr>
        <w:tabs>
          <w:tab w:val="left" w:pos="993"/>
        </w:tabs>
        <w:ind w:left="0" w:firstLine="567"/>
        <w:jc w:val="both"/>
        <w:rPr>
          <w:color w:val="000000" w:themeColor="text1"/>
          <w:sz w:val="28"/>
          <w:szCs w:val="28"/>
        </w:rPr>
      </w:pPr>
      <w:r w:rsidRPr="00587482">
        <w:rPr>
          <w:color w:val="000000" w:themeColor="text1"/>
          <w:sz w:val="28"/>
          <w:szCs w:val="28"/>
        </w:rPr>
        <w:t xml:space="preserve">Международная организация труда. Резолюции, принятые Международной конференцией труда на ее 101-й сессии (Женева, 30 мая – 14 июня 2012 г.): International Labour Office, 2012. </w:t>
      </w:r>
      <w:hyperlink r:id="rId92" w:history="1">
        <w:r w:rsidRPr="00587482">
          <w:rPr>
            <w:rStyle w:val="a9"/>
            <w:sz w:val="28"/>
            <w:szCs w:val="28"/>
          </w:rPr>
          <w:t>https://www.ilo.org/resource/record-proceedings/ilc/101/resolutions-adopted-international-labour-conference-its-101th-session</w:t>
        </w:r>
      </w:hyperlink>
      <w:r w:rsidRPr="00587482">
        <w:rPr>
          <w:color w:val="000000" w:themeColor="text1"/>
          <w:sz w:val="28"/>
          <w:szCs w:val="28"/>
        </w:rPr>
        <w:t xml:space="preserve">. 11.12.2023. </w:t>
      </w:r>
    </w:p>
    <w:p w14:paraId="7633CF9B" w14:textId="77777777" w:rsidR="005F6E6B" w:rsidRPr="00587482" w:rsidRDefault="005F6E6B" w:rsidP="005F6E6B">
      <w:pPr>
        <w:pStyle w:val="a5"/>
        <w:widowControl w:val="0"/>
        <w:numPr>
          <w:ilvl w:val="0"/>
          <w:numId w:val="15"/>
        </w:numPr>
        <w:tabs>
          <w:tab w:val="left" w:pos="993"/>
        </w:tabs>
        <w:ind w:left="0" w:firstLine="567"/>
        <w:jc w:val="both"/>
        <w:rPr>
          <w:color w:val="000000" w:themeColor="text1"/>
          <w:sz w:val="28"/>
          <w:szCs w:val="28"/>
          <w:lang w:val="en-US"/>
        </w:rPr>
      </w:pPr>
      <w:r w:rsidRPr="00587482">
        <w:rPr>
          <w:color w:val="000000" w:themeColor="text1"/>
          <w:sz w:val="28"/>
          <w:szCs w:val="28"/>
          <w:lang w:val="en-US"/>
        </w:rPr>
        <w:t xml:space="preserve">Cichon, M. Scholz, W. van de Meerendonk, A. Hagemejer, K. Bertranou, F. Plamondon, P. Financing social protection. Geneva: International Labour Office; International Social Security Association, 2004. – 696 p. </w:t>
      </w:r>
    </w:p>
    <w:p w14:paraId="3CB06CE9" w14:textId="77777777" w:rsidR="005F6E6B" w:rsidRPr="00587482" w:rsidRDefault="005F6E6B" w:rsidP="005F6E6B">
      <w:pPr>
        <w:pStyle w:val="a5"/>
        <w:widowControl w:val="0"/>
        <w:numPr>
          <w:ilvl w:val="0"/>
          <w:numId w:val="15"/>
        </w:numPr>
        <w:tabs>
          <w:tab w:val="left" w:pos="993"/>
        </w:tabs>
        <w:ind w:left="0" w:firstLine="567"/>
        <w:jc w:val="both"/>
        <w:rPr>
          <w:color w:val="000000" w:themeColor="text1"/>
          <w:sz w:val="28"/>
          <w:szCs w:val="28"/>
          <w:lang w:val="en-US"/>
        </w:rPr>
      </w:pPr>
      <w:r w:rsidRPr="00587482">
        <w:rPr>
          <w:sz w:val="28"/>
          <w:szCs w:val="28"/>
          <w:lang w:val="en-US"/>
        </w:rPr>
        <w:t xml:space="preserve">Barrientos A. Financing social protection //Social protection for the poor and poorest: Concepts, policies and politics. – London: Palgrave Macmillan UK, 2008. – P. 300-312. </w:t>
      </w:r>
    </w:p>
    <w:p w14:paraId="574F0D5F" w14:textId="77777777" w:rsidR="005F6E6B" w:rsidRPr="00587482" w:rsidRDefault="005F6E6B" w:rsidP="005F6E6B">
      <w:pPr>
        <w:pStyle w:val="a5"/>
        <w:widowControl w:val="0"/>
        <w:numPr>
          <w:ilvl w:val="0"/>
          <w:numId w:val="15"/>
        </w:numPr>
        <w:tabs>
          <w:tab w:val="left" w:pos="993"/>
        </w:tabs>
        <w:ind w:left="0" w:firstLine="567"/>
        <w:jc w:val="both"/>
        <w:rPr>
          <w:color w:val="000000" w:themeColor="text1"/>
          <w:sz w:val="28"/>
          <w:szCs w:val="28"/>
          <w:lang w:val="en-US"/>
        </w:rPr>
      </w:pPr>
      <w:r w:rsidRPr="00587482">
        <w:rPr>
          <w:color w:val="000000" w:themeColor="text1"/>
          <w:sz w:val="28"/>
          <w:szCs w:val="28"/>
          <w:lang w:val="en-US"/>
        </w:rPr>
        <w:t xml:space="preserve">Kettler, D. The Reconstitution of the Welfare State: A Latent Social-Democratic Legacy // Law &amp; Society Review. – 1987. – №.1(21) – P. 9–47. </w:t>
      </w:r>
    </w:p>
    <w:p w14:paraId="0EC0D07A" w14:textId="77777777" w:rsidR="005F6E6B" w:rsidRPr="00587482" w:rsidRDefault="005F6E6B" w:rsidP="005F6E6B">
      <w:pPr>
        <w:pStyle w:val="a5"/>
        <w:widowControl w:val="0"/>
        <w:numPr>
          <w:ilvl w:val="0"/>
          <w:numId w:val="15"/>
        </w:numPr>
        <w:tabs>
          <w:tab w:val="left" w:pos="993"/>
        </w:tabs>
        <w:ind w:left="0" w:firstLine="567"/>
        <w:jc w:val="both"/>
        <w:rPr>
          <w:color w:val="000000" w:themeColor="text1"/>
          <w:sz w:val="28"/>
          <w:szCs w:val="28"/>
          <w:lang w:val="en-US"/>
        </w:rPr>
      </w:pPr>
      <w:r w:rsidRPr="00587482">
        <w:rPr>
          <w:color w:val="000000" w:themeColor="text1"/>
          <w:sz w:val="28"/>
          <w:szCs w:val="28"/>
          <w:lang w:val="en-US"/>
        </w:rPr>
        <w:t>Liukkunen U. The role of collective bargaining in labour law regimes: A global approach //Collective Bargaining in Labour Law Regimes: A Global Perspective. – Cham : Springer International Publishing, 2019. – P. 1-64.</w:t>
      </w:r>
    </w:p>
    <w:p w14:paraId="160A9F6E" w14:textId="77777777" w:rsidR="005F6E6B" w:rsidRPr="00587482" w:rsidRDefault="005F6E6B" w:rsidP="005F6E6B">
      <w:pPr>
        <w:pStyle w:val="a5"/>
        <w:widowControl w:val="0"/>
        <w:numPr>
          <w:ilvl w:val="0"/>
          <w:numId w:val="15"/>
        </w:numPr>
        <w:tabs>
          <w:tab w:val="left" w:pos="993"/>
        </w:tabs>
        <w:ind w:left="0" w:firstLine="567"/>
        <w:jc w:val="both"/>
        <w:rPr>
          <w:color w:val="000000" w:themeColor="text1"/>
          <w:sz w:val="28"/>
          <w:szCs w:val="28"/>
        </w:rPr>
      </w:pPr>
      <w:r w:rsidRPr="00587482">
        <w:rPr>
          <w:color w:val="000000" w:themeColor="text1"/>
          <w:sz w:val="28"/>
          <w:szCs w:val="28"/>
        </w:rPr>
        <w:t>Нургалиева Е. Н. Экологизация трудового законодательства: состояние и перспективы // Вестник Евразийского национального университета имени Л.Н. Гумилева. Серия Право. – 2022. – № 4 (141). – С. 105–113.</w:t>
      </w:r>
    </w:p>
    <w:p w14:paraId="309300E6" w14:textId="77777777" w:rsidR="005F6E6B" w:rsidRPr="00587482" w:rsidRDefault="005F6E6B" w:rsidP="005F6E6B">
      <w:pPr>
        <w:pStyle w:val="a5"/>
        <w:widowControl w:val="0"/>
        <w:numPr>
          <w:ilvl w:val="0"/>
          <w:numId w:val="15"/>
        </w:numPr>
        <w:tabs>
          <w:tab w:val="left" w:pos="993"/>
        </w:tabs>
        <w:ind w:left="0" w:firstLine="567"/>
        <w:jc w:val="both"/>
        <w:rPr>
          <w:color w:val="000000" w:themeColor="text1"/>
          <w:sz w:val="28"/>
          <w:szCs w:val="28"/>
        </w:rPr>
      </w:pPr>
      <w:r w:rsidRPr="00587482">
        <w:rPr>
          <w:color w:val="000000" w:themeColor="text1"/>
          <w:sz w:val="28"/>
          <w:szCs w:val="28"/>
        </w:rPr>
        <w:t>Шайзадаев Б. А., Копжасарова С. И. Келісу комиссиясы еңбек дауларын шешудің соттан тыс тәсілі ретінде // Вестник Института законодательства и правовой информации Республики Казахстан. – 2021. – № 2 (65). – С. 201–208.</w:t>
      </w:r>
    </w:p>
    <w:p w14:paraId="12964B67" w14:textId="77777777" w:rsidR="005F6E6B" w:rsidRPr="00587482" w:rsidRDefault="005F6E6B" w:rsidP="005F6E6B">
      <w:pPr>
        <w:pStyle w:val="ad"/>
        <w:widowControl w:val="0"/>
        <w:numPr>
          <w:ilvl w:val="0"/>
          <w:numId w:val="15"/>
        </w:numPr>
        <w:tabs>
          <w:tab w:val="left" w:pos="993"/>
        </w:tabs>
        <w:ind w:left="0" w:firstLine="567"/>
        <w:jc w:val="both"/>
        <w:rPr>
          <w:rFonts w:ascii="Times New Roman" w:hAnsi="Times New Roman"/>
          <w:color w:val="000000" w:themeColor="text1"/>
          <w:sz w:val="28"/>
          <w:szCs w:val="28"/>
        </w:rPr>
      </w:pPr>
      <w:r w:rsidRPr="00587482">
        <w:rPr>
          <w:rFonts w:ascii="Times New Roman" w:hAnsi="Times New Roman"/>
          <w:color w:val="000000" w:themeColor="text1"/>
          <w:sz w:val="28"/>
          <w:szCs w:val="28"/>
        </w:rPr>
        <w:t>Токаев К.-Ж. К. Послание Главы государства Касыма</w:t>
      </w:r>
      <w:r w:rsidRPr="00587482">
        <w:rPr>
          <w:rFonts w:ascii="Times New Roman" w:hAnsi="Times New Roman"/>
          <w:color w:val="000000" w:themeColor="text1"/>
          <w:sz w:val="28"/>
          <w:szCs w:val="28"/>
        </w:rPr>
        <w:noBreakHyphen/>
        <w:t xml:space="preserve">Жомарта Токаева народу Казахстана «Единство народа и системные реформы – прочная основа процветания страны» (1 сентября 2021 г.). – Акорда, 2021. </w:t>
      </w:r>
      <w:hyperlink r:id="rId93" w:history="1">
        <w:r w:rsidRPr="00587482">
          <w:rPr>
            <w:rStyle w:val="a9"/>
            <w:sz w:val="28"/>
            <w:szCs w:val="28"/>
          </w:rPr>
          <w:t>https://www.akorda.kz/ru/poslanie-glavy-gosudarstva-kasym-zhomarta-tokaeva-</w:t>
        </w:r>
        <w:r w:rsidRPr="00587482">
          <w:rPr>
            <w:rStyle w:val="a9"/>
            <w:sz w:val="28"/>
            <w:szCs w:val="28"/>
            <w:lang w:val="en-US"/>
          </w:rPr>
          <w:t>narodu</w:t>
        </w:r>
        <w:r w:rsidRPr="00587482">
          <w:rPr>
            <w:rStyle w:val="a9"/>
            <w:sz w:val="28"/>
            <w:szCs w:val="28"/>
          </w:rPr>
          <w:t>-</w:t>
        </w:r>
        <w:r w:rsidRPr="00587482">
          <w:rPr>
            <w:rStyle w:val="a9"/>
            <w:sz w:val="28"/>
            <w:szCs w:val="28"/>
            <w:lang w:val="en-US"/>
          </w:rPr>
          <w:t>kazahstana</w:t>
        </w:r>
        <w:r w:rsidRPr="00587482">
          <w:rPr>
            <w:rStyle w:val="a9"/>
            <w:sz w:val="28"/>
            <w:szCs w:val="28"/>
          </w:rPr>
          <w:t>-183048</w:t>
        </w:r>
      </w:hyperlink>
      <w:r w:rsidRPr="00587482">
        <w:rPr>
          <w:rFonts w:ascii="Times New Roman" w:hAnsi="Times New Roman"/>
          <w:color w:val="000000" w:themeColor="text1"/>
          <w:sz w:val="28"/>
          <w:szCs w:val="28"/>
        </w:rPr>
        <w:t>. 07.12.202</w:t>
      </w:r>
      <w:r w:rsidRPr="00587482">
        <w:rPr>
          <w:rFonts w:ascii="Times New Roman" w:hAnsi="Times New Roman"/>
          <w:color w:val="000000" w:themeColor="text1"/>
          <w:sz w:val="28"/>
          <w:szCs w:val="28"/>
          <w:lang w:val="en-US"/>
        </w:rPr>
        <w:t>3</w:t>
      </w:r>
      <w:r w:rsidRPr="00587482">
        <w:rPr>
          <w:rFonts w:ascii="Times New Roman" w:hAnsi="Times New Roman"/>
          <w:color w:val="000000" w:themeColor="text1"/>
          <w:sz w:val="28"/>
          <w:szCs w:val="28"/>
        </w:rPr>
        <w:t>.</w:t>
      </w:r>
    </w:p>
    <w:p w14:paraId="2AD76BB6" w14:textId="77777777" w:rsidR="005F6E6B" w:rsidRDefault="005F6E6B" w:rsidP="005F6E6B">
      <w:pPr>
        <w:pStyle w:val="ad"/>
        <w:widowControl w:val="0"/>
        <w:numPr>
          <w:ilvl w:val="0"/>
          <w:numId w:val="15"/>
        </w:numPr>
        <w:tabs>
          <w:tab w:val="left" w:pos="993"/>
        </w:tabs>
        <w:ind w:left="0" w:firstLine="567"/>
        <w:jc w:val="both"/>
        <w:rPr>
          <w:rFonts w:ascii="Times New Roman" w:hAnsi="Times New Roman"/>
          <w:color w:val="000000" w:themeColor="text1"/>
          <w:sz w:val="28"/>
          <w:szCs w:val="28"/>
        </w:rPr>
      </w:pPr>
      <w:r w:rsidRPr="00587482">
        <w:rPr>
          <w:rFonts w:ascii="Times New Roman" w:hAnsi="Times New Roman"/>
          <w:color w:val="000000" w:themeColor="text1"/>
          <w:sz w:val="28"/>
          <w:szCs w:val="28"/>
        </w:rPr>
        <w:t xml:space="preserve">Социальное партнерство в Республике Казахстан // Министерство труда и социальной защиты населения Республики Казахстан. – Официальный портал Правительства РК (gov.kz). – Материал «Социальное партнерство в Республике Казахстан», обновлён в 2025. </w:t>
      </w:r>
      <w:hyperlink r:id="rId94" w:history="1">
        <w:r w:rsidRPr="00587482">
          <w:rPr>
            <w:rStyle w:val="a9"/>
            <w:sz w:val="28"/>
            <w:szCs w:val="28"/>
          </w:rPr>
          <w:t>https://www.gov.kz/memleket/entities/enbek/press/article/details/2262</w:t>
        </w:r>
      </w:hyperlink>
      <w:r w:rsidRPr="00587482">
        <w:rPr>
          <w:rFonts w:ascii="Times New Roman" w:hAnsi="Times New Roman"/>
          <w:color w:val="000000" w:themeColor="text1"/>
          <w:sz w:val="28"/>
          <w:szCs w:val="28"/>
        </w:rPr>
        <w:t>. 07.10.2025.</w:t>
      </w:r>
    </w:p>
    <w:p w14:paraId="254BEEEC" w14:textId="77777777" w:rsidR="005F6E6B" w:rsidRPr="005B44F8" w:rsidRDefault="005F6E6B" w:rsidP="005F6E6B">
      <w:pPr>
        <w:pStyle w:val="ad"/>
        <w:widowControl w:val="0"/>
        <w:numPr>
          <w:ilvl w:val="0"/>
          <w:numId w:val="15"/>
        </w:numPr>
        <w:tabs>
          <w:tab w:val="left" w:pos="993"/>
        </w:tabs>
        <w:ind w:left="0" w:firstLine="567"/>
        <w:jc w:val="both"/>
        <w:rPr>
          <w:rFonts w:ascii="Times New Roman" w:hAnsi="Times New Roman"/>
          <w:color w:val="000000" w:themeColor="text1"/>
          <w:sz w:val="28"/>
          <w:szCs w:val="28"/>
        </w:rPr>
      </w:pPr>
      <w:r w:rsidRPr="005B44F8">
        <w:rPr>
          <w:rFonts w:ascii="Times New Roman" w:hAnsi="Times New Roman"/>
          <w:color w:val="000000" w:themeColor="text1"/>
          <w:sz w:val="28"/>
          <w:szCs w:val="28"/>
          <w:lang w:val="en-US"/>
        </w:rPr>
        <w:t xml:space="preserve">Kazakhstan needs genuine social dialogue // IndustriALL Global Union. </w:t>
      </w:r>
      <w:hyperlink r:id="rId95" w:history="1">
        <w:r w:rsidRPr="005B44F8">
          <w:rPr>
            <w:rStyle w:val="a9"/>
            <w:rFonts w:ascii="Times New Roman" w:hAnsi="Times New Roman"/>
            <w:sz w:val="28"/>
            <w:szCs w:val="28"/>
            <w:lang w:val="en-US"/>
          </w:rPr>
          <w:t>https</w:t>
        </w:r>
        <w:r w:rsidRPr="007C3C13">
          <w:rPr>
            <w:rStyle w:val="a9"/>
            <w:rFonts w:ascii="Times New Roman" w:hAnsi="Times New Roman"/>
            <w:sz w:val="28"/>
            <w:szCs w:val="28"/>
          </w:rPr>
          <w:t>://</w:t>
        </w:r>
        <w:r w:rsidRPr="005B44F8">
          <w:rPr>
            <w:rStyle w:val="a9"/>
            <w:rFonts w:ascii="Times New Roman" w:hAnsi="Times New Roman"/>
            <w:sz w:val="28"/>
            <w:szCs w:val="28"/>
            <w:lang w:val="en-US"/>
          </w:rPr>
          <w:t>www</w:t>
        </w:r>
        <w:r w:rsidRPr="007C3C13">
          <w:rPr>
            <w:rStyle w:val="a9"/>
            <w:rFonts w:ascii="Times New Roman" w:hAnsi="Times New Roman"/>
            <w:sz w:val="28"/>
            <w:szCs w:val="28"/>
          </w:rPr>
          <w:t>.</w:t>
        </w:r>
        <w:r w:rsidRPr="005B44F8">
          <w:rPr>
            <w:rStyle w:val="a9"/>
            <w:rFonts w:ascii="Times New Roman" w:hAnsi="Times New Roman"/>
            <w:sz w:val="28"/>
            <w:szCs w:val="28"/>
            <w:lang w:val="en-US"/>
          </w:rPr>
          <w:t>industriall</w:t>
        </w:r>
        <w:r w:rsidRPr="007C3C13">
          <w:rPr>
            <w:rStyle w:val="a9"/>
            <w:rFonts w:ascii="Times New Roman" w:hAnsi="Times New Roman"/>
            <w:sz w:val="28"/>
            <w:szCs w:val="28"/>
          </w:rPr>
          <w:t>-</w:t>
        </w:r>
        <w:r w:rsidRPr="005B44F8">
          <w:rPr>
            <w:rStyle w:val="a9"/>
            <w:rFonts w:ascii="Times New Roman" w:hAnsi="Times New Roman"/>
            <w:sz w:val="28"/>
            <w:szCs w:val="28"/>
            <w:lang w:val="en-US"/>
          </w:rPr>
          <w:t>union</w:t>
        </w:r>
        <w:r w:rsidRPr="007C3C13">
          <w:rPr>
            <w:rStyle w:val="a9"/>
            <w:rFonts w:ascii="Times New Roman" w:hAnsi="Times New Roman"/>
            <w:sz w:val="28"/>
            <w:szCs w:val="28"/>
          </w:rPr>
          <w:t>.</w:t>
        </w:r>
        <w:r w:rsidRPr="005B44F8">
          <w:rPr>
            <w:rStyle w:val="a9"/>
            <w:rFonts w:ascii="Times New Roman" w:hAnsi="Times New Roman"/>
            <w:sz w:val="28"/>
            <w:szCs w:val="28"/>
            <w:lang w:val="en-US"/>
          </w:rPr>
          <w:t>org</w:t>
        </w:r>
        <w:r w:rsidRPr="007C3C13">
          <w:rPr>
            <w:rStyle w:val="a9"/>
            <w:rFonts w:ascii="Times New Roman" w:hAnsi="Times New Roman"/>
            <w:sz w:val="28"/>
            <w:szCs w:val="28"/>
          </w:rPr>
          <w:t>/</w:t>
        </w:r>
        <w:r w:rsidRPr="005B44F8">
          <w:rPr>
            <w:rStyle w:val="a9"/>
            <w:rFonts w:ascii="Times New Roman" w:hAnsi="Times New Roman"/>
            <w:sz w:val="28"/>
            <w:szCs w:val="28"/>
            <w:lang w:val="en-US"/>
          </w:rPr>
          <w:t>kazakhstan</w:t>
        </w:r>
        <w:r w:rsidRPr="007C3C13">
          <w:rPr>
            <w:rStyle w:val="a9"/>
            <w:rFonts w:ascii="Times New Roman" w:hAnsi="Times New Roman"/>
            <w:sz w:val="28"/>
            <w:szCs w:val="28"/>
          </w:rPr>
          <w:t>-</w:t>
        </w:r>
        <w:r w:rsidRPr="005B44F8">
          <w:rPr>
            <w:rStyle w:val="a9"/>
            <w:rFonts w:ascii="Times New Roman" w:hAnsi="Times New Roman"/>
            <w:sz w:val="28"/>
            <w:szCs w:val="28"/>
            <w:lang w:val="en-US"/>
          </w:rPr>
          <w:t>needs</w:t>
        </w:r>
        <w:r w:rsidRPr="007C3C13">
          <w:rPr>
            <w:rStyle w:val="a9"/>
            <w:rFonts w:ascii="Times New Roman" w:hAnsi="Times New Roman"/>
            <w:sz w:val="28"/>
            <w:szCs w:val="28"/>
          </w:rPr>
          <w:t>-</w:t>
        </w:r>
        <w:r w:rsidRPr="005B44F8">
          <w:rPr>
            <w:rStyle w:val="a9"/>
            <w:rFonts w:ascii="Times New Roman" w:hAnsi="Times New Roman"/>
            <w:sz w:val="28"/>
            <w:szCs w:val="28"/>
            <w:lang w:val="en-US"/>
          </w:rPr>
          <w:t>genuine</w:t>
        </w:r>
        <w:r w:rsidRPr="007C3C13">
          <w:rPr>
            <w:rStyle w:val="a9"/>
            <w:rFonts w:ascii="Times New Roman" w:hAnsi="Times New Roman"/>
            <w:sz w:val="28"/>
            <w:szCs w:val="28"/>
          </w:rPr>
          <w:t>-</w:t>
        </w:r>
        <w:r w:rsidRPr="005B44F8">
          <w:rPr>
            <w:rStyle w:val="a9"/>
            <w:rFonts w:ascii="Times New Roman" w:hAnsi="Times New Roman"/>
            <w:sz w:val="28"/>
            <w:szCs w:val="28"/>
            <w:lang w:val="en-US"/>
          </w:rPr>
          <w:t>social</w:t>
        </w:r>
        <w:r w:rsidRPr="007C3C13">
          <w:rPr>
            <w:rStyle w:val="a9"/>
            <w:rFonts w:ascii="Times New Roman" w:hAnsi="Times New Roman"/>
            <w:sz w:val="28"/>
            <w:szCs w:val="28"/>
          </w:rPr>
          <w:t>-</w:t>
        </w:r>
        <w:r w:rsidRPr="005B44F8">
          <w:rPr>
            <w:rStyle w:val="a9"/>
            <w:rFonts w:ascii="Times New Roman" w:hAnsi="Times New Roman"/>
            <w:sz w:val="28"/>
            <w:szCs w:val="28"/>
            <w:lang w:val="en-US"/>
          </w:rPr>
          <w:t>dialogue</w:t>
        </w:r>
      </w:hyperlink>
      <w:r w:rsidRPr="007C3C13">
        <w:rPr>
          <w:rFonts w:ascii="Times New Roman" w:hAnsi="Times New Roman"/>
          <w:color w:val="000000" w:themeColor="text1"/>
          <w:sz w:val="28"/>
          <w:szCs w:val="28"/>
        </w:rPr>
        <w:t xml:space="preserve">. </w:t>
      </w:r>
      <w:r w:rsidRPr="005B44F8">
        <w:rPr>
          <w:rFonts w:ascii="Times New Roman" w:hAnsi="Times New Roman"/>
          <w:color w:val="000000" w:themeColor="text1"/>
          <w:sz w:val="28"/>
          <w:szCs w:val="28"/>
          <w:lang w:val="en-US"/>
        </w:rPr>
        <w:t>07.12.2023</w:t>
      </w:r>
    </w:p>
    <w:p w14:paraId="6D19AA59" w14:textId="77777777" w:rsidR="005F6E6B" w:rsidRPr="00004A13" w:rsidRDefault="005F6E6B" w:rsidP="005F6E6B">
      <w:pPr>
        <w:pStyle w:val="ad"/>
        <w:widowControl w:val="0"/>
        <w:numPr>
          <w:ilvl w:val="0"/>
          <w:numId w:val="15"/>
        </w:numPr>
        <w:tabs>
          <w:tab w:val="left" w:pos="993"/>
        </w:tabs>
        <w:ind w:left="0" w:firstLine="567"/>
        <w:jc w:val="both"/>
        <w:rPr>
          <w:rFonts w:ascii="Times New Roman" w:hAnsi="Times New Roman"/>
          <w:color w:val="000000" w:themeColor="text1"/>
          <w:sz w:val="28"/>
          <w:szCs w:val="28"/>
          <w:lang w:val="en-US"/>
        </w:rPr>
      </w:pPr>
      <w:r w:rsidRPr="00004A13">
        <w:rPr>
          <w:rFonts w:ascii="Times New Roman" w:hAnsi="Times New Roman"/>
          <w:color w:val="000000" w:themeColor="text1"/>
          <w:sz w:val="28"/>
          <w:szCs w:val="28"/>
          <w:lang w:val="en-US"/>
        </w:rPr>
        <w:t xml:space="preserve">Kazakhstan lags behind OECD countries by three times in labour productivity // Kazinform International News Agency. – 11.03.2024. </w:t>
      </w:r>
      <w:hyperlink r:id="rId96" w:history="1">
        <w:r w:rsidRPr="00F703AB">
          <w:rPr>
            <w:rStyle w:val="a9"/>
            <w:rFonts w:ascii="Times New Roman" w:hAnsi="Times New Roman"/>
            <w:sz w:val="28"/>
            <w:szCs w:val="28"/>
            <w:lang w:val="en-US"/>
          </w:rPr>
          <w:t>https</w:t>
        </w:r>
        <w:r w:rsidRPr="007C3C13">
          <w:rPr>
            <w:rStyle w:val="a9"/>
            <w:rFonts w:ascii="Times New Roman" w:hAnsi="Times New Roman"/>
            <w:sz w:val="28"/>
            <w:szCs w:val="28"/>
          </w:rPr>
          <w:t>://</w:t>
        </w:r>
        <w:r w:rsidRPr="00F703AB">
          <w:rPr>
            <w:rStyle w:val="a9"/>
            <w:rFonts w:ascii="Times New Roman" w:hAnsi="Times New Roman"/>
            <w:sz w:val="28"/>
            <w:szCs w:val="28"/>
            <w:lang w:val="en-US"/>
          </w:rPr>
          <w:t>qazinform</w:t>
        </w:r>
        <w:r w:rsidRPr="007C3C13">
          <w:rPr>
            <w:rStyle w:val="a9"/>
            <w:rFonts w:ascii="Times New Roman" w:hAnsi="Times New Roman"/>
            <w:sz w:val="28"/>
            <w:szCs w:val="28"/>
          </w:rPr>
          <w:t>.</w:t>
        </w:r>
        <w:r w:rsidRPr="00F703AB">
          <w:rPr>
            <w:rStyle w:val="a9"/>
            <w:rFonts w:ascii="Times New Roman" w:hAnsi="Times New Roman"/>
            <w:sz w:val="28"/>
            <w:szCs w:val="28"/>
            <w:lang w:val="en-US"/>
          </w:rPr>
          <w:t>com</w:t>
        </w:r>
        <w:r w:rsidRPr="007C3C13">
          <w:rPr>
            <w:rStyle w:val="a9"/>
            <w:rFonts w:ascii="Times New Roman" w:hAnsi="Times New Roman"/>
            <w:sz w:val="28"/>
            <w:szCs w:val="28"/>
          </w:rPr>
          <w:t>/</w:t>
        </w:r>
        <w:r w:rsidRPr="00F703AB">
          <w:rPr>
            <w:rStyle w:val="a9"/>
            <w:rFonts w:ascii="Times New Roman" w:hAnsi="Times New Roman"/>
            <w:sz w:val="28"/>
            <w:szCs w:val="28"/>
            <w:lang w:val="en-US"/>
          </w:rPr>
          <w:t>news</w:t>
        </w:r>
        <w:r w:rsidRPr="007C3C13">
          <w:rPr>
            <w:rStyle w:val="a9"/>
            <w:rFonts w:ascii="Times New Roman" w:hAnsi="Times New Roman"/>
            <w:sz w:val="28"/>
            <w:szCs w:val="28"/>
          </w:rPr>
          <w:t>/</w:t>
        </w:r>
        <w:r w:rsidRPr="00F703AB">
          <w:rPr>
            <w:rStyle w:val="a9"/>
            <w:rFonts w:ascii="Times New Roman" w:hAnsi="Times New Roman"/>
            <w:sz w:val="28"/>
            <w:szCs w:val="28"/>
            <w:lang w:val="en-US"/>
          </w:rPr>
          <w:t>kazakhstan</w:t>
        </w:r>
        <w:r w:rsidRPr="007C3C13">
          <w:rPr>
            <w:rStyle w:val="a9"/>
            <w:rFonts w:ascii="Times New Roman" w:hAnsi="Times New Roman"/>
            <w:sz w:val="28"/>
            <w:szCs w:val="28"/>
          </w:rPr>
          <w:t>-</w:t>
        </w:r>
        <w:r w:rsidRPr="00F703AB">
          <w:rPr>
            <w:rStyle w:val="a9"/>
            <w:rFonts w:ascii="Times New Roman" w:hAnsi="Times New Roman"/>
            <w:sz w:val="28"/>
            <w:szCs w:val="28"/>
            <w:lang w:val="en-US"/>
          </w:rPr>
          <w:t>falls</w:t>
        </w:r>
        <w:r w:rsidRPr="007C3C13">
          <w:rPr>
            <w:rStyle w:val="a9"/>
            <w:rFonts w:ascii="Times New Roman" w:hAnsi="Times New Roman"/>
            <w:sz w:val="28"/>
            <w:szCs w:val="28"/>
          </w:rPr>
          <w:t>-</w:t>
        </w:r>
        <w:r w:rsidRPr="00F703AB">
          <w:rPr>
            <w:rStyle w:val="a9"/>
            <w:rFonts w:ascii="Times New Roman" w:hAnsi="Times New Roman"/>
            <w:sz w:val="28"/>
            <w:szCs w:val="28"/>
            <w:lang w:val="en-US"/>
          </w:rPr>
          <w:t>behind</w:t>
        </w:r>
        <w:r w:rsidRPr="007C3C13">
          <w:rPr>
            <w:rStyle w:val="a9"/>
            <w:rFonts w:ascii="Times New Roman" w:hAnsi="Times New Roman"/>
            <w:sz w:val="28"/>
            <w:szCs w:val="28"/>
          </w:rPr>
          <w:t>-</w:t>
        </w:r>
        <w:r w:rsidRPr="00F703AB">
          <w:rPr>
            <w:rStyle w:val="a9"/>
            <w:rFonts w:ascii="Times New Roman" w:hAnsi="Times New Roman"/>
            <w:sz w:val="28"/>
            <w:szCs w:val="28"/>
            <w:lang w:val="en-US"/>
          </w:rPr>
          <w:t>oecd</w:t>
        </w:r>
        <w:r w:rsidRPr="007C3C13">
          <w:rPr>
            <w:rStyle w:val="a9"/>
            <w:rFonts w:ascii="Times New Roman" w:hAnsi="Times New Roman"/>
            <w:sz w:val="28"/>
            <w:szCs w:val="28"/>
          </w:rPr>
          <w:t>-</w:t>
        </w:r>
        <w:r w:rsidRPr="00F703AB">
          <w:rPr>
            <w:rStyle w:val="a9"/>
            <w:rFonts w:ascii="Times New Roman" w:hAnsi="Times New Roman"/>
            <w:sz w:val="28"/>
            <w:szCs w:val="28"/>
            <w:lang w:val="en-US"/>
          </w:rPr>
          <w:t>countries</w:t>
        </w:r>
        <w:r w:rsidRPr="007C3C13">
          <w:rPr>
            <w:rStyle w:val="a9"/>
            <w:rFonts w:ascii="Times New Roman" w:hAnsi="Times New Roman"/>
            <w:sz w:val="28"/>
            <w:szCs w:val="28"/>
          </w:rPr>
          <w:t>-</w:t>
        </w:r>
        <w:r w:rsidRPr="00F703AB">
          <w:rPr>
            <w:rStyle w:val="a9"/>
            <w:rFonts w:ascii="Times New Roman" w:hAnsi="Times New Roman"/>
            <w:sz w:val="28"/>
            <w:szCs w:val="28"/>
            <w:lang w:val="en-US"/>
          </w:rPr>
          <w:t>three</w:t>
        </w:r>
        <w:r w:rsidRPr="007C3C13">
          <w:rPr>
            <w:rStyle w:val="a9"/>
            <w:rFonts w:ascii="Times New Roman" w:hAnsi="Times New Roman"/>
            <w:sz w:val="28"/>
            <w:szCs w:val="28"/>
          </w:rPr>
          <w:t>-</w:t>
        </w:r>
        <w:r w:rsidRPr="00F703AB">
          <w:rPr>
            <w:rStyle w:val="a9"/>
            <w:rFonts w:ascii="Times New Roman" w:hAnsi="Times New Roman"/>
            <w:sz w:val="28"/>
            <w:szCs w:val="28"/>
            <w:lang w:val="en-US"/>
          </w:rPr>
          <w:t>times</w:t>
        </w:r>
        <w:r w:rsidRPr="007C3C13">
          <w:rPr>
            <w:rStyle w:val="a9"/>
            <w:rFonts w:ascii="Times New Roman" w:hAnsi="Times New Roman"/>
            <w:sz w:val="28"/>
            <w:szCs w:val="28"/>
          </w:rPr>
          <w:t>-</w:t>
        </w:r>
        <w:r w:rsidRPr="00F703AB">
          <w:rPr>
            <w:rStyle w:val="a9"/>
            <w:rFonts w:ascii="Times New Roman" w:hAnsi="Times New Roman"/>
            <w:sz w:val="28"/>
            <w:szCs w:val="28"/>
            <w:lang w:val="en-US"/>
          </w:rPr>
          <w:t>in</w:t>
        </w:r>
        <w:r w:rsidRPr="007C3C13">
          <w:rPr>
            <w:rStyle w:val="a9"/>
            <w:rFonts w:ascii="Times New Roman" w:hAnsi="Times New Roman"/>
            <w:sz w:val="28"/>
            <w:szCs w:val="28"/>
          </w:rPr>
          <w:t>-</w:t>
        </w:r>
        <w:r w:rsidRPr="00F703AB">
          <w:rPr>
            <w:rStyle w:val="a9"/>
            <w:rFonts w:ascii="Times New Roman" w:hAnsi="Times New Roman"/>
            <w:sz w:val="28"/>
            <w:szCs w:val="28"/>
            <w:lang w:val="en-US"/>
          </w:rPr>
          <w:t>labor</w:t>
        </w:r>
        <w:r w:rsidRPr="007C3C13">
          <w:rPr>
            <w:rStyle w:val="a9"/>
            <w:rFonts w:ascii="Times New Roman" w:hAnsi="Times New Roman"/>
            <w:sz w:val="28"/>
            <w:szCs w:val="28"/>
          </w:rPr>
          <w:t>-</w:t>
        </w:r>
        <w:r w:rsidRPr="00F703AB">
          <w:rPr>
            <w:rStyle w:val="a9"/>
            <w:rFonts w:ascii="Times New Roman" w:hAnsi="Times New Roman"/>
            <w:sz w:val="28"/>
            <w:szCs w:val="28"/>
            <w:lang w:val="en-US"/>
          </w:rPr>
          <w:t>productivity</w:t>
        </w:r>
        <w:r w:rsidRPr="007C3C13">
          <w:rPr>
            <w:rStyle w:val="a9"/>
            <w:rFonts w:ascii="Times New Roman" w:hAnsi="Times New Roman"/>
            <w:sz w:val="28"/>
            <w:szCs w:val="28"/>
          </w:rPr>
          <w:t>-</w:t>
        </w:r>
        <w:r w:rsidRPr="00F703AB">
          <w:rPr>
            <w:rStyle w:val="a9"/>
            <w:rFonts w:ascii="Times New Roman" w:hAnsi="Times New Roman"/>
            <w:sz w:val="28"/>
            <w:szCs w:val="28"/>
            <w:lang w:val="en-US"/>
          </w:rPr>
          <w:t>ba</w:t>
        </w:r>
        <w:r w:rsidRPr="007C3C13">
          <w:rPr>
            <w:rStyle w:val="a9"/>
            <w:rFonts w:ascii="Times New Roman" w:hAnsi="Times New Roman"/>
            <w:sz w:val="28"/>
            <w:szCs w:val="28"/>
          </w:rPr>
          <w:t>0</w:t>
        </w:r>
        <w:r w:rsidRPr="00F703AB">
          <w:rPr>
            <w:rStyle w:val="a9"/>
            <w:rFonts w:ascii="Times New Roman" w:hAnsi="Times New Roman"/>
            <w:sz w:val="28"/>
            <w:szCs w:val="28"/>
            <w:lang w:val="en-US"/>
          </w:rPr>
          <w:t>b</w:t>
        </w:r>
        <w:r w:rsidRPr="007C3C13">
          <w:rPr>
            <w:rStyle w:val="a9"/>
            <w:rFonts w:ascii="Times New Roman" w:hAnsi="Times New Roman"/>
            <w:sz w:val="28"/>
            <w:szCs w:val="28"/>
          </w:rPr>
          <w:t>90</w:t>
        </w:r>
      </w:hyperlink>
      <w:r w:rsidRPr="007C3C13">
        <w:rPr>
          <w:rFonts w:ascii="Times New Roman" w:hAnsi="Times New Roman"/>
          <w:color w:val="000000" w:themeColor="text1"/>
          <w:sz w:val="28"/>
          <w:szCs w:val="28"/>
        </w:rPr>
        <w:t xml:space="preserve">. </w:t>
      </w:r>
      <w:r w:rsidRPr="00004A13">
        <w:rPr>
          <w:rFonts w:ascii="Times New Roman" w:hAnsi="Times New Roman"/>
          <w:color w:val="000000" w:themeColor="text1"/>
          <w:sz w:val="28"/>
          <w:szCs w:val="28"/>
          <w:lang w:val="en-US"/>
        </w:rPr>
        <w:t>07.10.2025.</w:t>
      </w:r>
    </w:p>
    <w:p w14:paraId="0CA917A3" w14:textId="77777777" w:rsidR="005F6E6B" w:rsidRPr="00AA793B" w:rsidRDefault="005F6E6B" w:rsidP="005F6E6B">
      <w:pPr>
        <w:pStyle w:val="a5"/>
        <w:numPr>
          <w:ilvl w:val="0"/>
          <w:numId w:val="15"/>
        </w:numPr>
        <w:tabs>
          <w:tab w:val="left" w:pos="993"/>
        </w:tabs>
        <w:ind w:left="0" w:firstLine="567"/>
        <w:jc w:val="both"/>
        <w:rPr>
          <w:rFonts w:ascii="Times" w:eastAsiaTheme="minorEastAsia" w:hAnsi="Times"/>
          <w:color w:val="000000" w:themeColor="text1"/>
          <w:sz w:val="28"/>
          <w:szCs w:val="28"/>
          <w:lang w:val="en-US" w:eastAsia="en-US"/>
        </w:rPr>
      </w:pPr>
      <w:r w:rsidRPr="00587482">
        <w:rPr>
          <w:color w:val="000000" w:themeColor="text1"/>
          <w:sz w:val="28"/>
          <w:szCs w:val="28"/>
          <w:lang w:val="en-US"/>
        </w:rPr>
        <w:t xml:space="preserve">Kulchmanov A., Kaliannan M. Does money motivate employees? Empirical study of private and public financial sector in Kazakhstan //International Journal of Business and Management. – 2014. – </w:t>
      </w:r>
      <w:r w:rsidRPr="00587482">
        <w:rPr>
          <w:color w:val="000000" w:themeColor="text1"/>
          <w:sz w:val="28"/>
          <w:szCs w:val="28"/>
        </w:rPr>
        <w:t>Т</w:t>
      </w:r>
      <w:r w:rsidRPr="00587482">
        <w:rPr>
          <w:color w:val="000000" w:themeColor="text1"/>
          <w:sz w:val="28"/>
          <w:szCs w:val="28"/>
          <w:lang w:val="en-US"/>
        </w:rPr>
        <w:t>. 9. – №. 11. – P. 214.</w:t>
      </w:r>
      <w:r w:rsidRPr="00587482">
        <w:rPr>
          <w:sz w:val="28"/>
          <w:szCs w:val="28"/>
        </w:rPr>
        <w:t xml:space="preserve"> </w:t>
      </w:r>
      <w:r w:rsidRPr="00587482">
        <w:rPr>
          <w:rFonts w:ascii="Times" w:eastAsiaTheme="minorEastAsia" w:hAnsi="Times"/>
          <w:color w:val="000000" w:themeColor="text1"/>
          <w:sz w:val="28"/>
          <w:szCs w:val="28"/>
          <w:lang w:val="en-US" w:eastAsia="en-US"/>
        </w:rPr>
        <w:t>DOI:10.5539/ijbm.v9n11p214</w:t>
      </w:r>
      <w:r>
        <w:rPr>
          <w:rFonts w:ascii="Times" w:eastAsiaTheme="minorEastAsia" w:hAnsi="Times"/>
          <w:color w:val="000000" w:themeColor="text1"/>
          <w:sz w:val="28"/>
          <w:szCs w:val="28"/>
          <w:lang w:val="kk-KZ" w:eastAsia="en-US"/>
        </w:rPr>
        <w:t xml:space="preserve"> </w:t>
      </w:r>
      <w:r w:rsidRPr="00587482">
        <w:rPr>
          <w:rFonts w:ascii="Times" w:eastAsiaTheme="minorEastAsia" w:hAnsi="Times"/>
          <w:color w:val="000000" w:themeColor="text1"/>
          <w:sz w:val="28"/>
          <w:szCs w:val="28"/>
          <w:lang w:eastAsia="en-US"/>
        </w:rPr>
        <w:t xml:space="preserve"> </w:t>
      </w:r>
    </w:p>
    <w:p w14:paraId="4DFC9311" w14:textId="77777777" w:rsidR="005F6E6B" w:rsidRPr="00AA793B" w:rsidRDefault="005F6E6B" w:rsidP="005F6E6B">
      <w:pPr>
        <w:pStyle w:val="a5"/>
        <w:numPr>
          <w:ilvl w:val="0"/>
          <w:numId w:val="15"/>
        </w:numPr>
        <w:tabs>
          <w:tab w:val="left" w:pos="993"/>
        </w:tabs>
        <w:ind w:left="0" w:firstLine="567"/>
        <w:jc w:val="both"/>
        <w:rPr>
          <w:rFonts w:ascii="Times" w:eastAsiaTheme="minorEastAsia" w:hAnsi="Times"/>
          <w:color w:val="000000" w:themeColor="text1"/>
          <w:sz w:val="28"/>
          <w:szCs w:val="28"/>
          <w:lang w:val="en-US" w:eastAsia="en-US"/>
        </w:rPr>
      </w:pPr>
      <w:r w:rsidRPr="00AA793B">
        <w:rPr>
          <w:rFonts w:hint="eastAsia"/>
          <w:color w:val="000000" w:themeColor="text1"/>
          <w:sz w:val="28"/>
          <w:szCs w:val="28"/>
        </w:rPr>
        <w:t>Жусупова</w:t>
      </w:r>
      <w:r w:rsidRPr="00AA793B">
        <w:rPr>
          <w:color w:val="000000" w:themeColor="text1"/>
          <w:sz w:val="28"/>
          <w:szCs w:val="28"/>
        </w:rPr>
        <w:t xml:space="preserve"> А. Почему в Казахстане растёт число </w:t>
      </w:r>
      <w:r w:rsidRPr="00AA793B">
        <w:rPr>
          <w:rFonts w:hint="eastAsia"/>
          <w:color w:val="000000" w:themeColor="text1"/>
          <w:sz w:val="28"/>
          <w:szCs w:val="28"/>
        </w:rPr>
        <w:t>социально</w:t>
      </w:r>
      <w:r w:rsidRPr="00AA793B">
        <w:rPr>
          <w:color w:val="000000" w:themeColor="text1"/>
          <w:sz w:val="28"/>
          <w:szCs w:val="28"/>
        </w:rPr>
        <w:t xml:space="preserve"> </w:t>
      </w:r>
      <w:r w:rsidRPr="00AA793B">
        <w:rPr>
          <w:rFonts w:hint="eastAsia"/>
          <w:color w:val="000000" w:themeColor="text1"/>
          <w:sz w:val="28"/>
          <w:szCs w:val="28"/>
        </w:rPr>
        <w:t>трудовых</w:t>
      </w:r>
      <w:r w:rsidRPr="00AA793B">
        <w:rPr>
          <w:color w:val="000000" w:themeColor="text1"/>
          <w:sz w:val="28"/>
          <w:szCs w:val="28"/>
        </w:rPr>
        <w:t xml:space="preserve"> конфликтов? // </w:t>
      </w:r>
      <w:r w:rsidRPr="00AA793B">
        <w:rPr>
          <w:color w:val="000000" w:themeColor="text1"/>
          <w:sz w:val="28"/>
          <w:szCs w:val="28"/>
          <w:lang w:val="en-US"/>
        </w:rPr>
        <w:t>CABAR</w:t>
      </w:r>
      <w:r w:rsidRPr="00AA793B">
        <w:rPr>
          <w:color w:val="000000" w:themeColor="text1"/>
          <w:sz w:val="28"/>
          <w:szCs w:val="28"/>
        </w:rPr>
        <w:t>.</w:t>
      </w:r>
      <w:r w:rsidRPr="00AA793B">
        <w:rPr>
          <w:color w:val="000000" w:themeColor="text1"/>
          <w:sz w:val="28"/>
          <w:szCs w:val="28"/>
          <w:lang w:val="en-US"/>
        </w:rPr>
        <w:t>asia</w:t>
      </w:r>
      <w:r w:rsidRPr="00AA793B">
        <w:rPr>
          <w:color w:val="000000" w:themeColor="text1"/>
          <w:sz w:val="28"/>
          <w:szCs w:val="28"/>
        </w:rPr>
        <w:t xml:space="preserve">. – 2021. </w:t>
      </w:r>
      <w:hyperlink r:id="rId97" w:history="1">
        <w:r w:rsidRPr="00AA793B">
          <w:rPr>
            <w:rStyle w:val="a9"/>
            <w:sz w:val="28"/>
            <w:szCs w:val="28"/>
            <w:lang w:val="en-US"/>
          </w:rPr>
          <w:t>https</w:t>
        </w:r>
        <w:r w:rsidRPr="007C3C13">
          <w:rPr>
            <w:rStyle w:val="a9"/>
            <w:sz w:val="28"/>
            <w:szCs w:val="28"/>
          </w:rPr>
          <w:t>://</w:t>
        </w:r>
        <w:r w:rsidRPr="00AA793B">
          <w:rPr>
            <w:rStyle w:val="a9"/>
            <w:sz w:val="28"/>
            <w:szCs w:val="28"/>
            <w:lang w:val="en-US"/>
          </w:rPr>
          <w:t>cabar</w:t>
        </w:r>
        <w:r w:rsidRPr="007C3C13">
          <w:rPr>
            <w:rStyle w:val="a9"/>
            <w:sz w:val="28"/>
            <w:szCs w:val="28"/>
          </w:rPr>
          <w:t>.</w:t>
        </w:r>
        <w:r w:rsidRPr="00AA793B">
          <w:rPr>
            <w:rStyle w:val="a9"/>
            <w:sz w:val="28"/>
            <w:szCs w:val="28"/>
            <w:lang w:val="en-US"/>
          </w:rPr>
          <w:t>asia</w:t>
        </w:r>
        <w:r w:rsidRPr="007C3C13">
          <w:rPr>
            <w:rStyle w:val="a9"/>
            <w:sz w:val="28"/>
            <w:szCs w:val="28"/>
          </w:rPr>
          <w:t>/</w:t>
        </w:r>
        <w:r w:rsidRPr="00AA793B">
          <w:rPr>
            <w:rStyle w:val="a9"/>
            <w:sz w:val="28"/>
            <w:szCs w:val="28"/>
            <w:lang w:val="en-US"/>
          </w:rPr>
          <w:t>ru</w:t>
        </w:r>
        <w:r w:rsidRPr="007C3C13">
          <w:rPr>
            <w:rStyle w:val="a9"/>
            <w:sz w:val="28"/>
            <w:szCs w:val="28"/>
          </w:rPr>
          <w:t>/</w:t>
        </w:r>
        <w:r w:rsidRPr="00AA793B">
          <w:rPr>
            <w:rStyle w:val="a9"/>
            <w:sz w:val="28"/>
            <w:szCs w:val="28"/>
            <w:lang w:val="en-US"/>
          </w:rPr>
          <w:t>pochemu</w:t>
        </w:r>
        <w:r w:rsidRPr="007C3C13">
          <w:rPr>
            <w:rStyle w:val="a9"/>
            <w:sz w:val="28"/>
            <w:szCs w:val="28"/>
          </w:rPr>
          <w:t>-</w:t>
        </w:r>
        <w:r w:rsidRPr="00AA793B">
          <w:rPr>
            <w:rStyle w:val="a9"/>
            <w:sz w:val="28"/>
            <w:szCs w:val="28"/>
            <w:lang w:val="en-US"/>
          </w:rPr>
          <w:t>proishodit</w:t>
        </w:r>
        <w:r w:rsidRPr="007C3C13">
          <w:rPr>
            <w:rStyle w:val="a9"/>
            <w:sz w:val="28"/>
            <w:szCs w:val="28"/>
          </w:rPr>
          <w:t>-</w:t>
        </w:r>
        <w:r w:rsidRPr="00AA793B">
          <w:rPr>
            <w:rStyle w:val="a9"/>
            <w:sz w:val="28"/>
            <w:szCs w:val="28"/>
            <w:lang w:val="en-US"/>
          </w:rPr>
          <w:t>rost</w:t>
        </w:r>
        <w:r w:rsidRPr="007C3C13">
          <w:rPr>
            <w:rStyle w:val="a9"/>
            <w:sz w:val="28"/>
            <w:szCs w:val="28"/>
          </w:rPr>
          <w:t>-</w:t>
        </w:r>
        <w:r w:rsidRPr="00AA793B">
          <w:rPr>
            <w:rStyle w:val="a9"/>
            <w:sz w:val="28"/>
            <w:szCs w:val="28"/>
            <w:lang w:val="en-US"/>
          </w:rPr>
          <w:t>sotsialno</w:t>
        </w:r>
        <w:r w:rsidRPr="007C3C13">
          <w:rPr>
            <w:rStyle w:val="a9"/>
            <w:sz w:val="28"/>
            <w:szCs w:val="28"/>
          </w:rPr>
          <w:t>-</w:t>
        </w:r>
        <w:r w:rsidRPr="00AA793B">
          <w:rPr>
            <w:rStyle w:val="a9"/>
            <w:sz w:val="28"/>
            <w:szCs w:val="28"/>
            <w:lang w:val="en-US"/>
          </w:rPr>
          <w:t>trudovyh</w:t>
        </w:r>
        <w:r w:rsidRPr="007C3C13">
          <w:rPr>
            <w:rStyle w:val="a9"/>
            <w:sz w:val="28"/>
            <w:szCs w:val="28"/>
          </w:rPr>
          <w:t>-</w:t>
        </w:r>
        <w:r w:rsidRPr="00AA793B">
          <w:rPr>
            <w:rStyle w:val="a9"/>
            <w:sz w:val="28"/>
            <w:szCs w:val="28"/>
            <w:lang w:val="en-US"/>
          </w:rPr>
          <w:t>konfliktov</w:t>
        </w:r>
        <w:r w:rsidRPr="007C3C13">
          <w:rPr>
            <w:rStyle w:val="a9"/>
            <w:sz w:val="28"/>
            <w:szCs w:val="28"/>
          </w:rPr>
          <w:t>-</w:t>
        </w:r>
        <w:r w:rsidRPr="00AA793B">
          <w:rPr>
            <w:rStyle w:val="a9"/>
            <w:sz w:val="28"/>
            <w:szCs w:val="28"/>
            <w:lang w:val="en-US"/>
          </w:rPr>
          <w:t>v</w:t>
        </w:r>
        <w:r w:rsidRPr="007C3C13">
          <w:rPr>
            <w:rStyle w:val="a9"/>
            <w:sz w:val="28"/>
            <w:szCs w:val="28"/>
          </w:rPr>
          <w:t>-</w:t>
        </w:r>
        <w:r w:rsidRPr="00AA793B">
          <w:rPr>
            <w:rStyle w:val="a9"/>
            <w:sz w:val="28"/>
            <w:szCs w:val="28"/>
            <w:lang w:val="en-US"/>
          </w:rPr>
          <w:t>kazahstane</w:t>
        </w:r>
      </w:hyperlink>
      <w:r w:rsidRPr="007C3C13">
        <w:rPr>
          <w:color w:val="000000" w:themeColor="text1"/>
          <w:sz w:val="28"/>
          <w:szCs w:val="28"/>
        </w:rPr>
        <w:t xml:space="preserve">.   </w:t>
      </w:r>
      <w:r w:rsidRPr="00AA793B">
        <w:rPr>
          <w:color w:val="000000" w:themeColor="text1"/>
          <w:sz w:val="28"/>
          <w:szCs w:val="28"/>
          <w:lang w:val="en-US"/>
        </w:rPr>
        <w:t>07.10.2025.</w:t>
      </w:r>
    </w:p>
    <w:p w14:paraId="6DA2DE9F" w14:textId="77777777" w:rsidR="005F6E6B" w:rsidRPr="00587482" w:rsidRDefault="005F6E6B" w:rsidP="005F6E6B">
      <w:pPr>
        <w:pStyle w:val="ad"/>
        <w:widowControl w:val="0"/>
        <w:numPr>
          <w:ilvl w:val="0"/>
          <w:numId w:val="15"/>
        </w:numPr>
        <w:tabs>
          <w:tab w:val="left" w:pos="993"/>
        </w:tabs>
        <w:ind w:left="0" w:firstLine="567"/>
        <w:jc w:val="both"/>
        <w:rPr>
          <w:rFonts w:ascii="Times New Roman" w:hAnsi="Times New Roman"/>
          <w:color w:val="000000" w:themeColor="text1"/>
          <w:sz w:val="28"/>
          <w:szCs w:val="28"/>
        </w:rPr>
      </w:pPr>
      <w:r w:rsidRPr="00587482">
        <w:rPr>
          <w:rFonts w:ascii="Times New Roman" w:hAnsi="Times New Roman"/>
          <w:color w:val="000000" w:themeColor="text1"/>
          <w:sz w:val="28"/>
          <w:szCs w:val="28"/>
        </w:rPr>
        <w:t xml:space="preserve">Послание Главы государства народу Казахстана «Казахстан в новой глобальной реальности: рост, реформы, развитие» (30 ноября 2015 г.). </w:t>
      </w:r>
      <w:hyperlink r:id="rId98" w:history="1">
        <w:r w:rsidRPr="00587482">
          <w:rPr>
            <w:rStyle w:val="a9"/>
            <w:sz w:val="28"/>
            <w:szCs w:val="28"/>
          </w:rPr>
          <w:t>https://www.akorda.kz/ru/events/astana_kazakhstan/astana_other_events/poslanie-glavy-gosudarstva-narodu-kazahstana</w:t>
        </w:r>
      </w:hyperlink>
      <w:r w:rsidRPr="00587482">
        <w:rPr>
          <w:rFonts w:ascii="Times New Roman" w:hAnsi="Times New Roman"/>
          <w:color w:val="000000" w:themeColor="text1"/>
          <w:sz w:val="28"/>
          <w:szCs w:val="28"/>
        </w:rPr>
        <w:t>. 28.12.202</w:t>
      </w:r>
      <w:r w:rsidRPr="00587482">
        <w:rPr>
          <w:rFonts w:ascii="Times New Roman" w:hAnsi="Times New Roman"/>
          <w:color w:val="000000" w:themeColor="text1"/>
          <w:sz w:val="28"/>
          <w:szCs w:val="28"/>
          <w:lang w:val="en-US"/>
        </w:rPr>
        <w:t>3</w:t>
      </w:r>
      <w:r w:rsidRPr="00587482">
        <w:rPr>
          <w:rFonts w:ascii="Times New Roman" w:hAnsi="Times New Roman"/>
          <w:color w:val="000000" w:themeColor="text1"/>
          <w:sz w:val="28"/>
          <w:szCs w:val="28"/>
        </w:rPr>
        <w:t>.</w:t>
      </w:r>
    </w:p>
    <w:p w14:paraId="1C4365BC" w14:textId="77777777" w:rsidR="005F6E6B" w:rsidRPr="00587482" w:rsidRDefault="005F6E6B" w:rsidP="005F6E6B">
      <w:pPr>
        <w:pStyle w:val="ad"/>
        <w:widowControl w:val="0"/>
        <w:numPr>
          <w:ilvl w:val="0"/>
          <w:numId w:val="15"/>
        </w:numPr>
        <w:tabs>
          <w:tab w:val="left" w:pos="993"/>
        </w:tabs>
        <w:ind w:left="0" w:firstLine="567"/>
        <w:jc w:val="both"/>
        <w:rPr>
          <w:rFonts w:ascii="Times New Roman" w:hAnsi="Times New Roman"/>
          <w:color w:val="000000" w:themeColor="text1"/>
          <w:sz w:val="28"/>
          <w:szCs w:val="28"/>
        </w:rPr>
      </w:pPr>
      <w:r w:rsidRPr="00587482">
        <w:rPr>
          <w:rFonts w:ascii="Times New Roman" w:eastAsia="Times New Roman" w:hAnsi="Times New Roman"/>
          <w:color w:val="000000" w:themeColor="text1"/>
          <w:sz w:val="28"/>
          <w:szCs w:val="28"/>
          <w:lang w:eastAsia="ru-RU"/>
        </w:rPr>
        <w:t xml:space="preserve">Трудовой кодекс Республики Казахстан: Кодекс Республики Казахстан от 23 ноября 2015 года № 414-V (с изм. и доп. по состоянию на 16.09.2025). </w:t>
      </w:r>
      <w:hyperlink r:id="rId99" w:history="1">
        <w:r w:rsidRPr="00587482">
          <w:rPr>
            <w:rStyle w:val="a9"/>
            <w:sz w:val="28"/>
            <w:szCs w:val="28"/>
          </w:rPr>
          <w:t>https://adilet.zan.kz/rus/docs/K1500000414</w:t>
        </w:r>
      </w:hyperlink>
      <w:r w:rsidRPr="00587482">
        <w:rPr>
          <w:rFonts w:ascii="Times New Roman" w:eastAsia="Times New Roman" w:hAnsi="Times New Roman"/>
          <w:color w:val="000000" w:themeColor="text1"/>
          <w:sz w:val="28"/>
          <w:szCs w:val="28"/>
          <w:lang w:val="en-US" w:eastAsia="ru-RU"/>
        </w:rPr>
        <w:t xml:space="preserve">. </w:t>
      </w:r>
      <w:r w:rsidRPr="00587482">
        <w:rPr>
          <w:rFonts w:ascii="Times New Roman" w:hAnsi="Times New Roman"/>
          <w:color w:val="000000" w:themeColor="text1"/>
          <w:sz w:val="28"/>
          <w:szCs w:val="28"/>
        </w:rPr>
        <w:t>10.12.202</w:t>
      </w:r>
      <w:r w:rsidRPr="00587482">
        <w:rPr>
          <w:rFonts w:ascii="Times New Roman" w:hAnsi="Times New Roman"/>
          <w:color w:val="000000" w:themeColor="text1"/>
          <w:sz w:val="28"/>
          <w:szCs w:val="28"/>
          <w:lang w:val="en-US"/>
        </w:rPr>
        <w:t>3</w:t>
      </w:r>
      <w:r w:rsidRPr="00587482">
        <w:rPr>
          <w:rFonts w:ascii="Times New Roman" w:hAnsi="Times New Roman"/>
          <w:color w:val="000000" w:themeColor="text1"/>
          <w:sz w:val="28"/>
          <w:szCs w:val="28"/>
        </w:rPr>
        <w:t xml:space="preserve">. </w:t>
      </w:r>
    </w:p>
    <w:p w14:paraId="60A2AD65" w14:textId="77777777" w:rsidR="005F6E6B" w:rsidRPr="00587482" w:rsidRDefault="005F6E6B" w:rsidP="005F6E6B">
      <w:pPr>
        <w:pStyle w:val="ad"/>
        <w:widowControl w:val="0"/>
        <w:numPr>
          <w:ilvl w:val="0"/>
          <w:numId w:val="15"/>
        </w:numPr>
        <w:tabs>
          <w:tab w:val="left" w:pos="993"/>
        </w:tabs>
        <w:ind w:left="0" w:firstLine="567"/>
        <w:jc w:val="both"/>
        <w:rPr>
          <w:rFonts w:ascii="Times New Roman" w:hAnsi="Times New Roman"/>
          <w:color w:val="000000" w:themeColor="text1"/>
          <w:sz w:val="28"/>
          <w:szCs w:val="28"/>
        </w:rPr>
      </w:pPr>
      <w:r w:rsidRPr="00587482">
        <w:rPr>
          <w:rFonts w:ascii="Times New Roman" w:hAnsi="Times New Roman"/>
          <w:color w:val="000000" w:themeColor="text1"/>
          <w:sz w:val="28"/>
          <w:szCs w:val="28"/>
        </w:rPr>
        <w:t xml:space="preserve">О внесении изменений и дополнений в некоторые законодательные акты Республики Казахстан по вопросам гражданской защиты, электроэнергетики и управления государственным имуществом: Закон Республики Казахстан от 24 июня 2025 г. № 196-VIII ЗРК (вводится в действие с 01.01.2026). </w:t>
      </w:r>
      <w:hyperlink r:id="rId100" w:history="1">
        <w:r w:rsidRPr="00587482">
          <w:rPr>
            <w:rStyle w:val="a9"/>
            <w:sz w:val="28"/>
            <w:szCs w:val="28"/>
          </w:rPr>
          <w:t>https://adilet.zan.kz/rus/docs/Z2500000196</w:t>
        </w:r>
      </w:hyperlink>
      <w:r w:rsidRPr="00587482">
        <w:rPr>
          <w:rFonts w:ascii="Times New Roman" w:hAnsi="Times New Roman"/>
          <w:color w:val="000000" w:themeColor="text1"/>
          <w:sz w:val="28"/>
          <w:szCs w:val="28"/>
          <w:lang w:val="en-US"/>
        </w:rPr>
        <w:t xml:space="preserve">. </w:t>
      </w:r>
      <w:r w:rsidRPr="00587482">
        <w:rPr>
          <w:rFonts w:ascii="Times New Roman" w:hAnsi="Times New Roman"/>
          <w:color w:val="000000" w:themeColor="text1"/>
          <w:sz w:val="28"/>
          <w:szCs w:val="28"/>
        </w:rPr>
        <w:t>28.</w:t>
      </w:r>
      <w:r w:rsidRPr="00587482">
        <w:rPr>
          <w:rFonts w:ascii="Times New Roman" w:hAnsi="Times New Roman"/>
          <w:color w:val="000000" w:themeColor="text1"/>
          <w:sz w:val="28"/>
          <w:szCs w:val="28"/>
          <w:lang w:val="en-US"/>
        </w:rPr>
        <w:t>12</w:t>
      </w:r>
      <w:r w:rsidRPr="00587482">
        <w:rPr>
          <w:rFonts w:ascii="Times New Roman" w:hAnsi="Times New Roman"/>
          <w:color w:val="000000" w:themeColor="text1"/>
          <w:sz w:val="28"/>
          <w:szCs w:val="28"/>
        </w:rPr>
        <w:t>.202</w:t>
      </w:r>
      <w:r w:rsidRPr="00587482">
        <w:rPr>
          <w:rFonts w:ascii="Times New Roman" w:hAnsi="Times New Roman"/>
          <w:color w:val="000000" w:themeColor="text1"/>
          <w:sz w:val="28"/>
          <w:szCs w:val="28"/>
          <w:lang w:val="en-US"/>
        </w:rPr>
        <w:t>3</w:t>
      </w:r>
      <w:r w:rsidRPr="00587482">
        <w:rPr>
          <w:rFonts w:ascii="Times New Roman" w:hAnsi="Times New Roman"/>
          <w:color w:val="000000" w:themeColor="text1"/>
          <w:sz w:val="28"/>
          <w:szCs w:val="28"/>
        </w:rPr>
        <w:t>.</w:t>
      </w:r>
    </w:p>
    <w:p w14:paraId="5BE2DC33" w14:textId="77777777" w:rsidR="005F6E6B" w:rsidRPr="00587482" w:rsidRDefault="005F6E6B" w:rsidP="005F6E6B">
      <w:pPr>
        <w:pStyle w:val="ad"/>
        <w:widowControl w:val="0"/>
        <w:numPr>
          <w:ilvl w:val="0"/>
          <w:numId w:val="15"/>
        </w:numPr>
        <w:tabs>
          <w:tab w:val="left" w:pos="993"/>
        </w:tabs>
        <w:ind w:left="0" w:firstLine="567"/>
        <w:jc w:val="both"/>
        <w:rPr>
          <w:rFonts w:ascii="Times New Roman" w:hAnsi="Times New Roman"/>
          <w:color w:val="000000" w:themeColor="text1"/>
          <w:sz w:val="28"/>
          <w:szCs w:val="28"/>
        </w:rPr>
      </w:pPr>
      <w:r w:rsidRPr="00587482">
        <w:rPr>
          <w:rFonts w:ascii="Times New Roman" w:hAnsi="Times New Roman"/>
          <w:color w:val="000000" w:themeColor="text1"/>
          <w:sz w:val="28"/>
          <w:szCs w:val="28"/>
        </w:rPr>
        <w:t xml:space="preserve">Коллективные трудовые отношения: в Трудовой кодекс внесут изменения // Uchet.kz. </w:t>
      </w:r>
      <w:hyperlink r:id="rId101" w:history="1">
        <w:r w:rsidRPr="00587482">
          <w:rPr>
            <w:rStyle w:val="a9"/>
            <w:sz w:val="28"/>
            <w:szCs w:val="28"/>
          </w:rPr>
          <w:t>https://uchet.kz/news/kollektivnye-trudovye-otnosheniya-v-trudovoy-kodeks-vnesut-izmeneniya</w:t>
        </w:r>
      </w:hyperlink>
      <w:r w:rsidRPr="00587482">
        <w:rPr>
          <w:rFonts w:ascii="Times New Roman" w:hAnsi="Times New Roman"/>
          <w:color w:val="000000" w:themeColor="text1"/>
          <w:sz w:val="28"/>
          <w:szCs w:val="28"/>
        </w:rPr>
        <w:t>. 07.1</w:t>
      </w:r>
      <w:r w:rsidRPr="00587482">
        <w:rPr>
          <w:rFonts w:ascii="Times New Roman" w:hAnsi="Times New Roman"/>
          <w:color w:val="000000" w:themeColor="text1"/>
          <w:sz w:val="28"/>
          <w:szCs w:val="28"/>
          <w:lang w:val="en-US"/>
        </w:rPr>
        <w:t>0</w:t>
      </w:r>
      <w:r w:rsidRPr="00587482">
        <w:rPr>
          <w:rFonts w:ascii="Times New Roman" w:hAnsi="Times New Roman"/>
          <w:color w:val="000000" w:themeColor="text1"/>
          <w:sz w:val="28"/>
          <w:szCs w:val="28"/>
        </w:rPr>
        <w:t>.2025.</w:t>
      </w:r>
    </w:p>
    <w:p w14:paraId="29266892" w14:textId="77777777" w:rsidR="005F6E6B" w:rsidRDefault="005F6E6B" w:rsidP="005F6E6B">
      <w:pPr>
        <w:pStyle w:val="ad"/>
        <w:widowControl w:val="0"/>
        <w:numPr>
          <w:ilvl w:val="0"/>
          <w:numId w:val="15"/>
        </w:numPr>
        <w:tabs>
          <w:tab w:val="left" w:pos="993"/>
        </w:tabs>
        <w:ind w:left="0" w:firstLine="567"/>
        <w:jc w:val="both"/>
        <w:rPr>
          <w:rFonts w:ascii="Times New Roman" w:hAnsi="Times New Roman"/>
          <w:color w:val="000000" w:themeColor="text1"/>
          <w:sz w:val="28"/>
          <w:szCs w:val="28"/>
          <w:lang w:val="en-US"/>
        </w:rPr>
      </w:pPr>
      <w:r w:rsidRPr="00587482">
        <w:rPr>
          <w:rFonts w:ascii="Times New Roman" w:hAnsi="Times New Roman"/>
          <w:color w:val="000000" w:themeColor="text1"/>
          <w:sz w:val="28"/>
          <w:szCs w:val="28"/>
          <w:lang w:val="en-US"/>
        </w:rPr>
        <w:t xml:space="preserve">FAO, ILO, UNICEF. UN collaboration on social protection: Reaching consensus on how to accelerate social protection systems-building. Geneva: International Labour Office, 2022. </w:t>
      </w:r>
      <w:hyperlink r:id="rId102" w:history="1">
        <w:r w:rsidRPr="00587482">
          <w:rPr>
            <w:rStyle w:val="a9"/>
            <w:sz w:val="28"/>
            <w:szCs w:val="28"/>
            <w:lang w:val="en-US"/>
          </w:rPr>
          <w:t>https://www.ilo.org/sites/default/files/wcmsp5/groups/public/@ed_protect/@soc_sec/documents/publication/wcms_845757.pdf</w:t>
        </w:r>
      </w:hyperlink>
      <w:r w:rsidRPr="00587482">
        <w:rPr>
          <w:rFonts w:ascii="Times New Roman" w:hAnsi="Times New Roman"/>
          <w:color w:val="000000" w:themeColor="text1"/>
          <w:sz w:val="28"/>
          <w:szCs w:val="28"/>
          <w:lang w:val="en-US"/>
        </w:rPr>
        <w:t xml:space="preserve">. 12.12.2023. </w:t>
      </w:r>
    </w:p>
    <w:p w14:paraId="41866CED" w14:textId="77777777" w:rsidR="005F6E6B" w:rsidRPr="00AA793B" w:rsidRDefault="005F6E6B" w:rsidP="005F6E6B">
      <w:pPr>
        <w:pStyle w:val="ad"/>
        <w:widowControl w:val="0"/>
        <w:numPr>
          <w:ilvl w:val="0"/>
          <w:numId w:val="15"/>
        </w:numPr>
        <w:tabs>
          <w:tab w:val="left" w:pos="993"/>
        </w:tabs>
        <w:ind w:left="0" w:firstLine="567"/>
        <w:jc w:val="both"/>
        <w:rPr>
          <w:rFonts w:ascii="Times New Roman" w:hAnsi="Times New Roman"/>
          <w:color w:val="000000" w:themeColor="text1"/>
          <w:sz w:val="28"/>
          <w:szCs w:val="28"/>
          <w:lang w:val="en-US"/>
        </w:rPr>
      </w:pPr>
      <w:r w:rsidRPr="00AA793B">
        <w:rPr>
          <w:rFonts w:ascii="Times New Roman" w:hAnsi="Times New Roman"/>
          <w:color w:val="000000" w:themeColor="text1"/>
          <w:sz w:val="28"/>
          <w:szCs w:val="28"/>
          <w:lang w:val="en-US"/>
        </w:rPr>
        <w:t xml:space="preserve">International Labour Organization. R202 </w:t>
      </w:r>
      <w:r w:rsidRPr="00AA793B">
        <w:rPr>
          <w:color w:val="000000" w:themeColor="text1"/>
          <w:sz w:val="28"/>
          <w:szCs w:val="28"/>
          <w:lang w:val="en-US"/>
        </w:rPr>
        <w:t>–</w:t>
      </w:r>
      <w:r w:rsidRPr="00AA793B">
        <w:rPr>
          <w:rFonts w:ascii="Times New Roman" w:hAnsi="Times New Roman"/>
          <w:color w:val="000000" w:themeColor="text1"/>
          <w:sz w:val="28"/>
          <w:szCs w:val="28"/>
          <w:lang w:val="en-US"/>
        </w:rPr>
        <w:t xml:space="preserve"> Social Protection Floors Recommendation, 2012 (No. 202): adopted 14 June 2012.  </w:t>
      </w:r>
      <w:hyperlink r:id="rId103" w:history="1">
        <w:r w:rsidRPr="00AA793B">
          <w:rPr>
            <w:rStyle w:val="a9"/>
            <w:rFonts w:ascii="Times New Roman" w:hAnsi="Times New Roman"/>
            <w:sz w:val="28"/>
            <w:szCs w:val="28"/>
            <w:lang w:val="en-US"/>
          </w:rPr>
          <w:t>https://www.refworld.org/legal/resolution/ilo/2012/en/122544</w:t>
        </w:r>
      </w:hyperlink>
      <w:r>
        <w:rPr>
          <w:rFonts w:ascii="Times New Roman" w:hAnsi="Times New Roman"/>
          <w:color w:val="000000" w:themeColor="text1"/>
          <w:sz w:val="28"/>
          <w:szCs w:val="28"/>
        </w:rPr>
        <w:t xml:space="preserve">. </w:t>
      </w:r>
      <w:r w:rsidRPr="00AA793B">
        <w:rPr>
          <w:rFonts w:ascii="Times New Roman" w:hAnsi="Times New Roman"/>
          <w:color w:val="000000" w:themeColor="text1"/>
          <w:sz w:val="28"/>
          <w:szCs w:val="28"/>
          <w:lang w:val="en-US"/>
        </w:rPr>
        <w:t xml:space="preserve">28.12.2023. </w:t>
      </w:r>
      <w:r w:rsidRPr="00AA793B">
        <w:rPr>
          <w:rFonts w:ascii="Times New Roman" w:hAnsi="Times New Roman"/>
          <w:color w:val="000000" w:themeColor="text1"/>
          <w:sz w:val="28"/>
          <w:szCs w:val="28"/>
        </w:rPr>
        <w:t xml:space="preserve"> </w:t>
      </w:r>
    </w:p>
    <w:p w14:paraId="5D0D894D" w14:textId="77777777" w:rsidR="005F6E6B" w:rsidRPr="00587482" w:rsidRDefault="005F6E6B" w:rsidP="005F6E6B">
      <w:pPr>
        <w:pStyle w:val="a5"/>
        <w:numPr>
          <w:ilvl w:val="0"/>
          <w:numId w:val="15"/>
        </w:numPr>
        <w:tabs>
          <w:tab w:val="left" w:pos="993"/>
        </w:tabs>
        <w:spacing w:before="100" w:beforeAutospacing="1" w:after="100" w:afterAutospacing="1"/>
        <w:ind w:left="0" w:firstLine="567"/>
        <w:jc w:val="both"/>
        <w:rPr>
          <w:color w:val="000000" w:themeColor="text1"/>
          <w:sz w:val="28"/>
          <w:szCs w:val="28"/>
          <w:lang w:val="en-US"/>
        </w:rPr>
      </w:pPr>
      <w:r w:rsidRPr="00587482">
        <w:rPr>
          <w:color w:val="000000" w:themeColor="text1"/>
          <w:sz w:val="28"/>
          <w:szCs w:val="28"/>
        </w:rPr>
        <w:t>Сансызбаев</w:t>
      </w:r>
      <w:r w:rsidRPr="00587482">
        <w:rPr>
          <w:color w:val="000000" w:themeColor="text1"/>
          <w:sz w:val="28"/>
          <w:szCs w:val="28"/>
          <w:lang w:val="en-US"/>
        </w:rPr>
        <w:t xml:space="preserve"> </w:t>
      </w:r>
      <w:r w:rsidRPr="00587482">
        <w:rPr>
          <w:color w:val="000000" w:themeColor="text1"/>
          <w:sz w:val="28"/>
          <w:szCs w:val="28"/>
        </w:rPr>
        <w:t>А</w:t>
      </w:r>
      <w:r w:rsidRPr="00587482">
        <w:rPr>
          <w:color w:val="000000" w:themeColor="text1"/>
          <w:sz w:val="28"/>
          <w:szCs w:val="28"/>
          <w:lang w:val="en-US"/>
        </w:rPr>
        <w:t xml:space="preserve">. </w:t>
      </w:r>
      <w:r w:rsidRPr="00587482">
        <w:rPr>
          <w:color w:val="000000" w:themeColor="text1"/>
          <w:sz w:val="28"/>
          <w:szCs w:val="28"/>
        </w:rPr>
        <w:t>Б</w:t>
      </w:r>
      <w:r w:rsidRPr="00587482">
        <w:rPr>
          <w:color w:val="000000" w:themeColor="text1"/>
          <w:sz w:val="28"/>
          <w:szCs w:val="28"/>
          <w:lang w:val="en-US"/>
        </w:rPr>
        <w:t xml:space="preserve">. Influence of social partnership of the development of enterprise: on the example of oil industry // Entrepreneurship and sustainability issues. – Lithuania : «VsI Entrepreneurship and Sustainability Center», 2019. – </w:t>
      </w:r>
      <w:r w:rsidRPr="00587482">
        <w:rPr>
          <w:color w:val="000000" w:themeColor="text1"/>
          <w:sz w:val="28"/>
          <w:szCs w:val="28"/>
        </w:rPr>
        <w:t>Т</w:t>
      </w:r>
      <w:r w:rsidRPr="00587482">
        <w:rPr>
          <w:color w:val="000000" w:themeColor="text1"/>
          <w:sz w:val="28"/>
          <w:szCs w:val="28"/>
          <w:lang w:val="en-US"/>
        </w:rPr>
        <w:t>. 7, № 2. – P. 1613–1627. – DOI: 10.9770/jesi.2019.7.2 (57).</w:t>
      </w:r>
    </w:p>
    <w:p w14:paraId="6B593A91" w14:textId="77777777" w:rsidR="005F6E6B" w:rsidRPr="00587482" w:rsidRDefault="005F6E6B" w:rsidP="005F6E6B">
      <w:pPr>
        <w:pStyle w:val="ad"/>
        <w:widowControl w:val="0"/>
        <w:numPr>
          <w:ilvl w:val="0"/>
          <w:numId w:val="15"/>
        </w:numPr>
        <w:tabs>
          <w:tab w:val="left" w:pos="993"/>
        </w:tabs>
        <w:ind w:left="0" w:firstLine="567"/>
        <w:jc w:val="both"/>
        <w:rPr>
          <w:rFonts w:ascii="Times New Roman" w:hAnsi="Times New Roman"/>
          <w:color w:val="000000" w:themeColor="text1"/>
          <w:sz w:val="28"/>
          <w:szCs w:val="28"/>
        </w:rPr>
      </w:pPr>
      <w:r w:rsidRPr="00587482">
        <w:rPr>
          <w:rFonts w:ascii="Times New Roman" w:hAnsi="Times New Roman"/>
          <w:color w:val="000000" w:themeColor="text1"/>
          <w:sz w:val="28"/>
          <w:szCs w:val="28"/>
        </w:rPr>
        <w:t xml:space="preserve">Сыченко Е. В. Трудовое право зарубежных стран: Франция, Германия, США, Китай и Япония: учебное пособие / Е. В. Сыченко. </w:t>
      </w:r>
      <w:r w:rsidRPr="00587482">
        <w:rPr>
          <w:color w:val="000000" w:themeColor="text1"/>
          <w:sz w:val="28"/>
          <w:szCs w:val="28"/>
        </w:rPr>
        <w:t>–</w:t>
      </w:r>
      <w:r w:rsidRPr="00587482">
        <w:rPr>
          <w:rFonts w:ascii="Times New Roman" w:hAnsi="Times New Roman"/>
          <w:color w:val="000000" w:themeColor="text1"/>
          <w:sz w:val="28"/>
          <w:szCs w:val="28"/>
        </w:rPr>
        <w:t xml:space="preserve"> М.: Проспект, 2022. </w:t>
      </w:r>
      <w:r w:rsidRPr="00587482">
        <w:rPr>
          <w:color w:val="000000" w:themeColor="text1"/>
          <w:sz w:val="28"/>
          <w:szCs w:val="28"/>
        </w:rPr>
        <w:t>–</w:t>
      </w:r>
      <w:r w:rsidRPr="00587482">
        <w:rPr>
          <w:rFonts w:ascii="Times New Roman" w:hAnsi="Times New Roman"/>
          <w:color w:val="000000" w:themeColor="text1"/>
          <w:sz w:val="28"/>
          <w:szCs w:val="28"/>
        </w:rPr>
        <w:t xml:space="preserve"> 123 с. </w:t>
      </w:r>
    </w:p>
    <w:p w14:paraId="5928C695" w14:textId="77777777" w:rsidR="005F6E6B" w:rsidRPr="00587482" w:rsidRDefault="005F6E6B" w:rsidP="005F6E6B">
      <w:pPr>
        <w:pStyle w:val="ad"/>
        <w:widowControl w:val="0"/>
        <w:numPr>
          <w:ilvl w:val="0"/>
          <w:numId w:val="15"/>
        </w:numPr>
        <w:tabs>
          <w:tab w:val="left" w:pos="993"/>
        </w:tabs>
        <w:ind w:left="0" w:firstLine="567"/>
        <w:jc w:val="both"/>
        <w:rPr>
          <w:rFonts w:ascii="Times New Roman" w:hAnsi="Times New Roman"/>
          <w:color w:val="000000" w:themeColor="text1"/>
          <w:sz w:val="28"/>
          <w:szCs w:val="28"/>
        </w:rPr>
      </w:pPr>
      <w:r w:rsidRPr="00587482">
        <w:rPr>
          <w:rFonts w:ascii="Times New Roman" w:hAnsi="Times New Roman"/>
          <w:color w:val="000000" w:themeColor="text1"/>
          <w:sz w:val="28"/>
          <w:szCs w:val="28"/>
        </w:rPr>
        <w:t xml:space="preserve">Социальный диалог и социальное обеспечение // Международный центр исследований социальной защиты (MSSI.kz). – Методические материалы. – 2021. </w:t>
      </w:r>
      <w:hyperlink r:id="rId104" w:history="1">
        <w:r w:rsidRPr="00587482">
          <w:rPr>
            <w:rStyle w:val="a9"/>
            <w:sz w:val="28"/>
            <w:szCs w:val="28"/>
          </w:rPr>
          <w:t>https://www.social-protection.org/gimi/ShowMainPage.action</w:t>
        </w:r>
      </w:hyperlink>
      <w:r w:rsidRPr="00587482">
        <w:rPr>
          <w:rFonts w:ascii="Times New Roman" w:hAnsi="Times New Roman"/>
          <w:color w:val="000000" w:themeColor="text1"/>
          <w:sz w:val="28"/>
          <w:szCs w:val="28"/>
          <w:lang w:val="en-US"/>
        </w:rPr>
        <w:t xml:space="preserve">. </w:t>
      </w:r>
      <w:r w:rsidRPr="00587482">
        <w:rPr>
          <w:rFonts w:ascii="Times New Roman" w:hAnsi="Times New Roman"/>
          <w:color w:val="000000" w:themeColor="text1"/>
          <w:sz w:val="28"/>
          <w:szCs w:val="28"/>
        </w:rPr>
        <w:t>07.12.2023.</w:t>
      </w:r>
    </w:p>
    <w:p w14:paraId="0C57305A" w14:textId="77777777" w:rsidR="005F6E6B" w:rsidRPr="00587482" w:rsidRDefault="005F6E6B" w:rsidP="005F6E6B">
      <w:pPr>
        <w:pStyle w:val="a5"/>
        <w:numPr>
          <w:ilvl w:val="0"/>
          <w:numId w:val="15"/>
        </w:numPr>
        <w:tabs>
          <w:tab w:val="left" w:pos="993"/>
        </w:tabs>
        <w:spacing w:before="100" w:beforeAutospacing="1" w:after="100" w:afterAutospacing="1"/>
        <w:ind w:left="0" w:firstLine="567"/>
        <w:jc w:val="both"/>
        <w:rPr>
          <w:color w:val="000000" w:themeColor="text1"/>
          <w:sz w:val="28"/>
          <w:szCs w:val="28"/>
        </w:rPr>
      </w:pPr>
      <w:r w:rsidRPr="00587482">
        <w:rPr>
          <w:color w:val="000000" w:themeColor="text1"/>
          <w:sz w:val="28"/>
          <w:szCs w:val="28"/>
        </w:rPr>
        <w:t>Сансызбаев А. Б., Кенжалина Ж. Ш., Малгараева Ж. The role of the intersubjective social partnership in the Republic of Kazakhstan // Доклады Национальной академии наук Республики Казахстан. – Алматы: ИП «Аруна», 2019. – № 4. – С. 136–143. – DOI: 10.32014/2019.2518-1483.128.</w:t>
      </w:r>
    </w:p>
    <w:p w14:paraId="07E6A798" w14:textId="77777777" w:rsidR="005F6E6B" w:rsidRPr="00587482" w:rsidRDefault="005F6E6B" w:rsidP="005F6E6B">
      <w:pPr>
        <w:pStyle w:val="ad"/>
        <w:widowControl w:val="0"/>
        <w:numPr>
          <w:ilvl w:val="0"/>
          <w:numId w:val="15"/>
        </w:numPr>
        <w:tabs>
          <w:tab w:val="left" w:pos="993"/>
        </w:tabs>
        <w:ind w:left="0" w:firstLine="567"/>
        <w:jc w:val="both"/>
        <w:rPr>
          <w:rFonts w:ascii="Times New Roman" w:hAnsi="Times New Roman"/>
          <w:color w:val="000000" w:themeColor="text1"/>
          <w:sz w:val="28"/>
          <w:szCs w:val="28"/>
        </w:rPr>
      </w:pPr>
      <w:r w:rsidRPr="00587482">
        <w:rPr>
          <w:rFonts w:ascii="Times New Roman" w:hAnsi="Times New Roman"/>
          <w:color w:val="000000" w:themeColor="text1"/>
          <w:sz w:val="28"/>
          <w:szCs w:val="28"/>
        </w:rPr>
        <w:t xml:space="preserve">Дунаев В. Ю., Курганская В. Д. Ключевые понятия новой модели социальной политики Республики Казахстан // </w:t>
      </w:r>
      <w:r w:rsidRPr="00587482">
        <w:rPr>
          <w:rFonts w:ascii="Times New Roman" w:hAnsi="Times New Roman"/>
          <w:color w:val="000000" w:themeColor="text1"/>
          <w:sz w:val="28"/>
          <w:szCs w:val="28"/>
          <w:lang w:val="kk-KZ"/>
        </w:rPr>
        <w:t xml:space="preserve">Вестник </w:t>
      </w:r>
      <w:r w:rsidRPr="00587482">
        <w:rPr>
          <w:rFonts w:ascii="Times New Roman" w:hAnsi="Times New Roman"/>
          <w:color w:val="000000" w:themeColor="text1"/>
          <w:sz w:val="28"/>
          <w:szCs w:val="28"/>
        </w:rPr>
        <w:t>Казахск</w:t>
      </w:r>
      <w:r w:rsidRPr="00587482">
        <w:rPr>
          <w:rFonts w:ascii="Times New Roman" w:hAnsi="Times New Roman"/>
          <w:color w:val="000000" w:themeColor="text1"/>
          <w:sz w:val="28"/>
          <w:szCs w:val="28"/>
          <w:lang w:val="kk-KZ"/>
        </w:rPr>
        <w:t>ого</w:t>
      </w:r>
      <w:r w:rsidRPr="00587482">
        <w:rPr>
          <w:rFonts w:ascii="Times New Roman" w:hAnsi="Times New Roman"/>
          <w:color w:val="000000" w:themeColor="text1"/>
          <w:sz w:val="28"/>
          <w:szCs w:val="28"/>
        </w:rPr>
        <w:t xml:space="preserve"> Национальн</w:t>
      </w:r>
      <w:r w:rsidRPr="00587482">
        <w:rPr>
          <w:rFonts w:ascii="Times New Roman" w:hAnsi="Times New Roman"/>
          <w:color w:val="000000" w:themeColor="text1"/>
          <w:sz w:val="28"/>
          <w:szCs w:val="28"/>
          <w:lang w:val="kk-KZ"/>
        </w:rPr>
        <w:t>ого</w:t>
      </w:r>
      <w:r w:rsidRPr="00587482">
        <w:rPr>
          <w:rFonts w:ascii="Times New Roman" w:hAnsi="Times New Roman"/>
          <w:color w:val="000000" w:themeColor="text1"/>
          <w:sz w:val="28"/>
          <w:szCs w:val="28"/>
        </w:rPr>
        <w:t xml:space="preserve"> Университет</w:t>
      </w:r>
      <w:r w:rsidRPr="00587482">
        <w:rPr>
          <w:rFonts w:ascii="Times New Roman" w:hAnsi="Times New Roman"/>
          <w:color w:val="000000" w:themeColor="text1"/>
          <w:sz w:val="28"/>
          <w:szCs w:val="28"/>
          <w:lang w:val="kk-KZ"/>
        </w:rPr>
        <w:t>а</w:t>
      </w:r>
      <w:r w:rsidRPr="00587482">
        <w:rPr>
          <w:rFonts w:ascii="Times New Roman" w:hAnsi="Times New Roman"/>
          <w:color w:val="000000" w:themeColor="text1"/>
          <w:sz w:val="28"/>
          <w:szCs w:val="28"/>
        </w:rPr>
        <w:t xml:space="preserve"> имени аль-</w:t>
      </w:r>
      <w:r w:rsidRPr="00587482">
        <w:rPr>
          <w:rFonts w:ascii="Times New Roman" w:hAnsi="Times New Roman"/>
          <w:color w:val="000000" w:themeColor="text1"/>
          <w:sz w:val="28"/>
          <w:szCs w:val="28"/>
          <w:lang w:val="kk-KZ"/>
        </w:rPr>
        <w:t>Ф</w:t>
      </w:r>
      <w:r w:rsidRPr="00587482">
        <w:rPr>
          <w:rFonts w:ascii="Times New Roman" w:hAnsi="Times New Roman"/>
          <w:color w:val="000000" w:themeColor="text1"/>
          <w:sz w:val="28"/>
          <w:szCs w:val="28"/>
        </w:rPr>
        <w:t xml:space="preserve">араби </w:t>
      </w:r>
      <w:r w:rsidRPr="00587482">
        <w:rPr>
          <w:color w:val="000000" w:themeColor="text1"/>
          <w:sz w:val="28"/>
          <w:szCs w:val="28"/>
        </w:rPr>
        <w:t>–</w:t>
      </w:r>
      <w:r w:rsidRPr="00587482">
        <w:rPr>
          <w:rFonts w:ascii="Times New Roman" w:hAnsi="Times New Roman"/>
          <w:color w:val="000000" w:themeColor="text1"/>
          <w:sz w:val="28"/>
          <w:szCs w:val="28"/>
        </w:rPr>
        <w:t xml:space="preserve"> 2022. </w:t>
      </w:r>
      <w:r w:rsidRPr="00587482">
        <w:rPr>
          <w:color w:val="000000" w:themeColor="text1"/>
          <w:sz w:val="28"/>
          <w:szCs w:val="28"/>
        </w:rPr>
        <w:t>–</w:t>
      </w:r>
      <w:r w:rsidRPr="00587482">
        <w:rPr>
          <w:rFonts w:ascii="Times New Roman" w:hAnsi="Times New Roman"/>
          <w:color w:val="000000" w:themeColor="text1"/>
          <w:sz w:val="28"/>
          <w:szCs w:val="28"/>
        </w:rPr>
        <w:t xml:space="preserve"> № 2(80). </w:t>
      </w:r>
      <w:r w:rsidRPr="00587482">
        <w:rPr>
          <w:color w:val="000000" w:themeColor="text1"/>
          <w:sz w:val="28"/>
          <w:szCs w:val="28"/>
        </w:rPr>
        <w:t>–</w:t>
      </w:r>
      <w:r w:rsidRPr="00587482">
        <w:rPr>
          <w:rFonts w:ascii="Times New Roman" w:hAnsi="Times New Roman"/>
          <w:color w:val="000000" w:themeColor="text1"/>
          <w:sz w:val="28"/>
          <w:szCs w:val="28"/>
        </w:rPr>
        <w:t xml:space="preserve"> С. 120–132. </w:t>
      </w:r>
    </w:p>
    <w:p w14:paraId="36B81CDB" w14:textId="2584A2D7" w:rsidR="005F6E6B" w:rsidRDefault="005F6E6B" w:rsidP="005F6E6B">
      <w:pPr>
        <w:pStyle w:val="ad"/>
        <w:widowControl w:val="0"/>
        <w:numPr>
          <w:ilvl w:val="0"/>
          <w:numId w:val="15"/>
        </w:numPr>
        <w:tabs>
          <w:tab w:val="left" w:pos="993"/>
        </w:tabs>
        <w:ind w:left="0" w:firstLine="567"/>
        <w:jc w:val="both"/>
        <w:rPr>
          <w:rFonts w:ascii="Times New Roman" w:hAnsi="Times New Roman"/>
          <w:color w:val="000000" w:themeColor="text1"/>
          <w:sz w:val="28"/>
          <w:szCs w:val="28"/>
        </w:rPr>
      </w:pPr>
      <w:r w:rsidRPr="00587482">
        <w:rPr>
          <w:rFonts w:ascii="Times New Roman" w:hAnsi="Times New Roman"/>
          <w:color w:val="000000" w:themeColor="text1"/>
          <w:sz w:val="28"/>
          <w:szCs w:val="28"/>
        </w:rPr>
        <w:t>Обращение Республиканской трехсторонней комиссии по социальному партнерству и регулированию социальных и трудовых отношений ко всем работодателям Республики Казахстан // Информационно</w:t>
      </w:r>
      <w:r w:rsidRPr="00587482">
        <w:rPr>
          <w:rFonts w:ascii="Times New Roman" w:hAnsi="Times New Roman"/>
          <w:color w:val="000000" w:themeColor="text1"/>
          <w:sz w:val="28"/>
          <w:szCs w:val="28"/>
        </w:rPr>
        <w:noBreakHyphen/>
        <w:t xml:space="preserve">правовая система Zakon.kz. </w:t>
      </w:r>
      <w:hyperlink r:id="rId105" w:history="1">
        <w:r w:rsidRPr="00587482">
          <w:rPr>
            <w:rStyle w:val="a9"/>
            <w:sz w:val="28"/>
            <w:szCs w:val="28"/>
          </w:rPr>
          <w:t>https://online.zakon.kz/Document/?doc_id=1025020</w:t>
        </w:r>
      </w:hyperlink>
      <w:r w:rsidRPr="00587482">
        <w:rPr>
          <w:sz w:val="28"/>
          <w:szCs w:val="28"/>
        </w:rPr>
        <w:t xml:space="preserve">. </w:t>
      </w:r>
      <w:r w:rsidRPr="00587482">
        <w:rPr>
          <w:rFonts w:ascii="Times New Roman" w:hAnsi="Times New Roman"/>
          <w:color w:val="000000" w:themeColor="text1"/>
          <w:sz w:val="28"/>
          <w:szCs w:val="28"/>
        </w:rPr>
        <w:t xml:space="preserve"> 07.12.2023.</w:t>
      </w:r>
    </w:p>
    <w:p w14:paraId="5037BE98" w14:textId="77777777" w:rsidR="005F6E6B" w:rsidRPr="00004A13" w:rsidRDefault="005F6E6B" w:rsidP="005F6E6B">
      <w:pPr>
        <w:pStyle w:val="ad"/>
        <w:widowControl w:val="0"/>
        <w:numPr>
          <w:ilvl w:val="0"/>
          <w:numId w:val="15"/>
        </w:numPr>
        <w:tabs>
          <w:tab w:val="left" w:pos="993"/>
        </w:tabs>
        <w:ind w:left="0" w:firstLine="567"/>
        <w:jc w:val="both"/>
        <w:rPr>
          <w:rFonts w:ascii="Times New Roman" w:hAnsi="Times New Roman"/>
          <w:color w:val="000000" w:themeColor="text1"/>
          <w:sz w:val="28"/>
          <w:szCs w:val="28"/>
        </w:rPr>
      </w:pPr>
      <w:r w:rsidRPr="00004A13">
        <w:rPr>
          <w:rFonts w:ascii="Times New Roman" w:hAnsi="Times New Roman"/>
          <w:color w:val="000000" w:themeColor="text1"/>
          <w:sz w:val="28"/>
          <w:szCs w:val="28"/>
        </w:rPr>
        <w:t xml:space="preserve">Закон Республики Казахстан от 18 декабря 2000 г. № 26II «О социальном партнерстве в Республике Казахстан» // Информационно правовая система Adilet. </w:t>
      </w:r>
      <w:r w:rsidRPr="00004A13">
        <w:rPr>
          <w:rStyle w:val="a9"/>
          <w:sz w:val="28"/>
          <w:szCs w:val="28"/>
        </w:rPr>
        <w:t>https://adilet.zan.kz/rus/docs/Z000000129_/z000129.htm</w:t>
      </w:r>
      <w:r w:rsidRPr="00004A13">
        <w:rPr>
          <w:rFonts w:ascii="Times New Roman" w:hAnsi="Times New Roman"/>
          <w:color w:val="000000" w:themeColor="text1"/>
          <w:sz w:val="28"/>
          <w:szCs w:val="28"/>
        </w:rPr>
        <w:t>. 07.12.2024.</w:t>
      </w:r>
    </w:p>
    <w:p w14:paraId="0597C08A" w14:textId="77777777" w:rsidR="005F6E6B" w:rsidRPr="00004A13" w:rsidRDefault="005F6E6B" w:rsidP="005F6E6B">
      <w:pPr>
        <w:pStyle w:val="ad"/>
        <w:widowControl w:val="0"/>
        <w:numPr>
          <w:ilvl w:val="0"/>
          <w:numId w:val="15"/>
        </w:numPr>
        <w:tabs>
          <w:tab w:val="left" w:pos="993"/>
        </w:tabs>
        <w:ind w:left="0" w:firstLine="567"/>
        <w:jc w:val="both"/>
        <w:rPr>
          <w:rFonts w:ascii="Times New Roman" w:hAnsi="Times New Roman"/>
          <w:color w:val="000000" w:themeColor="text1"/>
          <w:sz w:val="28"/>
          <w:szCs w:val="28"/>
        </w:rPr>
      </w:pPr>
      <w:r w:rsidRPr="00004A13">
        <w:rPr>
          <w:rFonts w:ascii="Times New Roman" w:hAnsi="Times New Roman"/>
          <w:color w:val="000000" w:themeColor="text1"/>
          <w:sz w:val="28"/>
          <w:szCs w:val="28"/>
        </w:rPr>
        <w:t xml:space="preserve">Социальное партнёрство: состояние и перспективы развития // Федерация профсоюзов Республики Казахстан. –kasipodaq.kz – 2022. </w:t>
      </w:r>
      <w:hyperlink r:id="rId106" w:history="1">
        <w:r w:rsidRPr="00004A13">
          <w:rPr>
            <w:rStyle w:val="a9"/>
            <w:sz w:val="28"/>
            <w:szCs w:val="28"/>
          </w:rPr>
          <w:t>https://kasipodaq.kz/activity/social_partnership/</w:t>
        </w:r>
      </w:hyperlink>
      <w:r w:rsidRPr="00004A13">
        <w:rPr>
          <w:rFonts w:ascii="Times New Roman" w:hAnsi="Times New Roman"/>
          <w:color w:val="000000" w:themeColor="text1"/>
          <w:sz w:val="28"/>
          <w:szCs w:val="28"/>
        </w:rPr>
        <w:t>. 10.12.2023.</w:t>
      </w:r>
    </w:p>
    <w:p w14:paraId="29C21027" w14:textId="77777777" w:rsidR="005F6E6B" w:rsidRDefault="005F6E6B" w:rsidP="005F6E6B">
      <w:pPr>
        <w:pStyle w:val="ad"/>
        <w:widowControl w:val="0"/>
        <w:numPr>
          <w:ilvl w:val="0"/>
          <w:numId w:val="15"/>
        </w:numPr>
        <w:tabs>
          <w:tab w:val="left" w:pos="993"/>
        </w:tabs>
        <w:ind w:left="0" w:firstLine="567"/>
        <w:jc w:val="both"/>
        <w:rPr>
          <w:rFonts w:ascii="Times New Roman" w:hAnsi="Times New Roman"/>
          <w:color w:val="000000" w:themeColor="text1"/>
          <w:sz w:val="28"/>
          <w:szCs w:val="28"/>
          <w:lang w:val="en-US"/>
        </w:rPr>
      </w:pPr>
      <w:r w:rsidRPr="00587482">
        <w:rPr>
          <w:rFonts w:ascii="Times New Roman" w:hAnsi="Times New Roman"/>
          <w:color w:val="000000" w:themeColor="text1"/>
          <w:sz w:val="28"/>
          <w:szCs w:val="28"/>
        </w:rPr>
        <w:t xml:space="preserve">КазСтандарт усиливает диалог с работодателями через </w:t>
      </w:r>
      <w:r w:rsidRPr="00587482">
        <w:rPr>
          <w:rFonts w:ascii="Times New Roman" w:hAnsi="Times New Roman"/>
          <w:color w:val="000000" w:themeColor="text1"/>
          <w:sz w:val="28"/>
          <w:szCs w:val="28"/>
          <w:lang w:val="en-US"/>
        </w:rPr>
        <w:t>PARYZ</w:t>
      </w:r>
      <w:r w:rsidRPr="00587482">
        <w:rPr>
          <w:rFonts w:ascii="Times New Roman" w:hAnsi="Times New Roman"/>
          <w:color w:val="000000" w:themeColor="text1"/>
          <w:sz w:val="28"/>
          <w:szCs w:val="28"/>
        </w:rPr>
        <w:t xml:space="preserve"> // Конфедерация работодателей Республики Казахстан. </w:t>
      </w:r>
      <w:hyperlink r:id="rId107" w:history="1">
        <w:r w:rsidRPr="00587482">
          <w:rPr>
            <w:rStyle w:val="a9"/>
            <w:sz w:val="28"/>
            <w:szCs w:val="28"/>
          </w:rPr>
          <w:t>https://www.ksm.kz/ru/press/news/kazstandart-usilivaet-dialog-s-rabotodatelyami-cherez-paryz/</w:t>
        </w:r>
      </w:hyperlink>
      <w:r w:rsidRPr="00587482">
        <w:rPr>
          <w:rFonts w:ascii="Times New Roman" w:hAnsi="Times New Roman"/>
          <w:color w:val="000000" w:themeColor="text1"/>
          <w:sz w:val="28"/>
          <w:szCs w:val="28"/>
        </w:rPr>
        <w:t xml:space="preserve">. </w:t>
      </w:r>
      <w:r w:rsidRPr="00004A13">
        <w:rPr>
          <w:rFonts w:ascii="Times New Roman" w:hAnsi="Times New Roman"/>
          <w:color w:val="000000" w:themeColor="text1"/>
          <w:sz w:val="28"/>
          <w:szCs w:val="28"/>
          <w:lang w:val="en-US"/>
        </w:rPr>
        <w:t>12.12.2025.</w:t>
      </w:r>
    </w:p>
    <w:p w14:paraId="14F26D7B" w14:textId="77777777" w:rsidR="005F6E6B" w:rsidRPr="00004A13" w:rsidRDefault="005F6E6B" w:rsidP="005F6E6B">
      <w:pPr>
        <w:pStyle w:val="ad"/>
        <w:widowControl w:val="0"/>
        <w:numPr>
          <w:ilvl w:val="0"/>
          <w:numId w:val="15"/>
        </w:numPr>
        <w:tabs>
          <w:tab w:val="left" w:pos="993"/>
        </w:tabs>
        <w:ind w:left="0" w:firstLine="567"/>
        <w:jc w:val="both"/>
        <w:rPr>
          <w:rFonts w:ascii="Times New Roman" w:hAnsi="Times New Roman"/>
          <w:color w:val="000000" w:themeColor="text1"/>
          <w:sz w:val="28"/>
          <w:szCs w:val="28"/>
          <w:lang w:val="en-US"/>
        </w:rPr>
      </w:pPr>
      <w:r w:rsidRPr="00004A13">
        <w:rPr>
          <w:rFonts w:ascii="Times New Roman" w:hAnsi="Times New Roman"/>
          <w:color w:val="000000" w:themeColor="text1"/>
          <w:sz w:val="28"/>
          <w:szCs w:val="28"/>
          <w:lang w:val="en-US"/>
        </w:rPr>
        <w:t xml:space="preserve">Seddon* T., Billett S., Clemans A. Politics of social partnerships: a framework for theorizing //Journal of Education Policy. – 2004. – Т. 19. – №. 2. – </w:t>
      </w:r>
      <w:r>
        <w:rPr>
          <w:rFonts w:ascii="Times New Roman" w:hAnsi="Times New Roman"/>
          <w:color w:val="000000" w:themeColor="text1"/>
          <w:sz w:val="28"/>
          <w:szCs w:val="28"/>
          <w:lang w:val="en-US"/>
        </w:rPr>
        <w:t>P</w:t>
      </w:r>
      <w:r w:rsidRPr="00004A13">
        <w:rPr>
          <w:rFonts w:ascii="Times New Roman" w:hAnsi="Times New Roman"/>
          <w:color w:val="000000" w:themeColor="text1"/>
          <w:sz w:val="28"/>
          <w:szCs w:val="28"/>
          <w:lang w:val="en-US"/>
        </w:rPr>
        <w:t>. 123-142.</w:t>
      </w:r>
    </w:p>
    <w:p w14:paraId="335EBBD6" w14:textId="77777777" w:rsidR="005F6E6B" w:rsidRPr="00587482" w:rsidRDefault="005F6E6B" w:rsidP="005F6E6B">
      <w:pPr>
        <w:pStyle w:val="ad"/>
        <w:widowControl w:val="0"/>
        <w:numPr>
          <w:ilvl w:val="0"/>
          <w:numId w:val="15"/>
        </w:numPr>
        <w:tabs>
          <w:tab w:val="left" w:pos="993"/>
        </w:tabs>
        <w:ind w:left="0" w:firstLine="567"/>
        <w:jc w:val="both"/>
        <w:rPr>
          <w:rFonts w:ascii="Times New Roman" w:hAnsi="Times New Roman"/>
          <w:color w:val="000000" w:themeColor="text1"/>
          <w:sz w:val="28"/>
          <w:szCs w:val="28"/>
        </w:rPr>
      </w:pPr>
      <w:r w:rsidRPr="00587482">
        <w:rPr>
          <w:rFonts w:ascii="Times New Roman" w:hAnsi="Times New Roman"/>
          <w:color w:val="000000" w:themeColor="text1"/>
          <w:sz w:val="28"/>
          <w:szCs w:val="28"/>
        </w:rPr>
        <w:t>Для</w:t>
      </w:r>
      <w:r w:rsidRPr="004D1141">
        <w:rPr>
          <w:rFonts w:ascii="Times New Roman" w:hAnsi="Times New Roman"/>
          <w:color w:val="000000" w:themeColor="text1"/>
          <w:sz w:val="28"/>
          <w:szCs w:val="28"/>
        </w:rPr>
        <w:t xml:space="preserve"> </w:t>
      </w:r>
      <w:r w:rsidRPr="00587482">
        <w:rPr>
          <w:rFonts w:ascii="Times New Roman" w:hAnsi="Times New Roman"/>
          <w:color w:val="000000" w:themeColor="text1"/>
          <w:sz w:val="28"/>
          <w:szCs w:val="28"/>
        </w:rPr>
        <w:t>человека</w:t>
      </w:r>
      <w:r w:rsidRPr="004D1141">
        <w:rPr>
          <w:rFonts w:ascii="Times New Roman" w:hAnsi="Times New Roman"/>
          <w:color w:val="000000" w:themeColor="text1"/>
          <w:sz w:val="28"/>
          <w:szCs w:val="28"/>
        </w:rPr>
        <w:t xml:space="preserve"> </w:t>
      </w:r>
      <w:r w:rsidRPr="00587482">
        <w:rPr>
          <w:rFonts w:ascii="Times New Roman" w:hAnsi="Times New Roman"/>
          <w:color w:val="000000" w:themeColor="text1"/>
          <w:sz w:val="28"/>
          <w:szCs w:val="28"/>
        </w:rPr>
        <w:t>труда</w:t>
      </w:r>
      <w:r w:rsidRPr="004D1141">
        <w:rPr>
          <w:rFonts w:ascii="Times New Roman" w:hAnsi="Times New Roman"/>
          <w:color w:val="000000" w:themeColor="text1"/>
          <w:sz w:val="28"/>
          <w:szCs w:val="28"/>
        </w:rPr>
        <w:t xml:space="preserve"> //</w:t>
      </w:r>
      <w:r w:rsidRPr="00587482">
        <w:rPr>
          <w:rFonts w:ascii="Times New Roman" w:hAnsi="Times New Roman"/>
          <w:color w:val="000000" w:themeColor="text1"/>
          <w:sz w:val="28"/>
          <w:szCs w:val="28"/>
          <w:lang w:val="en-US"/>
        </w:rPr>
        <w:t>Prikom</w:t>
      </w:r>
      <w:r w:rsidRPr="004D1141">
        <w:rPr>
          <w:rFonts w:ascii="Times New Roman" w:hAnsi="Times New Roman"/>
          <w:color w:val="000000" w:themeColor="text1"/>
          <w:sz w:val="28"/>
          <w:szCs w:val="28"/>
        </w:rPr>
        <w:t>.</w:t>
      </w:r>
      <w:r w:rsidRPr="00587482">
        <w:rPr>
          <w:rFonts w:ascii="Times New Roman" w:hAnsi="Times New Roman"/>
          <w:color w:val="000000" w:themeColor="text1"/>
          <w:sz w:val="28"/>
          <w:szCs w:val="28"/>
          <w:lang w:val="en-US"/>
        </w:rPr>
        <w:t>kz</w:t>
      </w:r>
      <w:r w:rsidRPr="004D1141">
        <w:rPr>
          <w:rFonts w:ascii="Times New Roman" w:hAnsi="Times New Roman"/>
          <w:color w:val="000000" w:themeColor="text1"/>
          <w:sz w:val="28"/>
          <w:szCs w:val="28"/>
        </w:rPr>
        <w:t xml:space="preserve">. </w:t>
      </w:r>
      <w:hyperlink r:id="rId108" w:history="1">
        <w:r w:rsidRPr="00004A13">
          <w:rPr>
            <w:rStyle w:val="a9"/>
            <w:sz w:val="28"/>
            <w:szCs w:val="28"/>
            <w:lang w:val="en-US"/>
          </w:rPr>
          <w:t>https://pricom.kz/obshhest</w:t>
        </w:r>
        <w:r w:rsidRPr="00587482">
          <w:rPr>
            <w:rStyle w:val="a9"/>
            <w:sz w:val="28"/>
            <w:szCs w:val="28"/>
          </w:rPr>
          <w:t>vo/dlya-cheloveka-truda.html</w:t>
        </w:r>
      </w:hyperlink>
      <w:r w:rsidRPr="00587482">
        <w:rPr>
          <w:rFonts w:ascii="Times New Roman" w:hAnsi="Times New Roman"/>
          <w:color w:val="000000" w:themeColor="text1"/>
          <w:sz w:val="28"/>
          <w:szCs w:val="28"/>
        </w:rPr>
        <w:t>. 10.12.2024.</w:t>
      </w:r>
    </w:p>
    <w:p w14:paraId="5458C467" w14:textId="77777777" w:rsidR="005F6E6B" w:rsidRPr="00587482" w:rsidRDefault="005F6E6B" w:rsidP="005F6E6B">
      <w:pPr>
        <w:pStyle w:val="ad"/>
        <w:widowControl w:val="0"/>
        <w:numPr>
          <w:ilvl w:val="0"/>
          <w:numId w:val="15"/>
        </w:numPr>
        <w:tabs>
          <w:tab w:val="left" w:pos="993"/>
        </w:tabs>
        <w:ind w:left="0" w:firstLine="567"/>
        <w:jc w:val="both"/>
        <w:rPr>
          <w:rFonts w:ascii="Times New Roman" w:hAnsi="Times New Roman"/>
          <w:color w:val="000000" w:themeColor="text1"/>
          <w:sz w:val="28"/>
          <w:szCs w:val="28"/>
        </w:rPr>
      </w:pPr>
      <w:r w:rsidRPr="00587482">
        <w:rPr>
          <w:rFonts w:ascii="Times New Roman" w:hAnsi="Times New Roman"/>
          <w:color w:val="000000" w:themeColor="text1"/>
          <w:sz w:val="28"/>
          <w:szCs w:val="28"/>
          <w:lang w:val="en-US"/>
        </w:rPr>
        <w:t xml:space="preserve">Chipriyanov M. et al. Researching the Impact of Corporate Social Responsibility on Economic Growth and Inequality: Methodological Aspects //Journal of Risk and Financial Management. – 2024. – </w:t>
      </w:r>
      <w:r w:rsidRPr="00587482">
        <w:rPr>
          <w:rFonts w:ascii="Times New Roman" w:hAnsi="Times New Roman"/>
          <w:color w:val="000000" w:themeColor="text1"/>
          <w:sz w:val="28"/>
          <w:szCs w:val="28"/>
        </w:rPr>
        <w:t>Т</w:t>
      </w:r>
      <w:r w:rsidRPr="00587482">
        <w:rPr>
          <w:rFonts w:ascii="Times New Roman" w:hAnsi="Times New Roman"/>
          <w:color w:val="000000" w:themeColor="text1"/>
          <w:sz w:val="28"/>
          <w:szCs w:val="28"/>
          <w:lang w:val="en-US"/>
        </w:rPr>
        <w:t xml:space="preserve">. 17. – №. </w:t>
      </w:r>
      <w:r w:rsidRPr="00587482">
        <w:rPr>
          <w:rFonts w:ascii="Times New Roman" w:hAnsi="Times New Roman"/>
          <w:color w:val="000000" w:themeColor="text1"/>
          <w:sz w:val="28"/>
          <w:szCs w:val="28"/>
        </w:rPr>
        <w:t xml:space="preserve">12. – </w:t>
      </w:r>
      <w:r w:rsidRPr="00587482">
        <w:rPr>
          <w:rFonts w:ascii="Times New Roman" w:hAnsi="Times New Roman"/>
          <w:color w:val="000000" w:themeColor="text1"/>
          <w:sz w:val="28"/>
          <w:szCs w:val="28"/>
          <w:lang w:val="en-US"/>
        </w:rPr>
        <w:t>P</w:t>
      </w:r>
      <w:r w:rsidRPr="00587482">
        <w:rPr>
          <w:rFonts w:ascii="Times New Roman" w:hAnsi="Times New Roman"/>
          <w:color w:val="000000" w:themeColor="text1"/>
          <w:sz w:val="28"/>
          <w:szCs w:val="28"/>
        </w:rPr>
        <w:t xml:space="preserve">. 546. </w:t>
      </w:r>
    </w:p>
    <w:p w14:paraId="6C737E14" w14:textId="77777777" w:rsidR="005F6E6B" w:rsidRPr="00587482" w:rsidRDefault="005F6E6B" w:rsidP="005F6E6B">
      <w:pPr>
        <w:pStyle w:val="ad"/>
        <w:widowControl w:val="0"/>
        <w:numPr>
          <w:ilvl w:val="0"/>
          <w:numId w:val="15"/>
        </w:numPr>
        <w:tabs>
          <w:tab w:val="left" w:pos="993"/>
        </w:tabs>
        <w:ind w:left="0" w:firstLine="567"/>
        <w:jc w:val="both"/>
        <w:rPr>
          <w:rFonts w:ascii="Times New Roman" w:hAnsi="Times New Roman"/>
          <w:color w:val="000000" w:themeColor="text1"/>
          <w:sz w:val="28"/>
          <w:szCs w:val="28"/>
        </w:rPr>
      </w:pPr>
      <w:r w:rsidRPr="00587482">
        <w:rPr>
          <w:rFonts w:ascii="Times New Roman" w:hAnsi="Times New Roman"/>
          <w:color w:val="000000" w:themeColor="text1"/>
          <w:sz w:val="28"/>
          <w:szCs w:val="28"/>
          <w:lang w:val="en-US"/>
        </w:rPr>
        <w:t xml:space="preserve">Kazbekova D. et al. Mechanisms of stimulation of small-and medium-sized entrepreneurship: The experience of Kazakhstan //Journal of Risk and Financial Management. – 2024. – </w:t>
      </w:r>
      <w:r w:rsidRPr="00587482">
        <w:rPr>
          <w:rFonts w:ascii="Times New Roman" w:hAnsi="Times New Roman"/>
          <w:color w:val="000000" w:themeColor="text1"/>
          <w:sz w:val="28"/>
          <w:szCs w:val="28"/>
        </w:rPr>
        <w:t>Т</w:t>
      </w:r>
      <w:r w:rsidRPr="00587482">
        <w:rPr>
          <w:rFonts w:ascii="Times New Roman" w:hAnsi="Times New Roman"/>
          <w:color w:val="000000" w:themeColor="text1"/>
          <w:sz w:val="28"/>
          <w:szCs w:val="28"/>
          <w:lang w:val="en-US"/>
        </w:rPr>
        <w:t xml:space="preserve">. 17. – №. </w:t>
      </w:r>
      <w:r w:rsidRPr="00587482">
        <w:rPr>
          <w:rFonts w:ascii="Times New Roman" w:hAnsi="Times New Roman"/>
          <w:color w:val="000000" w:themeColor="text1"/>
          <w:sz w:val="28"/>
          <w:szCs w:val="28"/>
        </w:rPr>
        <w:t xml:space="preserve">7. – </w:t>
      </w:r>
      <w:r w:rsidRPr="00587482">
        <w:rPr>
          <w:rFonts w:ascii="Times New Roman" w:hAnsi="Times New Roman"/>
          <w:color w:val="000000" w:themeColor="text1"/>
          <w:sz w:val="28"/>
          <w:szCs w:val="28"/>
          <w:lang w:val="en-US"/>
        </w:rPr>
        <w:t>P</w:t>
      </w:r>
      <w:r w:rsidRPr="00587482">
        <w:rPr>
          <w:rFonts w:ascii="Times New Roman" w:hAnsi="Times New Roman"/>
          <w:color w:val="000000" w:themeColor="text1"/>
          <w:sz w:val="28"/>
          <w:szCs w:val="28"/>
        </w:rPr>
        <w:t>. 257.</w:t>
      </w:r>
    </w:p>
    <w:p w14:paraId="25B8BD3A" w14:textId="77777777" w:rsidR="005F6E6B" w:rsidRPr="00587482" w:rsidRDefault="005F6E6B" w:rsidP="005F6E6B">
      <w:pPr>
        <w:pStyle w:val="ad"/>
        <w:widowControl w:val="0"/>
        <w:numPr>
          <w:ilvl w:val="0"/>
          <w:numId w:val="15"/>
        </w:numPr>
        <w:tabs>
          <w:tab w:val="left" w:pos="993"/>
        </w:tabs>
        <w:ind w:left="0" w:firstLine="567"/>
        <w:jc w:val="both"/>
        <w:rPr>
          <w:rFonts w:ascii="Times New Roman" w:hAnsi="Times New Roman"/>
          <w:color w:val="000000" w:themeColor="text1"/>
          <w:sz w:val="28"/>
          <w:szCs w:val="28"/>
        </w:rPr>
      </w:pPr>
      <w:r w:rsidRPr="00587482">
        <w:rPr>
          <w:rFonts w:ascii="Times New Roman" w:hAnsi="Times New Roman"/>
          <w:color w:val="000000" w:themeColor="text1"/>
          <w:sz w:val="28"/>
          <w:szCs w:val="28"/>
        </w:rPr>
        <w:t>Бримбетова Н. Ж., Чуланова З. К. Оптимизация структуры заработной платы и пределы надтарифных выплат в Казахстане //Статистика, учет и аудит. – 2024. – Т. 3. – №. 94. – С. 141-152.</w:t>
      </w:r>
    </w:p>
    <w:p w14:paraId="3B402C91" w14:textId="77777777" w:rsidR="005F6E6B" w:rsidRPr="009560C0" w:rsidRDefault="005F6E6B" w:rsidP="005F6E6B">
      <w:pPr>
        <w:pStyle w:val="ad"/>
        <w:widowControl w:val="0"/>
        <w:numPr>
          <w:ilvl w:val="0"/>
          <w:numId w:val="15"/>
        </w:numPr>
        <w:tabs>
          <w:tab w:val="left" w:pos="993"/>
        </w:tabs>
        <w:ind w:left="0" w:firstLine="567"/>
        <w:jc w:val="both"/>
        <w:rPr>
          <w:rFonts w:ascii="Times New Roman" w:hAnsi="Times New Roman"/>
          <w:color w:val="000000" w:themeColor="text1"/>
          <w:sz w:val="28"/>
          <w:szCs w:val="28"/>
        </w:rPr>
      </w:pPr>
      <w:r w:rsidRPr="009560C0">
        <w:rPr>
          <w:rFonts w:ascii="Times New Roman" w:hAnsi="Times New Roman"/>
          <w:color w:val="000000" w:themeColor="text1"/>
          <w:sz w:val="28"/>
          <w:szCs w:val="28"/>
          <w:lang w:val="en-US"/>
        </w:rPr>
        <w:t xml:space="preserve">Industrial agreement – the basis of stability and further development of the collective agreement process in the oil and gas industry. kasipoidak.kz. 2019. </w:t>
      </w:r>
      <w:hyperlink r:id="rId109" w:history="1">
        <w:r w:rsidRPr="009560C0">
          <w:rPr>
            <w:rStyle w:val="a9"/>
            <w:sz w:val="28"/>
            <w:szCs w:val="28"/>
            <w:lang w:val="en-US"/>
          </w:rPr>
          <w:t>https</w:t>
        </w:r>
        <w:r w:rsidRPr="007C3C13">
          <w:rPr>
            <w:rStyle w:val="a9"/>
            <w:sz w:val="28"/>
            <w:szCs w:val="28"/>
          </w:rPr>
          <w:t>://</w:t>
        </w:r>
        <w:r w:rsidRPr="009560C0">
          <w:rPr>
            <w:rStyle w:val="a9"/>
            <w:sz w:val="28"/>
            <w:szCs w:val="28"/>
            <w:lang w:val="en-US"/>
          </w:rPr>
          <w:t>kasipodaq</w:t>
        </w:r>
        <w:r w:rsidRPr="007C3C13">
          <w:rPr>
            <w:rStyle w:val="a9"/>
            <w:sz w:val="28"/>
            <w:szCs w:val="28"/>
          </w:rPr>
          <w:t>.</w:t>
        </w:r>
        <w:r w:rsidRPr="009560C0">
          <w:rPr>
            <w:rStyle w:val="a9"/>
            <w:sz w:val="28"/>
            <w:szCs w:val="28"/>
            <w:lang w:val="en-US"/>
          </w:rPr>
          <w:t>kz</w:t>
        </w:r>
        <w:r w:rsidRPr="007C3C13">
          <w:rPr>
            <w:rStyle w:val="a9"/>
            <w:sz w:val="28"/>
            <w:szCs w:val="28"/>
          </w:rPr>
          <w:t>/2019/11/29/</w:t>
        </w:r>
        <w:r w:rsidRPr="009560C0">
          <w:rPr>
            <w:rStyle w:val="a9"/>
            <w:sz w:val="28"/>
            <w:szCs w:val="28"/>
            <w:lang w:val="en-US"/>
          </w:rPr>
          <w:t>industrial</w:t>
        </w:r>
        <w:r w:rsidRPr="007C3C13">
          <w:rPr>
            <w:rStyle w:val="a9"/>
            <w:sz w:val="28"/>
            <w:szCs w:val="28"/>
          </w:rPr>
          <w:t>-</w:t>
        </w:r>
        <w:r w:rsidRPr="009560C0">
          <w:rPr>
            <w:rStyle w:val="a9"/>
            <w:sz w:val="28"/>
            <w:szCs w:val="28"/>
            <w:lang w:val="en-US"/>
          </w:rPr>
          <w:t>agreement</w:t>
        </w:r>
        <w:r w:rsidRPr="007C3C13">
          <w:rPr>
            <w:rStyle w:val="a9"/>
            <w:sz w:val="28"/>
            <w:szCs w:val="28"/>
          </w:rPr>
          <w:t>-</w:t>
        </w:r>
        <w:r w:rsidRPr="009560C0">
          <w:rPr>
            <w:rStyle w:val="a9"/>
            <w:sz w:val="28"/>
            <w:szCs w:val="28"/>
            <w:lang w:val="en-US"/>
          </w:rPr>
          <w:t>the</w:t>
        </w:r>
        <w:r w:rsidRPr="007C3C13">
          <w:rPr>
            <w:rStyle w:val="a9"/>
            <w:sz w:val="28"/>
            <w:szCs w:val="28"/>
          </w:rPr>
          <w:t>-</w:t>
        </w:r>
        <w:r w:rsidRPr="009560C0">
          <w:rPr>
            <w:rStyle w:val="a9"/>
            <w:sz w:val="28"/>
            <w:szCs w:val="28"/>
            <w:lang w:val="en-US"/>
          </w:rPr>
          <w:t>basis</w:t>
        </w:r>
        <w:r w:rsidRPr="007C3C13">
          <w:rPr>
            <w:rStyle w:val="a9"/>
            <w:sz w:val="28"/>
            <w:szCs w:val="28"/>
          </w:rPr>
          <w:t>-</w:t>
        </w:r>
        <w:r w:rsidRPr="009560C0">
          <w:rPr>
            <w:rStyle w:val="a9"/>
            <w:sz w:val="28"/>
            <w:szCs w:val="28"/>
            <w:lang w:val="en-US"/>
          </w:rPr>
          <w:t>of</w:t>
        </w:r>
        <w:r w:rsidRPr="007C3C13">
          <w:rPr>
            <w:rStyle w:val="a9"/>
            <w:sz w:val="28"/>
            <w:szCs w:val="28"/>
          </w:rPr>
          <w:t>-</w:t>
        </w:r>
        <w:r w:rsidRPr="009560C0">
          <w:rPr>
            <w:rStyle w:val="a9"/>
            <w:sz w:val="28"/>
            <w:szCs w:val="28"/>
            <w:lang w:val="en-US"/>
          </w:rPr>
          <w:t>stability</w:t>
        </w:r>
        <w:r w:rsidRPr="007C3C13">
          <w:rPr>
            <w:rStyle w:val="a9"/>
            <w:sz w:val="28"/>
            <w:szCs w:val="28"/>
          </w:rPr>
          <w:t>-</w:t>
        </w:r>
        <w:r w:rsidRPr="009560C0">
          <w:rPr>
            <w:rStyle w:val="a9"/>
            <w:sz w:val="28"/>
            <w:szCs w:val="28"/>
            <w:lang w:val="en-US"/>
          </w:rPr>
          <w:t>and</w:t>
        </w:r>
        <w:r w:rsidRPr="007C3C13">
          <w:rPr>
            <w:rStyle w:val="a9"/>
            <w:sz w:val="28"/>
            <w:szCs w:val="28"/>
          </w:rPr>
          <w:t>-</w:t>
        </w:r>
        <w:r w:rsidRPr="009560C0">
          <w:rPr>
            <w:rStyle w:val="a9"/>
            <w:sz w:val="28"/>
            <w:szCs w:val="28"/>
            <w:lang w:val="en-US"/>
          </w:rPr>
          <w:t>further</w:t>
        </w:r>
        <w:r w:rsidRPr="007C3C13">
          <w:rPr>
            <w:rStyle w:val="a9"/>
            <w:sz w:val="28"/>
            <w:szCs w:val="28"/>
          </w:rPr>
          <w:t>-</w:t>
        </w:r>
        <w:r w:rsidRPr="009560C0">
          <w:rPr>
            <w:rStyle w:val="a9"/>
            <w:sz w:val="28"/>
            <w:szCs w:val="28"/>
            <w:lang w:val="en-US"/>
          </w:rPr>
          <w:t>development</w:t>
        </w:r>
        <w:r w:rsidRPr="007C3C13">
          <w:rPr>
            <w:rStyle w:val="a9"/>
            <w:sz w:val="28"/>
            <w:szCs w:val="28"/>
          </w:rPr>
          <w:t>-</w:t>
        </w:r>
        <w:r w:rsidRPr="009560C0">
          <w:rPr>
            <w:rStyle w:val="a9"/>
            <w:sz w:val="28"/>
            <w:szCs w:val="28"/>
            <w:lang w:val="en-US"/>
          </w:rPr>
          <w:t>of</w:t>
        </w:r>
        <w:r w:rsidRPr="007C3C13">
          <w:rPr>
            <w:rStyle w:val="a9"/>
            <w:sz w:val="28"/>
            <w:szCs w:val="28"/>
          </w:rPr>
          <w:t>-</w:t>
        </w:r>
        <w:r w:rsidRPr="009560C0">
          <w:rPr>
            <w:rStyle w:val="a9"/>
            <w:sz w:val="28"/>
            <w:szCs w:val="28"/>
            <w:lang w:val="en-US"/>
          </w:rPr>
          <w:t>the</w:t>
        </w:r>
        <w:r w:rsidRPr="007C3C13">
          <w:rPr>
            <w:rStyle w:val="a9"/>
            <w:sz w:val="28"/>
            <w:szCs w:val="28"/>
          </w:rPr>
          <w:t>-</w:t>
        </w:r>
        <w:r w:rsidRPr="009560C0">
          <w:rPr>
            <w:rStyle w:val="a9"/>
            <w:sz w:val="28"/>
            <w:szCs w:val="28"/>
            <w:lang w:val="en-US"/>
          </w:rPr>
          <w:t>collective</w:t>
        </w:r>
        <w:r w:rsidRPr="007C3C13">
          <w:rPr>
            <w:rStyle w:val="a9"/>
            <w:sz w:val="28"/>
            <w:szCs w:val="28"/>
          </w:rPr>
          <w:t>-</w:t>
        </w:r>
        <w:r w:rsidRPr="009560C0">
          <w:rPr>
            <w:rStyle w:val="a9"/>
            <w:sz w:val="28"/>
            <w:szCs w:val="28"/>
            <w:lang w:val="en-US"/>
          </w:rPr>
          <w:t>agreement</w:t>
        </w:r>
        <w:r w:rsidRPr="007C3C13">
          <w:rPr>
            <w:rStyle w:val="a9"/>
            <w:sz w:val="28"/>
            <w:szCs w:val="28"/>
          </w:rPr>
          <w:t>-</w:t>
        </w:r>
        <w:r w:rsidRPr="009560C0">
          <w:rPr>
            <w:rStyle w:val="a9"/>
            <w:sz w:val="28"/>
            <w:szCs w:val="28"/>
            <w:lang w:val="en-US"/>
          </w:rPr>
          <w:t>process</w:t>
        </w:r>
        <w:r w:rsidRPr="007C3C13">
          <w:rPr>
            <w:rStyle w:val="a9"/>
            <w:sz w:val="28"/>
            <w:szCs w:val="28"/>
          </w:rPr>
          <w:t>-</w:t>
        </w:r>
        <w:r w:rsidRPr="009560C0">
          <w:rPr>
            <w:rStyle w:val="a9"/>
            <w:sz w:val="28"/>
            <w:szCs w:val="28"/>
            <w:lang w:val="en-US"/>
          </w:rPr>
          <w:t>in</w:t>
        </w:r>
        <w:r w:rsidRPr="007C3C13">
          <w:rPr>
            <w:rStyle w:val="a9"/>
            <w:sz w:val="28"/>
            <w:szCs w:val="28"/>
          </w:rPr>
          <w:t>-</w:t>
        </w:r>
        <w:r w:rsidRPr="009560C0">
          <w:rPr>
            <w:rStyle w:val="a9"/>
            <w:sz w:val="28"/>
            <w:szCs w:val="28"/>
            <w:lang w:val="en-US"/>
          </w:rPr>
          <w:t>the</w:t>
        </w:r>
        <w:r w:rsidRPr="007C3C13">
          <w:rPr>
            <w:rStyle w:val="a9"/>
            <w:sz w:val="28"/>
            <w:szCs w:val="28"/>
          </w:rPr>
          <w:t>-</w:t>
        </w:r>
        <w:r w:rsidRPr="009560C0">
          <w:rPr>
            <w:rStyle w:val="a9"/>
            <w:sz w:val="28"/>
            <w:szCs w:val="28"/>
            <w:lang w:val="en-US"/>
          </w:rPr>
          <w:t>oil</w:t>
        </w:r>
        <w:r w:rsidRPr="007C3C13">
          <w:rPr>
            <w:rStyle w:val="a9"/>
            <w:sz w:val="28"/>
            <w:szCs w:val="28"/>
          </w:rPr>
          <w:t>-</w:t>
        </w:r>
        <w:r w:rsidRPr="009560C0">
          <w:rPr>
            <w:rStyle w:val="a9"/>
            <w:sz w:val="28"/>
            <w:szCs w:val="28"/>
            <w:lang w:val="en-US"/>
          </w:rPr>
          <w:t>and</w:t>
        </w:r>
        <w:r w:rsidRPr="007C3C13">
          <w:rPr>
            <w:rStyle w:val="a9"/>
            <w:sz w:val="28"/>
            <w:szCs w:val="28"/>
          </w:rPr>
          <w:t>-</w:t>
        </w:r>
        <w:r w:rsidRPr="009560C0">
          <w:rPr>
            <w:rStyle w:val="a9"/>
            <w:sz w:val="28"/>
            <w:szCs w:val="28"/>
            <w:lang w:val="en-US"/>
          </w:rPr>
          <w:t>gas</w:t>
        </w:r>
        <w:r w:rsidRPr="007C3C13">
          <w:rPr>
            <w:rStyle w:val="a9"/>
            <w:sz w:val="28"/>
            <w:szCs w:val="28"/>
          </w:rPr>
          <w:t>-</w:t>
        </w:r>
        <w:r w:rsidRPr="009560C0">
          <w:rPr>
            <w:rStyle w:val="a9"/>
            <w:sz w:val="28"/>
            <w:szCs w:val="28"/>
            <w:lang w:val="en-US"/>
          </w:rPr>
          <w:t>industry</w:t>
        </w:r>
      </w:hyperlink>
      <w:r w:rsidRPr="007C3C13">
        <w:rPr>
          <w:rFonts w:ascii="Times New Roman" w:hAnsi="Times New Roman"/>
          <w:color w:val="000000" w:themeColor="text1"/>
          <w:sz w:val="28"/>
          <w:szCs w:val="28"/>
        </w:rPr>
        <w:t xml:space="preserve">. </w:t>
      </w:r>
      <w:r w:rsidRPr="009560C0">
        <w:rPr>
          <w:rFonts w:ascii="Times New Roman" w:hAnsi="Times New Roman"/>
          <w:color w:val="000000" w:themeColor="text1"/>
          <w:sz w:val="28"/>
          <w:szCs w:val="28"/>
        </w:rPr>
        <w:t>01.07.</w:t>
      </w:r>
      <w:r w:rsidRPr="009560C0">
        <w:rPr>
          <w:rFonts w:ascii="Times New Roman" w:hAnsi="Times New Roman"/>
          <w:color w:val="000000" w:themeColor="text1"/>
          <w:sz w:val="28"/>
          <w:szCs w:val="28"/>
          <w:lang w:val="en-US"/>
        </w:rPr>
        <w:t>2020.</w:t>
      </w:r>
    </w:p>
    <w:p w14:paraId="27FA8FFE" w14:textId="77777777" w:rsidR="005F6E6B" w:rsidRPr="009560C0" w:rsidRDefault="005F6E6B" w:rsidP="005F6E6B">
      <w:pPr>
        <w:pStyle w:val="ad"/>
        <w:widowControl w:val="0"/>
        <w:numPr>
          <w:ilvl w:val="0"/>
          <w:numId w:val="15"/>
        </w:numPr>
        <w:tabs>
          <w:tab w:val="left" w:pos="993"/>
        </w:tabs>
        <w:ind w:left="0" w:firstLine="567"/>
        <w:jc w:val="both"/>
        <w:rPr>
          <w:rFonts w:ascii="Times New Roman" w:hAnsi="Times New Roman"/>
          <w:color w:val="000000" w:themeColor="text1"/>
          <w:sz w:val="28"/>
          <w:szCs w:val="28"/>
        </w:rPr>
      </w:pPr>
      <w:r w:rsidRPr="009560C0">
        <w:rPr>
          <w:rFonts w:ascii="Times New Roman" w:hAnsi="Times New Roman"/>
          <w:color w:val="000000" w:themeColor="text1"/>
          <w:sz w:val="28"/>
          <w:szCs w:val="28"/>
        </w:rPr>
        <w:t xml:space="preserve">Отраслевое соглашение о социальном партнерстве в нефтегазовой, нефтеперерабатывающей и нефтегазохимической отраслях Республики Казахстан на 2023 - 2025 годы (с изменениями по состоянию на 19.06.2024 г.). </w:t>
      </w:r>
      <w:hyperlink r:id="rId110" w:history="1">
        <w:r w:rsidRPr="009560C0">
          <w:rPr>
            <w:rStyle w:val="a9"/>
            <w:rFonts w:ascii="Times New Roman" w:hAnsi="Times New Roman"/>
            <w:sz w:val="28"/>
            <w:szCs w:val="28"/>
          </w:rPr>
          <w:t>https://prg.kz/Document/?doc_id=34146795</w:t>
        </w:r>
      </w:hyperlink>
      <w:r w:rsidRPr="009560C0">
        <w:rPr>
          <w:rFonts w:ascii="Times New Roman" w:hAnsi="Times New Roman"/>
          <w:color w:val="000000" w:themeColor="text1"/>
          <w:sz w:val="28"/>
          <w:szCs w:val="28"/>
        </w:rPr>
        <w:t>. 01.10.2024</w:t>
      </w:r>
    </w:p>
    <w:p w14:paraId="5272CA88" w14:textId="77777777" w:rsidR="005F6E6B" w:rsidRDefault="005F6E6B" w:rsidP="005F6E6B">
      <w:pPr>
        <w:pStyle w:val="ad"/>
        <w:widowControl w:val="0"/>
        <w:numPr>
          <w:ilvl w:val="0"/>
          <w:numId w:val="15"/>
        </w:numPr>
        <w:tabs>
          <w:tab w:val="left" w:pos="993"/>
        </w:tabs>
        <w:ind w:left="0" w:firstLine="567"/>
        <w:jc w:val="both"/>
        <w:rPr>
          <w:rFonts w:ascii="Times New Roman" w:hAnsi="Times New Roman"/>
          <w:color w:val="000000" w:themeColor="text1"/>
          <w:sz w:val="28"/>
          <w:szCs w:val="28"/>
        </w:rPr>
      </w:pPr>
      <w:r w:rsidRPr="009560C0">
        <w:rPr>
          <w:rFonts w:ascii="Times New Roman" w:hAnsi="Times New Roman"/>
          <w:color w:val="000000" w:themeColor="text1"/>
          <w:sz w:val="28"/>
          <w:szCs w:val="28"/>
        </w:rPr>
        <w:t>Генеральное</w:t>
      </w:r>
      <w:r w:rsidRPr="00004A13">
        <w:rPr>
          <w:rFonts w:ascii="Times New Roman" w:hAnsi="Times New Roman"/>
          <w:color w:val="000000" w:themeColor="text1"/>
          <w:sz w:val="28"/>
          <w:szCs w:val="28"/>
        </w:rPr>
        <w:t xml:space="preserve"> соглашение между Правительством Республики Казахстан, республиканскими объединениями (ассоциациями, союзами) работодателей и республиканскими объединениями (ассоциациями, союзами) профессиональных союзов на 2021-2023 годы. </w:t>
      </w:r>
      <w:hyperlink r:id="rId111" w:history="1">
        <w:r w:rsidRPr="00F703AB">
          <w:rPr>
            <w:rStyle w:val="a9"/>
            <w:rFonts w:ascii="Times New Roman" w:hAnsi="Times New Roman"/>
            <w:sz w:val="28"/>
            <w:szCs w:val="28"/>
          </w:rPr>
          <w:t>https://kazproftrans.kz/ru/wp-content/uploads/sites/3/2024/10/generalnoe-soglashenie-na-2024-2026gg.pdf</w:t>
        </w:r>
      </w:hyperlink>
      <w:r>
        <w:rPr>
          <w:rFonts w:ascii="Times New Roman" w:hAnsi="Times New Roman"/>
          <w:color w:val="000000" w:themeColor="text1"/>
          <w:sz w:val="28"/>
          <w:szCs w:val="28"/>
        </w:rPr>
        <w:t xml:space="preserve">. </w:t>
      </w:r>
      <w:r w:rsidRPr="00004A13">
        <w:rPr>
          <w:rFonts w:ascii="Times New Roman" w:hAnsi="Times New Roman"/>
          <w:color w:val="000000" w:themeColor="text1"/>
          <w:sz w:val="28"/>
          <w:szCs w:val="28"/>
        </w:rPr>
        <w:t>01.10.2024.</w:t>
      </w:r>
    </w:p>
    <w:p w14:paraId="18D09348" w14:textId="77777777" w:rsidR="005F6E6B" w:rsidRPr="00AA793B" w:rsidRDefault="005F6E6B" w:rsidP="005F6E6B">
      <w:pPr>
        <w:pStyle w:val="ad"/>
        <w:widowControl w:val="0"/>
        <w:numPr>
          <w:ilvl w:val="0"/>
          <w:numId w:val="15"/>
        </w:numPr>
        <w:tabs>
          <w:tab w:val="left" w:pos="993"/>
        </w:tabs>
        <w:ind w:left="0" w:firstLine="567"/>
        <w:jc w:val="both"/>
        <w:rPr>
          <w:rFonts w:ascii="Times New Roman" w:hAnsi="Times New Roman"/>
          <w:color w:val="000000" w:themeColor="text1"/>
          <w:sz w:val="28"/>
          <w:szCs w:val="28"/>
        </w:rPr>
      </w:pPr>
      <w:r w:rsidRPr="00AA793B">
        <w:rPr>
          <w:rFonts w:ascii="Times New Roman" w:hAnsi="Times New Roman"/>
          <w:color w:val="000000" w:themeColor="text1"/>
          <w:sz w:val="28"/>
          <w:szCs w:val="28"/>
        </w:rPr>
        <w:t>Об утверждении Правил проведения конкурса по социальной ответственности бизнеса «Парыз» // Указ Президента Республики Казахстан от 23 января 2008 г. № 523 «О конкурсе по социальной ответственности бизнеса «Парыз» (с изм. и доп.). – Информационно</w:t>
      </w:r>
      <w:r w:rsidRPr="00AA793B">
        <w:rPr>
          <w:rFonts w:ascii="Times New Roman" w:hAnsi="Times New Roman"/>
          <w:color w:val="000000" w:themeColor="text1"/>
          <w:sz w:val="28"/>
          <w:szCs w:val="28"/>
        </w:rPr>
        <w:noBreakHyphen/>
        <w:t xml:space="preserve">правовая система Adilet. </w:t>
      </w:r>
      <w:hyperlink r:id="rId112" w:history="1">
        <w:r w:rsidRPr="00AF7524">
          <w:rPr>
            <w:rStyle w:val="a9"/>
            <w:sz w:val="28"/>
            <w:szCs w:val="28"/>
          </w:rPr>
          <w:t>https://adilet.zan.kz/rus/docs/U080000523_</w:t>
        </w:r>
      </w:hyperlink>
      <w:r>
        <w:rPr>
          <w:rStyle w:val="a9"/>
        </w:rPr>
        <w:t xml:space="preserve">. </w:t>
      </w:r>
      <w:r w:rsidRPr="00AA793B">
        <w:rPr>
          <w:rFonts w:ascii="Times New Roman" w:hAnsi="Times New Roman"/>
          <w:sz w:val="28"/>
          <w:szCs w:val="28"/>
        </w:rPr>
        <w:t>10.10.2024</w:t>
      </w:r>
    </w:p>
    <w:p w14:paraId="14AEFCC3" w14:textId="77777777" w:rsidR="005F6E6B" w:rsidRPr="00587482" w:rsidRDefault="005F6E6B" w:rsidP="005F6E6B">
      <w:pPr>
        <w:pStyle w:val="ad"/>
        <w:widowControl w:val="0"/>
        <w:numPr>
          <w:ilvl w:val="0"/>
          <w:numId w:val="15"/>
        </w:numPr>
        <w:tabs>
          <w:tab w:val="left" w:pos="993"/>
        </w:tabs>
        <w:ind w:left="0" w:firstLine="567"/>
        <w:jc w:val="both"/>
        <w:rPr>
          <w:rFonts w:ascii="Times New Roman" w:hAnsi="Times New Roman"/>
          <w:color w:val="000000" w:themeColor="text1"/>
          <w:sz w:val="28"/>
          <w:szCs w:val="28"/>
        </w:rPr>
      </w:pPr>
      <w:r w:rsidRPr="00587482">
        <w:rPr>
          <w:rFonts w:ascii="Times New Roman" w:hAnsi="Times New Roman"/>
          <w:color w:val="000000" w:themeColor="text1"/>
          <w:sz w:val="28"/>
          <w:szCs w:val="28"/>
        </w:rPr>
        <w:t>Постановление Правительства Республики Казахстан от 26 декабря 2023 г. № 1184 «О внесении изменений в постановление Правительства Республики Казахстан от 31 декабря 2015 года № 1193 «О системе оплаты труда гражданских служащих, работников организаций, содержащихся за счёт средств государственного бюджета, работников казённых предприятий» // Информационно</w:t>
      </w:r>
      <w:r w:rsidRPr="00587482">
        <w:rPr>
          <w:rFonts w:ascii="Times New Roman" w:hAnsi="Times New Roman"/>
          <w:color w:val="000000" w:themeColor="text1"/>
          <w:sz w:val="28"/>
          <w:szCs w:val="28"/>
        </w:rPr>
        <w:noBreakHyphen/>
        <w:t xml:space="preserve">правовая система Adilet. </w:t>
      </w:r>
      <w:hyperlink r:id="rId113" w:history="1">
        <w:r w:rsidRPr="00587482">
          <w:rPr>
            <w:rStyle w:val="a9"/>
            <w:sz w:val="28"/>
            <w:szCs w:val="28"/>
          </w:rPr>
          <w:t>https://adilet.zan.kz/rus/docs/P2300001184</w:t>
        </w:r>
      </w:hyperlink>
      <w:r w:rsidRPr="00587482">
        <w:rPr>
          <w:rFonts w:ascii="Times New Roman" w:hAnsi="Times New Roman"/>
          <w:color w:val="000000" w:themeColor="text1"/>
          <w:sz w:val="28"/>
          <w:szCs w:val="28"/>
        </w:rPr>
        <w:t>. 10.12.2024.</w:t>
      </w:r>
    </w:p>
    <w:p w14:paraId="182382E2" w14:textId="77777777" w:rsidR="005F6E6B" w:rsidRPr="00587482" w:rsidRDefault="005F6E6B" w:rsidP="005F6E6B">
      <w:pPr>
        <w:pStyle w:val="ad"/>
        <w:widowControl w:val="0"/>
        <w:numPr>
          <w:ilvl w:val="0"/>
          <w:numId w:val="15"/>
        </w:numPr>
        <w:tabs>
          <w:tab w:val="left" w:pos="993"/>
        </w:tabs>
        <w:ind w:left="0" w:firstLine="567"/>
        <w:jc w:val="both"/>
        <w:rPr>
          <w:rFonts w:ascii="Times New Roman" w:hAnsi="Times New Roman"/>
          <w:color w:val="000000" w:themeColor="text1"/>
          <w:sz w:val="28"/>
          <w:szCs w:val="28"/>
        </w:rPr>
      </w:pPr>
      <w:r w:rsidRPr="00587482">
        <w:rPr>
          <w:rFonts w:ascii="Times New Roman" w:hAnsi="Times New Roman"/>
          <w:color w:val="000000" w:themeColor="text1"/>
          <w:sz w:val="28"/>
          <w:szCs w:val="28"/>
        </w:rPr>
        <w:t xml:space="preserve">О ратификации Конвенции об установлении минимальной заработной платы с особым учетом развивающихся стран (Конвенция № 131): Закон Республики Казахстан. </w:t>
      </w:r>
      <w:hyperlink r:id="rId114" w:history="1">
        <w:r w:rsidRPr="00587482">
          <w:rPr>
            <w:rStyle w:val="a9"/>
            <w:sz w:val="28"/>
            <w:szCs w:val="28"/>
          </w:rPr>
          <w:t>https://adilet.zan.kz/rus/docs/Z2500000224</w:t>
        </w:r>
      </w:hyperlink>
      <w:r w:rsidRPr="00587482">
        <w:rPr>
          <w:rFonts w:ascii="Times New Roman" w:hAnsi="Times New Roman"/>
          <w:color w:val="000000" w:themeColor="text1"/>
          <w:sz w:val="28"/>
          <w:szCs w:val="28"/>
        </w:rPr>
        <w:t>. 28.12.2024.</w:t>
      </w:r>
    </w:p>
    <w:p w14:paraId="2560DADD" w14:textId="77777777" w:rsidR="005F6E6B" w:rsidRPr="00587482" w:rsidRDefault="005F6E6B" w:rsidP="005F6E6B">
      <w:pPr>
        <w:pStyle w:val="ad"/>
        <w:widowControl w:val="0"/>
        <w:numPr>
          <w:ilvl w:val="0"/>
          <w:numId w:val="15"/>
        </w:numPr>
        <w:tabs>
          <w:tab w:val="left" w:pos="993"/>
        </w:tabs>
        <w:ind w:left="0" w:firstLine="567"/>
        <w:jc w:val="both"/>
        <w:rPr>
          <w:rFonts w:ascii="Times New Roman" w:hAnsi="Times New Roman"/>
          <w:color w:val="000000" w:themeColor="text1"/>
          <w:sz w:val="28"/>
          <w:szCs w:val="28"/>
        </w:rPr>
      </w:pPr>
      <w:r w:rsidRPr="00587482">
        <w:rPr>
          <w:rFonts w:ascii="Times New Roman" w:hAnsi="Times New Roman"/>
          <w:color w:val="000000" w:themeColor="text1"/>
          <w:sz w:val="28"/>
          <w:szCs w:val="28"/>
          <w:lang w:val="en-US"/>
        </w:rPr>
        <w:t xml:space="preserve">Global Reporting Initiative. The global standards for sustainability impacts (GRI Standards). </w:t>
      </w:r>
      <w:hyperlink r:id="rId115" w:history="1">
        <w:r w:rsidRPr="00587482">
          <w:rPr>
            <w:rStyle w:val="a9"/>
            <w:sz w:val="28"/>
            <w:szCs w:val="28"/>
            <w:lang w:val="en-US"/>
          </w:rPr>
          <w:t>https</w:t>
        </w:r>
        <w:r w:rsidRPr="00587482">
          <w:rPr>
            <w:rStyle w:val="a9"/>
            <w:sz w:val="28"/>
            <w:szCs w:val="28"/>
          </w:rPr>
          <w:t>://</w:t>
        </w:r>
        <w:r w:rsidRPr="00587482">
          <w:rPr>
            <w:rStyle w:val="a9"/>
            <w:sz w:val="28"/>
            <w:szCs w:val="28"/>
            <w:lang w:val="en-US"/>
          </w:rPr>
          <w:t>www</w:t>
        </w:r>
        <w:r w:rsidRPr="00587482">
          <w:rPr>
            <w:rStyle w:val="a9"/>
            <w:sz w:val="28"/>
            <w:szCs w:val="28"/>
          </w:rPr>
          <w:t>.</w:t>
        </w:r>
        <w:r w:rsidRPr="00587482">
          <w:rPr>
            <w:rStyle w:val="a9"/>
            <w:sz w:val="28"/>
            <w:szCs w:val="28"/>
            <w:lang w:val="en-US"/>
          </w:rPr>
          <w:t>globalreporting</w:t>
        </w:r>
        <w:r w:rsidRPr="00587482">
          <w:rPr>
            <w:rStyle w:val="a9"/>
            <w:sz w:val="28"/>
            <w:szCs w:val="28"/>
          </w:rPr>
          <w:t>.</w:t>
        </w:r>
        <w:r w:rsidRPr="00587482">
          <w:rPr>
            <w:rStyle w:val="a9"/>
            <w:sz w:val="28"/>
            <w:szCs w:val="28"/>
            <w:lang w:val="en-US"/>
          </w:rPr>
          <w:t>org</w:t>
        </w:r>
        <w:r w:rsidRPr="00587482">
          <w:rPr>
            <w:rStyle w:val="a9"/>
            <w:sz w:val="28"/>
            <w:szCs w:val="28"/>
          </w:rPr>
          <w:t>/</w:t>
        </w:r>
        <w:r w:rsidRPr="00587482">
          <w:rPr>
            <w:rStyle w:val="a9"/>
            <w:sz w:val="28"/>
            <w:szCs w:val="28"/>
            <w:lang w:val="en-US"/>
          </w:rPr>
          <w:t>standards</w:t>
        </w:r>
        <w:r w:rsidRPr="00587482">
          <w:rPr>
            <w:rStyle w:val="a9"/>
            <w:sz w:val="28"/>
            <w:szCs w:val="28"/>
          </w:rPr>
          <w:t>/</w:t>
        </w:r>
      </w:hyperlink>
      <w:r w:rsidRPr="00587482">
        <w:rPr>
          <w:rFonts w:ascii="Times New Roman" w:hAnsi="Times New Roman"/>
          <w:color w:val="000000" w:themeColor="text1"/>
          <w:sz w:val="28"/>
          <w:szCs w:val="28"/>
          <w:lang w:val="en-US"/>
        </w:rPr>
        <w:t xml:space="preserve">. </w:t>
      </w:r>
      <w:r w:rsidRPr="00587482">
        <w:rPr>
          <w:rFonts w:ascii="Times New Roman" w:hAnsi="Times New Roman"/>
          <w:color w:val="000000" w:themeColor="text1"/>
          <w:sz w:val="28"/>
          <w:szCs w:val="28"/>
        </w:rPr>
        <w:t>28.12.202</w:t>
      </w:r>
      <w:r w:rsidRPr="00587482">
        <w:rPr>
          <w:rFonts w:ascii="Times New Roman" w:hAnsi="Times New Roman"/>
          <w:color w:val="000000" w:themeColor="text1"/>
          <w:sz w:val="28"/>
          <w:szCs w:val="28"/>
          <w:lang w:val="en-US"/>
        </w:rPr>
        <w:t>4</w:t>
      </w:r>
      <w:r w:rsidRPr="00587482">
        <w:rPr>
          <w:rFonts w:ascii="Times New Roman" w:hAnsi="Times New Roman"/>
          <w:color w:val="000000" w:themeColor="text1"/>
          <w:sz w:val="28"/>
          <w:szCs w:val="28"/>
        </w:rPr>
        <w:t>.</w:t>
      </w:r>
    </w:p>
    <w:p w14:paraId="0FB9240F" w14:textId="77777777" w:rsidR="005F6E6B" w:rsidRPr="00587482" w:rsidRDefault="005F6E6B" w:rsidP="005F6E6B">
      <w:pPr>
        <w:pStyle w:val="ad"/>
        <w:widowControl w:val="0"/>
        <w:numPr>
          <w:ilvl w:val="0"/>
          <w:numId w:val="15"/>
        </w:numPr>
        <w:tabs>
          <w:tab w:val="left" w:pos="993"/>
        </w:tabs>
        <w:ind w:left="0" w:firstLine="567"/>
        <w:jc w:val="both"/>
        <w:rPr>
          <w:rFonts w:ascii="Times New Roman" w:hAnsi="Times New Roman"/>
          <w:color w:val="000000" w:themeColor="text1"/>
          <w:sz w:val="28"/>
          <w:szCs w:val="28"/>
        </w:rPr>
      </w:pPr>
      <w:r w:rsidRPr="00587482">
        <w:rPr>
          <w:rFonts w:ascii="Times New Roman" w:hAnsi="Times New Roman"/>
          <w:color w:val="000000" w:themeColor="text1"/>
          <w:sz w:val="28"/>
          <w:szCs w:val="28"/>
        </w:rPr>
        <w:t xml:space="preserve">Международная организация труда. Национальная программа по достойному труду в Республике Казахстан. </w:t>
      </w:r>
      <w:hyperlink r:id="rId116" w:history="1">
        <w:r w:rsidRPr="00587482">
          <w:rPr>
            <w:rStyle w:val="a9"/>
            <w:sz w:val="28"/>
            <w:szCs w:val="28"/>
          </w:rPr>
          <w:t>https://www.ilo.org/regions-and-countries/europe-and-central-asia/kazakhstan</w:t>
        </w:r>
      </w:hyperlink>
      <w:r w:rsidRPr="00587482">
        <w:rPr>
          <w:sz w:val="28"/>
          <w:szCs w:val="28"/>
        </w:rPr>
        <w:t xml:space="preserve">. </w:t>
      </w:r>
      <w:r w:rsidRPr="00587482">
        <w:rPr>
          <w:rFonts w:ascii="Times New Roman" w:hAnsi="Times New Roman"/>
          <w:color w:val="000000" w:themeColor="text1"/>
          <w:sz w:val="28"/>
          <w:szCs w:val="28"/>
        </w:rPr>
        <w:t>28.12.202</w:t>
      </w:r>
      <w:r w:rsidRPr="00587482">
        <w:rPr>
          <w:rFonts w:ascii="Times New Roman" w:hAnsi="Times New Roman"/>
          <w:color w:val="000000" w:themeColor="text1"/>
          <w:sz w:val="28"/>
          <w:szCs w:val="28"/>
          <w:lang w:val="en-US"/>
        </w:rPr>
        <w:t>4</w:t>
      </w:r>
      <w:r w:rsidRPr="00587482">
        <w:rPr>
          <w:rFonts w:ascii="Times New Roman" w:hAnsi="Times New Roman"/>
          <w:color w:val="000000" w:themeColor="text1"/>
          <w:sz w:val="28"/>
          <w:szCs w:val="28"/>
        </w:rPr>
        <w:t>.</w:t>
      </w:r>
    </w:p>
    <w:p w14:paraId="4CA909C6" w14:textId="77777777" w:rsidR="005F6E6B" w:rsidRPr="00587482" w:rsidRDefault="005F6E6B" w:rsidP="005F6E6B">
      <w:pPr>
        <w:pStyle w:val="ad"/>
        <w:widowControl w:val="0"/>
        <w:numPr>
          <w:ilvl w:val="0"/>
          <w:numId w:val="15"/>
        </w:numPr>
        <w:tabs>
          <w:tab w:val="left" w:pos="993"/>
        </w:tabs>
        <w:ind w:left="0" w:firstLine="567"/>
        <w:jc w:val="both"/>
        <w:rPr>
          <w:rFonts w:ascii="Times New Roman" w:hAnsi="Times New Roman"/>
          <w:color w:val="000000" w:themeColor="text1"/>
          <w:sz w:val="28"/>
          <w:szCs w:val="28"/>
          <w:lang w:val="en-US"/>
        </w:rPr>
      </w:pPr>
      <w:r w:rsidRPr="00587482">
        <w:rPr>
          <w:rFonts w:ascii="Times New Roman" w:hAnsi="Times New Roman"/>
          <w:color w:val="000000" w:themeColor="text1"/>
          <w:sz w:val="28"/>
          <w:szCs w:val="28"/>
          <w:lang w:val="en-US"/>
        </w:rPr>
        <w:t xml:space="preserve">Visser J. What happened to collective bargaining during the great recession? //IZA Journal of Labor Policy. – 2016. – </w:t>
      </w:r>
      <w:r w:rsidRPr="00587482">
        <w:rPr>
          <w:rFonts w:ascii="Times New Roman" w:hAnsi="Times New Roman"/>
          <w:color w:val="000000" w:themeColor="text1"/>
          <w:sz w:val="28"/>
          <w:szCs w:val="28"/>
        </w:rPr>
        <w:t>Т</w:t>
      </w:r>
      <w:r w:rsidRPr="00587482">
        <w:rPr>
          <w:rFonts w:ascii="Times New Roman" w:hAnsi="Times New Roman"/>
          <w:color w:val="000000" w:themeColor="text1"/>
          <w:sz w:val="28"/>
          <w:szCs w:val="28"/>
          <w:lang w:val="en-US"/>
        </w:rPr>
        <w:t>. 5. – №. 1. – P. 9.</w:t>
      </w:r>
    </w:p>
    <w:p w14:paraId="0BE8BEDC" w14:textId="77777777" w:rsidR="005F6E6B" w:rsidRPr="00587482" w:rsidRDefault="005F6E6B" w:rsidP="005F6E6B">
      <w:pPr>
        <w:pStyle w:val="ad"/>
        <w:widowControl w:val="0"/>
        <w:numPr>
          <w:ilvl w:val="0"/>
          <w:numId w:val="15"/>
        </w:numPr>
        <w:tabs>
          <w:tab w:val="left" w:pos="993"/>
        </w:tabs>
        <w:ind w:left="0" w:firstLine="567"/>
        <w:jc w:val="both"/>
        <w:rPr>
          <w:rFonts w:ascii="Times New Roman" w:hAnsi="Times New Roman"/>
          <w:color w:val="000000" w:themeColor="text1"/>
          <w:sz w:val="28"/>
          <w:szCs w:val="28"/>
          <w:lang w:val="en-US"/>
        </w:rPr>
      </w:pPr>
      <w:r w:rsidRPr="00587482">
        <w:rPr>
          <w:rFonts w:ascii="Times New Roman" w:hAnsi="Times New Roman"/>
          <w:color w:val="000000" w:themeColor="text1"/>
          <w:sz w:val="28"/>
          <w:szCs w:val="28"/>
          <w:lang w:val="en-US"/>
        </w:rPr>
        <w:t xml:space="preserve">Negotiating Our Way Up: Collective Bargaining in a Changing World of Work. – Paris: OECD Publishing, 2019. </w:t>
      </w:r>
      <w:hyperlink r:id="rId117" w:history="1">
        <w:r w:rsidRPr="00587482">
          <w:rPr>
            <w:rStyle w:val="a9"/>
            <w:sz w:val="28"/>
            <w:szCs w:val="28"/>
            <w:lang w:val="en-US"/>
          </w:rPr>
          <w:t>https</w:t>
        </w:r>
        <w:r w:rsidRPr="007C3C13">
          <w:rPr>
            <w:rStyle w:val="a9"/>
            <w:sz w:val="28"/>
            <w:szCs w:val="28"/>
          </w:rPr>
          <w:t>://</w:t>
        </w:r>
        <w:r w:rsidRPr="00587482">
          <w:rPr>
            <w:rStyle w:val="a9"/>
            <w:sz w:val="28"/>
            <w:szCs w:val="28"/>
            <w:lang w:val="en-US"/>
          </w:rPr>
          <w:t>www</w:t>
        </w:r>
        <w:r w:rsidRPr="007C3C13">
          <w:rPr>
            <w:rStyle w:val="a9"/>
            <w:sz w:val="28"/>
            <w:szCs w:val="28"/>
          </w:rPr>
          <w:t>.</w:t>
        </w:r>
        <w:r w:rsidRPr="00587482">
          <w:rPr>
            <w:rStyle w:val="a9"/>
            <w:sz w:val="28"/>
            <w:szCs w:val="28"/>
            <w:lang w:val="en-US"/>
          </w:rPr>
          <w:t>oecd</w:t>
        </w:r>
        <w:r w:rsidRPr="007C3C13">
          <w:rPr>
            <w:rStyle w:val="a9"/>
            <w:sz w:val="28"/>
            <w:szCs w:val="28"/>
          </w:rPr>
          <w:t>.</w:t>
        </w:r>
        <w:r w:rsidRPr="00587482">
          <w:rPr>
            <w:rStyle w:val="a9"/>
            <w:sz w:val="28"/>
            <w:szCs w:val="28"/>
            <w:lang w:val="en-US"/>
          </w:rPr>
          <w:t>org</w:t>
        </w:r>
        <w:r w:rsidRPr="007C3C13">
          <w:rPr>
            <w:rStyle w:val="a9"/>
            <w:sz w:val="28"/>
            <w:szCs w:val="28"/>
          </w:rPr>
          <w:t>/</w:t>
        </w:r>
        <w:r w:rsidRPr="00587482">
          <w:rPr>
            <w:rStyle w:val="a9"/>
            <w:sz w:val="28"/>
            <w:szCs w:val="28"/>
            <w:lang w:val="en-US"/>
          </w:rPr>
          <w:t>content</w:t>
        </w:r>
        <w:r w:rsidRPr="007C3C13">
          <w:rPr>
            <w:rStyle w:val="a9"/>
            <w:sz w:val="28"/>
            <w:szCs w:val="28"/>
          </w:rPr>
          <w:t>/</w:t>
        </w:r>
        <w:r w:rsidRPr="00587482">
          <w:rPr>
            <w:rStyle w:val="a9"/>
            <w:sz w:val="28"/>
            <w:szCs w:val="28"/>
            <w:lang w:val="en-US"/>
          </w:rPr>
          <w:t>dam</w:t>
        </w:r>
        <w:r w:rsidRPr="007C3C13">
          <w:rPr>
            <w:rStyle w:val="a9"/>
            <w:sz w:val="28"/>
            <w:szCs w:val="28"/>
          </w:rPr>
          <w:t>/</w:t>
        </w:r>
        <w:r w:rsidRPr="00587482">
          <w:rPr>
            <w:rStyle w:val="a9"/>
            <w:sz w:val="28"/>
            <w:szCs w:val="28"/>
            <w:lang w:val="en-US"/>
          </w:rPr>
          <w:t>oecd</w:t>
        </w:r>
        <w:r w:rsidRPr="007C3C13">
          <w:rPr>
            <w:rStyle w:val="a9"/>
            <w:sz w:val="28"/>
            <w:szCs w:val="28"/>
          </w:rPr>
          <w:t>/</w:t>
        </w:r>
        <w:r w:rsidRPr="00587482">
          <w:rPr>
            <w:rStyle w:val="a9"/>
            <w:sz w:val="28"/>
            <w:szCs w:val="28"/>
            <w:lang w:val="en-US"/>
          </w:rPr>
          <w:t>en</w:t>
        </w:r>
        <w:r w:rsidRPr="007C3C13">
          <w:rPr>
            <w:rStyle w:val="a9"/>
            <w:sz w:val="28"/>
            <w:szCs w:val="28"/>
          </w:rPr>
          <w:t>/</w:t>
        </w:r>
        <w:r w:rsidRPr="00587482">
          <w:rPr>
            <w:rStyle w:val="a9"/>
            <w:sz w:val="28"/>
            <w:szCs w:val="28"/>
            <w:lang w:val="en-US"/>
          </w:rPr>
          <w:t>publications</w:t>
        </w:r>
        <w:r w:rsidRPr="007C3C13">
          <w:rPr>
            <w:rStyle w:val="a9"/>
            <w:sz w:val="28"/>
            <w:szCs w:val="28"/>
          </w:rPr>
          <w:t>/</w:t>
        </w:r>
        <w:r w:rsidRPr="00587482">
          <w:rPr>
            <w:rStyle w:val="a9"/>
            <w:sz w:val="28"/>
            <w:szCs w:val="28"/>
            <w:lang w:val="en-US"/>
          </w:rPr>
          <w:t>reports</w:t>
        </w:r>
        <w:r w:rsidRPr="007C3C13">
          <w:rPr>
            <w:rStyle w:val="a9"/>
            <w:sz w:val="28"/>
            <w:szCs w:val="28"/>
          </w:rPr>
          <w:t>/2019/11/</w:t>
        </w:r>
        <w:r w:rsidRPr="00587482">
          <w:rPr>
            <w:rStyle w:val="a9"/>
            <w:sz w:val="28"/>
            <w:szCs w:val="28"/>
            <w:lang w:val="en-US"/>
          </w:rPr>
          <w:t>negotiating</w:t>
        </w:r>
        <w:r w:rsidRPr="007C3C13">
          <w:rPr>
            <w:rStyle w:val="a9"/>
            <w:sz w:val="28"/>
            <w:szCs w:val="28"/>
          </w:rPr>
          <w:t>-</w:t>
        </w:r>
        <w:r w:rsidRPr="00587482">
          <w:rPr>
            <w:rStyle w:val="a9"/>
            <w:sz w:val="28"/>
            <w:szCs w:val="28"/>
            <w:lang w:val="en-US"/>
          </w:rPr>
          <w:t>our</w:t>
        </w:r>
        <w:r w:rsidRPr="007C3C13">
          <w:rPr>
            <w:rStyle w:val="a9"/>
            <w:sz w:val="28"/>
            <w:szCs w:val="28"/>
          </w:rPr>
          <w:t>-</w:t>
        </w:r>
        <w:r w:rsidRPr="00587482">
          <w:rPr>
            <w:rStyle w:val="a9"/>
            <w:sz w:val="28"/>
            <w:szCs w:val="28"/>
            <w:lang w:val="en-US"/>
          </w:rPr>
          <w:t>way</w:t>
        </w:r>
        <w:r w:rsidRPr="007C3C13">
          <w:rPr>
            <w:rStyle w:val="a9"/>
            <w:sz w:val="28"/>
            <w:szCs w:val="28"/>
          </w:rPr>
          <w:t>-</w:t>
        </w:r>
        <w:r w:rsidRPr="00587482">
          <w:rPr>
            <w:rStyle w:val="a9"/>
            <w:sz w:val="28"/>
            <w:szCs w:val="28"/>
            <w:lang w:val="en-US"/>
          </w:rPr>
          <w:t>up</w:t>
        </w:r>
        <w:r w:rsidRPr="007C3C13">
          <w:rPr>
            <w:rStyle w:val="a9"/>
            <w:sz w:val="28"/>
            <w:szCs w:val="28"/>
          </w:rPr>
          <w:t>_16</w:t>
        </w:r>
        <w:r w:rsidRPr="00587482">
          <w:rPr>
            <w:rStyle w:val="a9"/>
            <w:sz w:val="28"/>
            <w:szCs w:val="28"/>
            <w:lang w:val="en-US"/>
          </w:rPr>
          <w:t>bd</w:t>
        </w:r>
        <w:r w:rsidRPr="007C3C13">
          <w:rPr>
            <w:rStyle w:val="a9"/>
            <w:sz w:val="28"/>
            <w:szCs w:val="28"/>
          </w:rPr>
          <w:t>8</w:t>
        </w:r>
        <w:r w:rsidRPr="00587482">
          <w:rPr>
            <w:rStyle w:val="a9"/>
            <w:sz w:val="28"/>
            <w:szCs w:val="28"/>
            <w:lang w:val="en-US"/>
          </w:rPr>
          <w:t>a</w:t>
        </w:r>
        <w:r w:rsidRPr="007C3C13">
          <w:rPr>
            <w:rStyle w:val="a9"/>
            <w:sz w:val="28"/>
            <w:szCs w:val="28"/>
          </w:rPr>
          <w:t>10/1</w:t>
        </w:r>
        <w:r w:rsidRPr="00587482">
          <w:rPr>
            <w:rStyle w:val="a9"/>
            <w:sz w:val="28"/>
            <w:szCs w:val="28"/>
            <w:lang w:val="en-US"/>
          </w:rPr>
          <w:t>fd</w:t>
        </w:r>
        <w:r w:rsidRPr="007C3C13">
          <w:rPr>
            <w:rStyle w:val="a9"/>
            <w:sz w:val="28"/>
            <w:szCs w:val="28"/>
          </w:rPr>
          <w:t>2</w:t>
        </w:r>
        <w:r w:rsidRPr="00587482">
          <w:rPr>
            <w:rStyle w:val="a9"/>
            <w:sz w:val="28"/>
            <w:szCs w:val="28"/>
            <w:lang w:val="en-US"/>
          </w:rPr>
          <w:t>da</w:t>
        </w:r>
        <w:r w:rsidRPr="007C3C13">
          <w:rPr>
            <w:rStyle w:val="a9"/>
            <w:sz w:val="28"/>
            <w:szCs w:val="28"/>
          </w:rPr>
          <w:t>34-</w:t>
        </w:r>
        <w:r w:rsidRPr="00587482">
          <w:rPr>
            <w:rStyle w:val="a9"/>
            <w:sz w:val="28"/>
            <w:szCs w:val="28"/>
            <w:lang w:val="en-US"/>
          </w:rPr>
          <w:t>en</w:t>
        </w:r>
        <w:r w:rsidRPr="007C3C13">
          <w:rPr>
            <w:rStyle w:val="a9"/>
            <w:sz w:val="28"/>
            <w:szCs w:val="28"/>
          </w:rPr>
          <w:t>.</w:t>
        </w:r>
        <w:r w:rsidRPr="00587482">
          <w:rPr>
            <w:rStyle w:val="a9"/>
            <w:sz w:val="28"/>
            <w:szCs w:val="28"/>
            <w:lang w:val="en-US"/>
          </w:rPr>
          <w:t>pdf</w:t>
        </w:r>
      </w:hyperlink>
      <w:r w:rsidRPr="007C3C13">
        <w:rPr>
          <w:rFonts w:ascii="Times New Roman" w:hAnsi="Times New Roman"/>
          <w:color w:val="000000" w:themeColor="text1"/>
          <w:sz w:val="28"/>
          <w:szCs w:val="28"/>
        </w:rPr>
        <w:t xml:space="preserve">. </w:t>
      </w:r>
      <w:r w:rsidRPr="00587482">
        <w:rPr>
          <w:rFonts w:ascii="Times New Roman" w:hAnsi="Times New Roman"/>
          <w:color w:val="000000" w:themeColor="text1"/>
          <w:sz w:val="28"/>
          <w:szCs w:val="28"/>
        </w:rPr>
        <w:t>28.12.202</w:t>
      </w:r>
      <w:r w:rsidRPr="00587482">
        <w:rPr>
          <w:rFonts w:ascii="Times New Roman" w:hAnsi="Times New Roman"/>
          <w:color w:val="000000" w:themeColor="text1"/>
          <w:sz w:val="28"/>
          <w:szCs w:val="28"/>
          <w:lang w:val="en-US"/>
        </w:rPr>
        <w:t>4</w:t>
      </w:r>
      <w:r w:rsidRPr="00587482">
        <w:rPr>
          <w:rFonts w:ascii="Times New Roman" w:hAnsi="Times New Roman"/>
          <w:color w:val="000000" w:themeColor="text1"/>
          <w:sz w:val="28"/>
          <w:szCs w:val="28"/>
        </w:rPr>
        <w:t>.</w:t>
      </w:r>
    </w:p>
    <w:p w14:paraId="7AEEADCC" w14:textId="77777777" w:rsidR="005F6E6B" w:rsidRPr="00587482" w:rsidRDefault="005F6E6B" w:rsidP="005F6E6B">
      <w:pPr>
        <w:pStyle w:val="ad"/>
        <w:widowControl w:val="0"/>
        <w:numPr>
          <w:ilvl w:val="0"/>
          <w:numId w:val="15"/>
        </w:numPr>
        <w:tabs>
          <w:tab w:val="left" w:pos="993"/>
        </w:tabs>
        <w:ind w:left="0" w:firstLine="567"/>
        <w:jc w:val="both"/>
        <w:rPr>
          <w:rFonts w:ascii="Times New Roman" w:hAnsi="Times New Roman"/>
          <w:color w:val="000000" w:themeColor="text1"/>
          <w:sz w:val="28"/>
          <w:szCs w:val="28"/>
          <w:lang w:val="en-US"/>
        </w:rPr>
      </w:pPr>
      <w:r w:rsidRPr="00587482">
        <w:rPr>
          <w:color w:val="000000" w:themeColor="text1"/>
          <w:sz w:val="28"/>
          <w:szCs w:val="28"/>
          <w:shd w:val="clear" w:color="auto" w:fill="FFFFFF"/>
          <w:lang w:val="en-US"/>
        </w:rPr>
        <w:t xml:space="preserve">Aidt T. S., Tzannatos Z. Trade unions, collective bargaining and macroeconomic performance: a review //Industrial relations journal. – 2008. – </w:t>
      </w:r>
      <w:r w:rsidRPr="00587482">
        <w:rPr>
          <w:color w:val="000000" w:themeColor="text1"/>
          <w:sz w:val="28"/>
          <w:szCs w:val="28"/>
          <w:shd w:val="clear" w:color="auto" w:fill="FFFFFF"/>
        </w:rPr>
        <w:t>Т</w:t>
      </w:r>
      <w:r w:rsidRPr="00587482">
        <w:rPr>
          <w:color w:val="000000" w:themeColor="text1"/>
          <w:sz w:val="28"/>
          <w:szCs w:val="28"/>
          <w:shd w:val="clear" w:color="auto" w:fill="FFFFFF"/>
          <w:lang w:val="en-US"/>
        </w:rPr>
        <w:t>. 39. – №. 4. – P. 258-295.</w:t>
      </w:r>
    </w:p>
    <w:p w14:paraId="318E6DEF" w14:textId="77777777" w:rsidR="005F6E6B" w:rsidRPr="00587482" w:rsidRDefault="005F6E6B" w:rsidP="005F6E6B">
      <w:pPr>
        <w:pStyle w:val="ad"/>
        <w:widowControl w:val="0"/>
        <w:numPr>
          <w:ilvl w:val="0"/>
          <w:numId w:val="15"/>
        </w:numPr>
        <w:tabs>
          <w:tab w:val="left" w:pos="993"/>
        </w:tabs>
        <w:ind w:left="0" w:firstLine="567"/>
        <w:jc w:val="both"/>
        <w:rPr>
          <w:rFonts w:ascii="Times New Roman" w:hAnsi="Times New Roman"/>
          <w:color w:val="000000" w:themeColor="text1"/>
          <w:sz w:val="28"/>
          <w:szCs w:val="28"/>
          <w:lang w:val="en-US"/>
        </w:rPr>
      </w:pPr>
      <w:r w:rsidRPr="00587482">
        <w:rPr>
          <w:rFonts w:ascii="Times New Roman" w:hAnsi="Times New Roman"/>
          <w:color w:val="000000" w:themeColor="text1"/>
          <w:sz w:val="28"/>
          <w:szCs w:val="28"/>
          <w:lang w:val="en-US"/>
        </w:rPr>
        <w:t>Arbuzova A., Pazdnikova N. Effectiveness of participation in public social partnership: new views and judgments //SHS Web of Conferences. – EDP Sciences, 2021. – Т. 116.</w:t>
      </w:r>
      <w:r>
        <w:rPr>
          <w:rFonts w:ascii="Times New Roman" w:hAnsi="Times New Roman"/>
          <w:color w:val="000000" w:themeColor="text1"/>
          <w:sz w:val="28"/>
          <w:szCs w:val="28"/>
          <w:lang w:val="en-US"/>
        </w:rPr>
        <w:t xml:space="preserve"> – P</w:t>
      </w:r>
      <w:r w:rsidRPr="00587482">
        <w:rPr>
          <w:rFonts w:ascii="Times New Roman" w:hAnsi="Times New Roman"/>
          <w:color w:val="000000" w:themeColor="text1"/>
          <w:sz w:val="28"/>
          <w:szCs w:val="28"/>
          <w:lang w:val="en-US"/>
        </w:rPr>
        <w:t xml:space="preserve">. </w:t>
      </w:r>
      <w:r>
        <w:rPr>
          <w:rFonts w:ascii="Times New Roman" w:hAnsi="Times New Roman"/>
          <w:color w:val="000000" w:themeColor="text1"/>
          <w:sz w:val="28"/>
          <w:szCs w:val="28"/>
          <w:lang w:val="en-US"/>
        </w:rPr>
        <w:t>1-5</w:t>
      </w:r>
      <w:r w:rsidRPr="00587482">
        <w:rPr>
          <w:rFonts w:ascii="Times New Roman" w:hAnsi="Times New Roman"/>
          <w:color w:val="000000" w:themeColor="text1"/>
          <w:sz w:val="28"/>
          <w:szCs w:val="28"/>
          <w:lang w:val="en-US"/>
        </w:rPr>
        <w:t>.</w:t>
      </w:r>
    </w:p>
    <w:p w14:paraId="401C495C" w14:textId="77777777" w:rsidR="005F6E6B" w:rsidRPr="00587482" w:rsidRDefault="005F6E6B" w:rsidP="005F6E6B">
      <w:pPr>
        <w:pStyle w:val="ad"/>
        <w:widowControl w:val="0"/>
        <w:numPr>
          <w:ilvl w:val="0"/>
          <w:numId w:val="15"/>
        </w:numPr>
        <w:tabs>
          <w:tab w:val="left" w:pos="993"/>
        </w:tabs>
        <w:ind w:left="0" w:firstLine="567"/>
        <w:jc w:val="both"/>
        <w:rPr>
          <w:rFonts w:ascii="Times New Roman" w:hAnsi="Times New Roman"/>
          <w:color w:val="000000" w:themeColor="text1"/>
          <w:sz w:val="28"/>
          <w:szCs w:val="28"/>
          <w:lang w:val="en-US"/>
        </w:rPr>
      </w:pPr>
      <w:r w:rsidRPr="00587482">
        <w:rPr>
          <w:rFonts w:ascii="Times New Roman" w:eastAsia="Times New Roman" w:hAnsi="Times New Roman"/>
          <w:color w:val="000000" w:themeColor="text1"/>
          <w:sz w:val="28"/>
          <w:szCs w:val="28"/>
          <w:lang w:val="en-US" w:eastAsia="ru-RU"/>
        </w:rPr>
        <w:t xml:space="preserve">Yokoyama I. Optimal combination of wage cuts and layoffs — the unexpected side effect of a performance-based payment system // IZA Journal of Labor Policy. – 2017. – Vol. 6, Art. 6. – DOI: 10.1186/s40173-017-0092-2.  </w:t>
      </w:r>
    </w:p>
    <w:p w14:paraId="1837189B" w14:textId="77777777" w:rsidR="005F6E6B" w:rsidRPr="00587482" w:rsidRDefault="005F6E6B" w:rsidP="005F6E6B">
      <w:pPr>
        <w:pStyle w:val="ad"/>
        <w:widowControl w:val="0"/>
        <w:numPr>
          <w:ilvl w:val="0"/>
          <w:numId w:val="15"/>
        </w:numPr>
        <w:tabs>
          <w:tab w:val="left" w:pos="993"/>
        </w:tabs>
        <w:ind w:left="0" w:firstLine="567"/>
        <w:jc w:val="both"/>
        <w:rPr>
          <w:rFonts w:ascii="Times New Roman" w:hAnsi="Times New Roman"/>
          <w:color w:val="000000" w:themeColor="text1"/>
          <w:sz w:val="28"/>
          <w:szCs w:val="28"/>
          <w:lang w:val="en-US"/>
        </w:rPr>
      </w:pPr>
      <w:r w:rsidRPr="00587482">
        <w:rPr>
          <w:color w:val="000000" w:themeColor="text1"/>
          <w:sz w:val="28"/>
          <w:szCs w:val="28"/>
          <w:lang w:val="en-US"/>
        </w:rPr>
        <w:t xml:space="preserve">Dahlsrud A. How corporate social responsibility is defined: An analysis of 37 definitions // Corporate Social Responsibility and Environmental Management. – 2008. – Vol. 15, No. 1. – P. 1–13. </w:t>
      </w:r>
    </w:p>
    <w:p w14:paraId="14B79F0B" w14:textId="77777777" w:rsidR="005F6E6B" w:rsidRPr="00587482" w:rsidRDefault="005F6E6B" w:rsidP="005F6E6B">
      <w:pPr>
        <w:pStyle w:val="ad"/>
        <w:widowControl w:val="0"/>
        <w:numPr>
          <w:ilvl w:val="0"/>
          <w:numId w:val="15"/>
        </w:numPr>
        <w:tabs>
          <w:tab w:val="left" w:pos="993"/>
        </w:tabs>
        <w:ind w:left="0" w:firstLine="567"/>
        <w:jc w:val="both"/>
        <w:rPr>
          <w:rFonts w:ascii="Times New Roman" w:hAnsi="Times New Roman"/>
          <w:color w:val="000000" w:themeColor="text1"/>
          <w:sz w:val="28"/>
          <w:szCs w:val="28"/>
        </w:rPr>
      </w:pPr>
      <w:r w:rsidRPr="00587482">
        <w:rPr>
          <w:color w:val="000000" w:themeColor="text1"/>
          <w:sz w:val="28"/>
          <w:szCs w:val="28"/>
          <w:shd w:val="clear" w:color="auto" w:fill="FFFFFF"/>
        </w:rPr>
        <w:t>Абрамова Ю. В. Государственно-частное партнерство и теория стейкхолдеров //Journal of Monetary Economics and Management. – 2020. – №. 1. – С. 6-9.</w:t>
      </w:r>
    </w:p>
    <w:p w14:paraId="635D2D54" w14:textId="77777777" w:rsidR="005F6E6B" w:rsidRPr="00587482" w:rsidRDefault="005F6E6B" w:rsidP="005F6E6B">
      <w:pPr>
        <w:pStyle w:val="ad"/>
        <w:widowControl w:val="0"/>
        <w:numPr>
          <w:ilvl w:val="0"/>
          <w:numId w:val="15"/>
        </w:numPr>
        <w:tabs>
          <w:tab w:val="left" w:pos="993"/>
        </w:tabs>
        <w:ind w:left="0" w:firstLine="567"/>
        <w:jc w:val="both"/>
        <w:rPr>
          <w:rFonts w:ascii="Times New Roman" w:hAnsi="Times New Roman"/>
          <w:color w:val="000000" w:themeColor="text1"/>
          <w:sz w:val="28"/>
          <w:szCs w:val="28"/>
        </w:rPr>
      </w:pPr>
      <w:r w:rsidRPr="00587482">
        <w:rPr>
          <w:rFonts w:ascii="Times New Roman" w:hAnsi="Times New Roman"/>
          <w:color w:val="000000" w:themeColor="text1"/>
          <w:sz w:val="28"/>
          <w:szCs w:val="28"/>
          <w:lang w:val="en-US"/>
        </w:rPr>
        <w:t xml:space="preserve">Utaminingsih A., Widowati S. Y., Witjaksono E. H. Sustainable business model innovation: external and internal factors on SMEs //International Journal of Innovation Science. – 2024. – </w:t>
      </w:r>
      <w:r w:rsidRPr="00587482">
        <w:rPr>
          <w:rFonts w:ascii="Times New Roman" w:hAnsi="Times New Roman"/>
          <w:color w:val="000000" w:themeColor="text1"/>
          <w:sz w:val="28"/>
          <w:szCs w:val="28"/>
        </w:rPr>
        <w:t>Т</w:t>
      </w:r>
      <w:r w:rsidRPr="00587482">
        <w:rPr>
          <w:rFonts w:ascii="Times New Roman" w:hAnsi="Times New Roman"/>
          <w:color w:val="000000" w:themeColor="text1"/>
          <w:sz w:val="28"/>
          <w:szCs w:val="28"/>
          <w:lang w:val="en-US"/>
        </w:rPr>
        <w:t>. 16. – №. 1. – P. 95-113.</w:t>
      </w:r>
    </w:p>
    <w:p w14:paraId="08A0E289" w14:textId="77777777" w:rsidR="005F6E6B" w:rsidRPr="00587482" w:rsidRDefault="005F6E6B" w:rsidP="005F6E6B">
      <w:pPr>
        <w:pStyle w:val="ad"/>
        <w:widowControl w:val="0"/>
        <w:numPr>
          <w:ilvl w:val="0"/>
          <w:numId w:val="15"/>
        </w:numPr>
        <w:tabs>
          <w:tab w:val="left" w:pos="993"/>
        </w:tabs>
        <w:ind w:left="0" w:firstLine="567"/>
        <w:jc w:val="both"/>
        <w:rPr>
          <w:rFonts w:ascii="Times New Roman" w:hAnsi="Times New Roman"/>
          <w:color w:val="000000" w:themeColor="text1"/>
          <w:sz w:val="28"/>
          <w:szCs w:val="28"/>
        </w:rPr>
      </w:pPr>
      <w:r w:rsidRPr="00587482">
        <w:rPr>
          <w:rFonts w:ascii="Times New Roman" w:hAnsi="Times New Roman"/>
          <w:color w:val="000000" w:themeColor="text1"/>
          <w:sz w:val="28"/>
          <w:szCs w:val="28"/>
          <w:lang w:val="en-US"/>
        </w:rPr>
        <w:t xml:space="preserve">Green T. K. Work culture and discrimination //Calif. </w:t>
      </w:r>
      <w:r w:rsidRPr="00587482">
        <w:rPr>
          <w:rFonts w:ascii="Times New Roman" w:hAnsi="Times New Roman"/>
          <w:color w:val="000000" w:themeColor="text1"/>
          <w:sz w:val="28"/>
          <w:szCs w:val="28"/>
        </w:rPr>
        <w:t xml:space="preserve">L. Rev. – 2005. – Т. 93. – </w:t>
      </w:r>
      <w:r w:rsidRPr="00587482">
        <w:rPr>
          <w:rFonts w:ascii="Times New Roman" w:hAnsi="Times New Roman"/>
          <w:color w:val="000000" w:themeColor="text1"/>
          <w:sz w:val="28"/>
          <w:szCs w:val="28"/>
          <w:lang w:val="en-US"/>
        </w:rPr>
        <w:t>P</w:t>
      </w:r>
      <w:r w:rsidRPr="00587482">
        <w:rPr>
          <w:rFonts w:ascii="Times New Roman" w:hAnsi="Times New Roman"/>
          <w:color w:val="000000" w:themeColor="text1"/>
          <w:sz w:val="28"/>
          <w:szCs w:val="28"/>
        </w:rPr>
        <w:t xml:space="preserve">. 623. </w:t>
      </w:r>
    </w:p>
    <w:p w14:paraId="1F1F4E47" w14:textId="77777777" w:rsidR="005F6E6B" w:rsidRPr="00587482" w:rsidRDefault="005F6E6B" w:rsidP="005F6E6B">
      <w:pPr>
        <w:pStyle w:val="ad"/>
        <w:widowControl w:val="0"/>
        <w:numPr>
          <w:ilvl w:val="0"/>
          <w:numId w:val="15"/>
        </w:numPr>
        <w:tabs>
          <w:tab w:val="left" w:pos="993"/>
        </w:tabs>
        <w:ind w:left="0" w:firstLine="567"/>
        <w:jc w:val="both"/>
        <w:rPr>
          <w:rFonts w:ascii="Times New Roman" w:hAnsi="Times New Roman"/>
          <w:color w:val="000000" w:themeColor="text1"/>
          <w:sz w:val="28"/>
          <w:szCs w:val="28"/>
        </w:rPr>
      </w:pPr>
      <w:r w:rsidRPr="00587482">
        <w:rPr>
          <w:color w:val="000000" w:themeColor="text1"/>
          <w:sz w:val="28"/>
          <w:szCs w:val="28"/>
        </w:rPr>
        <w:t xml:space="preserve">Бюро национальной статистики Агентства по стратегическому планированию и реформам Республики Казахстан. Численность и заработная плата работников в Республике Казахстан, III квартал 2025 года: статистический бюллетень. </w:t>
      </w:r>
      <w:hyperlink r:id="rId118" w:history="1">
        <w:r w:rsidRPr="00587482">
          <w:rPr>
            <w:rStyle w:val="a9"/>
            <w:sz w:val="28"/>
            <w:szCs w:val="28"/>
          </w:rPr>
          <w:t>https://stat.gov.kz/ru/industries/labor-and-income/stat-wags/</w:t>
        </w:r>
      </w:hyperlink>
      <w:r w:rsidRPr="00587482">
        <w:rPr>
          <w:sz w:val="28"/>
          <w:szCs w:val="28"/>
        </w:rPr>
        <w:t xml:space="preserve">. </w:t>
      </w:r>
      <w:r w:rsidRPr="00587482">
        <w:rPr>
          <w:color w:val="000000" w:themeColor="text1"/>
          <w:sz w:val="28"/>
          <w:szCs w:val="28"/>
        </w:rPr>
        <w:t>10.12.202</w:t>
      </w:r>
      <w:r w:rsidRPr="00587482">
        <w:rPr>
          <w:color w:val="000000" w:themeColor="text1"/>
          <w:sz w:val="28"/>
          <w:szCs w:val="28"/>
          <w:lang w:val="en-US"/>
        </w:rPr>
        <w:t>4</w:t>
      </w:r>
      <w:r w:rsidRPr="00587482">
        <w:rPr>
          <w:color w:val="000000" w:themeColor="text1"/>
          <w:sz w:val="28"/>
          <w:szCs w:val="28"/>
        </w:rPr>
        <w:t>.</w:t>
      </w:r>
    </w:p>
    <w:p w14:paraId="0F0ACF97" w14:textId="77777777" w:rsidR="005F6E6B" w:rsidRPr="00587482" w:rsidRDefault="005F6E6B" w:rsidP="005F6E6B">
      <w:pPr>
        <w:pStyle w:val="ad"/>
        <w:widowControl w:val="0"/>
        <w:numPr>
          <w:ilvl w:val="0"/>
          <w:numId w:val="15"/>
        </w:numPr>
        <w:tabs>
          <w:tab w:val="left" w:pos="993"/>
        </w:tabs>
        <w:ind w:left="0" w:firstLine="567"/>
        <w:jc w:val="both"/>
        <w:rPr>
          <w:rFonts w:ascii="Times New Roman" w:hAnsi="Times New Roman"/>
          <w:color w:val="000000" w:themeColor="text1"/>
          <w:sz w:val="28"/>
          <w:szCs w:val="28"/>
        </w:rPr>
      </w:pPr>
      <w:r w:rsidRPr="00587482">
        <w:rPr>
          <w:rFonts w:ascii="Times New Roman" w:eastAsia="Times New Roman" w:hAnsi="Times New Roman"/>
          <w:color w:val="000000" w:themeColor="text1"/>
          <w:sz w:val="28"/>
          <w:szCs w:val="28"/>
          <w:lang w:eastAsia="ru-RU"/>
        </w:rPr>
        <w:t xml:space="preserve">Чегринцева Н. С. Рейтинговая оценка результативности социального партнерства организации // Экономический анализ: теория и практика. </w:t>
      </w:r>
      <w:r w:rsidRPr="00587482">
        <w:rPr>
          <w:color w:val="000000" w:themeColor="text1"/>
          <w:sz w:val="28"/>
          <w:szCs w:val="28"/>
        </w:rPr>
        <w:t>–</w:t>
      </w:r>
      <w:r w:rsidRPr="00587482">
        <w:rPr>
          <w:rFonts w:ascii="Times New Roman" w:eastAsia="Times New Roman" w:hAnsi="Times New Roman"/>
          <w:color w:val="000000" w:themeColor="text1"/>
          <w:sz w:val="28"/>
          <w:szCs w:val="28"/>
          <w:lang w:eastAsia="ru-RU"/>
        </w:rPr>
        <w:t xml:space="preserve"> 2010. </w:t>
      </w:r>
      <w:r w:rsidRPr="00587482">
        <w:rPr>
          <w:color w:val="000000" w:themeColor="text1"/>
          <w:sz w:val="28"/>
          <w:szCs w:val="28"/>
        </w:rPr>
        <w:t>–</w:t>
      </w:r>
      <w:r w:rsidRPr="00587482">
        <w:rPr>
          <w:rFonts w:ascii="Times New Roman" w:eastAsia="Times New Roman" w:hAnsi="Times New Roman"/>
          <w:color w:val="000000" w:themeColor="text1"/>
          <w:sz w:val="28"/>
          <w:szCs w:val="28"/>
          <w:lang w:eastAsia="ru-RU"/>
        </w:rPr>
        <w:t xml:space="preserve"> № 36. </w:t>
      </w:r>
      <w:r w:rsidRPr="00587482">
        <w:rPr>
          <w:color w:val="000000" w:themeColor="text1"/>
          <w:sz w:val="28"/>
          <w:szCs w:val="28"/>
        </w:rPr>
        <w:t>–</w:t>
      </w:r>
      <w:r w:rsidRPr="00587482">
        <w:rPr>
          <w:rFonts w:ascii="Times New Roman" w:eastAsia="Times New Roman" w:hAnsi="Times New Roman"/>
          <w:color w:val="000000" w:themeColor="text1"/>
          <w:sz w:val="28"/>
          <w:szCs w:val="28"/>
          <w:lang w:eastAsia="ru-RU"/>
        </w:rPr>
        <w:t xml:space="preserve"> С. 29–37.</w:t>
      </w:r>
    </w:p>
    <w:p w14:paraId="2CCA8682" w14:textId="77777777" w:rsidR="005F6E6B" w:rsidRPr="00587482" w:rsidRDefault="005F6E6B" w:rsidP="005F6E6B">
      <w:pPr>
        <w:pStyle w:val="ad"/>
        <w:widowControl w:val="0"/>
        <w:numPr>
          <w:ilvl w:val="0"/>
          <w:numId w:val="15"/>
        </w:numPr>
        <w:tabs>
          <w:tab w:val="left" w:pos="993"/>
        </w:tabs>
        <w:ind w:left="0" w:firstLine="567"/>
        <w:jc w:val="both"/>
        <w:rPr>
          <w:rFonts w:ascii="Times New Roman" w:hAnsi="Times New Roman"/>
          <w:color w:val="000000" w:themeColor="text1"/>
          <w:sz w:val="28"/>
          <w:szCs w:val="28"/>
        </w:rPr>
      </w:pPr>
      <w:r w:rsidRPr="00587482">
        <w:rPr>
          <w:color w:val="000000" w:themeColor="text1"/>
          <w:sz w:val="28"/>
          <w:szCs w:val="28"/>
        </w:rPr>
        <w:t>Сансызбаев А. Б., Кенжалина Ж. Ш., Малгараева Ж. Completion of rating on the system of social partnership at oil enterprises in the Republic of Kazakhstan // Доклады Национальной академии наук Республики Казахстан. – Алматы: «NurNaz GRACE», 2020. – № 2. – С. 179–186. – DOI: 10.32014/2020.2518-1483.48.</w:t>
      </w:r>
    </w:p>
    <w:p w14:paraId="7096FAF8" w14:textId="77777777" w:rsidR="005F6E6B" w:rsidRPr="00587482" w:rsidRDefault="005F6E6B" w:rsidP="005F6E6B">
      <w:pPr>
        <w:pStyle w:val="ad"/>
        <w:widowControl w:val="0"/>
        <w:numPr>
          <w:ilvl w:val="0"/>
          <w:numId w:val="15"/>
        </w:numPr>
        <w:tabs>
          <w:tab w:val="left" w:pos="993"/>
        </w:tabs>
        <w:ind w:left="0" w:firstLine="567"/>
        <w:jc w:val="both"/>
        <w:rPr>
          <w:rFonts w:ascii="Times New Roman" w:hAnsi="Times New Roman"/>
          <w:color w:val="000000" w:themeColor="text1"/>
          <w:sz w:val="28"/>
          <w:szCs w:val="28"/>
          <w:lang w:val="en-US"/>
        </w:rPr>
      </w:pPr>
      <w:r w:rsidRPr="00587482">
        <w:rPr>
          <w:rFonts w:ascii="Times New Roman" w:hAnsi="Times New Roman"/>
          <w:color w:val="000000" w:themeColor="text1"/>
          <w:sz w:val="28"/>
          <w:szCs w:val="28"/>
          <w:lang w:val="en-US"/>
        </w:rPr>
        <w:t xml:space="preserve">Lindgreen A., Swaen V. Corporate social responsibility //International journal of management reviews. – 2010. – </w:t>
      </w:r>
      <w:r w:rsidRPr="00587482">
        <w:rPr>
          <w:rFonts w:ascii="Times New Roman" w:hAnsi="Times New Roman"/>
          <w:color w:val="000000" w:themeColor="text1"/>
          <w:sz w:val="28"/>
          <w:szCs w:val="28"/>
        </w:rPr>
        <w:t>Т</w:t>
      </w:r>
      <w:r w:rsidRPr="00587482">
        <w:rPr>
          <w:rFonts w:ascii="Times New Roman" w:hAnsi="Times New Roman"/>
          <w:color w:val="000000" w:themeColor="text1"/>
          <w:sz w:val="28"/>
          <w:szCs w:val="28"/>
          <w:lang w:val="en-US"/>
        </w:rPr>
        <w:t>. 12. – №. 1. – P. 1-7.</w:t>
      </w:r>
    </w:p>
    <w:p w14:paraId="6B2702D0" w14:textId="77777777" w:rsidR="005F6E6B" w:rsidRPr="00587482" w:rsidRDefault="005F6E6B" w:rsidP="005F6E6B">
      <w:pPr>
        <w:pStyle w:val="ad"/>
        <w:widowControl w:val="0"/>
        <w:numPr>
          <w:ilvl w:val="0"/>
          <w:numId w:val="15"/>
        </w:numPr>
        <w:tabs>
          <w:tab w:val="left" w:pos="993"/>
        </w:tabs>
        <w:ind w:left="0" w:firstLine="567"/>
        <w:jc w:val="both"/>
        <w:rPr>
          <w:rFonts w:ascii="Times New Roman" w:hAnsi="Times New Roman"/>
          <w:color w:val="000000" w:themeColor="text1"/>
          <w:sz w:val="28"/>
          <w:szCs w:val="28"/>
        </w:rPr>
      </w:pPr>
      <w:r w:rsidRPr="00587482">
        <w:rPr>
          <w:rFonts w:ascii="Times New Roman" w:hAnsi="Times New Roman"/>
          <w:color w:val="000000" w:themeColor="text1"/>
          <w:sz w:val="28"/>
          <w:szCs w:val="28"/>
        </w:rPr>
        <w:t>Государственная программа индустриально-инновационного развития Республики Казахстан на 2020–2025 годы: утв. постановлением Правительства РК</w:t>
      </w:r>
      <w:r w:rsidRPr="00587482">
        <w:rPr>
          <w:rFonts w:ascii="Times New Roman" w:hAnsi="Times New Roman"/>
          <w:color w:val="000000" w:themeColor="text1"/>
          <w:sz w:val="28"/>
          <w:szCs w:val="28"/>
          <w:lang w:val="en-US"/>
        </w:rPr>
        <w:t> </w:t>
      </w:r>
      <w:r w:rsidRPr="00587482">
        <w:rPr>
          <w:rFonts w:ascii="Times New Roman" w:hAnsi="Times New Roman"/>
          <w:color w:val="000000" w:themeColor="text1"/>
          <w:sz w:val="28"/>
          <w:szCs w:val="28"/>
        </w:rPr>
        <w:t>от</w:t>
      </w:r>
      <w:r w:rsidRPr="00587482">
        <w:rPr>
          <w:rFonts w:ascii="Times New Roman" w:hAnsi="Times New Roman"/>
          <w:color w:val="000000" w:themeColor="text1"/>
          <w:sz w:val="28"/>
          <w:szCs w:val="28"/>
          <w:lang w:val="en-US"/>
        </w:rPr>
        <w:t> </w:t>
      </w:r>
      <w:r w:rsidRPr="00587482">
        <w:rPr>
          <w:rFonts w:ascii="Times New Roman" w:hAnsi="Times New Roman"/>
          <w:color w:val="000000" w:themeColor="text1"/>
          <w:sz w:val="28"/>
          <w:szCs w:val="28"/>
        </w:rPr>
        <w:t>31.12.2019</w:t>
      </w:r>
      <w:r w:rsidRPr="00587482">
        <w:rPr>
          <w:rFonts w:ascii="Times New Roman" w:hAnsi="Times New Roman"/>
          <w:color w:val="000000" w:themeColor="text1"/>
          <w:sz w:val="28"/>
          <w:szCs w:val="28"/>
          <w:lang w:val="en-US"/>
        </w:rPr>
        <w:t> </w:t>
      </w:r>
      <w:r w:rsidRPr="00587482">
        <w:rPr>
          <w:rFonts w:ascii="Times New Roman" w:hAnsi="Times New Roman"/>
          <w:color w:val="000000" w:themeColor="text1"/>
          <w:sz w:val="28"/>
          <w:szCs w:val="28"/>
        </w:rPr>
        <w:t>№</w:t>
      </w:r>
      <w:r w:rsidRPr="00587482">
        <w:rPr>
          <w:rFonts w:ascii="Times New Roman" w:hAnsi="Times New Roman"/>
          <w:color w:val="000000" w:themeColor="text1"/>
          <w:sz w:val="28"/>
          <w:szCs w:val="28"/>
          <w:lang w:val="en-US"/>
        </w:rPr>
        <w:t> </w:t>
      </w:r>
      <w:r w:rsidRPr="00587482">
        <w:rPr>
          <w:rFonts w:ascii="Times New Roman" w:hAnsi="Times New Roman"/>
          <w:color w:val="000000" w:themeColor="text1"/>
          <w:sz w:val="28"/>
          <w:szCs w:val="28"/>
        </w:rPr>
        <w:t>1050.</w:t>
      </w:r>
      <w:r w:rsidRPr="00587482">
        <w:rPr>
          <w:rFonts w:ascii="Times New Roman" w:hAnsi="Times New Roman"/>
          <w:color w:val="000000" w:themeColor="text1"/>
          <w:sz w:val="28"/>
          <w:szCs w:val="28"/>
          <w:lang w:val="en-US"/>
        </w:rPr>
        <w:t> </w:t>
      </w:r>
      <w:hyperlink r:id="rId119" w:history="1">
        <w:r w:rsidRPr="00587482">
          <w:rPr>
            <w:rStyle w:val="a9"/>
            <w:sz w:val="28"/>
            <w:szCs w:val="28"/>
          </w:rPr>
          <w:t>https://adilet.zan.kz/rus/archive/docs/P1900001050/31.12.2019</w:t>
        </w:r>
      </w:hyperlink>
      <w:r w:rsidRPr="00587482">
        <w:rPr>
          <w:rFonts w:ascii="Times New Roman" w:hAnsi="Times New Roman"/>
          <w:color w:val="000000" w:themeColor="text1"/>
          <w:sz w:val="28"/>
          <w:szCs w:val="28"/>
        </w:rPr>
        <w:t>. 28.12.2024</w:t>
      </w:r>
    </w:p>
    <w:p w14:paraId="52A3D62E" w14:textId="77777777" w:rsidR="005F6E6B" w:rsidRPr="00587482" w:rsidRDefault="005F6E6B" w:rsidP="005F6E6B">
      <w:pPr>
        <w:pStyle w:val="ad"/>
        <w:widowControl w:val="0"/>
        <w:numPr>
          <w:ilvl w:val="0"/>
          <w:numId w:val="15"/>
        </w:numPr>
        <w:tabs>
          <w:tab w:val="left" w:pos="993"/>
        </w:tabs>
        <w:ind w:left="0" w:firstLine="567"/>
        <w:jc w:val="both"/>
        <w:rPr>
          <w:rFonts w:ascii="Times New Roman" w:hAnsi="Times New Roman"/>
          <w:color w:val="000000" w:themeColor="text1"/>
          <w:sz w:val="28"/>
          <w:szCs w:val="28"/>
        </w:rPr>
      </w:pPr>
      <w:r w:rsidRPr="00587482">
        <w:rPr>
          <w:rFonts w:ascii="Times New Roman" w:hAnsi="Times New Roman"/>
          <w:color w:val="000000" w:themeColor="text1"/>
          <w:sz w:val="28"/>
          <w:szCs w:val="28"/>
          <w:shd w:val="clear" w:color="auto" w:fill="FFFFFF"/>
        </w:rPr>
        <w:t>Тлеужанова М. А., Дильдебаева Ж. Т. Роль добычи нефти в экономическом развитии Казахстана //Нефть и газ. – 2024. – №. 4. – С. 102-111.</w:t>
      </w:r>
    </w:p>
    <w:p w14:paraId="725C7CD9" w14:textId="77777777" w:rsidR="005F6E6B" w:rsidRPr="00587482" w:rsidRDefault="005F6E6B" w:rsidP="005F6E6B">
      <w:pPr>
        <w:pStyle w:val="ad"/>
        <w:widowControl w:val="0"/>
        <w:numPr>
          <w:ilvl w:val="0"/>
          <w:numId w:val="15"/>
        </w:numPr>
        <w:tabs>
          <w:tab w:val="left" w:pos="993"/>
        </w:tabs>
        <w:ind w:left="0" w:firstLine="567"/>
        <w:jc w:val="both"/>
        <w:rPr>
          <w:rFonts w:ascii="Times New Roman" w:hAnsi="Times New Roman"/>
          <w:color w:val="000000" w:themeColor="text1"/>
          <w:sz w:val="28"/>
          <w:szCs w:val="28"/>
        </w:rPr>
      </w:pPr>
      <w:r w:rsidRPr="00587482">
        <w:rPr>
          <w:rFonts w:ascii="Times New Roman" w:hAnsi="Times New Roman"/>
          <w:color w:val="000000" w:themeColor="text1"/>
          <w:sz w:val="28"/>
          <w:szCs w:val="28"/>
        </w:rPr>
        <w:t xml:space="preserve">Объем добычи нефти в 2024 году составил 87,7 млн тонн; объем экспорта нефти и газового конденсата — 68,6 млн тонн: стратегический отчет АО НК «КазМунайГаз» за 2024 год. </w:t>
      </w:r>
      <w:hyperlink r:id="rId120" w:history="1">
        <w:r w:rsidRPr="00587482">
          <w:rPr>
            <w:rStyle w:val="a9"/>
            <w:sz w:val="28"/>
            <w:szCs w:val="28"/>
          </w:rPr>
          <w:t>https://ar2024.kmg.kz/ru/strategic-report/strategy/market-overview</w:t>
        </w:r>
      </w:hyperlink>
      <w:r w:rsidRPr="00587482">
        <w:rPr>
          <w:rFonts w:ascii="Times New Roman" w:hAnsi="Times New Roman"/>
          <w:color w:val="000000" w:themeColor="text1"/>
          <w:sz w:val="28"/>
          <w:szCs w:val="28"/>
        </w:rPr>
        <w:t>. 28.12.202</w:t>
      </w:r>
      <w:r w:rsidRPr="00587482">
        <w:rPr>
          <w:rFonts w:ascii="Times New Roman" w:hAnsi="Times New Roman"/>
          <w:color w:val="000000" w:themeColor="text1"/>
          <w:sz w:val="28"/>
          <w:szCs w:val="28"/>
          <w:lang w:val="en-US"/>
        </w:rPr>
        <w:t>4</w:t>
      </w:r>
      <w:r w:rsidRPr="00587482">
        <w:rPr>
          <w:rFonts w:ascii="Times New Roman" w:hAnsi="Times New Roman"/>
          <w:color w:val="000000" w:themeColor="text1"/>
          <w:sz w:val="28"/>
          <w:szCs w:val="28"/>
        </w:rPr>
        <w:t>.</w:t>
      </w:r>
    </w:p>
    <w:p w14:paraId="612E7E60" w14:textId="77777777" w:rsidR="005F6E6B" w:rsidRPr="00587482" w:rsidRDefault="005F6E6B" w:rsidP="005F6E6B">
      <w:pPr>
        <w:pStyle w:val="a5"/>
        <w:numPr>
          <w:ilvl w:val="0"/>
          <w:numId w:val="15"/>
        </w:numPr>
        <w:tabs>
          <w:tab w:val="left" w:pos="993"/>
        </w:tabs>
        <w:spacing w:before="100" w:beforeAutospacing="1" w:after="100" w:afterAutospacing="1"/>
        <w:ind w:left="0" w:firstLine="567"/>
        <w:jc w:val="both"/>
        <w:rPr>
          <w:color w:val="000000" w:themeColor="text1"/>
          <w:sz w:val="28"/>
          <w:szCs w:val="28"/>
          <w:lang w:val="en-US"/>
        </w:rPr>
      </w:pPr>
      <w:r w:rsidRPr="00587482">
        <w:rPr>
          <w:color w:val="000000" w:themeColor="text1"/>
          <w:sz w:val="28"/>
          <w:szCs w:val="28"/>
        </w:rPr>
        <w:t xml:space="preserve">Минэнерго Казахстана: итоги 2024 года и стратегические планы на 2025 год. </w:t>
      </w:r>
      <w:hyperlink r:id="rId121" w:history="1">
        <w:r w:rsidRPr="00587482">
          <w:rPr>
            <w:rStyle w:val="a9"/>
            <w:sz w:val="28"/>
            <w:szCs w:val="28"/>
          </w:rPr>
          <w:t>https://primeminister.kz/ru/news/reviews/minenergo-kazakhstana-itogi-2024-goda-i-strategicheskie-plany-na-2025-god-2977</w:t>
        </w:r>
      </w:hyperlink>
      <w:r w:rsidRPr="00587482">
        <w:rPr>
          <w:color w:val="000000" w:themeColor="text1"/>
          <w:sz w:val="28"/>
          <w:szCs w:val="28"/>
        </w:rPr>
        <w:t>. 10.02.2025.</w:t>
      </w:r>
    </w:p>
    <w:p w14:paraId="4FB3184B" w14:textId="77777777" w:rsidR="005F6E6B" w:rsidRPr="00587482" w:rsidRDefault="005F6E6B" w:rsidP="005F6E6B">
      <w:pPr>
        <w:pStyle w:val="a5"/>
        <w:numPr>
          <w:ilvl w:val="0"/>
          <w:numId w:val="15"/>
        </w:numPr>
        <w:tabs>
          <w:tab w:val="left" w:pos="993"/>
        </w:tabs>
        <w:spacing w:before="100" w:beforeAutospacing="1" w:after="100" w:afterAutospacing="1"/>
        <w:ind w:left="0" w:firstLine="567"/>
        <w:jc w:val="both"/>
        <w:rPr>
          <w:color w:val="000000" w:themeColor="text1"/>
          <w:sz w:val="28"/>
          <w:szCs w:val="28"/>
        </w:rPr>
      </w:pPr>
      <w:r w:rsidRPr="00587482">
        <w:rPr>
          <w:rFonts w:hint="eastAsia"/>
          <w:color w:val="000000" w:themeColor="text1"/>
          <w:sz w:val="28"/>
          <w:szCs w:val="28"/>
        </w:rPr>
        <w:t>Казахстан</w:t>
      </w:r>
      <w:r w:rsidRPr="00587482">
        <w:rPr>
          <w:color w:val="000000" w:themeColor="text1"/>
          <w:sz w:val="28"/>
          <w:szCs w:val="28"/>
        </w:rPr>
        <w:t xml:space="preserve"> продолжает оставаться наиболее привлекательным инвестиционным направлением в Центральной Азии. </w:t>
      </w:r>
      <w:r w:rsidRPr="00587482">
        <w:rPr>
          <w:rFonts w:hint="eastAsia"/>
          <w:color w:val="000000" w:themeColor="text1"/>
          <w:sz w:val="28"/>
          <w:szCs w:val="28"/>
        </w:rPr>
        <w:t>Министерство</w:t>
      </w:r>
      <w:r w:rsidRPr="00587482">
        <w:rPr>
          <w:color w:val="000000" w:themeColor="text1"/>
          <w:sz w:val="28"/>
          <w:szCs w:val="28"/>
        </w:rPr>
        <w:t xml:space="preserve"> иностранных дел Республики Казахстан. </w:t>
      </w:r>
      <w:hyperlink r:id="rId122" w:history="1">
        <w:r w:rsidRPr="00587482">
          <w:rPr>
            <w:rStyle w:val="a9"/>
            <w:sz w:val="28"/>
            <w:szCs w:val="28"/>
          </w:rPr>
          <w:t>https://www.gov.kz/memleket/entities/mfa/press/news/details/386909?lang=ru</w:t>
        </w:r>
      </w:hyperlink>
      <w:r w:rsidRPr="00587482">
        <w:rPr>
          <w:color w:val="000000" w:themeColor="text1"/>
          <w:sz w:val="28"/>
          <w:szCs w:val="28"/>
        </w:rPr>
        <w:t>. 10.09.2023.</w:t>
      </w:r>
    </w:p>
    <w:p w14:paraId="24B7D2E9" w14:textId="77777777" w:rsidR="005F6E6B" w:rsidRPr="00587482" w:rsidRDefault="005F6E6B" w:rsidP="005F6E6B">
      <w:pPr>
        <w:pStyle w:val="a5"/>
        <w:numPr>
          <w:ilvl w:val="0"/>
          <w:numId w:val="15"/>
        </w:numPr>
        <w:tabs>
          <w:tab w:val="left" w:pos="993"/>
        </w:tabs>
        <w:spacing w:before="100" w:beforeAutospacing="1" w:after="100" w:afterAutospacing="1"/>
        <w:ind w:left="0" w:firstLine="567"/>
        <w:jc w:val="both"/>
        <w:rPr>
          <w:color w:val="000000" w:themeColor="text1"/>
          <w:sz w:val="28"/>
          <w:szCs w:val="28"/>
        </w:rPr>
      </w:pPr>
      <w:r w:rsidRPr="00587482">
        <w:rPr>
          <w:color w:val="000000" w:themeColor="text1"/>
          <w:sz w:val="28"/>
          <w:szCs w:val="28"/>
        </w:rPr>
        <w:t xml:space="preserve">Отраслевая рамка квалификаций нефтегазовой, нефтеперерабатывающей и нефтехимической отраслей. </w:t>
      </w:r>
      <w:hyperlink r:id="rId123" w:history="1">
        <w:r w:rsidRPr="00587482">
          <w:rPr>
            <w:rStyle w:val="a9"/>
            <w:sz w:val="28"/>
            <w:szCs w:val="28"/>
          </w:rPr>
          <w:t>https://www.kazenergy.com/upload/document/industry-frame/ork.pdf</w:t>
        </w:r>
      </w:hyperlink>
      <w:r w:rsidRPr="00587482">
        <w:rPr>
          <w:color w:val="000000" w:themeColor="text1"/>
          <w:sz w:val="28"/>
          <w:szCs w:val="28"/>
        </w:rPr>
        <w:t>. 28.12.202</w:t>
      </w:r>
      <w:r w:rsidRPr="00587482">
        <w:rPr>
          <w:color w:val="000000" w:themeColor="text1"/>
          <w:sz w:val="28"/>
          <w:szCs w:val="28"/>
          <w:lang w:val="en-US"/>
        </w:rPr>
        <w:t>4</w:t>
      </w:r>
      <w:r w:rsidRPr="00587482">
        <w:rPr>
          <w:color w:val="000000" w:themeColor="text1"/>
          <w:sz w:val="28"/>
          <w:szCs w:val="28"/>
        </w:rPr>
        <w:t>.</w:t>
      </w:r>
    </w:p>
    <w:p w14:paraId="3B22EA12" w14:textId="77777777" w:rsidR="005F6E6B" w:rsidRPr="00587482" w:rsidRDefault="005F6E6B" w:rsidP="005F6E6B">
      <w:pPr>
        <w:pStyle w:val="a5"/>
        <w:numPr>
          <w:ilvl w:val="0"/>
          <w:numId w:val="15"/>
        </w:numPr>
        <w:tabs>
          <w:tab w:val="left" w:pos="993"/>
        </w:tabs>
        <w:spacing w:before="100" w:beforeAutospacing="1" w:after="100" w:afterAutospacing="1"/>
        <w:ind w:left="0" w:firstLine="567"/>
        <w:jc w:val="both"/>
        <w:rPr>
          <w:color w:val="000000" w:themeColor="text1"/>
          <w:sz w:val="28"/>
          <w:szCs w:val="28"/>
        </w:rPr>
      </w:pPr>
      <w:r w:rsidRPr="00587482">
        <w:rPr>
          <w:color w:val="000000" w:themeColor="text1"/>
          <w:sz w:val="28"/>
          <w:szCs w:val="28"/>
        </w:rPr>
        <w:t xml:space="preserve">Профессиональный стандарт «Управление бурением». (Приложение к приказу НПП РК «Атамекен» от 20 ноября 2018 г. № 312). </w:t>
      </w:r>
      <w:hyperlink r:id="rId124" w:history="1">
        <w:r w:rsidRPr="00587482">
          <w:rPr>
            <w:rStyle w:val="a9"/>
            <w:sz w:val="28"/>
            <w:szCs w:val="28"/>
          </w:rPr>
          <w:t>https://www.kazenergy.com/ru/operation/the-development-of-human-capital/50/170/</w:t>
        </w:r>
      </w:hyperlink>
      <w:r w:rsidRPr="00587482">
        <w:rPr>
          <w:color w:val="000000" w:themeColor="text1"/>
          <w:sz w:val="28"/>
          <w:szCs w:val="28"/>
        </w:rPr>
        <w:t xml:space="preserve"> 28.12.2024</w:t>
      </w:r>
    </w:p>
    <w:p w14:paraId="457A7B92" w14:textId="77777777" w:rsidR="005F6E6B" w:rsidRPr="00587482" w:rsidRDefault="005F6E6B" w:rsidP="005F6E6B">
      <w:pPr>
        <w:pStyle w:val="a5"/>
        <w:numPr>
          <w:ilvl w:val="0"/>
          <w:numId w:val="15"/>
        </w:numPr>
        <w:tabs>
          <w:tab w:val="left" w:pos="993"/>
        </w:tabs>
        <w:spacing w:before="100" w:beforeAutospacing="1" w:after="100" w:afterAutospacing="1"/>
        <w:ind w:left="0" w:firstLine="567"/>
        <w:jc w:val="both"/>
        <w:rPr>
          <w:color w:val="000000" w:themeColor="text1"/>
          <w:sz w:val="28"/>
          <w:szCs w:val="28"/>
        </w:rPr>
      </w:pPr>
      <w:r w:rsidRPr="00587482">
        <w:rPr>
          <w:color w:val="000000" w:themeColor="text1"/>
          <w:sz w:val="28"/>
          <w:szCs w:val="28"/>
        </w:rPr>
        <w:t xml:space="preserve">Бюро национальной статистики Агентства по стратегическому планированию и реформам Республики Казахстан. Нефть, включая газовый конденсат (временной ряд; Республика Казахстан). </w:t>
      </w:r>
      <w:hyperlink r:id="rId125" w:history="1">
        <w:r w:rsidRPr="00587482">
          <w:rPr>
            <w:rStyle w:val="a9"/>
            <w:sz w:val="28"/>
            <w:szCs w:val="28"/>
          </w:rPr>
          <w:t>https://stat.gov.kz/ru/industries/business-statistics/stat-industrial-production/</w:t>
        </w:r>
      </w:hyperlink>
      <w:r w:rsidRPr="00587482">
        <w:rPr>
          <w:color w:val="000000" w:themeColor="text1"/>
          <w:sz w:val="28"/>
          <w:szCs w:val="28"/>
        </w:rPr>
        <w:t>. 28.12.202</w:t>
      </w:r>
      <w:r w:rsidRPr="00587482">
        <w:rPr>
          <w:color w:val="000000" w:themeColor="text1"/>
          <w:sz w:val="28"/>
          <w:szCs w:val="28"/>
          <w:lang w:val="en-US"/>
        </w:rPr>
        <w:t>4.</w:t>
      </w:r>
    </w:p>
    <w:p w14:paraId="06E37160" w14:textId="77777777" w:rsidR="005F6E6B" w:rsidRPr="00587482" w:rsidRDefault="005F6E6B" w:rsidP="005F6E6B">
      <w:pPr>
        <w:pStyle w:val="a5"/>
        <w:numPr>
          <w:ilvl w:val="0"/>
          <w:numId w:val="15"/>
        </w:numPr>
        <w:tabs>
          <w:tab w:val="left" w:pos="993"/>
        </w:tabs>
        <w:spacing w:before="100" w:beforeAutospacing="1" w:after="100" w:afterAutospacing="1"/>
        <w:ind w:left="0" w:firstLine="567"/>
        <w:jc w:val="both"/>
        <w:rPr>
          <w:color w:val="000000" w:themeColor="text1"/>
          <w:sz w:val="28"/>
          <w:szCs w:val="28"/>
          <w:lang w:val="en-US"/>
        </w:rPr>
      </w:pPr>
      <w:r w:rsidRPr="00587482">
        <w:rPr>
          <w:color w:val="000000" w:themeColor="text1"/>
          <w:sz w:val="28"/>
          <w:szCs w:val="28"/>
        </w:rPr>
        <w:t>Названы страны, в которые Казахстан экспортирует нефть//</w:t>
      </w:r>
      <w:r w:rsidRPr="00587482">
        <w:rPr>
          <w:color w:val="000000" w:themeColor="text1"/>
          <w:sz w:val="28"/>
          <w:szCs w:val="28"/>
          <w:lang w:val="en-US"/>
        </w:rPr>
        <w:t>Zakon</w:t>
      </w:r>
      <w:r w:rsidRPr="00587482">
        <w:rPr>
          <w:color w:val="000000" w:themeColor="text1"/>
          <w:sz w:val="28"/>
          <w:szCs w:val="28"/>
        </w:rPr>
        <w:t>.</w:t>
      </w:r>
      <w:r w:rsidRPr="00587482">
        <w:rPr>
          <w:color w:val="000000" w:themeColor="text1"/>
          <w:sz w:val="28"/>
          <w:szCs w:val="28"/>
          <w:lang w:val="en-US"/>
        </w:rPr>
        <w:t>kz</w:t>
      </w:r>
      <w:r w:rsidRPr="00587482">
        <w:rPr>
          <w:color w:val="000000" w:themeColor="text1"/>
          <w:sz w:val="28"/>
          <w:szCs w:val="28"/>
        </w:rPr>
        <w:t xml:space="preserve">. </w:t>
      </w:r>
      <w:hyperlink r:id="rId126" w:history="1">
        <w:r w:rsidRPr="00587482">
          <w:rPr>
            <w:rStyle w:val="a9"/>
            <w:sz w:val="28"/>
            <w:szCs w:val="28"/>
            <w:lang w:val="en-US"/>
          </w:rPr>
          <w:t>https</w:t>
        </w:r>
        <w:r w:rsidRPr="007C3C13">
          <w:rPr>
            <w:rStyle w:val="a9"/>
            <w:sz w:val="28"/>
            <w:szCs w:val="28"/>
          </w:rPr>
          <w:t>://</w:t>
        </w:r>
        <w:r w:rsidRPr="00587482">
          <w:rPr>
            <w:rStyle w:val="a9"/>
            <w:sz w:val="28"/>
            <w:szCs w:val="28"/>
            <w:lang w:val="en-US"/>
          </w:rPr>
          <w:t>www</w:t>
        </w:r>
        <w:r w:rsidRPr="007C3C13">
          <w:rPr>
            <w:rStyle w:val="a9"/>
            <w:sz w:val="28"/>
            <w:szCs w:val="28"/>
          </w:rPr>
          <w:t>.</w:t>
        </w:r>
        <w:r w:rsidRPr="00587482">
          <w:rPr>
            <w:rStyle w:val="a9"/>
            <w:sz w:val="28"/>
            <w:szCs w:val="28"/>
            <w:lang w:val="en-US"/>
          </w:rPr>
          <w:t>zakon</w:t>
        </w:r>
        <w:r w:rsidRPr="007C3C13">
          <w:rPr>
            <w:rStyle w:val="a9"/>
            <w:sz w:val="28"/>
            <w:szCs w:val="28"/>
          </w:rPr>
          <w:t>.</w:t>
        </w:r>
        <w:r w:rsidRPr="00587482">
          <w:rPr>
            <w:rStyle w:val="a9"/>
            <w:sz w:val="28"/>
            <w:szCs w:val="28"/>
            <w:lang w:val="en-US"/>
          </w:rPr>
          <w:t>kz</w:t>
        </w:r>
        <w:r w:rsidRPr="007C3C13">
          <w:rPr>
            <w:rStyle w:val="a9"/>
            <w:sz w:val="28"/>
            <w:szCs w:val="28"/>
          </w:rPr>
          <w:t>/</w:t>
        </w:r>
        <w:r w:rsidRPr="00587482">
          <w:rPr>
            <w:rStyle w:val="a9"/>
            <w:sz w:val="28"/>
            <w:szCs w:val="28"/>
            <w:lang w:val="en-US"/>
          </w:rPr>
          <w:t>ekonomika</w:t>
        </w:r>
        <w:r w:rsidRPr="007C3C13">
          <w:rPr>
            <w:rStyle w:val="a9"/>
            <w:sz w:val="28"/>
            <w:szCs w:val="28"/>
          </w:rPr>
          <w:t>-</w:t>
        </w:r>
        <w:r w:rsidRPr="00587482">
          <w:rPr>
            <w:rStyle w:val="a9"/>
            <w:sz w:val="28"/>
            <w:szCs w:val="28"/>
            <w:lang w:val="en-US"/>
          </w:rPr>
          <w:t>biznes</w:t>
        </w:r>
        <w:r w:rsidRPr="007C3C13">
          <w:rPr>
            <w:rStyle w:val="a9"/>
            <w:sz w:val="28"/>
            <w:szCs w:val="28"/>
          </w:rPr>
          <w:t>/6456993-</w:t>
        </w:r>
        <w:r w:rsidRPr="00587482">
          <w:rPr>
            <w:rStyle w:val="a9"/>
            <w:sz w:val="28"/>
            <w:szCs w:val="28"/>
            <w:lang w:val="en-US"/>
          </w:rPr>
          <w:t>nazvany</w:t>
        </w:r>
        <w:r w:rsidRPr="007C3C13">
          <w:rPr>
            <w:rStyle w:val="a9"/>
            <w:sz w:val="28"/>
            <w:szCs w:val="28"/>
          </w:rPr>
          <w:t>-</w:t>
        </w:r>
        <w:r w:rsidRPr="00587482">
          <w:rPr>
            <w:rStyle w:val="a9"/>
            <w:sz w:val="28"/>
            <w:szCs w:val="28"/>
            <w:lang w:val="en-US"/>
          </w:rPr>
          <w:t>strany</w:t>
        </w:r>
        <w:r w:rsidRPr="007C3C13">
          <w:rPr>
            <w:rStyle w:val="a9"/>
            <w:sz w:val="28"/>
            <w:szCs w:val="28"/>
          </w:rPr>
          <w:t>-</w:t>
        </w:r>
        <w:r w:rsidRPr="00587482">
          <w:rPr>
            <w:rStyle w:val="a9"/>
            <w:sz w:val="28"/>
            <w:szCs w:val="28"/>
            <w:lang w:val="en-US"/>
          </w:rPr>
          <w:t>v</w:t>
        </w:r>
        <w:r w:rsidRPr="007C3C13">
          <w:rPr>
            <w:rStyle w:val="a9"/>
            <w:sz w:val="28"/>
            <w:szCs w:val="28"/>
          </w:rPr>
          <w:t>-</w:t>
        </w:r>
        <w:r w:rsidRPr="00587482">
          <w:rPr>
            <w:rStyle w:val="a9"/>
            <w:sz w:val="28"/>
            <w:szCs w:val="28"/>
            <w:lang w:val="en-US"/>
          </w:rPr>
          <w:t>kotorye</w:t>
        </w:r>
        <w:r w:rsidRPr="007C3C13">
          <w:rPr>
            <w:rStyle w:val="a9"/>
            <w:sz w:val="28"/>
            <w:szCs w:val="28"/>
          </w:rPr>
          <w:t>-</w:t>
        </w:r>
        <w:r w:rsidRPr="00587482">
          <w:rPr>
            <w:rStyle w:val="a9"/>
            <w:sz w:val="28"/>
            <w:szCs w:val="28"/>
            <w:lang w:val="en-US"/>
          </w:rPr>
          <w:t>kazakhstan</w:t>
        </w:r>
        <w:r w:rsidRPr="007C3C13">
          <w:rPr>
            <w:rStyle w:val="a9"/>
            <w:sz w:val="28"/>
            <w:szCs w:val="28"/>
          </w:rPr>
          <w:t>-</w:t>
        </w:r>
        <w:r w:rsidRPr="00587482">
          <w:rPr>
            <w:rStyle w:val="a9"/>
            <w:sz w:val="28"/>
            <w:szCs w:val="28"/>
            <w:lang w:val="en-US"/>
          </w:rPr>
          <w:t>eksportiruet</w:t>
        </w:r>
        <w:r w:rsidRPr="007C3C13">
          <w:rPr>
            <w:rStyle w:val="a9"/>
            <w:sz w:val="28"/>
            <w:szCs w:val="28"/>
          </w:rPr>
          <w:t>-</w:t>
        </w:r>
        <w:r w:rsidRPr="00587482">
          <w:rPr>
            <w:rStyle w:val="a9"/>
            <w:sz w:val="28"/>
            <w:szCs w:val="28"/>
            <w:lang w:val="en-US"/>
          </w:rPr>
          <w:t>neft</w:t>
        </w:r>
        <w:r w:rsidRPr="007C3C13">
          <w:rPr>
            <w:rStyle w:val="a9"/>
            <w:sz w:val="28"/>
            <w:szCs w:val="28"/>
          </w:rPr>
          <w:t>.</w:t>
        </w:r>
        <w:r w:rsidRPr="00587482">
          <w:rPr>
            <w:rStyle w:val="a9"/>
            <w:sz w:val="28"/>
            <w:szCs w:val="28"/>
            <w:lang w:val="en-US"/>
          </w:rPr>
          <w:t>html</w:t>
        </w:r>
      </w:hyperlink>
      <w:r w:rsidRPr="007C3C13">
        <w:rPr>
          <w:color w:val="000000" w:themeColor="text1"/>
          <w:sz w:val="28"/>
          <w:szCs w:val="28"/>
        </w:rPr>
        <w:t xml:space="preserve">. </w:t>
      </w:r>
      <w:r w:rsidRPr="00587482">
        <w:rPr>
          <w:color w:val="000000" w:themeColor="text1"/>
          <w:sz w:val="28"/>
          <w:szCs w:val="28"/>
          <w:lang w:val="en-US"/>
        </w:rPr>
        <w:t>20.11.2024</w:t>
      </w:r>
    </w:p>
    <w:p w14:paraId="5E81217A" w14:textId="77777777" w:rsidR="005F6E6B" w:rsidRPr="00587482" w:rsidRDefault="005F6E6B" w:rsidP="005F6E6B">
      <w:pPr>
        <w:pStyle w:val="a5"/>
        <w:numPr>
          <w:ilvl w:val="0"/>
          <w:numId w:val="15"/>
        </w:numPr>
        <w:tabs>
          <w:tab w:val="left" w:pos="993"/>
        </w:tabs>
        <w:spacing w:before="100" w:beforeAutospacing="1" w:after="100" w:afterAutospacing="1"/>
        <w:ind w:left="0" w:firstLine="567"/>
        <w:jc w:val="both"/>
        <w:rPr>
          <w:color w:val="000000" w:themeColor="text1"/>
          <w:sz w:val="28"/>
          <w:szCs w:val="28"/>
          <w:lang w:val="en-US"/>
        </w:rPr>
      </w:pPr>
      <w:r w:rsidRPr="00587482">
        <w:rPr>
          <w:color w:val="000000" w:themeColor="text1"/>
          <w:sz w:val="28"/>
          <w:szCs w:val="28"/>
          <w:lang w:val="en-US"/>
        </w:rPr>
        <w:t xml:space="preserve">Kazakhstan Energy Outlook 2025. </w:t>
      </w:r>
      <w:hyperlink r:id="rId127" w:history="1">
        <w:r w:rsidRPr="00587482">
          <w:rPr>
            <w:rStyle w:val="a9"/>
            <w:sz w:val="28"/>
            <w:szCs w:val="28"/>
            <w:lang w:val="en-US"/>
          </w:rPr>
          <w:t>https://s3-prod.exia.kz/articles/Kazakhstan_Energy_Outlook_2025_RU.pdf</w:t>
        </w:r>
      </w:hyperlink>
      <w:r w:rsidRPr="00587482">
        <w:rPr>
          <w:color w:val="000000" w:themeColor="text1"/>
          <w:sz w:val="28"/>
          <w:szCs w:val="28"/>
          <w:lang w:val="en-US"/>
        </w:rPr>
        <w:t>. 10.12.2024.</w:t>
      </w:r>
    </w:p>
    <w:p w14:paraId="1AEE289A" w14:textId="77777777" w:rsidR="005F6E6B" w:rsidRPr="00587482" w:rsidRDefault="005F6E6B" w:rsidP="005F6E6B">
      <w:pPr>
        <w:pStyle w:val="a5"/>
        <w:numPr>
          <w:ilvl w:val="0"/>
          <w:numId w:val="15"/>
        </w:numPr>
        <w:tabs>
          <w:tab w:val="left" w:pos="993"/>
        </w:tabs>
        <w:spacing w:before="100" w:beforeAutospacing="1" w:after="100" w:afterAutospacing="1"/>
        <w:ind w:left="0" w:firstLine="567"/>
        <w:jc w:val="both"/>
        <w:rPr>
          <w:color w:val="000000" w:themeColor="text1"/>
          <w:sz w:val="28"/>
          <w:szCs w:val="28"/>
          <w:lang w:val="en-US"/>
        </w:rPr>
      </w:pPr>
      <w:r w:rsidRPr="00587482">
        <w:rPr>
          <w:color w:val="000000" w:themeColor="text1"/>
          <w:sz w:val="28"/>
          <w:szCs w:val="28"/>
        </w:rPr>
        <w:t>Сансызбаев</w:t>
      </w:r>
      <w:r w:rsidRPr="00587482">
        <w:rPr>
          <w:color w:val="000000" w:themeColor="text1"/>
          <w:sz w:val="28"/>
          <w:szCs w:val="28"/>
          <w:lang w:val="en-US"/>
        </w:rPr>
        <w:t xml:space="preserve"> </w:t>
      </w:r>
      <w:r w:rsidRPr="00587482">
        <w:rPr>
          <w:color w:val="000000" w:themeColor="text1"/>
          <w:sz w:val="28"/>
          <w:szCs w:val="28"/>
        </w:rPr>
        <w:t>А</w:t>
      </w:r>
      <w:r w:rsidRPr="00587482">
        <w:rPr>
          <w:color w:val="000000" w:themeColor="text1"/>
          <w:sz w:val="28"/>
          <w:szCs w:val="28"/>
          <w:lang w:val="en-US"/>
        </w:rPr>
        <w:t xml:space="preserve">. </w:t>
      </w:r>
      <w:r w:rsidRPr="00587482">
        <w:rPr>
          <w:color w:val="000000" w:themeColor="text1"/>
          <w:sz w:val="28"/>
          <w:szCs w:val="28"/>
        </w:rPr>
        <w:t>Б</w:t>
      </w:r>
      <w:r w:rsidRPr="00587482">
        <w:rPr>
          <w:color w:val="000000" w:themeColor="text1"/>
          <w:sz w:val="28"/>
          <w:szCs w:val="28"/>
          <w:lang w:val="en-US"/>
        </w:rPr>
        <w:t xml:space="preserve">., </w:t>
      </w:r>
      <w:r w:rsidRPr="00587482">
        <w:rPr>
          <w:color w:val="000000" w:themeColor="text1"/>
          <w:sz w:val="28"/>
          <w:szCs w:val="28"/>
        </w:rPr>
        <w:t>Кенжалина</w:t>
      </w:r>
      <w:r w:rsidRPr="00587482">
        <w:rPr>
          <w:color w:val="000000" w:themeColor="text1"/>
          <w:sz w:val="28"/>
          <w:szCs w:val="28"/>
          <w:lang w:val="en-US"/>
        </w:rPr>
        <w:t xml:space="preserve"> </w:t>
      </w:r>
      <w:r w:rsidRPr="00587482">
        <w:rPr>
          <w:color w:val="000000" w:themeColor="text1"/>
          <w:sz w:val="28"/>
          <w:szCs w:val="28"/>
        </w:rPr>
        <w:t>Ж</w:t>
      </w:r>
      <w:r w:rsidRPr="00587482">
        <w:rPr>
          <w:color w:val="000000" w:themeColor="text1"/>
          <w:sz w:val="28"/>
          <w:szCs w:val="28"/>
          <w:lang w:val="en-US"/>
        </w:rPr>
        <w:t xml:space="preserve">. </w:t>
      </w:r>
      <w:r w:rsidRPr="00587482">
        <w:rPr>
          <w:color w:val="000000" w:themeColor="text1"/>
          <w:sz w:val="28"/>
          <w:szCs w:val="28"/>
        </w:rPr>
        <w:t>Ш</w:t>
      </w:r>
      <w:r w:rsidRPr="00587482">
        <w:rPr>
          <w:color w:val="000000" w:themeColor="text1"/>
          <w:sz w:val="28"/>
          <w:szCs w:val="28"/>
          <w:lang w:val="en-US"/>
        </w:rPr>
        <w:t xml:space="preserve">. Oil production problems and ways of development in the republic of Kazakhstan // </w:t>
      </w:r>
      <w:r w:rsidRPr="00587482">
        <w:rPr>
          <w:color w:val="000000" w:themeColor="text1"/>
          <w:sz w:val="28"/>
          <w:szCs w:val="28"/>
        </w:rPr>
        <w:t>Статистика</w:t>
      </w:r>
      <w:r w:rsidRPr="00587482">
        <w:rPr>
          <w:color w:val="000000" w:themeColor="text1"/>
          <w:sz w:val="28"/>
          <w:szCs w:val="28"/>
          <w:lang w:val="en-US"/>
        </w:rPr>
        <w:t xml:space="preserve">, </w:t>
      </w:r>
      <w:r w:rsidRPr="00587482">
        <w:rPr>
          <w:color w:val="000000" w:themeColor="text1"/>
          <w:sz w:val="28"/>
          <w:szCs w:val="28"/>
        </w:rPr>
        <w:t>учет</w:t>
      </w:r>
      <w:r w:rsidRPr="00587482">
        <w:rPr>
          <w:color w:val="000000" w:themeColor="text1"/>
          <w:sz w:val="28"/>
          <w:szCs w:val="28"/>
          <w:lang w:val="en-US"/>
        </w:rPr>
        <w:t xml:space="preserve"> </w:t>
      </w:r>
      <w:r w:rsidRPr="00587482">
        <w:rPr>
          <w:color w:val="000000" w:themeColor="text1"/>
          <w:sz w:val="28"/>
          <w:szCs w:val="28"/>
        </w:rPr>
        <w:t>и</w:t>
      </w:r>
      <w:r w:rsidRPr="00587482">
        <w:rPr>
          <w:color w:val="000000" w:themeColor="text1"/>
          <w:sz w:val="28"/>
          <w:szCs w:val="28"/>
          <w:lang w:val="en-US"/>
        </w:rPr>
        <w:t xml:space="preserve"> </w:t>
      </w:r>
      <w:r w:rsidRPr="00587482">
        <w:rPr>
          <w:color w:val="000000" w:themeColor="text1"/>
          <w:sz w:val="28"/>
          <w:szCs w:val="28"/>
        </w:rPr>
        <w:t>аудит</w:t>
      </w:r>
      <w:r w:rsidRPr="00587482">
        <w:rPr>
          <w:color w:val="000000" w:themeColor="text1"/>
          <w:sz w:val="28"/>
          <w:szCs w:val="28"/>
          <w:lang w:val="en-US"/>
        </w:rPr>
        <w:t xml:space="preserve">. – </w:t>
      </w:r>
      <w:r w:rsidRPr="00587482">
        <w:rPr>
          <w:color w:val="000000" w:themeColor="text1"/>
          <w:sz w:val="28"/>
          <w:szCs w:val="28"/>
        </w:rPr>
        <w:t>Алматы</w:t>
      </w:r>
      <w:r w:rsidRPr="00587482">
        <w:rPr>
          <w:color w:val="000000" w:themeColor="text1"/>
          <w:sz w:val="28"/>
          <w:szCs w:val="28"/>
          <w:lang w:val="en-US"/>
        </w:rPr>
        <w:t xml:space="preserve">: </w:t>
      </w:r>
      <w:r w:rsidRPr="00587482">
        <w:rPr>
          <w:color w:val="000000" w:themeColor="text1"/>
          <w:sz w:val="28"/>
          <w:szCs w:val="28"/>
        </w:rPr>
        <w:t>ТОО</w:t>
      </w:r>
      <w:r w:rsidRPr="00587482">
        <w:rPr>
          <w:color w:val="000000" w:themeColor="text1"/>
          <w:sz w:val="28"/>
          <w:szCs w:val="28"/>
          <w:lang w:val="en-US"/>
        </w:rPr>
        <w:t xml:space="preserve"> «</w:t>
      </w:r>
      <w:r w:rsidRPr="00587482">
        <w:rPr>
          <w:color w:val="000000" w:themeColor="text1"/>
          <w:sz w:val="28"/>
          <w:szCs w:val="28"/>
        </w:rPr>
        <w:t>Жания</w:t>
      </w:r>
      <w:r w:rsidRPr="00587482">
        <w:rPr>
          <w:color w:val="000000" w:themeColor="text1"/>
          <w:sz w:val="28"/>
          <w:szCs w:val="28"/>
          <w:lang w:val="en-US"/>
        </w:rPr>
        <w:t>-</w:t>
      </w:r>
      <w:r w:rsidRPr="00587482">
        <w:rPr>
          <w:color w:val="000000" w:themeColor="text1"/>
          <w:sz w:val="28"/>
          <w:szCs w:val="28"/>
        </w:rPr>
        <w:t>Полиграф</w:t>
      </w:r>
      <w:r w:rsidRPr="00587482">
        <w:rPr>
          <w:color w:val="000000" w:themeColor="text1"/>
          <w:sz w:val="28"/>
          <w:szCs w:val="28"/>
          <w:lang w:val="en-US"/>
        </w:rPr>
        <w:t xml:space="preserve">», 2019. – № 1(72). – </w:t>
      </w:r>
      <w:r w:rsidRPr="00587482">
        <w:rPr>
          <w:color w:val="000000" w:themeColor="text1"/>
          <w:sz w:val="28"/>
          <w:szCs w:val="28"/>
        </w:rPr>
        <w:t>С</w:t>
      </w:r>
      <w:r w:rsidRPr="00587482">
        <w:rPr>
          <w:color w:val="000000" w:themeColor="text1"/>
          <w:sz w:val="28"/>
          <w:szCs w:val="28"/>
          <w:lang w:val="en-US"/>
        </w:rPr>
        <w:t>. 81–86.</w:t>
      </w:r>
    </w:p>
    <w:p w14:paraId="3D986946" w14:textId="77777777" w:rsidR="005F6E6B" w:rsidRPr="00587482" w:rsidRDefault="005F6E6B" w:rsidP="005F6E6B">
      <w:pPr>
        <w:pStyle w:val="a5"/>
        <w:numPr>
          <w:ilvl w:val="0"/>
          <w:numId w:val="15"/>
        </w:numPr>
        <w:tabs>
          <w:tab w:val="left" w:pos="993"/>
        </w:tabs>
        <w:spacing w:before="100" w:beforeAutospacing="1" w:after="100" w:afterAutospacing="1"/>
        <w:ind w:left="0" w:firstLine="567"/>
        <w:jc w:val="both"/>
        <w:rPr>
          <w:color w:val="000000" w:themeColor="text1"/>
          <w:sz w:val="28"/>
          <w:szCs w:val="28"/>
          <w:lang w:val="en-US"/>
        </w:rPr>
      </w:pPr>
      <w:r w:rsidRPr="00587482">
        <w:rPr>
          <w:color w:val="000000" w:themeColor="text1"/>
          <w:sz w:val="28"/>
          <w:szCs w:val="28"/>
        </w:rPr>
        <w:t xml:space="preserve">Финансовые отчётности за годы, закончившиеся 31 декабря с 2015-2024 годы. </w:t>
      </w:r>
      <w:hyperlink r:id="rId128" w:history="1">
        <w:r w:rsidRPr="00587482">
          <w:rPr>
            <w:rStyle w:val="a9"/>
            <w:sz w:val="28"/>
            <w:szCs w:val="28"/>
          </w:rPr>
          <w:t>https://opi.dfo.kz/ru/opi-info/help</w:t>
        </w:r>
      </w:hyperlink>
      <w:r w:rsidRPr="00587482">
        <w:rPr>
          <w:color w:val="000000" w:themeColor="text1"/>
          <w:sz w:val="28"/>
          <w:szCs w:val="28"/>
        </w:rPr>
        <w:t>. 28.12.2024.</w:t>
      </w:r>
    </w:p>
    <w:p w14:paraId="1B0B674B" w14:textId="77777777" w:rsidR="005F6E6B" w:rsidRPr="00587482" w:rsidRDefault="005F6E6B" w:rsidP="005F6E6B">
      <w:pPr>
        <w:pStyle w:val="a5"/>
        <w:numPr>
          <w:ilvl w:val="0"/>
          <w:numId w:val="15"/>
        </w:numPr>
        <w:tabs>
          <w:tab w:val="left" w:pos="993"/>
        </w:tabs>
        <w:spacing w:before="100" w:beforeAutospacing="1" w:after="100" w:afterAutospacing="1"/>
        <w:ind w:left="0" w:firstLine="567"/>
        <w:jc w:val="both"/>
        <w:rPr>
          <w:color w:val="000000" w:themeColor="text1"/>
          <w:sz w:val="28"/>
          <w:szCs w:val="28"/>
          <w:lang w:val="en-US"/>
        </w:rPr>
      </w:pPr>
      <w:r w:rsidRPr="00587482">
        <w:rPr>
          <w:color w:val="000000" w:themeColor="text1"/>
          <w:sz w:val="28"/>
          <w:szCs w:val="28"/>
          <w:lang w:val="en-US"/>
        </w:rPr>
        <w:t>Malmberg J. The collective agreement as an instrument for regulation of wages and employment conditions //Scandinavian Studies in Law. – 2002. – Т. 43. – P. 189-213.</w:t>
      </w:r>
    </w:p>
    <w:p w14:paraId="1F8658F4" w14:textId="77777777" w:rsidR="005F6E6B" w:rsidRPr="00587482" w:rsidRDefault="005F6E6B" w:rsidP="005F6E6B">
      <w:pPr>
        <w:pStyle w:val="a5"/>
        <w:numPr>
          <w:ilvl w:val="0"/>
          <w:numId w:val="15"/>
        </w:numPr>
        <w:tabs>
          <w:tab w:val="left" w:pos="993"/>
        </w:tabs>
        <w:spacing w:before="100" w:beforeAutospacing="1" w:after="100" w:afterAutospacing="1"/>
        <w:ind w:left="0" w:firstLine="567"/>
        <w:jc w:val="both"/>
        <w:rPr>
          <w:color w:val="000000" w:themeColor="text1"/>
          <w:sz w:val="28"/>
          <w:szCs w:val="28"/>
          <w:lang w:val="en-US"/>
        </w:rPr>
      </w:pPr>
      <w:r w:rsidRPr="00587482">
        <w:rPr>
          <w:color w:val="000000" w:themeColor="text1"/>
          <w:sz w:val="28"/>
          <w:szCs w:val="28"/>
          <w:lang w:val="en-US"/>
        </w:rPr>
        <w:t>Croucher R. National and international labour relations in oil and gas Trans National Corporations in Kazakhstan //International Business Review. – 2015. – Т. 24. – №. 6. – С. 948-954.</w:t>
      </w:r>
    </w:p>
    <w:p w14:paraId="000F3EAB" w14:textId="77777777" w:rsidR="005F6E6B" w:rsidRPr="00587482" w:rsidRDefault="005F6E6B" w:rsidP="005F6E6B">
      <w:pPr>
        <w:pStyle w:val="a5"/>
        <w:numPr>
          <w:ilvl w:val="0"/>
          <w:numId w:val="15"/>
        </w:numPr>
        <w:tabs>
          <w:tab w:val="left" w:pos="993"/>
        </w:tabs>
        <w:spacing w:before="100" w:beforeAutospacing="1" w:after="100" w:afterAutospacing="1"/>
        <w:ind w:left="0" w:firstLine="567"/>
        <w:jc w:val="both"/>
        <w:rPr>
          <w:color w:val="000000" w:themeColor="text1"/>
          <w:sz w:val="28"/>
          <w:szCs w:val="28"/>
          <w:lang w:val="en-US"/>
        </w:rPr>
      </w:pPr>
      <w:r w:rsidRPr="00587482">
        <w:rPr>
          <w:color w:val="000000" w:themeColor="text1"/>
          <w:sz w:val="28"/>
          <w:szCs w:val="28"/>
          <w:lang w:val="en-US"/>
        </w:rPr>
        <w:t>Sansyzbayev A. B., Kenzhalina Z. S. The problems of social partnership and its development in the Republic of Kazakhstan //</w:t>
      </w:r>
      <w:r w:rsidRPr="00587482">
        <w:rPr>
          <w:color w:val="000000" w:themeColor="text1"/>
          <w:sz w:val="28"/>
          <w:szCs w:val="28"/>
        </w:rPr>
        <w:t>Статистика</w:t>
      </w:r>
      <w:r w:rsidRPr="00587482">
        <w:rPr>
          <w:color w:val="000000" w:themeColor="text1"/>
          <w:sz w:val="28"/>
          <w:szCs w:val="28"/>
          <w:lang w:val="en-US"/>
        </w:rPr>
        <w:t xml:space="preserve">, </w:t>
      </w:r>
      <w:r w:rsidRPr="00587482">
        <w:rPr>
          <w:color w:val="000000" w:themeColor="text1"/>
          <w:sz w:val="28"/>
          <w:szCs w:val="28"/>
        </w:rPr>
        <w:t>учет</w:t>
      </w:r>
      <w:r w:rsidRPr="00587482">
        <w:rPr>
          <w:color w:val="000000" w:themeColor="text1"/>
          <w:sz w:val="28"/>
          <w:szCs w:val="28"/>
          <w:lang w:val="en-US"/>
        </w:rPr>
        <w:t xml:space="preserve"> </w:t>
      </w:r>
      <w:r w:rsidRPr="00587482">
        <w:rPr>
          <w:color w:val="000000" w:themeColor="text1"/>
          <w:sz w:val="28"/>
          <w:szCs w:val="28"/>
        </w:rPr>
        <w:t>и</w:t>
      </w:r>
      <w:r w:rsidRPr="00587482">
        <w:rPr>
          <w:color w:val="000000" w:themeColor="text1"/>
          <w:sz w:val="28"/>
          <w:szCs w:val="28"/>
          <w:lang w:val="en-US"/>
        </w:rPr>
        <w:t xml:space="preserve"> </w:t>
      </w:r>
      <w:r w:rsidRPr="00587482">
        <w:rPr>
          <w:color w:val="000000" w:themeColor="text1"/>
          <w:sz w:val="28"/>
          <w:szCs w:val="28"/>
        </w:rPr>
        <w:t>аудит</w:t>
      </w:r>
      <w:r w:rsidRPr="00587482">
        <w:rPr>
          <w:color w:val="000000" w:themeColor="text1"/>
          <w:sz w:val="28"/>
          <w:szCs w:val="28"/>
          <w:lang w:val="en-US"/>
        </w:rPr>
        <w:t>. – 2019. – №. 3. – P. 105-110.</w:t>
      </w:r>
    </w:p>
    <w:p w14:paraId="63E3D82C" w14:textId="77777777" w:rsidR="005F6E6B" w:rsidRPr="00587482" w:rsidRDefault="005F6E6B" w:rsidP="005F6E6B">
      <w:pPr>
        <w:pStyle w:val="a5"/>
        <w:numPr>
          <w:ilvl w:val="0"/>
          <w:numId w:val="15"/>
        </w:numPr>
        <w:tabs>
          <w:tab w:val="left" w:pos="993"/>
        </w:tabs>
        <w:spacing w:before="100" w:beforeAutospacing="1" w:after="100" w:afterAutospacing="1"/>
        <w:ind w:left="0" w:firstLine="567"/>
        <w:jc w:val="both"/>
        <w:rPr>
          <w:color w:val="000000" w:themeColor="text1"/>
          <w:sz w:val="28"/>
          <w:szCs w:val="28"/>
          <w:lang w:val="en-US"/>
        </w:rPr>
      </w:pPr>
      <w:r w:rsidRPr="00587482">
        <w:rPr>
          <w:color w:val="000000" w:themeColor="text1"/>
          <w:sz w:val="28"/>
          <w:szCs w:val="28"/>
        </w:rPr>
        <w:t xml:space="preserve"> </w:t>
      </w:r>
      <w:r w:rsidRPr="00587482">
        <w:rPr>
          <w:rFonts w:hint="eastAsia"/>
          <w:color w:val="000000" w:themeColor="text1"/>
          <w:sz w:val="28"/>
          <w:szCs w:val="28"/>
        </w:rPr>
        <w:t>О</w:t>
      </w:r>
      <w:r w:rsidRPr="00587482">
        <w:rPr>
          <w:color w:val="000000" w:themeColor="text1"/>
          <w:sz w:val="28"/>
          <w:szCs w:val="28"/>
        </w:rPr>
        <w:t xml:space="preserve"> профессиональных союзах. </w:t>
      </w:r>
      <w:r w:rsidRPr="00587482">
        <w:rPr>
          <w:rFonts w:hint="eastAsia"/>
          <w:color w:val="000000" w:themeColor="text1"/>
          <w:sz w:val="28"/>
          <w:szCs w:val="28"/>
        </w:rPr>
        <w:t>Закон</w:t>
      </w:r>
      <w:r w:rsidRPr="00587482">
        <w:rPr>
          <w:color w:val="000000" w:themeColor="text1"/>
          <w:sz w:val="28"/>
          <w:szCs w:val="28"/>
        </w:rPr>
        <w:t xml:space="preserve"> Республики Казахстан от 27 июня 2014 года № 211-V ЗРК// </w:t>
      </w:r>
      <w:hyperlink r:id="rId129" w:history="1">
        <w:r w:rsidRPr="00587482">
          <w:rPr>
            <w:rStyle w:val="a9"/>
            <w:sz w:val="28"/>
            <w:szCs w:val="28"/>
          </w:rPr>
          <w:t>https://adilet.zan.kz/rus/docs/Z1400000211</w:t>
        </w:r>
      </w:hyperlink>
      <w:r w:rsidRPr="00587482">
        <w:rPr>
          <w:color w:val="000000" w:themeColor="text1"/>
          <w:sz w:val="28"/>
          <w:szCs w:val="28"/>
        </w:rPr>
        <w:t>. 03.05.2023</w:t>
      </w:r>
    </w:p>
    <w:p w14:paraId="36E8F6B7" w14:textId="77777777" w:rsidR="005F6E6B" w:rsidRPr="00587482" w:rsidRDefault="005F6E6B" w:rsidP="005F6E6B">
      <w:pPr>
        <w:pStyle w:val="a5"/>
        <w:numPr>
          <w:ilvl w:val="0"/>
          <w:numId w:val="15"/>
        </w:numPr>
        <w:tabs>
          <w:tab w:val="left" w:pos="993"/>
        </w:tabs>
        <w:spacing w:before="100" w:beforeAutospacing="1" w:after="100" w:afterAutospacing="1"/>
        <w:ind w:left="0" w:firstLine="567"/>
        <w:jc w:val="both"/>
        <w:rPr>
          <w:color w:val="000000" w:themeColor="text1"/>
          <w:sz w:val="28"/>
          <w:szCs w:val="28"/>
          <w:lang w:val="en-US"/>
        </w:rPr>
      </w:pPr>
      <w:r w:rsidRPr="00587482">
        <w:rPr>
          <w:color w:val="000000" w:themeColor="text1"/>
          <w:sz w:val="28"/>
          <w:szCs w:val="28"/>
          <w:lang w:val="en-US"/>
        </w:rPr>
        <w:t xml:space="preserve"> Kelly J. Social partnership agreements in Britain: Labor cooperation and compliance //Industrial relations: a journal of economy and society. – 2004. – Т. 43. – №. 1. – P. 267-292.</w:t>
      </w:r>
    </w:p>
    <w:p w14:paraId="224D8CB8" w14:textId="77777777" w:rsidR="005F6E6B" w:rsidRPr="00587482" w:rsidRDefault="005F6E6B" w:rsidP="005F6E6B">
      <w:pPr>
        <w:pStyle w:val="a5"/>
        <w:numPr>
          <w:ilvl w:val="0"/>
          <w:numId w:val="15"/>
        </w:numPr>
        <w:tabs>
          <w:tab w:val="left" w:pos="993"/>
        </w:tabs>
        <w:spacing w:before="100" w:beforeAutospacing="1" w:after="100" w:afterAutospacing="1"/>
        <w:ind w:left="0" w:firstLine="567"/>
        <w:jc w:val="both"/>
        <w:rPr>
          <w:color w:val="000000" w:themeColor="text1"/>
          <w:sz w:val="28"/>
          <w:szCs w:val="28"/>
          <w:lang w:val="en-US"/>
        </w:rPr>
      </w:pPr>
      <w:r w:rsidRPr="00587482">
        <w:rPr>
          <w:color w:val="000000" w:themeColor="text1"/>
          <w:sz w:val="28"/>
          <w:szCs w:val="28"/>
          <w:lang w:val="en-US"/>
        </w:rPr>
        <w:t xml:space="preserve"> Stewart P., Lucio M. M. Renewal and tradition in the new politics of production //Workplaces of the Future. – London: Macmillan Education UK, 1998. – </w:t>
      </w:r>
      <w:r>
        <w:rPr>
          <w:color w:val="000000" w:themeColor="text1"/>
          <w:sz w:val="28"/>
          <w:szCs w:val="28"/>
          <w:lang w:val="en-US"/>
        </w:rPr>
        <w:t>P</w:t>
      </w:r>
      <w:r w:rsidRPr="00587482">
        <w:rPr>
          <w:color w:val="000000" w:themeColor="text1"/>
          <w:sz w:val="28"/>
          <w:szCs w:val="28"/>
          <w:lang w:val="en-US"/>
        </w:rPr>
        <w:t>. 65-83.</w:t>
      </w:r>
    </w:p>
    <w:p w14:paraId="141C3834" w14:textId="77777777" w:rsidR="005F6E6B" w:rsidRPr="00587482" w:rsidRDefault="005F6E6B" w:rsidP="005F6E6B">
      <w:pPr>
        <w:pStyle w:val="a5"/>
        <w:numPr>
          <w:ilvl w:val="0"/>
          <w:numId w:val="15"/>
        </w:numPr>
        <w:tabs>
          <w:tab w:val="left" w:pos="993"/>
        </w:tabs>
        <w:spacing w:before="100" w:beforeAutospacing="1" w:after="100" w:afterAutospacing="1"/>
        <w:ind w:left="0" w:firstLine="567"/>
        <w:jc w:val="both"/>
        <w:rPr>
          <w:color w:val="000000" w:themeColor="text1"/>
          <w:sz w:val="28"/>
          <w:szCs w:val="28"/>
          <w:lang w:val="en-US"/>
        </w:rPr>
      </w:pPr>
      <w:r w:rsidRPr="00587482">
        <w:rPr>
          <w:color w:val="000000" w:themeColor="text1"/>
          <w:sz w:val="28"/>
          <w:szCs w:val="28"/>
          <w:lang w:val="en-US"/>
        </w:rPr>
        <w:t xml:space="preserve"> Guest D., Peccei R. Partnership at Work: Mutuality and the Balance of Advantage. – London: CIPD, 2001.</w:t>
      </w:r>
    </w:p>
    <w:p w14:paraId="19A4CFB3" w14:textId="77777777" w:rsidR="005F6E6B" w:rsidRPr="00587482" w:rsidRDefault="005F6E6B" w:rsidP="005F6E6B">
      <w:pPr>
        <w:pStyle w:val="a5"/>
        <w:numPr>
          <w:ilvl w:val="0"/>
          <w:numId w:val="15"/>
        </w:numPr>
        <w:tabs>
          <w:tab w:val="left" w:pos="993"/>
        </w:tabs>
        <w:spacing w:before="100" w:beforeAutospacing="1" w:after="100" w:afterAutospacing="1"/>
        <w:ind w:left="0" w:firstLine="567"/>
        <w:jc w:val="both"/>
        <w:rPr>
          <w:color w:val="000000" w:themeColor="text1"/>
          <w:sz w:val="28"/>
          <w:szCs w:val="28"/>
          <w:lang w:val="en-US"/>
        </w:rPr>
      </w:pPr>
      <w:r w:rsidRPr="00587482">
        <w:rPr>
          <w:color w:val="000000" w:themeColor="text1"/>
          <w:sz w:val="28"/>
          <w:szCs w:val="28"/>
          <w:lang w:val="en-US"/>
        </w:rPr>
        <w:t xml:space="preserve"> Behrens M., Fichter M., Frege C. M. Unions in Germany: Regaining the initiative? //European Journal of Industrial Relations. – 2003. – Т. 9. – №. 1. – С. 25-42.</w:t>
      </w:r>
    </w:p>
    <w:p w14:paraId="62C0D154" w14:textId="77777777" w:rsidR="005F6E6B" w:rsidRDefault="005F6E6B" w:rsidP="005F6E6B">
      <w:pPr>
        <w:pStyle w:val="a5"/>
        <w:numPr>
          <w:ilvl w:val="0"/>
          <w:numId w:val="15"/>
        </w:numPr>
        <w:tabs>
          <w:tab w:val="left" w:pos="993"/>
        </w:tabs>
        <w:spacing w:before="100" w:beforeAutospacing="1" w:after="100" w:afterAutospacing="1"/>
        <w:ind w:left="0" w:firstLine="567"/>
        <w:jc w:val="both"/>
        <w:rPr>
          <w:color w:val="000000" w:themeColor="text1"/>
          <w:sz w:val="28"/>
          <w:szCs w:val="28"/>
          <w:lang w:val="en-US"/>
        </w:rPr>
      </w:pPr>
      <w:r w:rsidRPr="00587482">
        <w:rPr>
          <w:color w:val="000000" w:themeColor="text1"/>
          <w:sz w:val="28"/>
          <w:szCs w:val="28"/>
          <w:lang w:val="en-US"/>
        </w:rPr>
        <w:t xml:space="preserve"> International Labour Organization. Collective Bargaining Convention, 1981 (No. 154). – Geneva: ILO, 1981. </w:t>
      </w:r>
      <w:hyperlink r:id="rId130" w:history="1">
        <w:r w:rsidRPr="00587482">
          <w:rPr>
            <w:rStyle w:val="a9"/>
            <w:sz w:val="28"/>
            <w:szCs w:val="28"/>
            <w:lang w:val="en-US"/>
          </w:rPr>
          <w:t>https://www.refworld.org/legal/agreements/ilo/1981/en/122542</w:t>
        </w:r>
      </w:hyperlink>
      <w:r w:rsidRPr="00587482">
        <w:rPr>
          <w:color w:val="000000" w:themeColor="text1"/>
          <w:sz w:val="28"/>
          <w:szCs w:val="28"/>
          <w:lang w:val="en-US"/>
        </w:rPr>
        <w:t xml:space="preserve">. 10.10.2025. </w:t>
      </w:r>
    </w:p>
    <w:p w14:paraId="1A2B726A" w14:textId="77777777" w:rsidR="005F6E6B" w:rsidRPr="00AA793B" w:rsidRDefault="005F6E6B" w:rsidP="005F6E6B">
      <w:pPr>
        <w:pStyle w:val="a5"/>
        <w:numPr>
          <w:ilvl w:val="0"/>
          <w:numId w:val="15"/>
        </w:numPr>
        <w:tabs>
          <w:tab w:val="left" w:pos="993"/>
        </w:tabs>
        <w:spacing w:before="100" w:beforeAutospacing="1" w:after="100" w:afterAutospacing="1"/>
        <w:ind w:left="0" w:firstLine="567"/>
        <w:jc w:val="both"/>
        <w:rPr>
          <w:color w:val="000000" w:themeColor="text1"/>
          <w:sz w:val="28"/>
          <w:szCs w:val="28"/>
          <w:lang w:val="en-US"/>
        </w:rPr>
      </w:pPr>
      <w:r w:rsidRPr="00AA793B">
        <w:rPr>
          <w:color w:val="000000" w:themeColor="text1"/>
          <w:sz w:val="28"/>
          <w:szCs w:val="28"/>
          <w:lang w:val="en-US"/>
        </w:rPr>
        <w:t xml:space="preserve"> International Labour Organization. Collective Bargaining Convention, 1951 (No. 91). – Geneva: ILO, 1981. </w:t>
      </w:r>
      <w:hyperlink r:id="rId131" w:history="1">
        <w:r w:rsidRPr="00AA793B">
          <w:rPr>
            <w:lang w:val="en-US"/>
          </w:rPr>
          <w:t xml:space="preserve"> </w:t>
        </w:r>
        <w:r w:rsidRPr="00AA793B">
          <w:rPr>
            <w:rStyle w:val="a9"/>
            <w:sz w:val="28"/>
            <w:szCs w:val="28"/>
            <w:lang w:val="en-US"/>
          </w:rPr>
          <w:t xml:space="preserve">https://www.ohchr.org/en/instruments-mechanisms/instruments/right-organise-and-collective-bargaining-convention-1949-no-98. </w:t>
        </w:r>
      </w:hyperlink>
      <w:r w:rsidRPr="00AA793B">
        <w:rPr>
          <w:lang w:val="en-US"/>
        </w:rPr>
        <w:t xml:space="preserve"> </w:t>
      </w:r>
      <w:r w:rsidRPr="00AA793B">
        <w:rPr>
          <w:color w:val="000000" w:themeColor="text1"/>
          <w:sz w:val="28"/>
          <w:szCs w:val="28"/>
          <w:lang w:val="en-US"/>
        </w:rPr>
        <w:t>10.10.2025</w:t>
      </w:r>
    </w:p>
    <w:p w14:paraId="0FD0F965" w14:textId="77777777" w:rsidR="005F6E6B" w:rsidRPr="00587482" w:rsidRDefault="005F6E6B" w:rsidP="005F6E6B">
      <w:pPr>
        <w:pStyle w:val="a5"/>
        <w:numPr>
          <w:ilvl w:val="0"/>
          <w:numId w:val="15"/>
        </w:numPr>
        <w:tabs>
          <w:tab w:val="left" w:pos="993"/>
        </w:tabs>
        <w:spacing w:before="100" w:beforeAutospacing="1" w:after="100" w:afterAutospacing="1"/>
        <w:ind w:left="0" w:firstLine="567"/>
        <w:jc w:val="both"/>
        <w:rPr>
          <w:color w:val="000000" w:themeColor="text1"/>
          <w:sz w:val="28"/>
          <w:szCs w:val="28"/>
          <w:lang w:val="en-US"/>
        </w:rPr>
      </w:pPr>
      <w:r w:rsidRPr="00587482">
        <w:rPr>
          <w:color w:val="000000" w:themeColor="text1"/>
          <w:sz w:val="28"/>
          <w:szCs w:val="28"/>
          <w:lang w:val="en-US"/>
        </w:rPr>
        <w:t xml:space="preserve"> Svarstad E., Kostøl F. B. Unions, collective agreements and productivity: A firm‐level analysis using Norwegian matched employer–employee panel data //British Journal of Industrial Relations. – 2022. – Т. 60. – №. 4. – P. 864-894.</w:t>
      </w:r>
    </w:p>
    <w:p w14:paraId="5EFC4399" w14:textId="77777777" w:rsidR="005F6E6B" w:rsidRPr="00587482" w:rsidRDefault="005F6E6B" w:rsidP="005F6E6B">
      <w:pPr>
        <w:pStyle w:val="a5"/>
        <w:numPr>
          <w:ilvl w:val="0"/>
          <w:numId w:val="15"/>
        </w:numPr>
        <w:tabs>
          <w:tab w:val="left" w:pos="993"/>
        </w:tabs>
        <w:spacing w:before="100" w:beforeAutospacing="1" w:after="100" w:afterAutospacing="1"/>
        <w:ind w:left="0" w:firstLine="567"/>
        <w:jc w:val="both"/>
        <w:rPr>
          <w:color w:val="000000" w:themeColor="text1"/>
          <w:sz w:val="28"/>
          <w:szCs w:val="28"/>
          <w:lang w:val="en-US"/>
        </w:rPr>
      </w:pPr>
      <w:r w:rsidRPr="00587482">
        <w:rPr>
          <w:color w:val="000000" w:themeColor="text1"/>
          <w:sz w:val="28"/>
          <w:szCs w:val="28"/>
          <w:lang w:val="en-US"/>
        </w:rPr>
        <w:t xml:space="preserve"> Kaiser M. J., Pulsipher A. G. A review of the oil and gas sector in Kazakhstan //Energy policy. – 2007. – Т. 35. – №. 2. – P. 1300-1314.</w:t>
      </w:r>
    </w:p>
    <w:p w14:paraId="0EBA2F5C" w14:textId="77777777" w:rsidR="005F6E6B" w:rsidRPr="00587482" w:rsidRDefault="005F6E6B" w:rsidP="005F6E6B">
      <w:pPr>
        <w:pStyle w:val="a5"/>
        <w:numPr>
          <w:ilvl w:val="0"/>
          <w:numId w:val="15"/>
        </w:numPr>
        <w:tabs>
          <w:tab w:val="left" w:pos="993"/>
        </w:tabs>
        <w:spacing w:before="100" w:beforeAutospacing="1" w:after="100" w:afterAutospacing="1"/>
        <w:ind w:left="0" w:firstLine="567"/>
        <w:jc w:val="both"/>
        <w:rPr>
          <w:color w:val="000000" w:themeColor="text1"/>
          <w:sz w:val="28"/>
          <w:szCs w:val="28"/>
          <w:lang w:val="en-US"/>
        </w:rPr>
      </w:pPr>
      <w:r w:rsidRPr="00587482">
        <w:rPr>
          <w:color w:val="000000" w:themeColor="text1"/>
          <w:sz w:val="28"/>
          <w:szCs w:val="28"/>
          <w:lang w:val="en-US"/>
        </w:rPr>
        <w:t xml:space="preserve"> Benson C. et al. Assessing the common occupational health hazards and their health risks among oil and gas workers //Safety science. – 2021. – Т. 140. – P. 105284.</w:t>
      </w:r>
    </w:p>
    <w:p w14:paraId="17B789AE" w14:textId="77777777" w:rsidR="005F6E6B" w:rsidRPr="00587482" w:rsidRDefault="005F6E6B" w:rsidP="005F6E6B">
      <w:pPr>
        <w:pStyle w:val="a5"/>
        <w:numPr>
          <w:ilvl w:val="0"/>
          <w:numId w:val="15"/>
        </w:numPr>
        <w:tabs>
          <w:tab w:val="left" w:pos="993"/>
        </w:tabs>
        <w:spacing w:before="100" w:beforeAutospacing="1" w:after="100" w:afterAutospacing="1"/>
        <w:ind w:left="0" w:firstLine="567"/>
        <w:jc w:val="both"/>
        <w:rPr>
          <w:color w:val="000000" w:themeColor="text1"/>
          <w:sz w:val="28"/>
          <w:szCs w:val="28"/>
          <w:lang w:val="en-US"/>
        </w:rPr>
      </w:pPr>
      <w:r w:rsidRPr="00587482">
        <w:rPr>
          <w:color w:val="000000" w:themeColor="text1"/>
          <w:sz w:val="28"/>
          <w:szCs w:val="28"/>
          <w:lang w:val="kk-KZ"/>
        </w:rPr>
        <w:t xml:space="preserve"> </w:t>
      </w:r>
      <w:r w:rsidRPr="00587482">
        <w:rPr>
          <w:color w:val="000000" w:themeColor="text1"/>
          <w:sz w:val="28"/>
          <w:szCs w:val="28"/>
        </w:rPr>
        <w:t xml:space="preserve">Методические рекомендации по заключению коллективных договоров и развитию социального партнёрства в Республике Казахстан. – Астана: Министерство труда и социальной защиты населения РК, 2021. </w:t>
      </w:r>
      <w:hyperlink r:id="rId132" w:history="1">
        <w:r w:rsidRPr="00587482">
          <w:rPr>
            <w:rStyle w:val="a9"/>
            <w:sz w:val="28"/>
            <w:szCs w:val="28"/>
          </w:rPr>
          <w:t>https://adilet.zan.kz/rus/docs/P020000001G</w:t>
        </w:r>
      </w:hyperlink>
      <w:r w:rsidRPr="00587482">
        <w:rPr>
          <w:color w:val="000000" w:themeColor="text1"/>
          <w:sz w:val="28"/>
          <w:szCs w:val="28"/>
        </w:rPr>
        <w:t>. 10.10.2024.</w:t>
      </w:r>
    </w:p>
    <w:p w14:paraId="7729A6F5" w14:textId="77777777" w:rsidR="005F6E6B" w:rsidRPr="00587482" w:rsidRDefault="005F6E6B" w:rsidP="005F6E6B">
      <w:pPr>
        <w:pStyle w:val="a5"/>
        <w:numPr>
          <w:ilvl w:val="0"/>
          <w:numId w:val="15"/>
        </w:numPr>
        <w:tabs>
          <w:tab w:val="left" w:pos="993"/>
        </w:tabs>
        <w:spacing w:before="100" w:beforeAutospacing="1" w:after="100" w:afterAutospacing="1"/>
        <w:ind w:left="0" w:firstLine="567"/>
        <w:jc w:val="both"/>
        <w:rPr>
          <w:color w:val="000000" w:themeColor="text1"/>
          <w:sz w:val="28"/>
          <w:szCs w:val="28"/>
        </w:rPr>
      </w:pPr>
      <w:r w:rsidRPr="00587482">
        <w:rPr>
          <w:color w:val="000000" w:themeColor="text1"/>
          <w:sz w:val="28"/>
          <w:szCs w:val="28"/>
          <w:lang w:val="kk-KZ"/>
        </w:rPr>
        <w:t xml:space="preserve"> </w:t>
      </w:r>
      <w:r w:rsidRPr="00587482">
        <w:rPr>
          <w:color w:val="000000" w:themeColor="text1"/>
          <w:sz w:val="28"/>
          <w:szCs w:val="28"/>
        </w:rPr>
        <w:t xml:space="preserve">АО «Национальная компания «КазМунайГаз». Коллективный договор. </w:t>
      </w:r>
      <w:hyperlink r:id="rId133" w:history="1">
        <w:r w:rsidRPr="00587482">
          <w:rPr>
            <w:rStyle w:val="a9"/>
            <w:sz w:val="28"/>
            <w:szCs w:val="28"/>
          </w:rPr>
          <w:t>https://kgm.kz/ru/page/kollektivnyy-dogovor</w:t>
        </w:r>
      </w:hyperlink>
      <w:r w:rsidRPr="00587482">
        <w:rPr>
          <w:color w:val="000000" w:themeColor="text1"/>
          <w:sz w:val="28"/>
          <w:szCs w:val="28"/>
        </w:rPr>
        <w:t>. 28.12.2024.</w:t>
      </w:r>
    </w:p>
    <w:p w14:paraId="13F7018A" w14:textId="77777777" w:rsidR="005F6E6B" w:rsidRPr="00587482" w:rsidRDefault="005F6E6B" w:rsidP="005F6E6B">
      <w:pPr>
        <w:pStyle w:val="a5"/>
        <w:numPr>
          <w:ilvl w:val="0"/>
          <w:numId w:val="15"/>
        </w:numPr>
        <w:tabs>
          <w:tab w:val="left" w:pos="993"/>
        </w:tabs>
        <w:spacing w:before="100" w:beforeAutospacing="1" w:after="100" w:afterAutospacing="1"/>
        <w:ind w:left="0" w:firstLine="567"/>
        <w:jc w:val="both"/>
        <w:rPr>
          <w:color w:val="000000" w:themeColor="text1"/>
          <w:sz w:val="28"/>
          <w:szCs w:val="28"/>
        </w:rPr>
      </w:pPr>
      <w:r w:rsidRPr="00587482">
        <w:rPr>
          <w:color w:val="000000" w:themeColor="text1"/>
          <w:sz w:val="28"/>
          <w:szCs w:val="28"/>
          <w:lang w:val="kk-KZ"/>
        </w:rPr>
        <w:t xml:space="preserve"> </w:t>
      </w:r>
      <w:r w:rsidRPr="00587482">
        <w:rPr>
          <w:color w:val="000000" w:themeColor="text1"/>
          <w:sz w:val="28"/>
          <w:szCs w:val="28"/>
        </w:rPr>
        <w:t xml:space="preserve">Отраслевое соглашение по нефтегазовой, нефтеперерабатывающей и нефтехимической промышленности Республики Казахстан на 2017–2019 годы. – Астана, 2017. </w:t>
      </w:r>
      <w:hyperlink r:id="rId134" w:history="1">
        <w:r w:rsidRPr="00587482">
          <w:rPr>
            <w:rStyle w:val="a9"/>
            <w:sz w:val="28"/>
            <w:szCs w:val="28"/>
          </w:rPr>
          <w:t>https://www.kazenergy.com/ru/operation/the-development-of-human-capital/51/498/</w:t>
        </w:r>
      </w:hyperlink>
      <w:r w:rsidRPr="00587482">
        <w:rPr>
          <w:color w:val="000000" w:themeColor="text1"/>
          <w:sz w:val="28"/>
          <w:szCs w:val="28"/>
        </w:rPr>
        <w:t>. 28.12.202</w:t>
      </w:r>
      <w:r w:rsidRPr="00587482">
        <w:rPr>
          <w:color w:val="000000" w:themeColor="text1"/>
          <w:sz w:val="28"/>
          <w:szCs w:val="28"/>
          <w:lang w:val="en-US"/>
        </w:rPr>
        <w:t>4</w:t>
      </w:r>
      <w:r w:rsidRPr="00587482">
        <w:rPr>
          <w:color w:val="000000" w:themeColor="text1"/>
          <w:sz w:val="28"/>
          <w:szCs w:val="28"/>
        </w:rPr>
        <w:t>.</w:t>
      </w:r>
    </w:p>
    <w:p w14:paraId="0602BA6B" w14:textId="77777777" w:rsidR="005F6E6B" w:rsidRPr="00587482" w:rsidRDefault="005F6E6B" w:rsidP="005F6E6B">
      <w:pPr>
        <w:pStyle w:val="a5"/>
        <w:numPr>
          <w:ilvl w:val="0"/>
          <w:numId w:val="15"/>
        </w:numPr>
        <w:tabs>
          <w:tab w:val="left" w:pos="993"/>
        </w:tabs>
        <w:spacing w:before="100" w:beforeAutospacing="1" w:after="100" w:afterAutospacing="1"/>
        <w:ind w:left="0" w:firstLine="567"/>
        <w:jc w:val="both"/>
        <w:rPr>
          <w:color w:val="000000" w:themeColor="text1"/>
          <w:sz w:val="28"/>
          <w:szCs w:val="28"/>
          <w:lang w:val="en-US"/>
        </w:rPr>
      </w:pPr>
      <w:r w:rsidRPr="00587482">
        <w:rPr>
          <w:color w:val="000000" w:themeColor="text1"/>
          <w:sz w:val="28"/>
          <w:szCs w:val="28"/>
        </w:rPr>
        <w:t xml:space="preserve"> </w:t>
      </w:r>
      <w:r w:rsidRPr="00587482">
        <w:rPr>
          <w:rFonts w:hint="eastAsia"/>
          <w:color w:val="000000" w:themeColor="text1"/>
          <w:sz w:val="28"/>
          <w:szCs w:val="28"/>
        </w:rPr>
        <w:t>Комитет</w:t>
      </w:r>
      <w:r w:rsidRPr="00587482">
        <w:rPr>
          <w:color w:val="000000" w:themeColor="text1"/>
          <w:sz w:val="28"/>
          <w:szCs w:val="28"/>
        </w:rPr>
        <w:t xml:space="preserve"> регулирования и контроля в сфере социальной защиты населения Министерства труда и социальной защиты населения Республики Казахстан. Коллективные договора 8 декабря 2023. </w:t>
      </w:r>
      <w:hyperlink r:id="rId135" w:history="1">
        <w:r w:rsidRPr="00587482">
          <w:rPr>
            <w:rStyle w:val="a9"/>
            <w:sz w:val="28"/>
            <w:szCs w:val="28"/>
          </w:rPr>
          <w:t>https://www.gov.kz/memleket/entities/lspm/press/article/details/143651?utm_source</w:t>
        </w:r>
      </w:hyperlink>
      <w:r w:rsidRPr="00587482">
        <w:rPr>
          <w:color w:val="000000" w:themeColor="text1"/>
          <w:sz w:val="28"/>
          <w:szCs w:val="28"/>
        </w:rPr>
        <w:t xml:space="preserve">. </w:t>
      </w:r>
      <w:r w:rsidRPr="00587482">
        <w:rPr>
          <w:color w:val="000000" w:themeColor="text1"/>
          <w:sz w:val="28"/>
          <w:szCs w:val="28"/>
          <w:lang w:val="en-US"/>
        </w:rPr>
        <w:t>20.09.</w:t>
      </w:r>
      <w:r w:rsidRPr="00587482">
        <w:rPr>
          <w:color w:val="000000" w:themeColor="text1"/>
          <w:sz w:val="28"/>
          <w:szCs w:val="28"/>
        </w:rPr>
        <w:t>2024.</w:t>
      </w:r>
    </w:p>
    <w:p w14:paraId="31B63F96" w14:textId="77777777" w:rsidR="005F6E6B" w:rsidRPr="00587482" w:rsidRDefault="005F6E6B" w:rsidP="005F6E6B">
      <w:pPr>
        <w:pStyle w:val="a5"/>
        <w:numPr>
          <w:ilvl w:val="0"/>
          <w:numId w:val="15"/>
        </w:numPr>
        <w:tabs>
          <w:tab w:val="left" w:pos="993"/>
        </w:tabs>
        <w:spacing w:before="100" w:beforeAutospacing="1" w:after="100" w:afterAutospacing="1"/>
        <w:ind w:left="0" w:firstLine="567"/>
        <w:jc w:val="both"/>
        <w:rPr>
          <w:color w:val="000000" w:themeColor="text1"/>
          <w:sz w:val="28"/>
          <w:szCs w:val="28"/>
          <w:lang w:val="en-US"/>
        </w:rPr>
      </w:pPr>
      <w:r w:rsidRPr="00587482">
        <w:rPr>
          <w:color w:val="000000" w:themeColor="text1"/>
          <w:sz w:val="28"/>
          <w:szCs w:val="28"/>
          <w:lang w:val="en-US"/>
        </w:rPr>
        <w:t xml:space="preserve"> Diez-Cañamero B. et al. Measurement of corporate social responsibility: A review of corporate sustainability indexes, rankings and ratings //Sustainability. – 2020. – </w:t>
      </w:r>
      <w:r w:rsidRPr="00587482">
        <w:rPr>
          <w:color w:val="000000" w:themeColor="text1"/>
          <w:sz w:val="28"/>
          <w:szCs w:val="28"/>
        </w:rPr>
        <w:t>Т</w:t>
      </w:r>
      <w:r w:rsidRPr="00587482">
        <w:rPr>
          <w:color w:val="000000" w:themeColor="text1"/>
          <w:sz w:val="28"/>
          <w:szCs w:val="28"/>
          <w:lang w:val="en-US"/>
        </w:rPr>
        <w:t xml:space="preserve">. 12. – №. </w:t>
      </w:r>
      <w:r w:rsidRPr="00587482">
        <w:rPr>
          <w:color w:val="000000" w:themeColor="text1"/>
          <w:sz w:val="28"/>
          <w:szCs w:val="28"/>
        </w:rPr>
        <w:t xml:space="preserve">5. – </w:t>
      </w:r>
      <w:r>
        <w:rPr>
          <w:color w:val="000000" w:themeColor="text1"/>
          <w:sz w:val="28"/>
          <w:szCs w:val="28"/>
          <w:lang w:val="en-US"/>
        </w:rPr>
        <w:t>P</w:t>
      </w:r>
      <w:r w:rsidRPr="00587482">
        <w:rPr>
          <w:color w:val="000000" w:themeColor="text1"/>
          <w:sz w:val="28"/>
          <w:szCs w:val="28"/>
        </w:rPr>
        <w:t>. 2153.</w:t>
      </w:r>
    </w:p>
    <w:p w14:paraId="37B2377B" w14:textId="77777777" w:rsidR="005F6E6B" w:rsidRPr="00587482" w:rsidRDefault="005F6E6B" w:rsidP="005F6E6B">
      <w:pPr>
        <w:pStyle w:val="a5"/>
        <w:numPr>
          <w:ilvl w:val="0"/>
          <w:numId w:val="15"/>
        </w:numPr>
        <w:tabs>
          <w:tab w:val="left" w:pos="993"/>
        </w:tabs>
        <w:spacing w:before="100" w:beforeAutospacing="1" w:after="100" w:afterAutospacing="1"/>
        <w:ind w:left="0" w:firstLine="567"/>
        <w:jc w:val="both"/>
        <w:rPr>
          <w:color w:val="000000" w:themeColor="text1"/>
          <w:sz w:val="28"/>
          <w:szCs w:val="28"/>
          <w:lang w:val="en-US"/>
        </w:rPr>
      </w:pPr>
      <w:r w:rsidRPr="00587482">
        <w:rPr>
          <w:color w:val="000000" w:themeColor="text1"/>
          <w:sz w:val="28"/>
          <w:szCs w:val="28"/>
          <w:lang w:val="en-US"/>
        </w:rPr>
        <w:t xml:space="preserve"> Crane A., Seitanidi M. M. Social Partnerships and Responsible Business: A Research Handbook. – Abingdon; New York: Routledge, 2014. – 448 p.</w:t>
      </w:r>
    </w:p>
    <w:p w14:paraId="4B07494B" w14:textId="77777777" w:rsidR="005F6E6B" w:rsidRPr="00587482" w:rsidRDefault="005F6E6B" w:rsidP="005F6E6B">
      <w:pPr>
        <w:pStyle w:val="a5"/>
        <w:numPr>
          <w:ilvl w:val="0"/>
          <w:numId w:val="15"/>
        </w:numPr>
        <w:tabs>
          <w:tab w:val="left" w:pos="993"/>
        </w:tabs>
        <w:spacing w:before="100" w:beforeAutospacing="1" w:after="100" w:afterAutospacing="1"/>
        <w:ind w:left="0" w:firstLine="567"/>
        <w:jc w:val="both"/>
        <w:rPr>
          <w:color w:val="000000" w:themeColor="text1"/>
          <w:sz w:val="28"/>
          <w:szCs w:val="28"/>
          <w:lang w:val="en-US"/>
        </w:rPr>
      </w:pPr>
      <w:r w:rsidRPr="00587482">
        <w:rPr>
          <w:color w:val="000000" w:themeColor="text1"/>
          <w:sz w:val="28"/>
          <w:szCs w:val="28"/>
          <w:lang w:val="en-US"/>
        </w:rPr>
        <w:t xml:space="preserve"> Austin J. E. The Collaboration Challenge: How Nonprofits and Businesses Succeed Through Strategic Alliances. – San Francisco: Jossey</w:t>
      </w:r>
      <w:r w:rsidRPr="00587482">
        <w:rPr>
          <w:color w:val="000000" w:themeColor="text1"/>
          <w:sz w:val="28"/>
          <w:szCs w:val="28"/>
          <w:lang w:val="en-US"/>
        </w:rPr>
        <w:noBreakHyphen/>
        <w:t>Bass, 2000. – 224 p.</w:t>
      </w:r>
    </w:p>
    <w:p w14:paraId="71939364" w14:textId="77777777" w:rsidR="005F6E6B" w:rsidRPr="00587482" w:rsidRDefault="005F6E6B" w:rsidP="005F6E6B">
      <w:pPr>
        <w:pStyle w:val="a5"/>
        <w:numPr>
          <w:ilvl w:val="0"/>
          <w:numId w:val="15"/>
        </w:numPr>
        <w:tabs>
          <w:tab w:val="left" w:pos="993"/>
        </w:tabs>
        <w:spacing w:before="100" w:beforeAutospacing="1" w:after="100" w:afterAutospacing="1"/>
        <w:ind w:left="0" w:firstLine="567"/>
        <w:jc w:val="both"/>
        <w:rPr>
          <w:color w:val="000000" w:themeColor="text1"/>
          <w:sz w:val="28"/>
          <w:szCs w:val="28"/>
          <w:lang w:val="en-US"/>
        </w:rPr>
      </w:pPr>
      <w:r w:rsidRPr="00587482">
        <w:rPr>
          <w:color w:val="000000" w:themeColor="text1"/>
          <w:sz w:val="28"/>
          <w:szCs w:val="28"/>
          <w:lang w:val="en-US"/>
        </w:rPr>
        <w:t xml:space="preserve"> Selsky J. W., Parker B. Cross</w:t>
      </w:r>
      <w:r w:rsidRPr="00587482">
        <w:rPr>
          <w:color w:val="000000" w:themeColor="text1"/>
          <w:sz w:val="28"/>
          <w:szCs w:val="28"/>
          <w:lang w:val="en-US"/>
        </w:rPr>
        <w:noBreakHyphen/>
        <w:t>sector partnerships to address social issues: challenges to theory and practice // Journal of Management. – 2005. – Vol. 31, № 6. – P. 849–873.</w:t>
      </w:r>
    </w:p>
    <w:p w14:paraId="458A58AA" w14:textId="77777777" w:rsidR="005F6E6B" w:rsidRPr="00587482" w:rsidRDefault="005F6E6B" w:rsidP="005F6E6B">
      <w:pPr>
        <w:pStyle w:val="a5"/>
        <w:numPr>
          <w:ilvl w:val="0"/>
          <w:numId w:val="15"/>
        </w:numPr>
        <w:tabs>
          <w:tab w:val="left" w:pos="993"/>
        </w:tabs>
        <w:spacing w:before="100" w:beforeAutospacing="1" w:after="100" w:afterAutospacing="1"/>
        <w:ind w:left="0" w:firstLine="567"/>
        <w:jc w:val="both"/>
        <w:rPr>
          <w:color w:val="000000" w:themeColor="text1"/>
          <w:sz w:val="28"/>
          <w:szCs w:val="28"/>
          <w:lang w:val="en-US"/>
        </w:rPr>
      </w:pPr>
      <w:r w:rsidRPr="00587482">
        <w:rPr>
          <w:color w:val="000000" w:themeColor="text1"/>
          <w:sz w:val="28"/>
          <w:szCs w:val="28"/>
          <w:lang w:val="en-US"/>
        </w:rPr>
        <w:t xml:space="preserve"> Bendell J. (ed.). Terms for Endearment: Business, NGOs and Sustainable Development. – Sheffield: Greenleaf Publishing, 2000. – 280 p.</w:t>
      </w:r>
    </w:p>
    <w:p w14:paraId="67785CFA" w14:textId="77777777" w:rsidR="005F6E6B" w:rsidRPr="00587482" w:rsidRDefault="005F6E6B" w:rsidP="005F6E6B">
      <w:pPr>
        <w:pStyle w:val="a5"/>
        <w:numPr>
          <w:ilvl w:val="0"/>
          <w:numId w:val="15"/>
        </w:numPr>
        <w:tabs>
          <w:tab w:val="left" w:pos="993"/>
        </w:tabs>
        <w:spacing w:before="100" w:beforeAutospacing="1" w:after="100" w:afterAutospacing="1"/>
        <w:ind w:left="0" w:firstLine="567"/>
        <w:jc w:val="both"/>
        <w:rPr>
          <w:color w:val="000000" w:themeColor="text1"/>
          <w:sz w:val="28"/>
          <w:szCs w:val="28"/>
          <w:lang w:val="en-US"/>
        </w:rPr>
      </w:pPr>
      <w:r w:rsidRPr="00587482">
        <w:rPr>
          <w:color w:val="000000" w:themeColor="text1"/>
          <w:sz w:val="28"/>
          <w:szCs w:val="28"/>
          <w:lang w:val="en-US"/>
        </w:rPr>
        <w:t xml:space="preserve"> Maslow A. H. Motivation and Personality. – New York: Harper &amp; Row, 1954, 411 p.</w:t>
      </w:r>
    </w:p>
    <w:p w14:paraId="0F93E041" w14:textId="77777777" w:rsidR="005F6E6B" w:rsidRPr="00587482" w:rsidRDefault="005F6E6B" w:rsidP="005F6E6B">
      <w:pPr>
        <w:pStyle w:val="a5"/>
        <w:numPr>
          <w:ilvl w:val="0"/>
          <w:numId w:val="15"/>
        </w:numPr>
        <w:tabs>
          <w:tab w:val="left" w:pos="993"/>
        </w:tabs>
        <w:spacing w:before="100" w:beforeAutospacing="1" w:after="100" w:afterAutospacing="1"/>
        <w:ind w:left="0" w:firstLine="567"/>
        <w:jc w:val="both"/>
        <w:rPr>
          <w:color w:val="000000" w:themeColor="text1"/>
          <w:sz w:val="28"/>
          <w:szCs w:val="28"/>
          <w:lang w:val="en-US"/>
        </w:rPr>
      </w:pPr>
      <w:r w:rsidRPr="00410FE7">
        <w:rPr>
          <w:color w:val="000000" w:themeColor="text1"/>
          <w:sz w:val="28"/>
          <w:szCs w:val="28"/>
          <w:lang w:val="en-US"/>
        </w:rPr>
        <w:t xml:space="preserve"> </w:t>
      </w:r>
      <w:r w:rsidRPr="00587482">
        <w:rPr>
          <w:color w:val="000000" w:themeColor="text1"/>
          <w:sz w:val="28"/>
          <w:szCs w:val="28"/>
        </w:rPr>
        <w:t xml:space="preserve">Протасова Т. Н. Социальная политика организаций как основа взаимодействия бизнеса, государства и общества //Общество: социология, психология, педагогика. – 2025. – №. </w:t>
      </w:r>
      <w:r w:rsidRPr="00587482">
        <w:rPr>
          <w:color w:val="000000" w:themeColor="text1"/>
          <w:sz w:val="28"/>
          <w:szCs w:val="28"/>
          <w:lang w:val="en-US"/>
        </w:rPr>
        <w:t xml:space="preserve">1. – </w:t>
      </w:r>
      <w:r w:rsidRPr="00587482">
        <w:rPr>
          <w:color w:val="000000" w:themeColor="text1"/>
          <w:sz w:val="28"/>
          <w:szCs w:val="28"/>
        </w:rPr>
        <w:t>С</w:t>
      </w:r>
      <w:r w:rsidRPr="00587482">
        <w:rPr>
          <w:color w:val="000000" w:themeColor="text1"/>
          <w:sz w:val="28"/>
          <w:szCs w:val="28"/>
          <w:lang w:val="en-US"/>
        </w:rPr>
        <w:t>. 15-20.</w:t>
      </w:r>
    </w:p>
    <w:p w14:paraId="370ED3A3" w14:textId="77777777" w:rsidR="005F6E6B" w:rsidRPr="00587482" w:rsidRDefault="005F6E6B" w:rsidP="006B6448">
      <w:pPr>
        <w:pStyle w:val="a5"/>
        <w:widowControl w:val="0"/>
        <w:numPr>
          <w:ilvl w:val="0"/>
          <w:numId w:val="15"/>
        </w:numPr>
        <w:tabs>
          <w:tab w:val="left" w:pos="993"/>
        </w:tabs>
        <w:spacing w:before="100" w:beforeAutospacing="1" w:after="100" w:afterAutospacing="1"/>
        <w:ind w:left="0" w:firstLine="567"/>
        <w:jc w:val="both"/>
        <w:rPr>
          <w:color w:val="000000" w:themeColor="text1"/>
          <w:sz w:val="28"/>
          <w:szCs w:val="28"/>
          <w:lang w:val="en-US"/>
        </w:rPr>
      </w:pPr>
      <w:r w:rsidRPr="00587482">
        <w:rPr>
          <w:color w:val="000000" w:themeColor="text1"/>
          <w:sz w:val="28"/>
          <w:szCs w:val="28"/>
        </w:rPr>
        <w:t xml:space="preserve"> </w:t>
      </w:r>
      <w:r w:rsidRPr="00587482">
        <w:rPr>
          <w:color w:val="000000" w:themeColor="text1"/>
          <w:sz w:val="28"/>
          <w:szCs w:val="28"/>
          <w:shd w:val="clear" w:color="auto" w:fill="FFFFFF"/>
        </w:rPr>
        <w:t xml:space="preserve">Берешев С. Х. Регулирование заработной платы в отраслевых соглашениях в Республике Казахстан //Уровень жизни населения регионов России. – 2016. – №. 2 (200). – С. 95-103. </w:t>
      </w:r>
    </w:p>
    <w:p w14:paraId="4ED9ECA1" w14:textId="77777777" w:rsidR="005F6E6B" w:rsidRPr="00587482" w:rsidRDefault="005F6E6B" w:rsidP="006B6448">
      <w:pPr>
        <w:pStyle w:val="a5"/>
        <w:widowControl w:val="0"/>
        <w:numPr>
          <w:ilvl w:val="0"/>
          <w:numId w:val="15"/>
        </w:numPr>
        <w:tabs>
          <w:tab w:val="left" w:pos="993"/>
        </w:tabs>
        <w:spacing w:before="100" w:beforeAutospacing="1" w:after="100" w:afterAutospacing="1"/>
        <w:ind w:left="0" w:firstLine="567"/>
        <w:jc w:val="both"/>
        <w:rPr>
          <w:color w:val="000000" w:themeColor="text1"/>
          <w:sz w:val="28"/>
          <w:szCs w:val="28"/>
          <w:lang w:val="en-US"/>
        </w:rPr>
      </w:pPr>
      <w:r w:rsidRPr="00587482">
        <w:rPr>
          <w:color w:val="000000" w:themeColor="text1"/>
          <w:sz w:val="28"/>
          <w:szCs w:val="28"/>
          <w:shd w:val="clear" w:color="auto" w:fill="FFFFFF"/>
        </w:rPr>
        <w:t xml:space="preserve"> </w:t>
      </w:r>
      <w:r w:rsidRPr="00587482">
        <w:rPr>
          <w:color w:val="000000" w:themeColor="text1"/>
          <w:sz w:val="28"/>
          <w:szCs w:val="28"/>
        </w:rPr>
        <w:t xml:space="preserve">Гусейнов И.М. Совершенствование инновационной деятельности в нефтегазовом комплексе Республики Казахстан. Дисс. канд. экон. наук, 08.00.05, М., 2010. — 167 с.  </w:t>
      </w:r>
      <w:hyperlink r:id="rId136" w:history="1">
        <w:r w:rsidRPr="00587482">
          <w:rPr>
            <w:rStyle w:val="a9"/>
            <w:sz w:val="28"/>
            <w:szCs w:val="28"/>
          </w:rPr>
          <w:t>https://www.dissercat.com/content/sovershenstvovanie-innovatsionnoi-deyatelnosti-v-neftegazovom-komplekse-respubliki-kazakhsta</w:t>
        </w:r>
      </w:hyperlink>
      <w:r w:rsidRPr="00587482">
        <w:rPr>
          <w:color w:val="000000" w:themeColor="text1"/>
          <w:sz w:val="28"/>
          <w:szCs w:val="28"/>
        </w:rPr>
        <w:t xml:space="preserve">. </w:t>
      </w:r>
      <w:r w:rsidRPr="00587482">
        <w:rPr>
          <w:color w:val="000000" w:themeColor="text1"/>
          <w:sz w:val="28"/>
          <w:szCs w:val="28"/>
          <w:lang w:val="en-US"/>
        </w:rPr>
        <w:t>10.10.2025.</w:t>
      </w:r>
    </w:p>
    <w:p w14:paraId="1957C338" w14:textId="77777777" w:rsidR="005F6E6B" w:rsidRPr="00587482" w:rsidRDefault="005F6E6B" w:rsidP="006B6448">
      <w:pPr>
        <w:pStyle w:val="a5"/>
        <w:widowControl w:val="0"/>
        <w:numPr>
          <w:ilvl w:val="0"/>
          <w:numId w:val="15"/>
        </w:numPr>
        <w:tabs>
          <w:tab w:val="left" w:pos="993"/>
        </w:tabs>
        <w:spacing w:before="100" w:beforeAutospacing="1" w:after="100" w:afterAutospacing="1"/>
        <w:ind w:left="0" w:firstLine="567"/>
        <w:jc w:val="both"/>
        <w:rPr>
          <w:color w:val="000000" w:themeColor="text1"/>
          <w:sz w:val="28"/>
          <w:szCs w:val="28"/>
          <w:lang w:val="en-US"/>
        </w:rPr>
      </w:pPr>
      <w:r w:rsidRPr="00587482">
        <w:rPr>
          <w:color w:val="000000" w:themeColor="text1"/>
          <w:sz w:val="28"/>
          <w:szCs w:val="28"/>
          <w:lang w:val="en-US"/>
        </w:rPr>
        <w:t xml:space="preserve"> Carroll A. B. The pyramid of corporate social responsibility: Toward the moral management of organizational stakeholders // Business Horizons. – 1991. – Vol. 34, No. 4. – P. 39–48.</w:t>
      </w:r>
    </w:p>
    <w:p w14:paraId="56E8EFF1" w14:textId="77777777" w:rsidR="005F6E6B" w:rsidRPr="00587482" w:rsidRDefault="005F6E6B" w:rsidP="006B6448">
      <w:pPr>
        <w:pStyle w:val="a5"/>
        <w:widowControl w:val="0"/>
        <w:numPr>
          <w:ilvl w:val="0"/>
          <w:numId w:val="15"/>
        </w:numPr>
        <w:tabs>
          <w:tab w:val="left" w:pos="993"/>
        </w:tabs>
        <w:spacing w:before="100" w:beforeAutospacing="1" w:after="100" w:afterAutospacing="1"/>
        <w:ind w:left="0" w:firstLine="567"/>
        <w:jc w:val="both"/>
        <w:rPr>
          <w:color w:val="000000" w:themeColor="text1"/>
          <w:sz w:val="28"/>
          <w:szCs w:val="28"/>
          <w:lang w:val="en-US"/>
        </w:rPr>
      </w:pPr>
      <w:r w:rsidRPr="00587482">
        <w:rPr>
          <w:color w:val="000000" w:themeColor="text1"/>
          <w:sz w:val="28"/>
          <w:szCs w:val="28"/>
          <w:lang w:val="en-US"/>
        </w:rPr>
        <w:t xml:space="preserve"> International Labour Organization. Ratifications for Kazakhstan (NORMLEX).</w:t>
      </w:r>
      <w:r w:rsidRPr="00587482">
        <w:rPr>
          <w:sz w:val="28"/>
          <w:szCs w:val="28"/>
          <w:lang w:val="en-US"/>
        </w:rPr>
        <w:t xml:space="preserve"> </w:t>
      </w:r>
      <w:hyperlink r:id="rId137" w:history="1">
        <w:r w:rsidRPr="00587482">
          <w:rPr>
            <w:rStyle w:val="a9"/>
            <w:sz w:val="28"/>
            <w:szCs w:val="28"/>
            <w:lang w:val="en-US"/>
          </w:rPr>
          <w:t>https</w:t>
        </w:r>
        <w:r w:rsidRPr="007C3C13">
          <w:rPr>
            <w:rStyle w:val="a9"/>
            <w:sz w:val="28"/>
            <w:szCs w:val="28"/>
          </w:rPr>
          <w:t>://</w:t>
        </w:r>
        <w:r w:rsidRPr="00587482">
          <w:rPr>
            <w:rStyle w:val="a9"/>
            <w:sz w:val="28"/>
            <w:szCs w:val="28"/>
            <w:lang w:val="en-US"/>
          </w:rPr>
          <w:t>normlex</w:t>
        </w:r>
        <w:r w:rsidRPr="007C3C13">
          <w:rPr>
            <w:rStyle w:val="a9"/>
            <w:sz w:val="28"/>
            <w:szCs w:val="28"/>
          </w:rPr>
          <w:t>.</w:t>
        </w:r>
        <w:r w:rsidRPr="00587482">
          <w:rPr>
            <w:rStyle w:val="a9"/>
            <w:sz w:val="28"/>
            <w:szCs w:val="28"/>
            <w:lang w:val="en-US"/>
          </w:rPr>
          <w:t>ilo</w:t>
        </w:r>
        <w:r w:rsidRPr="007C3C13">
          <w:rPr>
            <w:rStyle w:val="a9"/>
            <w:sz w:val="28"/>
            <w:szCs w:val="28"/>
          </w:rPr>
          <w:t>.</w:t>
        </w:r>
        <w:r w:rsidRPr="00587482">
          <w:rPr>
            <w:rStyle w:val="a9"/>
            <w:sz w:val="28"/>
            <w:szCs w:val="28"/>
            <w:lang w:val="en-US"/>
          </w:rPr>
          <w:t>org</w:t>
        </w:r>
        <w:r w:rsidRPr="007C3C13">
          <w:rPr>
            <w:rStyle w:val="a9"/>
            <w:sz w:val="28"/>
            <w:szCs w:val="28"/>
          </w:rPr>
          <w:t>/</w:t>
        </w:r>
        <w:r w:rsidRPr="00587482">
          <w:rPr>
            <w:rStyle w:val="a9"/>
            <w:sz w:val="28"/>
            <w:szCs w:val="28"/>
            <w:lang w:val="en-US"/>
          </w:rPr>
          <w:t>dyn</w:t>
        </w:r>
        <w:r w:rsidRPr="007C3C13">
          <w:rPr>
            <w:rStyle w:val="a9"/>
            <w:sz w:val="28"/>
            <w:szCs w:val="28"/>
          </w:rPr>
          <w:t>/</w:t>
        </w:r>
        <w:r w:rsidRPr="00587482">
          <w:rPr>
            <w:rStyle w:val="a9"/>
            <w:sz w:val="28"/>
            <w:szCs w:val="28"/>
            <w:lang w:val="en-US"/>
          </w:rPr>
          <w:t>nrmlx</w:t>
        </w:r>
        <w:r w:rsidRPr="007C3C13">
          <w:rPr>
            <w:rStyle w:val="a9"/>
            <w:sz w:val="28"/>
            <w:szCs w:val="28"/>
          </w:rPr>
          <w:t>_</w:t>
        </w:r>
        <w:r w:rsidRPr="00587482">
          <w:rPr>
            <w:rStyle w:val="a9"/>
            <w:sz w:val="28"/>
            <w:szCs w:val="28"/>
            <w:lang w:val="en-US"/>
          </w:rPr>
          <w:t>en</w:t>
        </w:r>
        <w:r w:rsidRPr="007C3C13">
          <w:rPr>
            <w:rStyle w:val="a9"/>
            <w:sz w:val="28"/>
            <w:szCs w:val="28"/>
          </w:rPr>
          <w:t>/</w:t>
        </w:r>
        <w:r w:rsidRPr="00587482">
          <w:rPr>
            <w:rStyle w:val="a9"/>
            <w:sz w:val="28"/>
            <w:szCs w:val="28"/>
            <w:lang w:val="en-US"/>
          </w:rPr>
          <w:t>f</w:t>
        </w:r>
        <w:r w:rsidRPr="007C3C13">
          <w:rPr>
            <w:rStyle w:val="a9"/>
            <w:sz w:val="28"/>
            <w:szCs w:val="28"/>
          </w:rPr>
          <w:t>?</w:t>
        </w:r>
        <w:r w:rsidRPr="00587482">
          <w:rPr>
            <w:rStyle w:val="a9"/>
            <w:sz w:val="28"/>
            <w:szCs w:val="28"/>
            <w:lang w:val="en-US"/>
          </w:rPr>
          <w:t>p</w:t>
        </w:r>
        <w:r w:rsidRPr="007C3C13">
          <w:rPr>
            <w:rStyle w:val="a9"/>
            <w:sz w:val="28"/>
            <w:szCs w:val="28"/>
          </w:rPr>
          <w:t>=</w:t>
        </w:r>
        <w:r w:rsidRPr="00587482">
          <w:rPr>
            <w:rStyle w:val="a9"/>
            <w:sz w:val="28"/>
            <w:szCs w:val="28"/>
            <w:lang w:val="en-US"/>
          </w:rPr>
          <w:t>NORMLEXPUB</w:t>
        </w:r>
        <w:r w:rsidRPr="007C3C13">
          <w:rPr>
            <w:rStyle w:val="a9"/>
            <w:sz w:val="28"/>
            <w:szCs w:val="28"/>
          </w:rPr>
          <w:t>:11210:0::</w:t>
        </w:r>
        <w:r w:rsidRPr="00587482">
          <w:rPr>
            <w:rStyle w:val="a9"/>
            <w:sz w:val="28"/>
            <w:szCs w:val="28"/>
            <w:lang w:val="en-US"/>
          </w:rPr>
          <w:t>NO</w:t>
        </w:r>
        <w:r w:rsidRPr="007C3C13">
          <w:rPr>
            <w:rStyle w:val="a9"/>
            <w:sz w:val="28"/>
            <w:szCs w:val="28"/>
          </w:rPr>
          <w:t>::</w:t>
        </w:r>
        <w:r w:rsidRPr="00587482">
          <w:rPr>
            <w:rStyle w:val="a9"/>
            <w:sz w:val="28"/>
            <w:szCs w:val="28"/>
            <w:lang w:val="en-US"/>
          </w:rPr>
          <w:t>P</w:t>
        </w:r>
        <w:r w:rsidRPr="007C3C13">
          <w:rPr>
            <w:rStyle w:val="a9"/>
            <w:sz w:val="28"/>
            <w:szCs w:val="28"/>
          </w:rPr>
          <w:t>11210_</w:t>
        </w:r>
        <w:r w:rsidRPr="00587482">
          <w:rPr>
            <w:rStyle w:val="a9"/>
            <w:sz w:val="28"/>
            <w:szCs w:val="28"/>
            <w:lang w:val="en-US"/>
          </w:rPr>
          <w:t>COUNTRY</w:t>
        </w:r>
        <w:r w:rsidRPr="007C3C13">
          <w:rPr>
            <w:rStyle w:val="a9"/>
            <w:sz w:val="28"/>
            <w:szCs w:val="28"/>
          </w:rPr>
          <w:t>_</w:t>
        </w:r>
        <w:r w:rsidRPr="00587482">
          <w:rPr>
            <w:rStyle w:val="a9"/>
            <w:sz w:val="28"/>
            <w:szCs w:val="28"/>
            <w:lang w:val="en-US"/>
          </w:rPr>
          <w:t>ID</w:t>
        </w:r>
        <w:r w:rsidRPr="007C3C13">
          <w:rPr>
            <w:rStyle w:val="a9"/>
            <w:sz w:val="28"/>
            <w:szCs w:val="28"/>
          </w:rPr>
          <w:t>:103542</w:t>
        </w:r>
      </w:hyperlink>
      <w:r w:rsidRPr="007C3C13">
        <w:rPr>
          <w:color w:val="000000" w:themeColor="text1"/>
          <w:sz w:val="28"/>
          <w:szCs w:val="28"/>
        </w:rPr>
        <w:t xml:space="preserve">. </w:t>
      </w:r>
      <w:r w:rsidRPr="00587482">
        <w:rPr>
          <w:color w:val="000000" w:themeColor="text1"/>
          <w:sz w:val="28"/>
          <w:szCs w:val="28"/>
          <w:lang w:val="en-US"/>
        </w:rPr>
        <w:t xml:space="preserve">24.02.2025  </w:t>
      </w:r>
    </w:p>
    <w:p w14:paraId="4149DE05" w14:textId="77777777" w:rsidR="005F6E6B" w:rsidRPr="00587482" w:rsidRDefault="005F6E6B" w:rsidP="006B6448">
      <w:pPr>
        <w:pStyle w:val="a5"/>
        <w:widowControl w:val="0"/>
        <w:numPr>
          <w:ilvl w:val="0"/>
          <w:numId w:val="15"/>
        </w:numPr>
        <w:tabs>
          <w:tab w:val="left" w:pos="993"/>
        </w:tabs>
        <w:spacing w:before="100" w:beforeAutospacing="1" w:after="100" w:afterAutospacing="1"/>
        <w:ind w:left="0" w:firstLine="567"/>
        <w:jc w:val="both"/>
        <w:rPr>
          <w:color w:val="000000" w:themeColor="text1"/>
          <w:sz w:val="28"/>
          <w:szCs w:val="28"/>
        </w:rPr>
      </w:pPr>
      <w:r w:rsidRPr="00587482">
        <w:rPr>
          <w:color w:val="000000" w:themeColor="text1"/>
          <w:sz w:val="28"/>
          <w:szCs w:val="28"/>
        </w:rPr>
        <w:t xml:space="preserve"> Муратова М., Иссаева М. Социальное партнерство в Казахстане: механизмы взаимодействия государства с неправительственными организациями при решении социальных вопросов // Казахстан-Спектр. — 2021. — Т. 100, № 4.</w:t>
      </w:r>
    </w:p>
    <w:p w14:paraId="49D74E1E" w14:textId="77777777" w:rsidR="005F6E6B" w:rsidRPr="007C3C13" w:rsidRDefault="005F6E6B" w:rsidP="006B6448">
      <w:pPr>
        <w:pStyle w:val="a5"/>
        <w:widowControl w:val="0"/>
        <w:numPr>
          <w:ilvl w:val="0"/>
          <w:numId w:val="15"/>
        </w:numPr>
        <w:tabs>
          <w:tab w:val="left" w:pos="993"/>
        </w:tabs>
        <w:spacing w:before="100" w:beforeAutospacing="1" w:after="100" w:afterAutospacing="1"/>
        <w:ind w:left="0" w:firstLine="567"/>
        <w:jc w:val="both"/>
        <w:rPr>
          <w:color w:val="000000" w:themeColor="text1"/>
          <w:sz w:val="28"/>
          <w:szCs w:val="28"/>
        </w:rPr>
      </w:pPr>
      <w:r w:rsidRPr="00587482">
        <w:rPr>
          <w:color w:val="000000" w:themeColor="text1"/>
          <w:sz w:val="28"/>
          <w:szCs w:val="28"/>
        </w:rPr>
        <w:t xml:space="preserve"> </w:t>
      </w:r>
      <w:r w:rsidRPr="00587482">
        <w:rPr>
          <w:rFonts w:hint="eastAsia"/>
          <w:color w:val="000000" w:themeColor="text1"/>
          <w:sz w:val="28"/>
          <w:szCs w:val="28"/>
        </w:rPr>
        <w:t>Генеральное</w:t>
      </w:r>
      <w:r w:rsidRPr="00587482">
        <w:rPr>
          <w:color w:val="000000" w:themeColor="text1"/>
          <w:sz w:val="28"/>
          <w:szCs w:val="28"/>
        </w:rPr>
        <w:t xml:space="preserve"> соглашение между Правительством Республики Казахстан, республиканскими объединениями (ассоциациями, союзами) работодателей и республиканскими объединениями (ассоциациями, союзами) профессиональных союзов на 2024–2026 годы. </w:t>
      </w:r>
      <w:hyperlink r:id="rId138" w:history="1">
        <w:r w:rsidRPr="00587482">
          <w:rPr>
            <w:rStyle w:val="a9"/>
            <w:sz w:val="28"/>
            <w:szCs w:val="28"/>
            <w:lang w:val="en-US"/>
          </w:rPr>
          <w:t>https</w:t>
        </w:r>
        <w:r w:rsidRPr="007C3C13">
          <w:rPr>
            <w:rStyle w:val="a9"/>
            <w:sz w:val="28"/>
            <w:szCs w:val="28"/>
          </w:rPr>
          <w:t>://</w:t>
        </w:r>
        <w:r w:rsidRPr="00587482">
          <w:rPr>
            <w:rStyle w:val="a9"/>
            <w:sz w:val="28"/>
            <w:szCs w:val="28"/>
            <w:lang w:val="en-US"/>
          </w:rPr>
          <w:t>www</w:t>
        </w:r>
        <w:r w:rsidRPr="007C3C13">
          <w:rPr>
            <w:rStyle w:val="a9"/>
            <w:sz w:val="28"/>
            <w:szCs w:val="28"/>
          </w:rPr>
          <w:t>.</w:t>
        </w:r>
        <w:r w:rsidRPr="00587482">
          <w:rPr>
            <w:rStyle w:val="a9"/>
            <w:sz w:val="28"/>
            <w:szCs w:val="28"/>
            <w:lang w:val="en-US"/>
          </w:rPr>
          <w:t>gov</w:t>
        </w:r>
        <w:r w:rsidRPr="007C3C13">
          <w:rPr>
            <w:rStyle w:val="a9"/>
            <w:sz w:val="28"/>
            <w:szCs w:val="28"/>
          </w:rPr>
          <w:t>.</w:t>
        </w:r>
        <w:r w:rsidRPr="00587482">
          <w:rPr>
            <w:rStyle w:val="a9"/>
            <w:sz w:val="28"/>
            <w:szCs w:val="28"/>
            <w:lang w:val="en-US"/>
          </w:rPr>
          <w:t>kz</w:t>
        </w:r>
        <w:r w:rsidRPr="007C3C13">
          <w:rPr>
            <w:rStyle w:val="a9"/>
            <w:sz w:val="28"/>
            <w:szCs w:val="28"/>
          </w:rPr>
          <w:t>/</w:t>
        </w:r>
        <w:r w:rsidRPr="00587482">
          <w:rPr>
            <w:rStyle w:val="a9"/>
            <w:sz w:val="28"/>
            <w:szCs w:val="28"/>
            <w:lang w:val="en-US"/>
          </w:rPr>
          <w:t>memleket</w:t>
        </w:r>
        <w:r w:rsidRPr="007C3C13">
          <w:rPr>
            <w:rStyle w:val="a9"/>
            <w:sz w:val="28"/>
            <w:szCs w:val="28"/>
          </w:rPr>
          <w:t>/</w:t>
        </w:r>
        <w:r w:rsidRPr="00587482">
          <w:rPr>
            <w:rStyle w:val="a9"/>
            <w:sz w:val="28"/>
            <w:szCs w:val="28"/>
            <w:lang w:val="en-US"/>
          </w:rPr>
          <w:t>entities</w:t>
        </w:r>
        <w:r w:rsidRPr="007C3C13">
          <w:rPr>
            <w:rStyle w:val="a9"/>
            <w:sz w:val="28"/>
            <w:szCs w:val="28"/>
          </w:rPr>
          <w:t>/</w:t>
        </w:r>
        <w:r w:rsidRPr="00587482">
          <w:rPr>
            <w:rStyle w:val="a9"/>
            <w:sz w:val="28"/>
            <w:szCs w:val="28"/>
            <w:lang w:val="en-US"/>
          </w:rPr>
          <w:t>enbek</w:t>
        </w:r>
        <w:r w:rsidRPr="007C3C13">
          <w:rPr>
            <w:rStyle w:val="a9"/>
            <w:sz w:val="28"/>
            <w:szCs w:val="28"/>
          </w:rPr>
          <w:t>/</w:t>
        </w:r>
        <w:r w:rsidRPr="00587482">
          <w:rPr>
            <w:rStyle w:val="a9"/>
            <w:sz w:val="28"/>
            <w:szCs w:val="28"/>
            <w:lang w:val="en-US"/>
          </w:rPr>
          <w:t>documents</w:t>
        </w:r>
        <w:r w:rsidRPr="007C3C13">
          <w:rPr>
            <w:rStyle w:val="a9"/>
            <w:sz w:val="28"/>
            <w:szCs w:val="28"/>
          </w:rPr>
          <w:t>/</w:t>
        </w:r>
        <w:r w:rsidRPr="00587482">
          <w:rPr>
            <w:rStyle w:val="a9"/>
            <w:sz w:val="28"/>
            <w:szCs w:val="28"/>
            <w:lang w:val="en-US"/>
          </w:rPr>
          <w:t>details</w:t>
        </w:r>
        <w:r w:rsidRPr="007C3C13">
          <w:rPr>
            <w:rStyle w:val="a9"/>
            <w:sz w:val="28"/>
            <w:szCs w:val="28"/>
          </w:rPr>
          <w:t>/637231?</w:t>
        </w:r>
        <w:r w:rsidRPr="00587482">
          <w:rPr>
            <w:rStyle w:val="a9"/>
            <w:sz w:val="28"/>
            <w:szCs w:val="28"/>
            <w:lang w:val="en-US"/>
          </w:rPr>
          <w:t>lang</w:t>
        </w:r>
        <w:r w:rsidRPr="007C3C13">
          <w:rPr>
            <w:rStyle w:val="a9"/>
            <w:sz w:val="28"/>
            <w:szCs w:val="28"/>
          </w:rPr>
          <w:t>=</w:t>
        </w:r>
        <w:r w:rsidRPr="00587482">
          <w:rPr>
            <w:rStyle w:val="a9"/>
            <w:sz w:val="28"/>
            <w:szCs w:val="28"/>
            <w:lang w:val="en-US"/>
          </w:rPr>
          <w:t>ru</w:t>
        </w:r>
      </w:hyperlink>
      <w:r w:rsidRPr="007C3C13">
        <w:rPr>
          <w:color w:val="000000" w:themeColor="text1"/>
          <w:sz w:val="28"/>
          <w:szCs w:val="28"/>
        </w:rPr>
        <w:t>. 28.12.2024.</w:t>
      </w:r>
    </w:p>
    <w:p w14:paraId="63DCA8BE" w14:textId="77777777" w:rsidR="005F6E6B" w:rsidRPr="00587482" w:rsidRDefault="005F6E6B" w:rsidP="006B6448">
      <w:pPr>
        <w:pStyle w:val="a5"/>
        <w:widowControl w:val="0"/>
        <w:numPr>
          <w:ilvl w:val="0"/>
          <w:numId w:val="15"/>
        </w:numPr>
        <w:tabs>
          <w:tab w:val="left" w:pos="993"/>
        </w:tabs>
        <w:spacing w:before="100" w:beforeAutospacing="1" w:after="100" w:afterAutospacing="1"/>
        <w:ind w:left="0" w:firstLine="567"/>
        <w:jc w:val="both"/>
        <w:rPr>
          <w:color w:val="000000" w:themeColor="text1"/>
          <w:sz w:val="28"/>
          <w:szCs w:val="28"/>
          <w:lang w:val="en-US"/>
        </w:rPr>
      </w:pPr>
      <w:r w:rsidRPr="007C3C13">
        <w:rPr>
          <w:color w:val="000000" w:themeColor="text1"/>
          <w:sz w:val="28"/>
          <w:szCs w:val="28"/>
        </w:rPr>
        <w:t xml:space="preserve"> </w:t>
      </w:r>
      <w:r w:rsidRPr="00587482">
        <w:rPr>
          <w:rFonts w:hint="eastAsia"/>
          <w:color w:val="000000" w:themeColor="text1"/>
          <w:sz w:val="28"/>
          <w:szCs w:val="28"/>
        </w:rPr>
        <w:t>Постановление</w:t>
      </w:r>
      <w:r w:rsidRPr="00587482">
        <w:rPr>
          <w:color w:val="000000" w:themeColor="text1"/>
          <w:sz w:val="28"/>
          <w:szCs w:val="28"/>
        </w:rPr>
        <w:t xml:space="preserve"> Правительства Республики Казахстан от 14 апреля 2022 года № 218. </w:t>
      </w:r>
      <w:r w:rsidRPr="00587482">
        <w:rPr>
          <w:rFonts w:hint="eastAsia"/>
          <w:color w:val="000000" w:themeColor="text1"/>
          <w:sz w:val="28"/>
          <w:szCs w:val="28"/>
        </w:rPr>
        <w:t>Об</w:t>
      </w:r>
      <w:r w:rsidRPr="00587482">
        <w:rPr>
          <w:color w:val="000000" w:themeColor="text1"/>
          <w:sz w:val="28"/>
          <w:szCs w:val="28"/>
        </w:rPr>
        <w:t xml:space="preserve"> утверждении Комплексного плана "Программа повышения доходов населения до 2029 года". </w:t>
      </w:r>
      <w:hyperlink r:id="rId139" w:history="1">
        <w:r w:rsidRPr="00587482">
          <w:rPr>
            <w:rStyle w:val="a9"/>
            <w:sz w:val="28"/>
            <w:szCs w:val="28"/>
            <w:lang w:val="en-US"/>
          </w:rPr>
          <w:t>https</w:t>
        </w:r>
        <w:r w:rsidRPr="00587482">
          <w:rPr>
            <w:rStyle w:val="a9"/>
            <w:sz w:val="28"/>
            <w:szCs w:val="28"/>
          </w:rPr>
          <w:t>://</w:t>
        </w:r>
        <w:r w:rsidRPr="00587482">
          <w:rPr>
            <w:rStyle w:val="a9"/>
            <w:sz w:val="28"/>
            <w:szCs w:val="28"/>
            <w:lang w:val="en-US"/>
          </w:rPr>
          <w:t>adilet</w:t>
        </w:r>
        <w:r w:rsidRPr="00587482">
          <w:rPr>
            <w:rStyle w:val="a9"/>
            <w:sz w:val="28"/>
            <w:szCs w:val="28"/>
          </w:rPr>
          <w:t>.</w:t>
        </w:r>
        <w:r w:rsidRPr="00587482">
          <w:rPr>
            <w:rStyle w:val="a9"/>
            <w:sz w:val="28"/>
            <w:szCs w:val="28"/>
            <w:lang w:val="en-US"/>
          </w:rPr>
          <w:t>zan</w:t>
        </w:r>
        <w:r w:rsidRPr="00587482">
          <w:rPr>
            <w:rStyle w:val="a9"/>
            <w:sz w:val="28"/>
            <w:szCs w:val="28"/>
          </w:rPr>
          <w:t>.</w:t>
        </w:r>
        <w:r w:rsidRPr="00587482">
          <w:rPr>
            <w:rStyle w:val="a9"/>
            <w:sz w:val="28"/>
            <w:szCs w:val="28"/>
            <w:lang w:val="en-US"/>
          </w:rPr>
          <w:t>kz</w:t>
        </w:r>
        <w:r w:rsidRPr="00587482">
          <w:rPr>
            <w:rStyle w:val="a9"/>
            <w:sz w:val="28"/>
            <w:szCs w:val="28"/>
          </w:rPr>
          <w:t>/</w:t>
        </w:r>
        <w:r w:rsidRPr="00587482">
          <w:rPr>
            <w:rStyle w:val="a9"/>
            <w:sz w:val="28"/>
            <w:szCs w:val="28"/>
            <w:lang w:val="en-US"/>
          </w:rPr>
          <w:t>rus</w:t>
        </w:r>
        <w:r w:rsidRPr="00587482">
          <w:rPr>
            <w:rStyle w:val="a9"/>
            <w:sz w:val="28"/>
            <w:szCs w:val="28"/>
          </w:rPr>
          <w:t>/</w:t>
        </w:r>
        <w:r w:rsidRPr="00587482">
          <w:rPr>
            <w:rStyle w:val="a9"/>
            <w:sz w:val="28"/>
            <w:szCs w:val="28"/>
            <w:lang w:val="en-US"/>
          </w:rPr>
          <w:t>docs</w:t>
        </w:r>
        <w:r w:rsidRPr="00587482">
          <w:rPr>
            <w:rStyle w:val="a9"/>
            <w:sz w:val="28"/>
            <w:szCs w:val="28"/>
          </w:rPr>
          <w:t>/</w:t>
        </w:r>
        <w:r w:rsidRPr="00587482">
          <w:rPr>
            <w:rStyle w:val="a9"/>
            <w:sz w:val="28"/>
            <w:szCs w:val="28"/>
            <w:lang w:val="en-US"/>
          </w:rPr>
          <w:t>P</w:t>
        </w:r>
        <w:r w:rsidRPr="00587482">
          <w:rPr>
            <w:rStyle w:val="a9"/>
            <w:sz w:val="28"/>
            <w:szCs w:val="28"/>
          </w:rPr>
          <w:t>2200000218</w:t>
        </w:r>
      </w:hyperlink>
      <w:r w:rsidRPr="00587482">
        <w:rPr>
          <w:color w:val="000000" w:themeColor="text1"/>
          <w:sz w:val="28"/>
          <w:szCs w:val="28"/>
        </w:rPr>
        <w:t xml:space="preserve">.  </w:t>
      </w:r>
      <w:r w:rsidRPr="00587482">
        <w:rPr>
          <w:color w:val="000000" w:themeColor="text1"/>
          <w:sz w:val="28"/>
          <w:szCs w:val="28"/>
          <w:lang w:val="en-US"/>
        </w:rPr>
        <w:t>28.12.2024.</w:t>
      </w:r>
    </w:p>
    <w:p w14:paraId="234264AE" w14:textId="77777777" w:rsidR="005F6E6B" w:rsidRPr="00587482" w:rsidRDefault="005F6E6B" w:rsidP="006B6448">
      <w:pPr>
        <w:pStyle w:val="a5"/>
        <w:widowControl w:val="0"/>
        <w:numPr>
          <w:ilvl w:val="0"/>
          <w:numId w:val="15"/>
        </w:numPr>
        <w:tabs>
          <w:tab w:val="left" w:pos="993"/>
        </w:tabs>
        <w:spacing w:before="100" w:beforeAutospacing="1" w:after="100" w:afterAutospacing="1"/>
        <w:ind w:left="0" w:firstLine="567"/>
        <w:jc w:val="both"/>
        <w:rPr>
          <w:color w:val="000000" w:themeColor="text1"/>
          <w:sz w:val="28"/>
          <w:szCs w:val="28"/>
        </w:rPr>
      </w:pPr>
      <w:r w:rsidRPr="00587482">
        <w:rPr>
          <w:color w:val="000000" w:themeColor="text1"/>
          <w:sz w:val="28"/>
          <w:szCs w:val="28"/>
        </w:rPr>
        <w:t xml:space="preserve"> Отраслевое соглашение по нефтегазовой, нефтеперерабатывающей и нефтехимической промышленности Республики Казахстан на 2026–2028 годы. </w:t>
      </w:r>
      <w:hyperlink r:id="rId140" w:history="1">
        <w:r w:rsidRPr="00587482">
          <w:rPr>
            <w:rStyle w:val="a9"/>
            <w:sz w:val="28"/>
            <w:szCs w:val="28"/>
          </w:rPr>
          <w:t>https://www.gov.kz/memleket/entities/energo/press/news/details/1094985?lang=ru</w:t>
        </w:r>
      </w:hyperlink>
      <w:r w:rsidRPr="00587482">
        <w:rPr>
          <w:color w:val="000000" w:themeColor="text1"/>
          <w:sz w:val="28"/>
          <w:szCs w:val="28"/>
        </w:rPr>
        <w:t xml:space="preserve">  10.12.2024.</w:t>
      </w:r>
    </w:p>
    <w:p w14:paraId="451D3104" w14:textId="77777777" w:rsidR="005F6E6B" w:rsidRPr="00587482" w:rsidRDefault="005F6E6B" w:rsidP="006B6448">
      <w:pPr>
        <w:pStyle w:val="a5"/>
        <w:widowControl w:val="0"/>
        <w:numPr>
          <w:ilvl w:val="0"/>
          <w:numId w:val="15"/>
        </w:numPr>
        <w:tabs>
          <w:tab w:val="left" w:pos="993"/>
        </w:tabs>
        <w:spacing w:before="100" w:beforeAutospacing="1" w:after="100" w:afterAutospacing="1"/>
        <w:ind w:left="0" w:firstLine="567"/>
        <w:jc w:val="both"/>
        <w:rPr>
          <w:color w:val="000000" w:themeColor="text1"/>
          <w:sz w:val="28"/>
          <w:szCs w:val="28"/>
          <w:lang w:val="en-US"/>
        </w:rPr>
      </w:pPr>
      <w:r w:rsidRPr="00587482">
        <w:rPr>
          <w:color w:val="000000" w:themeColor="text1"/>
          <w:sz w:val="28"/>
          <w:szCs w:val="28"/>
        </w:rPr>
        <w:t xml:space="preserve"> Отраслевое соглашение по нефтегазовой, нефтеперерабатывающей и нефтехимической промышленности Республики Казахстан на 2023–2025 годы. </w:t>
      </w:r>
      <w:hyperlink r:id="rId141" w:history="1">
        <w:r w:rsidRPr="00587482">
          <w:rPr>
            <w:rStyle w:val="a9"/>
            <w:sz w:val="28"/>
            <w:szCs w:val="28"/>
          </w:rPr>
          <w:t>https://kngp.kz/sites/default/files/dop_soglash_no2_210624_rus.pdf</w:t>
        </w:r>
      </w:hyperlink>
      <w:r w:rsidRPr="00587482">
        <w:rPr>
          <w:sz w:val="28"/>
          <w:szCs w:val="28"/>
        </w:rPr>
        <w:t xml:space="preserve">. </w:t>
      </w:r>
      <w:r w:rsidRPr="00587482">
        <w:rPr>
          <w:color w:val="000000" w:themeColor="text1"/>
          <w:sz w:val="28"/>
          <w:szCs w:val="28"/>
        </w:rPr>
        <w:t>10.12.202</w:t>
      </w:r>
      <w:r w:rsidRPr="00587482">
        <w:rPr>
          <w:color w:val="000000" w:themeColor="text1"/>
          <w:sz w:val="28"/>
          <w:szCs w:val="28"/>
          <w:lang w:val="en-US"/>
        </w:rPr>
        <w:t>4</w:t>
      </w:r>
      <w:r w:rsidRPr="00587482">
        <w:rPr>
          <w:color w:val="000000" w:themeColor="text1"/>
          <w:sz w:val="28"/>
          <w:szCs w:val="28"/>
        </w:rPr>
        <w:t>.</w:t>
      </w:r>
    </w:p>
    <w:p w14:paraId="0BEE3D13" w14:textId="77777777" w:rsidR="005F6E6B" w:rsidRPr="00587482" w:rsidRDefault="005F6E6B" w:rsidP="006B6448">
      <w:pPr>
        <w:pStyle w:val="a5"/>
        <w:widowControl w:val="0"/>
        <w:numPr>
          <w:ilvl w:val="0"/>
          <w:numId w:val="15"/>
        </w:numPr>
        <w:tabs>
          <w:tab w:val="left" w:pos="993"/>
        </w:tabs>
        <w:spacing w:before="100" w:beforeAutospacing="1" w:after="100" w:afterAutospacing="1"/>
        <w:ind w:left="0" w:firstLine="567"/>
        <w:jc w:val="both"/>
        <w:rPr>
          <w:color w:val="000000" w:themeColor="text1"/>
          <w:sz w:val="28"/>
          <w:szCs w:val="28"/>
          <w:lang w:val="en-US"/>
        </w:rPr>
      </w:pPr>
      <w:r w:rsidRPr="00587482">
        <w:rPr>
          <w:color w:val="000000" w:themeColor="text1"/>
          <w:sz w:val="28"/>
          <w:szCs w:val="28"/>
        </w:rPr>
        <w:t xml:space="preserve"> Қазмұнайгазпроф. </w:t>
      </w:r>
      <w:r w:rsidRPr="00587482">
        <w:rPr>
          <w:rFonts w:hint="eastAsia"/>
          <w:color w:val="000000" w:themeColor="text1"/>
          <w:sz w:val="28"/>
          <w:szCs w:val="28"/>
        </w:rPr>
        <w:t>Казахстанский</w:t>
      </w:r>
      <w:r w:rsidRPr="00587482">
        <w:rPr>
          <w:color w:val="000000" w:themeColor="text1"/>
          <w:sz w:val="28"/>
          <w:szCs w:val="28"/>
        </w:rPr>
        <w:t xml:space="preserve"> отраслевой профсоюз нефтегазового комплекса. </w:t>
      </w:r>
      <w:hyperlink r:id="rId142" w:history="1">
        <w:r w:rsidRPr="00587482">
          <w:rPr>
            <w:rStyle w:val="a9"/>
            <w:sz w:val="28"/>
            <w:szCs w:val="28"/>
            <w:lang w:val="en-US"/>
          </w:rPr>
          <w:t>http</w:t>
        </w:r>
        <w:r w:rsidRPr="00587482">
          <w:rPr>
            <w:rStyle w:val="a9"/>
            <w:sz w:val="28"/>
            <w:szCs w:val="28"/>
          </w:rPr>
          <w:t>://</w:t>
        </w:r>
        <w:r w:rsidRPr="00587482">
          <w:rPr>
            <w:rStyle w:val="a9"/>
            <w:sz w:val="28"/>
            <w:szCs w:val="28"/>
            <w:lang w:val="en-US"/>
          </w:rPr>
          <w:t>kmgprof</w:t>
        </w:r>
        <w:r w:rsidRPr="00587482">
          <w:rPr>
            <w:rStyle w:val="a9"/>
            <w:sz w:val="28"/>
            <w:szCs w:val="28"/>
          </w:rPr>
          <w:t>.</w:t>
        </w:r>
        <w:r w:rsidRPr="00587482">
          <w:rPr>
            <w:rStyle w:val="a9"/>
            <w:sz w:val="28"/>
            <w:szCs w:val="28"/>
            <w:lang w:val="en-US"/>
          </w:rPr>
          <w:t>kz</w:t>
        </w:r>
        <w:r w:rsidRPr="00587482">
          <w:rPr>
            <w:rStyle w:val="a9"/>
            <w:sz w:val="28"/>
            <w:szCs w:val="28"/>
          </w:rPr>
          <w:t>/</w:t>
        </w:r>
      </w:hyperlink>
      <w:r w:rsidRPr="00587482">
        <w:rPr>
          <w:color w:val="000000" w:themeColor="text1"/>
          <w:sz w:val="28"/>
          <w:szCs w:val="28"/>
          <w:lang w:val="en-US"/>
        </w:rPr>
        <w:t xml:space="preserve">. </w:t>
      </w:r>
      <w:r w:rsidRPr="00587482">
        <w:rPr>
          <w:color w:val="000000" w:themeColor="text1"/>
          <w:sz w:val="28"/>
          <w:szCs w:val="28"/>
        </w:rPr>
        <w:t>10.1</w:t>
      </w:r>
      <w:r w:rsidRPr="00587482">
        <w:rPr>
          <w:color w:val="000000" w:themeColor="text1"/>
          <w:sz w:val="28"/>
          <w:szCs w:val="28"/>
          <w:lang w:val="en-US"/>
        </w:rPr>
        <w:t>0</w:t>
      </w:r>
      <w:r w:rsidRPr="00587482">
        <w:rPr>
          <w:color w:val="000000" w:themeColor="text1"/>
          <w:sz w:val="28"/>
          <w:szCs w:val="28"/>
        </w:rPr>
        <w:t>.202</w:t>
      </w:r>
      <w:r w:rsidRPr="00587482">
        <w:rPr>
          <w:color w:val="000000" w:themeColor="text1"/>
          <w:sz w:val="28"/>
          <w:szCs w:val="28"/>
          <w:lang w:val="en-US"/>
        </w:rPr>
        <w:t>4</w:t>
      </w:r>
      <w:r w:rsidRPr="00587482">
        <w:rPr>
          <w:color w:val="000000" w:themeColor="text1"/>
          <w:sz w:val="28"/>
          <w:szCs w:val="28"/>
        </w:rPr>
        <w:t>.</w:t>
      </w:r>
    </w:p>
    <w:p w14:paraId="4DA9B47A" w14:textId="77777777" w:rsidR="005F6E6B" w:rsidRPr="00587482" w:rsidRDefault="005F6E6B" w:rsidP="006B6448">
      <w:pPr>
        <w:pStyle w:val="a5"/>
        <w:widowControl w:val="0"/>
        <w:numPr>
          <w:ilvl w:val="0"/>
          <w:numId w:val="15"/>
        </w:numPr>
        <w:tabs>
          <w:tab w:val="left" w:pos="993"/>
        </w:tabs>
        <w:spacing w:before="100" w:beforeAutospacing="1" w:after="100" w:afterAutospacing="1"/>
        <w:ind w:left="0" w:firstLine="567"/>
        <w:jc w:val="both"/>
        <w:rPr>
          <w:color w:val="000000" w:themeColor="text1"/>
          <w:sz w:val="28"/>
          <w:szCs w:val="28"/>
          <w:lang w:val="en-US"/>
        </w:rPr>
      </w:pPr>
      <w:r w:rsidRPr="00587482">
        <w:rPr>
          <w:color w:val="000000" w:themeColor="text1"/>
          <w:sz w:val="28"/>
          <w:szCs w:val="28"/>
        </w:rPr>
        <w:t xml:space="preserve"> Бюро национальной статистики Агентства по стратегическому планированию и реформам Республики Казахстан. Статистические данные по форме 1</w:t>
      </w:r>
      <w:r w:rsidRPr="00587482">
        <w:rPr>
          <w:color w:val="000000" w:themeColor="text1"/>
          <w:sz w:val="28"/>
          <w:szCs w:val="28"/>
        </w:rPr>
        <w:noBreakHyphen/>
        <w:t xml:space="preserve">Т «Отчет по труду» по видам экономической деятельности, 2017–2020 гг. </w:t>
      </w:r>
      <w:hyperlink r:id="rId143" w:history="1">
        <w:r w:rsidRPr="00587482">
          <w:rPr>
            <w:rStyle w:val="a9"/>
            <w:sz w:val="28"/>
            <w:szCs w:val="28"/>
          </w:rPr>
          <w:t>https://stat.gov.kz/</w:t>
        </w:r>
      </w:hyperlink>
      <w:r w:rsidRPr="00587482">
        <w:rPr>
          <w:color w:val="000000" w:themeColor="text1"/>
          <w:sz w:val="28"/>
          <w:szCs w:val="28"/>
          <w:lang w:val="en-US"/>
        </w:rPr>
        <w:t xml:space="preserve">. </w:t>
      </w:r>
      <w:r w:rsidRPr="00587482">
        <w:rPr>
          <w:color w:val="000000" w:themeColor="text1"/>
          <w:sz w:val="28"/>
          <w:szCs w:val="28"/>
        </w:rPr>
        <w:t>10.12.202</w:t>
      </w:r>
      <w:r w:rsidRPr="00587482">
        <w:rPr>
          <w:color w:val="000000" w:themeColor="text1"/>
          <w:sz w:val="28"/>
          <w:szCs w:val="28"/>
          <w:lang w:val="en-US"/>
        </w:rPr>
        <w:t>4</w:t>
      </w:r>
      <w:r w:rsidRPr="00587482">
        <w:rPr>
          <w:color w:val="000000" w:themeColor="text1"/>
          <w:sz w:val="28"/>
          <w:szCs w:val="28"/>
        </w:rPr>
        <w:t>.</w:t>
      </w:r>
    </w:p>
    <w:p w14:paraId="027D9D77" w14:textId="77777777" w:rsidR="005F6E6B" w:rsidRPr="00587482" w:rsidRDefault="005F6E6B" w:rsidP="005F6E6B">
      <w:pPr>
        <w:pStyle w:val="a5"/>
        <w:numPr>
          <w:ilvl w:val="0"/>
          <w:numId w:val="15"/>
        </w:numPr>
        <w:tabs>
          <w:tab w:val="left" w:pos="993"/>
        </w:tabs>
        <w:spacing w:before="100" w:beforeAutospacing="1" w:after="100" w:afterAutospacing="1"/>
        <w:ind w:left="0" w:firstLine="567"/>
        <w:jc w:val="both"/>
        <w:rPr>
          <w:color w:val="000000" w:themeColor="text1"/>
          <w:sz w:val="28"/>
          <w:szCs w:val="28"/>
          <w:lang w:val="en-US"/>
        </w:rPr>
      </w:pPr>
      <w:r w:rsidRPr="00587482">
        <w:rPr>
          <w:color w:val="000000" w:themeColor="text1"/>
          <w:sz w:val="28"/>
          <w:szCs w:val="28"/>
        </w:rPr>
        <w:t xml:space="preserve"> </w:t>
      </w:r>
      <w:r w:rsidRPr="00587482">
        <w:rPr>
          <w:rFonts w:hint="eastAsia"/>
          <w:color w:val="000000" w:themeColor="text1"/>
          <w:sz w:val="28"/>
          <w:szCs w:val="28"/>
        </w:rPr>
        <w:t>Зарплата</w:t>
      </w:r>
      <w:r w:rsidRPr="00587482">
        <w:rPr>
          <w:color w:val="000000" w:themeColor="text1"/>
          <w:sz w:val="28"/>
          <w:szCs w:val="28"/>
        </w:rPr>
        <w:t xml:space="preserve"> нефтяников в Казахстане составила 1,5 млн тенге, немного обогнав табачников. </w:t>
      </w:r>
      <w:r w:rsidRPr="00587482">
        <w:rPr>
          <w:color w:val="000000" w:themeColor="text1"/>
          <w:sz w:val="28"/>
          <w:szCs w:val="28"/>
          <w:lang w:val="en-US"/>
        </w:rPr>
        <w:t xml:space="preserve">Kz.kursiv.media. </w:t>
      </w:r>
      <w:hyperlink r:id="rId144" w:history="1">
        <w:r w:rsidRPr="00587482">
          <w:rPr>
            <w:rStyle w:val="a9"/>
            <w:sz w:val="28"/>
            <w:szCs w:val="28"/>
            <w:lang w:val="en-US"/>
          </w:rPr>
          <w:t>https://kz.kursiv.media/2025-11-11/zhnb-zarplata-neftyanikov-v-kazahstane-sostavila-15-mln-tenge-nemnogo-obognav-tabachnikov/?utm</w:t>
        </w:r>
      </w:hyperlink>
      <w:r w:rsidRPr="00587482">
        <w:rPr>
          <w:color w:val="000000" w:themeColor="text1"/>
          <w:sz w:val="28"/>
          <w:szCs w:val="28"/>
          <w:lang w:val="en-US"/>
        </w:rPr>
        <w:t xml:space="preserve">. 12.11.2025. </w:t>
      </w:r>
    </w:p>
    <w:p w14:paraId="280E9C59" w14:textId="77777777" w:rsidR="005F6E6B" w:rsidRPr="00587482" w:rsidRDefault="005F6E6B" w:rsidP="006B6448">
      <w:pPr>
        <w:pStyle w:val="a5"/>
        <w:widowControl w:val="0"/>
        <w:numPr>
          <w:ilvl w:val="0"/>
          <w:numId w:val="15"/>
        </w:numPr>
        <w:tabs>
          <w:tab w:val="left" w:pos="993"/>
        </w:tabs>
        <w:spacing w:before="100" w:beforeAutospacing="1" w:after="100" w:afterAutospacing="1"/>
        <w:ind w:left="0" w:firstLine="567"/>
        <w:jc w:val="both"/>
        <w:rPr>
          <w:color w:val="000000" w:themeColor="text1"/>
          <w:sz w:val="28"/>
          <w:szCs w:val="28"/>
        </w:rPr>
      </w:pPr>
      <w:r w:rsidRPr="007C3C13">
        <w:rPr>
          <w:color w:val="000000" w:themeColor="text1"/>
          <w:sz w:val="28"/>
          <w:szCs w:val="28"/>
        </w:rPr>
        <w:t xml:space="preserve"> </w:t>
      </w:r>
      <w:r w:rsidRPr="00587482">
        <w:rPr>
          <w:color w:val="000000" w:themeColor="text1"/>
          <w:sz w:val="28"/>
          <w:szCs w:val="28"/>
        </w:rPr>
        <w:t xml:space="preserve">Отчет об устойчивом развитии 2019 КазМунайГаз. Стремление к прогрессу. </w:t>
      </w:r>
      <w:hyperlink r:id="rId145" w:history="1">
        <w:r w:rsidRPr="00587482">
          <w:rPr>
            <w:rStyle w:val="a9"/>
            <w:sz w:val="28"/>
            <w:szCs w:val="28"/>
          </w:rPr>
          <w:t>https://www.kmg.kz/upload/iblock/d74/%D0%9E%D1%82%D1%87%D0%B5%D1%82%20%D0%BE%D0%B1%20%D1%83%D1%81%D1%82%D0%BE%D0%B9%D1%87%D0%B8%D0%B2%D0%BE%D0%BC%20%D1%80%D0%B0%D0%B7%D0%B2%D0%B8%D1%82%D0%B8%D0%B8_2019.pdf</w:t>
        </w:r>
      </w:hyperlink>
      <w:r w:rsidRPr="00587482">
        <w:rPr>
          <w:color w:val="000000" w:themeColor="text1"/>
          <w:sz w:val="28"/>
          <w:szCs w:val="28"/>
        </w:rPr>
        <w:t>. 01.02.2023</w:t>
      </w:r>
    </w:p>
    <w:p w14:paraId="5390CC10" w14:textId="77777777" w:rsidR="005F6E6B" w:rsidRPr="00587482" w:rsidRDefault="005F6E6B" w:rsidP="006B6448">
      <w:pPr>
        <w:pStyle w:val="a5"/>
        <w:widowControl w:val="0"/>
        <w:numPr>
          <w:ilvl w:val="0"/>
          <w:numId w:val="15"/>
        </w:numPr>
        <w:tabs>
          <w:tab w:val="left" w:pos="993"/>
        </w:tabs>
        <w:spacing w:before="100" w:beforeAutospacing="1" w:after="100" w:afterAutospacing="1"/>
        <w:ind w:left="0" w:firstLine="567"/>
        <w:jc w:val="both"/>
        <w:rPr>
          <w:color w:val="000000" w:themeColor="text1"/>
          <w:sz w:val="28"/>
          <w:szCs w:val="28"/>
          <w:lang w:val="en-US"/>
        </w:rPr>
      </w:pPr>
      <w:r w:rsidRPr="00587482">
        <w:rPr>
          <w:color w:val="000000" w:themeColor="text1"/>
          <w:sz w:val="28"/>
          <w:szCs w:val="28"/>
          <w:lang w:val="en-US"/>
        </w:rPr>
        <w:t xml:space="preserve"> Addison J. T., Belfield C. R. Updating the Determinants of Firm Performance: Estimation using the 1998 UK Workplace Employee Relations Survey // British Journal of Industrial Relations. — 2001. —№3 (39). — P. 341–366. </w:t>
      </w:r>
    </w:p>
    <w:p w14:paraId="74F16876" w14:textId="77777777" w:rsidR="005F6E6B" w:rsidRPr="00587482" w:rsidRDefault="005F6E6B" w:rsidP="006B6448">
      <w:pPr>
        <w:pStyle w:val="a5"/>
        <w:widowControl w:val="0"/>
        <w:numPr>
          <w:ilvl w:val="0"/>
          <w:numId w:val="15"/>
        </w:numPr>
        <w:tabs>
          <w:tab w:val="left" w:pos="993"/>
        </w:tabs>
        <w:spacing w:before="100" w:beforeAutospacing="1" w:after="100" w:afterAutospacing="1"/>
        <w:ind w:left="0" w:firstLine="567"/>
        <w:jc w:val="both"/>
        <w:rPr>
          <w:color w:val="000000" w:themeColor="text1"/>
          <w:sz w:val="28"/>
          <w:szCs w:val="28"/>
          <w:lang w:val="en-US"/>
        </w:rPr>
      </w:pPr>
      <w:r w:rsidRPr="00587482">
        <w:rPr>
          <w:color w:val="000000" w:themeColor="text1"/>
          <w:sz w:val="28"/>
          <w:szCs w:val="28"/>
          <w:lang w:val="en-US"/>
        </w:rPr>
        <w:t xml:space="preserve"> </w:t>
      </w:r>
      <w:r w:rsidRPr="00587482">
        <w:rPr>
          <w:rFonts w:hint="eastAsia"/>
          <w:color w:val="000000" w:themeColor="text1"/>
          <w:sz w:val="28"/>
          <w:szCs w:val="28"/>
        </w:rPr>
        <w:t>Шарин</w:t>
      </w:r>
      <w:r w:rsidRPr="00587482">
        <w:rPr>
          <w:color w:val="000000" w:themeColor="text1"/>
          <w:sz w:val="28"/>
          <w:szCs w:val="28"/>
        </w:rPr>
        <w:t xml:space="preserve"> В. И., Плутова М. И. Социальные факторы производительности труда //Human Progress. – 2023. – Т. 9. – №. 1. – С. 18.</w:t>
      </w:r>
    </w:p>
    <w:p w14:paraId="6C417139" w14:textId="77777777" w:rsidR="005F6E6B" w:rsidRPr="00587482" w:rsidRDefault="005F6E6B" w:rsidP="006B6448">
      <w:pPr>
        <w:pStyle w:val="a5"/>
        <w:widowControl w:val="0"/>
        <w:numPr>
          <w:ilvl w:val="0"/>
          <w:numId w:val="15"/>
        </w:numPr>
        <w:tabs>
          <w:tab w:val="left" w:pos="993"/>
        </w:tabs>
        <w:spacing w:before="100" w:beforeAutospacing="1" w:after="100" w:afterAutospacing="1"/>
        <w:ind w:left="0" w:firstLine="567"/>
        <w:jc w:val="both"/>
        <w:rPr>
          <w:color w:val="000000" w:themeColor="text1"/>
          <w:sz w:val="28"/>
          <w:szCs w:val="28"/>
          <w:lang w:val="en-US"/>
        </w:rPr>
      </w:pPr>
      <w:r w:rsidRPr="00587482">
        <w:rPr>
          <w:color w:val="000000" w:themeColor="text1"/>
          <w:sz w:val="28"/>
          <w:szCs w:val="28"/>
        </w:rPr>
        <w:t xml:space="preserve"> </w:t>
      </w:r>
      <w:r w:rsidRPr="00587482">
        <w:rPr>
          <w:rFonts w:hint="eastAsia"/>
          <w:color w:val="000000" w:themeColor="text1"/>
          <w:sz w:val="28"/>
          <w:szCs w:val="28"/>
        </w:rPr>
        <w:t>Улпетбаева</w:t>
      </w:r>
      <w:r w:rsidRPr="00587482">
        <w:rPr>
          <w:color w:val="000000" w:themeColor="text1"/>
          <w:sz w:val="28"/>
          <w:szCs w:val="28"/>
        </w:rPr>
        <w:t xml:space="preserve"> С. Теория игр и её применение в экономике//Академические исследования в современной науке. – 2025. – Т. 4. – №. </w:t>
      </w:r>
      <w:r w:rsidRPr="00587482">
        <w:rPr>
          <w:color w:val="000000" w:themeColor="text1"/>
          <w:sz w:val="28"/>
          <w:szCs w:val="28"/>
          <w:lang w:val="en-US"/>
        </w:rPr>
        <w:t xml:space="preserve">7. – </w:t>
      </w:r>
      <w:r w:rsidRPr="00587482">
        <w:rPr>
          <w:color w:val="000000" w:themeColor="text1"/>
          <w:sz w:val="28"/>
          <w:szCs w:val="28"/>
        </w:rPr>
        <w:t>С</w:t>
      </w:r>
      <w:r w:rsidRPr="00587482">
        <w:rPr>
          <w:color w:val="000000" w:themeColor="text1"/>
          <w:sz w:val="28"/>
          <w:szCs w:val="28"/>
          <w:lang w:val="en-US"/>
        </w:rPr>
        <w:t>. 90-93.</w:t>
      </w:r>
    </w:p>
    <w:p w14:paraId="25A18960" w14:textId="77777777" w:rsidR="005F6E6B" w:rsidRPr="00587482" w:rsidRDefault="005F6E6B" w:rsidP="006B6448">
      <w:pPr>
        <w:pStyle w:val="a5"/>
        <w:widowControl w:val="0"/>
        <w:numPr>
          <w:ilvl w:val="0"/>
          <w:numId w:val="15"/>
        </w:numPr>
        <w:tabs>
          <w:tab w:val="left" w:pos="993"/>
        </w:tabs>
        <w:spacing w:before="100" w:beforeAutospacing="1" w:after="100" w:afterAutospacing="1"/>
        <w:ind w:left="0" w:firstLine="567"/>
        <w:jc w:val="both"/>
        <w:rPr>
          <w:color w:val="000000" w:themeColor="text1"/>
          <w:sz w:val="28"/>
          <w:szCs w:val="28"/>
          <w:lang w:val="en-US"/>
        </w:rPr>
      </w:pPr>
      <w:r w:rsidRPr="00587482">
        <w:rPr>
          <w:color w:val="000000" w:themeColor="text1"/>
          <w:sz w:val="28"/>
          <w:szCs w:val="28"/>
          <w:lang w:val="en-US"/>
        </w:rPr>
        <w:t xml:space="preserve"> Savva N., Scholtes S. Real options in partnership deals: the perspective of cooperative game theory //Real options conference. – 2005. 25 p.</w:t>
      </w:r>
    </w:p>
    <w:p w14:paraId="411FF07B" w14:textId="77777777" w:rsidR="005F6E6B" w:rsidRPr="00587482" w:rsidRDefault="005F6E6B" w:rsidP="006B6448">
      <w:pPr>
        <w:pStyle w:val="a5"/>
        <w:widowControl w:val="0"/>
        <w:numPr>
          <w:ilvl w:val="0"/>
          <w:numId w:val="15"/>
        </w:numPr>
        <w:tabs>
          <w:tab w:val="left" w:pos="993"/>
        </w:tabs>
        <w:spacing w:before="100" w:beforeAutospacing="1" w:after="100" w:afterAutospacing="1"/>
        <w:ind w:left="0" w:firstLine="567"/>
        <w:jc w:val="both"/>
        <w:rPr>
          <w:color w:val="000000" w:themeColor="text1"/>
          <w:sz w:val="28"/>
          <w:szCs w:val="28"/>
          <w:lang w:val="en-US"/>
        </w:rPr>
      </w:pPr>
      <w:r w:rsidRPr="00587482">
        <w:rPr>
          <w:color w:val="000000" w:themeColor="text1"/>
          <w:sz w:val="28"/>
          <w:szCs w:val="28"/>
          <w:lang w:val="en-US"/>
        </w:rPr>
        <w:t xml:space="preserve"> Addison J. T., Belfield C. R. Updating the Determinants of Firm Performance: Estimation using the 1998 UK Workplace Employee Relations Survey // British Journal of Industrial Relations. — 2001. —№3</w:t>
      </w:r>
      <w:r>
        <w:rPr>
          <w:color w:val="000000" w:themeColor="text1"/>
          <w:sz w:val="28"/>
          <w:szCs w:val="28"/>
          <w:lang w:val="en-US"/>
        </w:rPr>
        <w:t xml:space="preserve"> </w:t>
      </w:r>
      <w:r w:rsidRPr="00587482">
        <w:rPr>
          <w:color w:val="000000" w:themeColor="text1"/>
          <w:sz w:val="28"/>
          <w:szCs w:val="28"/>
          <w:lang w:val="en-US"/>
        </w:rPr>
        <w:t xml:space="preserve">(39). — P. 341–366. </w:t>
      </w:r>
    </w:p>
    <w:p w14:paraId="015978E7" w14:textId="77777777" w:rsidR="005F6E6B" w:rsidRPr="00587482" w:rsidRDefault="005F6E6B" w:rsidP="006B6448">
      <w:pPr>
        <w:pStyle w:val="a5"/>
        <w:widowControl w:val="0"/>
        <w:numPr>
          <w:ilvl w:val="0"/>
          <w:numId w:val="15"/>
        </w:numPr>
        <w:tabs>
          <w:tab w:val="left" w:pos="993"/>
        </w:tabs>
        <w:spacing w:before="100" w:beforeAutospacing="1" w:after="100" w:afterAutospacing="1"/>
        <w:ind w:left="0" w:firstLine="567"/>
        <w:jc w:val="both"/>
        <w:rPr>
          <w:color w:val="000000" w:themeColor="text1"/>
          <w:sz w:val="28"/>
          <w:szCs w:val="28"/>
          <w:lang w:val="en-US"/>
        </w:rPr>
      </w:pPr>
      <w:r w:rsidRPr="00587482">
        <w:rPr>
          <w:color w:val="000000" w:themeColor="text1"/>
          <w:sz w:val="28"/>
          <w:szCs w:val="28"/>
          <w:lang w:val="en-US"/>
        </w:rPr>
        <w:t xml:space="preserve"> Babecký J., Du Caju P., Kosma T. et al. How Do European Firms Adjust Their Labour Costs When Nominal Wages Are Rigid? // Labour Economics. – 2012. –№ 5(19). – P. 792–801.</w:t>
      </w:r>
    </w:p>
    <w:p w14:paraId="607FDDB4" w14:textId="77777777" w:rsidR="005F6E6B" w:rsidRPr="00587482" w:rsidRDefault="005F6E6B" w:rsidP="006B6448">
      <w:pPr>
        <w:pStyle w:val="a5"/>
        <w:widowControl w:val="0"/>
        <w:numPr>
          <w:ilvl w:val="0"/>
          <w:numId w:val="15"/>
        </w:numPr>
        <w:tabs>
          <w:tab w:val="left" w:pos="993"/>
        </w:tabs>
        <w:spacing w:before="100" w:beforeAutospacing="1" w:after="100" w:afterAutospacing="1"/>
        <w:ind w:left="0" w:firstLine="567"/>
        <w:jc w:val="both"/>
        <w:rPr>
          <w:color w:val="000000" w:themeColor="text1"/>
          <w:sz w:val="28"/>
          <w:szCs w:val="28"/>
          <w:lang w:val="en-US"/>
        </w:rPr>
      </w:pPr>
      <w:r w:rsidRPr="00587482">
        <w:rPr>
          <w:color w:val="000000" w:themeColor="text1"/>
          <w:sz w:val="28"/>
          <w:szCs w:val="28"/>
          <w:lang w:val="en-US"/>
        </w:rPr>
        <w:t xml:space="preserve"> Leibrecht M., Rocha-Akis S. Sozialpartnerschaft und makroökonomische Performance // WIFO-Monatsberichte. — 2014. — №8</w:t>
      </w:r>
      <w:r>
        <w:rPr>
          <w:color w:val="000000" w:themeColor="text1"/>
          <w:sz w:val="28"/>
          <w:szCs w:val="28"/>
          <w:lang w:val="en-US"/>
        </w:rPr>
        <w:t xml:space="preserve"> </w:t>
      </w:r>
      <w:r w:rsidRPr="00587482">
        <w:rPr>
          <w:color w:val="000000" w:themeColor="text1"/>
          <w:sz w:val="28"/>
          <w:szCs w:val="28"/>
          <w:lang w:val="en-US"/>
        </w:rPr>
        <w:t xml:space="preserve">(87). — P. 555–567. </w:t>
      </w:r>
    </w:p>
    <w:p w14:paraId="24692D8B" w14:textId="77777777" w:rsidR="005F6E6B" w:rsidRPr="00587482" w:rsidRDefault="005F6E6B" w:rsidP="006B6448">
      <w:pPr>
        <w:pStyle w:val="a5"/>
        <w:widowControl w:val="0"/>
        <w:numPr>
          <w:ilvl w:val="0"/>
          <w:numId w:val="15"/>
        </w:numPr>
        <w:tabs>
          <w:tab w:val="left" w:pos="993"/>
        </w:tabs>
        <w:spacing w:before="100" w:beforeAutospacing="1" w:after="100" w:afterAutospacing="1"/>
        <w:ind w:left="0" w:firstLine="567"/>
        <w:jc w:val="both"/>
        <w:rPr>
          <w:color w:val="000000" w:themeColor="text1"/>
          <w:sz w:val="28"/>
          <w:szCs w:val="28"/>
          <w:lang w:val="en-US"/>
        </w:rPr>
      </w:pPr>
      <w:r w:rsidRPr="00587482">
        <w:rPr>
          <w:color w:val="000000" w:themeColor="text1"/>
          <w:sz w:val="28"/>
          <w:szCs w:val="28"/>
          <w:lang w:val="en-US"/>
        </w:rPr>
        <w:t xml:space="preserve"> Lee C. The Singapore Model of Tripartism in Digital Skills Development: Lessons from the COVID-19 Pandemic //The Making of Singapore as an Asian Regional Corridor. – Routledge, 2025. – P. 170-192.</w:t>
      </w:r>
    </w:p>
    <w:p w14:paraId="7204E2B1" w14:textId="77777777" w:rsidR="005F6E6B" w:rsidRPr="00587482" w:rsidRDefault="005F6E6B" w:rsidP="006B6448">
      <w:pPr>
        <w:pStyle w:val="a5"/>
        <w:widowControl w:val="0"/>
        <w:numPr>
          <w:ilvl w:val="0"/>
          <w:numId w:val="15"/>
        </w:numPr>
        <w:tabs>
          <w:tab w:val="left" w:pos="993"/>
        </w:tabs>
        <w:spacing w:before="100" w:beforeAutospacing="1" w:after="100" w:afterAutospacing="1"/>
        <w:ind w:left="0" w:firstLine="567"/>
        <w:jc w:val="both"/>
        <w:rPr>
          <w:color w:val="000000" w:themeColor="text1"/>
          <w:sz w:val="28"/>
          <w:szCs w:val="28"/>
          <w:lang w:val="en-US"/>
        </w:rPr>
      </w:pPr>
      <w:r w:rsidRPr="00587482">
        <w:rPr>
          <w:color w:val="000000" w:themeColor="text1"/>
          <w:sz w:val="28"/>
          <w:szCs w:val="28"/>
          <w:lang w:val="en-US"/>
        </w:rPr>
        <w:t xml:space="preserve"> Frynas J. G. Corporate social responsibility in the oil and gas sector //Journal of World Energy Law &amp; Business. – 2009. – Т. 2. – №. 3. – P. 178-195.</w:t>
      </w:r>
    </w:p>
    <w:p w14:paraId="40799F28" w14:textId="77777777" w:rsidR="005F6E6B" w:rsidRPr="00587482" w:rsidRDefault="005F6E6B" w:rsidP="006B6448">
      <w:pPr>
        <w:pStyle w:val="a5"/>
        <w:widowControl w:val="0"/>
        <w:numPr>
          <w:ilvl w:val="0"/>
          <w:numId w:val="15"/>
        </w:numPr>
        <w:tabs>
          <w:tab w:val="left" w:pos="993"/>
        </w:tabs>
        <w:spacing w:before="100" w:beforeAutospacing="1" w:after="100" w:afterAutospacing="1"/>
        <w:ind w:left="0" w:firstLine="567"/>
        <w:jc w:val="both"/>
        <w:rPr>
          <w:color w:val="000000" w:themeColor="text1"/>
          <w:sz w:val="28"/>
          <w:szCs w:val="28"/>
        </w:rPr>
      </w:pPr>
      <w:r w:rsidRPr="00587482">
        <w:rPr>
          <w:color w:val="000000" w:themeColor="text1"/>
          <w:sz w:val="28"/>
          <w:szCs w:val="28"/>
        </w:rPr>
        <w:t xml:space="preserve"> </w:t>
      </w:r>
      <w:r w:rsidRPr="00587482">
        <w:rPr>
          <w:rFonts w:hint="eastAsia"/>
          <w:color w:val="000000" w:themeColor="text1"/>
          <w:sz w:val="28"/>
          <w:szCs w:val="28"/>
        </w:rPr>
        <w:t>Сивохина</w:t>
      </w:r>
      <w:r w:rsidRPr="00587482">
        <w:rPr>
          <w:color w:val="000000" w:themeColor="text1"/>
          <w:sz w:val="28"/>
          <w:szCs w:val="28"/>
        </w:rPr>
        <w:t xml:space="preserve"> В. А. Роль государства в системе социального партнерства //Общественные практики: уроки истории и современные тренды. -Екатеринбург, 2016. – 2016. – С. 403-405.</w:t>
      </w:r>
    </w:p>
    <w:p w14:paraId="14DB88F1" w14:textId="77777777" w:rsidR="005F6E6B" w:rsidRPr="00587482" w:rsidRDefault="005F6E6B" w:rsidP="006B6448">
      <w:pPr>
        <w:pStyle w:val="a5"/>
        <w:widowControl w:val="0"/>
        <w:numPr>
          <w:ilvl w:val="0"/>
          <w:numId w:val="15"/>
        </w:numPr>
        <w:tabs>
          <w:tab w:val="left" w:pos="993"/>
        </w:tabs>
        <w:spacing w:before="100" w:beforeAutospacing="1" w:after="100" w:afterAutospacing="1"/>
        <w:ind w:left="0" w:firstLine="567"/>
        <w:jc w:val="both"/>
        <w:rPr>
          <w:color w:val="000000" w:themeColor="text1"/>
          <w:sz w:val="28"/>
          <w:szCs w:val="28"/>
        </w:rPr>
      </w:pPr>
      <w:r w:rsidRPr="00587482">
        <w:rPr>
          <w:color w:val="000000" w:themeColor="text1"/>
          <w:sz w:val="28"/>
          <w:szCs w:val="28"/>
        </w:rPr>
        <w:t xml:space="preserve"> Послание Главы государства </w:t>
      </w:r>
      <w:r w:rsidRPr="00587482">
        <w:rPr>
          <w:rFonts w:hint="eastAsia"/>
          <w:color w:val="000000" w:themeColor="text1"/>
          <w:sz w:val="28"/>
          <w:szCs w:val="28"/>
        </w:rPr>
        <w:t>Касым</w:t>
      </w:r>
      <w:r w:rsidRPr="00587482">
        <w:rPr>
          <w:color w:val="000000" w:themeColor="text1"/>
          <w:sz w:val="28"/>
          <w:szCs w:val="28"/>
        </w:rPr>
        <w:t>-Жомарта Токаева народу Казахстана «</w:t>
      </w:r>
      <w:r w:rsidRPr="00587482">
        <w:rPr>
          <w:rFonts w:hint="eastAsia"/>
          <w:color w:val="000000" w:themeColor="text1"/>
          <w:sz w:val="28"/>
          <w:szCs w:val="28"/>
        </w:rPr>
        <w:t>Казахстан</w:t>
      </w:r>
      <w:r w:rsidRPr="00587482">
        <w:rPr>
          <w:color w:val="000000" w:themeColor="text1"/>
          <w:sz w:val="28"/>
          <w:szCs w:val="28"/>
        </w:rPr>
        <w:t xml:space="preserve"> в новой реальности: время действий» (01 сентября 2020 г.). </w:t>
      </w:r>
      <w:hyperlink r:id="rId146" w:history="1">
        <w:r w:rsidRPr="00587482">
          <w:rPr>
            <w:rStyle w:val="a9"/>
            <w:sz w:val="28"/>
            <w:szCs w:val="28"/>
          </w:rPr>
          <w:t>https://www.akorda.kz/ru/addresses/addresses_of_president/poslanie-glavy-gosudarstva-kasym-zhomarta-tokaeva-narodu-kazahstana-1-sentyabrya-2020-g</w:t>
        </w:r>
      </w:hyperlink>
      <w:r w:rsidRPr="00587482">
        <w:rPr>
          <w:rStyle w:val="a9"/>
          <w:sz w:val="28"/>
          <w:szCs w:val="28"/>
        </w:rPr>
        <w:t xml:space="preserve">. </w:t>
      </w:r>
      <w:r w:rsidRPr="00587482">
        <w:rPr>
          <w:color w:val="000000" w:themeColor="text1"/>
          <w:sz w:val="28"/>
          <w:szCs w:val="28"/>
        </w:rPr>
        <w:t>28.12.2024.</w:t>
      </w:r>
    </w:p>
    <w:p w14:paraId="45213CFF" w14:textId="77777777" w:rsidR="005F6E6B" w:rsidRPr="00587482" w:rsidRDefault="005F6E6B" w:rsidP="006B6448">
      <w:pPr>
        <w:pStyle w:val="a5"/>
        <w:widowControl w:val="0"/>
        <w:numPr>
          <w:ilvl w:val="0"/>
          <w:numId w:val="15"/>
        </w:numPr>
        <w:tabs>
          <w:tab w:val="left" w:pos="993"/>
        </w:tabs>
        <w:spacing w:before="100" w:beforeAutospacing="1" w:after="100" w:afterAutospacing="1"/>
        <w:ind w:left="0" w:firstLine="567"/>
        <w:jc w:val="both"/>
        <w:rPr>
          <w:color w:val="000000" w:themeColor="text1"/>
          <w:sz w:val="28"/>
          <w:szCs w:val="28"/>
        </w:rPr>
      </w:pPr>
      <w:r w:rsidRPr="00587482">
        <w:rPr>
          <w:color w:val="000000" w:themeColor="text1"/>
          <w:sz w:val="28"/>
          <w:szCs w:val="28"/>
        </w:rPr>
        <w:t xml:space="preserve"> </w:t>
      </w:r>
      <w:r w:rsidRPr="00587482">
        <w:rPr>
          <w:rFonts w:hint="eastAsia"/>
          <w:color w:val="000000" w:themeColor="text1"/>
          <w:sz w:val="28"/>
          <w:szCs w:val="28"/>
        </w:rPr>
        <w:t>Ляпкина</w:t>
      </w:r>
      <w:r w:rsidRPr="00587482">
        <w:rPr>
          <w:color w:val="000000" w:themeColor="text1"/>
          <w:sz w:val="28"/>
          <w:szCs w:val="28"/>
        </w:rPr>
        <w:t xml:space="preserve"> Н.А., Чугунова И.В. Корпоративная социальная </w:t>
      </w:r>
      <w:r w:rsidRPr="00587482">
        <w:rPr>
          <w:rFonts w:hint="eastAsia"/>
          <w:color w:val="000000" w:themeColor="text1"/>
          <w:sz w:val="28"/>
          <w:szCs w:val="28"/>
        </w:rPr>
        <w:t>ответственность</w:t>
      </w:r>
      <w:r w:rsidRPr="00587482">
        <w:rPr>
          <w:color w:val="000000" w:themeColor="text1"/>
          <w:sz w:val="28"/>
          <w:szCs w:val="28"/>
        </w:rPr>
        <w:t xml:space="preserve">: Учебное пособие для студентов всех форм обучения </w:t>
      </w:r>
      <w:r w:rsidRPr="00587482">
        <w:rPr>
          <w:rFonts w:hint="eastAsia"/>
          <w:color w:val="000000" w:themeColor="text1"/>
          <w:sz w:val="28"/>
          <w:szCs w:val="28"/>
        </w:rPr>
        <w:t>экономических</w:t>
      </w:r>
      <w:r w:rsidRPr="00587482">
        <w:rPr>
          <w:color w:val="000000" w:themeColor="text1"/>
          <w:sz w:val="28"/>
          <w:szCs w:val="28"/>
        </w:rPr>
        <w:t xml:space="preserve"> направлений подготовки / Рубцовский индустриальный </w:t>
      </w:r>
      <w:r w:rsidRPr="00587482">
        <w:rPr>
          <w:rFonts w:hint="eastAsia"/>
          <w:color w:val="000000" w:themeColor="text1"/>
          <w:sz w:val="28"/>
          <w:szCs w:val="28"/>
        </w:rPr>
        <w:t>институт</w:t>
      </w:r>
      <w:r w:rsidRPr="00587482">
        <w:rPr>
          <w:color w:val="000000" w:themeColor="text1"/>
          <w:sz w:val="28"/>
          <w:szCs w:val="28"/>
        </w:rPr>
        <w:t>. – Рубцовск, 2021. – 44 с.</w:t>
      </w:r>
    </w:p>
    <w:p w14:paraId="272DEC5D" w14:textId="77777777" w:rsidR="005F6E6B" w:rsidRPr="00587482" w:rsidRDefault="005F6E6B" w:rsidP="006B6448">
      <w:pPr>
        <w:pStyle w:val="a5"/>
        <w:widowControl w:val="0"/>
        <w:numPr>
          <w:ilvl w:val="0"/>
          <w:numId w:val="15"/>
        </w:numPr>
        <w:tabs>
          <w:tab w:val="left" w:pos="993"/>
        </w:tabs>
        <w:spacing w:before="100" w:beforeAutospacing="1" w:after="100" w:afterAutospacing="1"/>
        <w:ind w:left="0" w:firstLine="567"/>
        <w:jc w:val="both"/>
        <w:rPr>
          <w:color w:val="000000" w:themeColor="text1"/>
          <w:sz w:val="28"/>
          <w:szCs w:val="28"/>
          <w:lang w:val="en-US"/>
        </w:rPr>
      </w:pPr>
      <w:r w:rsidRPr="00587482">
        <w:rPr>
          <w:color w:val="000000" w:themeColor="text1"/>
          <w:sz w:val="28"/>
          <w:szCs w:val="28"/>
        </w:rPr>
        <w:t xml:space="preserve"> </w:t>
      </w:r>
      <w:r w:rsidRPr="00587482">
        <w:rPr>
          <w:color w:val="000000" w:themeColor="text1"/>
          <w:sz w:val="28"/>
          <w:szCs w:val="28"/>
          <w:lang w:val="en-US"/>
        </w:rPr>
        <w:t>Streeck W., Hassel A. The crumbling pillars of social partnership //West European Politics. – 2003. – Т. 26. – №. 4. – P. 101-124.</w:t>
      </w:r>
    </w:p>
    <w:p w14:paraId="27D16A94" w14:textId="77777777" w:rsidR="005F6E6B" w:rsidRPr="00121C89" w:rsidRDefault="005F6E6B" w:rsidP="006B6448">
      <w:pPr>
        <w:pStyle w:val="a5"/>
        <w:widowControl w:val="0"/>
        <w:numPr>
          <w:ilvl w:val="0"/>
          <w:numId w:val="15"/>
        </w:numPr>
        <w:tabs>
          <w:tab w:val="left" w:pos="993"/>
        </w:tabs>
        <w:spacing w:before="100" w:beforeAutospacing="1" w:after="100" w:afterAutospacing="1"/>
        <w:ind w:left="0" w:firstLine="567"/>
        <w:jc w:val="both"/>
        <w:rPr>
          <w:color w:val="000000" w:themeColor="text1"/>
          <w:sz w:val="28"/>
          <w:szCs w:val="28"/>
        </w:rPr>
      </w:pPr>
      <w:r>
        <w:rPr>
          <w:color w:val="000000" w:themeColor="text1"/>
          <w:sz w:val="28"/>
          <w:szCs w:val="28"/>
        </w:rPr>
        <w:t xml:space="preserve"> </w:t>
      </w:r>
      <w:r w:rsidRPr="00587482">
        <w:rPr>
          <w:rFonts w:hint="eastAsia"/>
          <w:color w:val="000000" w:themeColor="text1"/>
          <w:sz w:val="28"/>
          <w:szCs w:val="28"/>
        </w:rPr>
        <w:t>Кузнецов</w:t>
      </w:r>
      <w:r w:rsidRPr="00587482">
        <w:rPr>
          <w:color w:val="000000" w:themeColor="text1"/>
          <w:sz w:val="28"/>
          <w:szCs w:val="28"/>
        </w:rPr>
        <w:t xml:space="preserve"> В. В., Рыбкина М. В. Сущность и принципы социального партнёрства в сфере труда //Вестник Ульяновского государственного технического университета. – 2016. – №. 3 (75). – С. 70-73.</w:t>
      </w:r>
    </w:p>
    <w:p w14:paraId="27F26B7C" w14:textId="77777777" w:rsidR="005F6E6B" w:rsidRPr="00587482" w:rsidRDefault="005F6E6B" w:rsidP="006B6448">
      <w:pPr>
        <w:pStyle w:val="a5"/>
        <w:widowControl w:val="0"/>
        <w:numPr>
          <w:ilvl w:val="0"/>
          <w:numId w:val="15"/>
        </w:numPr>
        <w:tabs>
          <w:tab w:val="left" w:pos="993"/>
        </w:tabs>
        <w:spacing w:before="100" w:beforeAutospacing="1" w:after="100" w:afterAutospacing="1"/>
        <w:ind w:left="0" w:firstLine="567"/>
        <w:jc w:val="both"/>
        <w:rPr>
          <w:color w:val="000000" w:themeColor="text1"/>
          <w:sz w:val="28"/>
          <w:szCs w:val="28"/>
        </w:rPr>
      </w:pPr>
      <w:r w:rsidRPr="00587482">
        <w:rPr>
          <w:color w:val="000000" w:themeColor="text1"/>
          <w:sz w:val="28"/>
          <w:szCs w:val="28"/>
        </w:rPr>
        <w:t xml:space="preserve"> </w:t>
      </w:r>
      <w:r w:rsidRPr="00587482">
        <w:rPr>
          <w:rFonts w:hint="eastAsia"/>
          <w:color w:val="000000" w:themeColor="text1"/>
          <w:sz w:val="28"/>
          <w:szCs w:val="28"/>
        </w:rPr>
        <w:t>Бондаренко</w:t>
      </w:r>
      <w:r w:rsidRPr="00587482">
        <w:rPr>
          <w:color w:val="000000" w:themeColor="text1"/>
          <w:sz w:val="28"/>
          <w:szCs w:val="28"/>
        </w:rPr>
        <w:t xml:space="preserve"> М. П. Прямые и обратные связи социального партнерства в структуре социально-трудовых отношений //Качество и уровень жизни населения в современной России: состояние, тенденции и перспективы. – 2012. – С. 324-331.</w:t>
      </w:r>
    </w:p>
    <w:p w14:paraId="1A1244F9" w14:textId="77777777" w:rsidR="005F6E6B" w:rsidRDefault="005F6E6B" w:rsidP="005F6E6B">
      <w:pPr>
        <w:pStyle w:val="a5"/>
        <w:numPr>
          <w:ilvl w:val="0"/>
          <w:numId w:val="15"/>
        </w:numPr>
        <w:tabs>
          <w:tab w:val="left" w:pos="993"/>
        </w:tabs>
        <w:spacing w:before="100" w:beforeAutospacing="1" w:after="100" w:afterAutospacing="1"/>
        <w:ind w:left="0" w:firstLine="567"/>
        <w:jc w:val="both"/>
        <w:rPr>
          <w:color w:val="000000" w:themeColor="text1"/>
          <w:sz w:val="28"/>
          <w:szCs w:val="28"/>
        </w:rPr>
      </w:pPr>
      <w:r w:rsidRPr="00587482">
        <w:rPr>
          <w:color w:val="000000" w:themeColor="text1"/>
          <w:sz w:val="28"/>
          <w:szCs w:val="28"/>
          <w:lang w:val="kk-KZ"/>
        </w:rPr>
        <w:t xml:space="preserve"> </w:t>
      </w:r>
      <w:r w:rsidRPr="00587482">
        <w:rPr>
          <w:rFonts w:hint="eastAsia"/>
          <w:color w:val="000000" w:themeColor="text1"/>
          <w:sz w:val="28"/>
          <w:szCs w:val="28"/>
        </w:rPr>
        <w:t>Антонова</w:t>
      </w:r>
      <w:r w:rsidRPr="00587482">
        <w:rPr>
          <w:color w:val="000000" w:themeColor="text1"/>
          <w:sz w:val="28"/>
          <w:szCs w:val="28"/>
        </w:rPr>
        <w:t xml:space="preserve"> О. А. Механизм согласования интересов субъектов социального партнерства как условие роста человеческого капитала (часть 2) //Вестник Омского университета. Серия «Экономика». – 2024. – №. 1. – С. 5-15.</w:t>
      </w:r>
    </w:p>
    <w:p w14:paraId="49ECBE87" w14:textId="77777777" w:rsidR="005F6E6B" w:rsidRPr="005B44F8" w:rsidRDefault="005F6E6B" w:rsidP="005F6E6B">
      <w:pPr>
        <w:pStyle w:val="a5"/>
        <w:numPr>
          <w:ilvl w:val="0"/>
          <w:numId w:val="15"/>
        </w:numPr>
        <w:tabs>
          <w:tab w:val="left" w:pos="993"/>
        </w:tabs>
        <w:spacing w:before="100" w:beforeAutospacing="1" w:after="100" w:afterAutospacing="1"/>
        <w:ind w:left="0" w:firstLine="567"/>
        <w:jc w:val="both"/>
        <w:rPr>
          <w:color w:val="000000" w:themeColor="text1"/>
          <w:sz w:val="28"/>
          <w:szCs w:val="28"/>
        </w:rPr>
      </w:pPr>
      <w:r>
        <w:rPr>
          <w:color w:val="000000" w:themeColor="text1"/>
          <w:sz w:val="28"/>
          <w:szCs w:val="28"/>
          <w:lang w:val="en-US"/>
        </w:rPr>
        <w:t xml:space="preserve"> </w:t>
      </w:r>
      <w:r w:rsidRPr="005B44F8">
        <w:rPr>
          <w:color w:val="000000" w:themeColor="text1"/>
          <w:sz w:val="28"/>
          <w:szCs w:val="28"/>
          <w:lang w:val="en-US"/>
        </w:rPr>
        <w:t xml:space="preserve">United Nations. Goal №8: Decent Work and Economic Growth. Promote sustained, inclusive and sustainable economic growth, full and productive employment and decent work for all. </w:t>
      </w:r>
      <w:hyperlink r:id="rId147" w:history="1">
        <w:r w:rsidRPr="005B44F8">
          <w:rPr>
            <w:rStyle w:val="a9"/>
            <w:sz w:val="28"/>
            <w:szCs w:val="28"/>
            <w:lang w:val="en-US"/>
          </w:rPr>
          <w:t>https://sdgs.un.org/goals/goal8</w:t>
        </w:r>
      </w:hyperlink>
      <w:r w:rsidRPr="005B44F8">
        <w:rPr>
          <w:color w:val="000000" w:themeColor="text1"/>
          <w:sz w:val="28"/>
          <w:szCs w:val="28"/>
          <w:lang w:val="en-US"/>
        </w:rPr>
        <w:t>. 10.05.2024.</w:t>
      </w:r>
    </w:p>
    <w:p w14:paraId="1A56121E" w14:textId="77777777" w:rsidR="005F6E6B" w:rsidRPr="00587482" w:rsidRDefault="005F6E6B" w:rsidP="005F6E6B">
      <w:pPr>
        <w:pStyle w:val="a5"/>
        <w:numPr>
          <w:ilvl w:val="0"/>
          <w:numId w:val="15"/>
        </w:numPr>
        <w:tabs>
          <w:tab w:val="left" w:pos="993"/>
        </w:tabs>
        <w:spacing w:before="100" w:beforeAutospacing="1" w:after="100" w:afterAutospacing="1"/>
        <w:ind w:left="0" w:firstLine="567"/>
        <w:jc w:val="both"/>
        <w:rPr>
          <w:color w:val="000000" w:themeColor="text1"/>
          <w:sz w:val="28"/>
          <w:szCs w:val="28"/>
        </w:rPr>
        <w:sectPr w:rsidR="005F6E6B" w:rsidRPr="00587482" w:rsidSect="003047F7">
          <w:footerReference w:type="default" r:id="rId148"/>
          <w:pgSz w:w="11906" w:h="16838"/>
          <w:pgMar w:top="1134" w:right="567" w:bottom="1134" w:left="1701" w:header="709" w:footer="709" w:gutter="0"/>
          <w:cols w:space="720"/>
          <w:titlePg/>
          <w:docGrid w:linePitch="272"/>
        </w:sectPr>
      </w:pPr>
      <w:r w:rsidRPr="00AA793B">
        <w:rPr>
          <w:color w:val="000000" w:themeColor="text1"/>
          <w:sz w:val="28"/>
          <w:szCs w:val="28"/>
        </w:rPr>
        <w:t xml:space="preserve"> </w:t>
      </w:r>
      <w:r w:rsidRPr="00587482">
        <w:rPr>
          <w:rFonts w:hint="eastAsia"/>
          <w:color w:val="000000" w:themeColor="text1"/>
          <w:sz w:val="28"/>
          <w:szCs w:val="28"/>
        </w:rPr>
        <w:t>Об</w:t>
      </w:r>
      <w:r w:rsidRPr="00587482">
        <w:rPr>
          <w:color w:val="000000" w:themeColor="text1"/>
          <w:sz w:val="28"/>
          <w:szCs w:val="28"/>
        </w:rPr>
        <w:t xml:space="preserve"> утверждении Концепции развития рынка труда Республики Казахстан на 2024 – 2029 годы. </w:t>
      </w:r>
      <w:r w:rsidRPr="00587482">
        <w:rPr>
          <w:rFonts w:hint="eastAsia"/>
          <w:color w:val="000000" w:themeColor="text1"/>
          <w:sz w:val="28"/>
          <w:szCs w:val="28"/>
        </w:rPr>
        <w:t>Постановление</w:t>
      </w:r>
      <w:r w:rsidRPr="00587482">
        <w:rPr>
          <w:color w:val="000000" w:themeColor="text1"/>
          <w:sz w:val="28"/>
          <w:szCs w:val="28"/>
        </w:rPr>
        <w:t xml:space="preserve"> Правительства Республики Казахстан от 29 ноября 2023 года № 1050.   </w:t>
      </w:r>
      <w:hyperlink r:id="rId149" w:history="1">
        <w:r w:rsidRPr="00587482">
          <w:rPr>
            <w:rStyle w:val="a9"/>
            <w:sz w:val="28"/>
            <w:szCs w:val="28"/>
          </w:rPr>
          <w:t>https://adilet.zan.kz/rus/docs/P2300001050</w:t>
        </w:r>
      </w:hyperlink>
      <w:r>
        <w:rPr>
          <w:color w:val="000000" w:themeColor="text1"/>
          <w:sz w:val="28"/>
          <w:szCs w:val="28"/>
        </w:rPr>
        <w:t xml:space="preserve"> . 10.05.2024</w:t>
      </w:r>
      <w:r>
        <w:rPr>
          <w:color w:val="000000" w:themeColor="text1"/>
          <w:sz w:val="28"/>
          <w:szCs w:val="28"/>
          <w:lang w:val="en-US"/>
        </w:rPr>
        <w:t>.</w:t>
      </w:r>
    </w:p>
    <w:p w14:paraId="17E9184E" w14:textId="3C211B1B" w:rsidR="00CC2B85" w:rsidRPr="00587482" w:rsidRDefault="00295D42" w:rsidP="00F9259B">
      <w:pPr>
        <w:pStyle w:val="2"/>
        <w:jc w:val="right"/>
        <w:rPr>
          <w:rFonts w:ascii="Times New Roman" w:hAnsi="Times New Roman" w:cs="Times New Roman"/>
          <w:bCs/>
          <w:color w:val="000000" w:themeColor="text1"/>
          <w:sz w:val="28"/>
          <w:szCs w:val="28"/>
        </w:rPr>
      </w:pPr>
      <w:r w:rsidRPr="00587482">
        <w:rPr>
          <w:rFonts w:ascii="Times New Roman" w:hAnsi="Times New Roman" w:cs="Times New Roman"/>
          <w:bCs/>
          <w:color w:val="000000" w:themeColor="text1"/>
          <w:sz w:val="28"/>
          <w:szCs w:val="28"/>
        </w:rPr>
        <w:t>Приложение</w:t>
      </w:r>
      <w:r w:rsidR="00CC2B85" w:rsidRPr="00587482">
        <w:rPr>
          <w:rFonts w:ascii="Times New Roman" w:hAnsi="Times New Roman" w:cs="Times New Roman"/>
          <w:bCs/>
          <w:color w:val="000000" w:themeColor="text1"/>
          <w:sz w:val="28"/>
          <w:szCs w:val="28"/>
        </w:rPr>
        <w:t xml:space="preserve"> А</w:t>
      </w:r>
      <w:bookmarkEnd w:id="58"/>
    </w:p>
    <w:p w14:paraId="34023B95" w14:textId="22426C12" w:rsidR="00342104" w:rsidRPr="00587482" w:rsidRDefault="009D206A" w:rsidP="00F9259B">
      <w:pPr>
        <w:pStyle w:val="2"/>
        <w:rPr>
          <w:rFonts w:ascii="Times New Roman" w:hAnsi="Times New Roman" w:cs="Times New Roman"/>
          <w:bCs/>
          <w:color w:val="000000" w:themeColor="text1"/>
          <w:sz w:val="28"/>
          <w:szCs w:val="28"/>
        </w:rPr>
      </w:pPr>
      <w:bookmarkStart w:id="59" w:name="_Toc220534864"/>
      <w:r w:rsidRPr="00587482">
        <w:rPr>
          <w:rFonts w:ascii="Times New Roman" w:hAnsi="Times New Roman" w:cs="Times New Roman"/>
          <w:bCs/>
          <w:color w:val="000000" w:themeColor="text1"/>
          <w:sz w:val="28"/>
          <w:szCs w:val="28"/>
        </w:rPr>
        <w:t xml:space="preserve">Таблица А.1 - </w:t>
      </w:r>
      <w:r w:rsidR="00342104" w:rsidRPr="00587482">
        <w:rPr>
          <w:rFonts w:ascii="Times New Roman" w:hAnsi="Times New Roman" w:cs="Times New Roman"/>
          <w:bCs/>
          <w:color w:val="000000" w:themeColor="text1"/>
          <w:sz w:val="28"/>
          <w:szCs w:val="28"/>
        </w:rPr>
        <w:t>Панельные данные по компаниям (2016-2024 гг)</w:t>
      </w:r>
      <w:bookmarkEnd w:id="59"/>
    </w:p>
    <w:p w14:paraId="4CDF7DF9" w14:textId="77777777" w:rsidR="00AC3C36" w:rsidRPr="00587482" w:rsidRDefault="00AC3C36" w:rsidP="00AC3C36"/>
    <w:tbl>
      <w:tblPr>
        <w:tblW w:w="14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 w:type="dxa"/>
          <w:right w:w="11" w:type="dxa"/>
        </w:tblCellMar>
        <w:tblLook w:val="04A0" w:firstRow="1" w:lastRow="0" w:firstColumn="1" w:lastColumn="0" w:noHBand="0" w:noVBand="1"/>
      </w:tblPr>
      <w:tblGrid>
        <w:gridCol w:w="586"/>
        <w:gridCol w:w="2021"/>
        <w:gridCol w:w="1037"/>
        <w:gridCol w:w="668"/>
        <w:gridCol w:w="1037"/>
        <w:gridCol w:w="1037"/>
        <w:gridCol w:w="1119"/>
        <w:gridCol w:w="1037"/>
        <w:gridCol w:w="1037"/>
        <w:gridCol w:w="1037"/>
        <w:gridCol w:w="1037"/>
        <w:gridCol w:w="807"/>
        <w:gridCol w:w="568"/>
        <w:gridCol w:w="568"/>
        <w:gridCol w:w="964"/>
      </w:tblGrid>
      <w:tr w:rsidR="00342104" w:rsidRPr="00587482" w14:paraId="650339D2" w14:textId="77777777" w:rsidTr="00F9259B">
        <w:trPr>
          <w:trHeight w:val="300"/>
          <w:jc w:val="center"/>
        </w:trPr>
        <w:tc>
          <w:tcPr>
            <w:tcW w:w="586" w:type="dxa"/>
            <w:shd w:val="clear" w:color="auto" w:fill="C5E0B3" w:themeFill="accent6" w:themeFillTint="66"/>
            <w:noWrap/>
            <w:hideMark/>
          </w:tcPr>
          <w:p w14:paraId="076C7EA8" w14:textId="2A75B005" w:rsidR="00342104" w:rsidRPr="00587482" w:rsidRDefault="00F9259B" w:rsidP="006319E1">
            <w:pPr>
              <w:widowControl w:val="0"/>
              <w:jc w:val="center"/>
              <w:rPr>
                <w:b/>
                <w:bCs/>
                <w:color w:val="000000"/>
                <w:sz w:val="18"/>
                <w:szCs w:val="18"/>
              </w:rPr>
            </w:pPr>
            <w:r>
              <w:rPr>
                <w:b/>
                <w:bCs/>
                <w:color w:val="000000"/>
                <w:sz w:val="18"/>
                <w:szCs w:val="18"/>
                <w:lang w:val="kk-KZ"/>
              </w:rPr>
              <w:t>Г</w:t>
            </w:r>
            <w:r w:rsidR="00342104" w:rsidRPr="00587482">
              <w:rPr>
                <w:b/>
                <w:bCs/>
                <w:color w:val="000000"/>
                <w:sz w:val="18"/>
                <w:szCs w:val="18"/>
              </w:rPr>
              <w:t>од</w:t>
            </w:r>
          </w:p>
        </w:tc>
        <w:tc>
          <w:tcPr>
            <w:tcW w:w="2021" w:type="dxa"/>
            <w:shd w:val="clear" w:color="auto" w:fill="C5E0B3" w:themeFill="accent6" w:themeFillTint="66"/>
            <w:noWrap/>
            <w:hideMark/>
          </w:tcPr>
          <w:p w14:paraId="6843B843" w14:textId="77777777" w:rsidR="00342104" w:rsidRPr="00587482" w:rsidRDefault="00342104" w:rsidP="00F9259B">
            <w:pPr>
              <w:widowControl w:val="0"/>
              <w:jc w:val="center"/>
              <w:rPr>
                <w:b/>
                <w:bCs/>
                <w:color w:val="000000"/>
                <w:sz w:val="18"/>
                <w:szCs w:val="18"/>
              </w:rPr>
            </w:pPr>
            <w:r w:rsidRPr="00587482">
              <w:rPr>
                <w:b/>
                <w:bCs/>
                <w:color w:val="000000"/>
                <w:sz w:val="18"/>
                <w:szCs w:val="18"/>
              </w:rPr>
              <w:t>Компания</w:t>
            </w:r>
          </w:p>
        </w:tc>
        <w:tc>
          <w:tcPr>
            <w:tcW w:w="1037" w:type="dxa"/>
            <w:shd w:val="clear" w:color="auto" w:fill="C5E0B3" w:themeFill="accent6" w:themeFillTint="66"/>
            <w:noWrap/>
            <w:hideMark/>
          </w:tcPr>
          <w:p w14:paraId="0900DC40" w14:textId="77777777" w:rsidR="00342104" w:rsidRPr="00587482" w:rsidRDefault="00342104" w:rsidP="00F9259B">
            <w:pPr>
              <w:widowControl w:val="0"/>
              <w:jc w:val="center"/>
              <w:rPr>
                <w:b/>
                <w:bCs/>
                <w:color w:val="000000"/>
                <w:sz w:val="18"/>
                <w:szCs w:val="18"/>
              </w:rPr>
            </w:pPr>
            <w:r w:rsidRPr="00587482">
              <w:rPr>
                <w:b/>
                <w:bCs/>
                <w:color w:val="000000"/>
                <w:sz w:val="18"/>
                <w:szCs w:val="18"/>
              </w:rPr>
              <w:t>Ср зарплата</w:t>
            </w:r>
          </w:p>
        </w:tc>
        <w:tc>
          <w:tcPr>
            <w:tcW w:w="668" w:type="dxa"/>
            <w:shd w:val="clear" w:color="auto" w:fill="C5E0B3" w:themeFill="accent6" w:themeFillTint="66"/>
            <w:noWrap/>
            <w:hideMark/>
          </w:tcPr>
          <w:p w14:paraId="010E4B09" w14:textId="77777777" w:rsidR="00342104" w:rsidRPr="00587482" w:rsidRDefault="00342104" w:rsidP="00F9259B">
            <w:pPr>
              <w:widowControl w:val="0"/>
              <w:jc w:val="center"/>
              <w:rPr>
                <w:b/>
                <w:bCs/>
                <w:color w:val="000000"/>
                <w:sz w:val="18"/>
                <w:szCs w:val="18"/>
              </w:rPr>
            </w:pPr>
            <w:r w:rsidRPr="00587482">
              <w:rPr>
                <w:b/>
                <w:bCs/>
                <w:color w:val="000000"/>
                <w:sz w:val="18"/>
                <w:szCs w:val="18"/>
              </w:rPr>
              <w:t>Mrot</w:t>
            </w:r>
          </w:p>
        </w:tc>
        <w:tc>
          <w:tcPr>
            <w:tcW w:w="1037" w:type="dxa"/>
            <w:shd w:val="clear" w:color="auto" w:fill="C5E0B3" w:themeFill="accent6" w:themeFillTint="66"/>
            <w:noWrap/>
            <w:hideMark/>
          </w:tcPr>
          <w:p w14:paraId="1C614C33" w14:textId="77777777" w:rsidR="00342104" w:rsidRPr="00587482" w:rsidRDefault="00342104" w:rsidP="00F9259B">
            <w:pPr>
              <w:widowControl w:val="0"/>
              <w:jc w:val="center"/>
              <w:rPr>
                <w:b/>
                <w:bCs/>
                <w:color w:val="000000"/>
                <w:sz w:val="18"/>
                <w:szCs w:val="18"/>
              </w:rPr>
            </w:pPr>
            <w:r w:rsidRPr="00587482">
              <w:rPr>
                <w:b/>
                <w:bCs/>
                <w:color w:val="000000"/>
                <w:sz w:val="18"/>
                <w:szCs w:val="18"/>
              </w:rPr>
              <w:t>Выручка в тыс</w:t>
            </w:r>
          </w:p>
        </w:tc>
        <w:tc>
          <w:tcPr>
            <w:tcW w:w="1037" w:type="dxa"/>
            <w:shd w:val="clear" w:color="auto" w:fill="C5E0B3" w:themeFill="accent6" w:themeFillTint="66"/>
            <w:noWrap/>
            <w:hideMark/>
          </w:tcPr>
          <w:p w14:paraId="5BB4EF48" w14:textId="77777777" w:rsidR="00342104" w:rsidRPr="00587482" w:rsidRDefault="00342104" w:rsidP="00F9259B">
            <w:pPr>
              <w:widowControl w:val="0"/>
              <w:jc w:val="center"/>
              <w:rPr>
                <w:b/>
                <w:bCs/>
                <w:color w:val="000000"/>
                <w:sz w:val="18"/>
                <w:szCs w:val="18"/>
              </w:rPr>
            </w:pPr>
            <w:r w:rsidRPr="00587482">
              <w:rPr>
                <w:b/>
                <w:bCs/>
                <w:color w:val="000000"/>
                <w:sz w:val="18"/>
                <w:szCs w:val="18"/>
              </w:rPr>
              <w:t>Прибыль в тыс</w:t>
            </w:r>
          </w:p>
        </w:tc>
        <w:tc>
          <w:tcPr>
            <w:tcW w:w="1119" w:type="dxa"/>
            <w:shd w:val="clear" w:color="auto" w:fill="C5E0B3" w:themeFill="accent6" w:themeFillTint="66"/>
            <w:noWrap/>
            <w:hideMark/>
          </w:tcPr>
          <w:p w14:paraId="474C8FAF" w14:textId="77777777" w:rsidR="00342104" w:rsidRPr="00587482" w:rsidRDefault="00342104" w:rsidP="00F9259B">
            <w:pPr>
              <w:widowControl w:val="0"/>
              <w:jc w:val="center"/>
              <w:rPr>
                <w:b/>
                <w:bCs/>
                <w:color w:val="000000"/>
                <w:sz w:val="18"/>
                <w:szCs w:val="18"/>
              </w:rPr>
            </w:pPr>
            <w:r w:rsidRPr="00587482">
              <w:rPr>
                <w:b/>
                <w:bCs/>
                <w:color w:val="000000"/>
                <w:sz w:val="18"/>
                <w:szCs w:val="18"/>
              </w:rPr>
              <w:t>Число сотрудников</w:t>
            </w:r>
          </w:p>
        </w:tc>
        <w:tc>
          <w:tcPr>
            <w:tcW w:w="1037" w:type="dxa"/>
            <w:shd w:val="clear" w:color="auto" w:fill="C5E0B3" w:themeFill="accent6" w:themeFillTint="66"/>
            <w:noWrap/>
            <w:hideMark/>
          </w:tcPr>
          <w:p w14:paraId="5F310BBB" w14:textId="77777777" w:rsidR="00342104" w:rsidRPr="00587482" w:rsidRDefault="00342104" w:rsidP="00F9259B">
            <w:pPr>
              <w:widowControl w:val="0"/>
              <w:jc w:val="center"/>
              <w:rPr>
                <w:b/>
                <w:bCs/>
                <w:color w:val="000000"/>
                <w:sz w:val="18"/>
                <w:szCs w:val="18"/>
              </w:rPr>
            </w:pPr>
            <w:r w:rsidRPr="00587482">
              <w:rPr>
                <w:b/>
                <w:bCs/>
                <w:color w:val="000000"/>
                <w:sz w:val="18"/>
                <w:szCs w:val="18"/>
              </w:rPr>
              <w:t>Налоги в тыс</w:t>
            </w:r>
          </w:p>
        </w:tc>
        <w:tc>
          <w:tcPr>
            <w:tcW w:w="1037" w:type="dxa"/>
            <w:shd w:val="clear" w:color="auto" w:fill="C5E0B3" w:themeFill="accent6" w:themeFillTint="66"/>
            <w:noWrap/>
            <w:hideMark/>
          </w:tcPr>
          <w:p w14:paraId="779BF8FF" w14:textId="77777777" w:rsidR="00342104" w:rsidRPr="00587482" w:rsidRDefault="00342104" w:rsidP="00F9259B">
            <w:pPr>
              <w:widowControl w:val="0"/>
              <w:jc w:val="center"/>
              <w:rPr>
                <w:b/>
                <w:bCs/>
                <w:color w:val="000000"/>
                <w:sz w:val="18"/>
                <w:szCs w:val="18"/>
              </w:rPr>
            </w:pPr>
            <w:r w:rsidRPr="00587482">
              <w:rPr>
                <w:b/>
                <w:bCs/>
                <w:color w:val="000000"/>
                <w:sz w:val="18"/>
                <w:szCs w:val="18"/>
              </w:rPr>
              <w:t>Фонд соц гарантий тыс</w:t>
            </w:r>
          </w:p>
        </w:tc>
        <w:tc>
          <w:tcPr>
            <w:tcW w:w="1037" w:type="dxa"/>
            <w:shd w:val="clear" w:color="auto" w:fill="C5E0B3" w:themeFill="accent6" w:themeFillTint="66"/>
            <w:noWrap/>
            <w:hideMark/>
          </w:tcPr>
          <w:p w14:paraId="35AC3657" w14:textId="77777777" w:rsidR="00342104" w:rsidRPr="00587482" w:rsidRDefault="00342104" w:rsidP="00F9259B">
            <w:pPr>
              <w:widowControl w:val="0"/>
              <w:jc w:val="center"/>
              <w:rPr>
                <w:b/>
                <w:bCs/>
                <w:color w:val="000000"/>
                <w:sz w:val="18"/>
                <w:szCs w:val="18"/>
              </w:rPr>
            </w:pPr>
            <w:r w:rsidRPr="00587482">
              <w:rPr>
                <w:b/>
                <w:bCs/>
                <w:color w:val="000000"/>
                <w:sz w:val="18"/>
                <w:szCs w:val="18"/>
              </w:rPr>
              <w:t>Благотвор в тыс</w:t>
            </w:r>
          </w:p>
        </w:tc>
        <w:tc>
          <w:tcPr>
            <w:tcW w:w="1037" w:type="dxa"/>
            <w:shd w:val="clear" w:color="auto" w:fill="C5E0B3" w:themeFill="accent6" w:themeFillTint="66"/>
            <w:noWrap/>
            <w:hideMark/>
          </w:tcPr>
          <w:p w14:paraId="2AAD6A12" w14:textId="77777777" w:rsidR="00342104" w:rsidRPr="00587482" w:rsidRDefault="00342104" w:rsidP="00F9259B">
            <w:pPr>
              <w:widowControl w:val="0"/>
              <w:jc w:val="center"/>
              <w:rPr>
                <w:b/>
                <w:bCs/>
                <w:color w:val="000000"/>
                <w:sz w:val="18"/>
                <w:szCs w:val="18"/>
              </w:rPr>
            </w:pPr>
            <w:r w:rsidRPr="00587482">
              <w:rPr>
                <w:b/>
                <w:bCs/>
                <w:color w:val="000000"/>
                <w:sz w:val="18"/>
                <w:szCs w:val="18"/>
              </w:rPr>
              <w:t>Развитие инфр в тыс</w:t>
            </w:r>
          </w:p>
        </w:tc>
        <w:tc>
          <w:tcPr>
            <w:tcW w:w="807" w:type="dxa"/>
            <w:shd w:val="clear" w:color="auto" w:fill="C5E0B3" w:themeFill="accent6" w:themeFillTint="66"/>
            <w:noWrap/>
            <w:hideMark/>
          </w:tcPr>
          <w:p w14:paraId="59CAEC6F" w14:textId="77777777" w:rsidR="00342104" w:rsidRPr="00587482" w:rsidRDefault="00342104" w:rsidP="00F9259B">
            <w:pPr>
              <w:widowControl w:val="0"/>
              <w:jc w:val="center"/>
              <w:rPr>
                <w:b/>
                <w:bCs/>
                <w:color w:val="000000"/>
                <w:sz w:val="18"/>
                <w:szCs w:val="18"/>
              </w:rPr>
            </w:pPr>
            <w:r w:rsidRPr="00587482">
              <w:rPr>
                <w:b/>
                <w:bCs/>
                <w:color w:val="000000"/>
                <w:sz w:val="18"/>
                <w:szCs w:val="18"/>
              </w:rPr>
              <w:t>_G&amp;A_</w:t>
            </w:r>
          </w:p>
          <w:p w14:paraId="58DD4B7E" w14:textId="77777777" w:rsidR="00342104" w:rsidRPr="00587482" w:rsidRDefault="00342104" w:rsidP="00F9259B">
            <w:pPr>
              <w:widowControl w:val="0"/>
              <w:jc w:val="center"/>
              <w:rPr>
                <w:b/>
                <w:bCs/>
                <w:color w:val="000000"/>
                <w:sz w:val="18"/>
                <w:szCs w:val="18"/>
              </w:rPr>
            </w:pPr>
            <w:r w:rsidRPr="00587482">
              <w:rPr>
                <w:b/>
                <w:bCs/>
                <w:color w:val="000000"/>
                <w:sz w:val="18"/>
                <w:szCs w:val="18"/>
              </w:rPr>
              <w:t>Возн раб_тыс</w:t>
            </w:r>
          </w:p>
        </w:tc>
        <w:tc>
          <w:tcPr>
            <w:tcW w:w="568" w:type="dxa"/>
            <w:shd w:val="clear" w:color="auto" w:fill="C5E0B3" w:themeFill="accent6" w:themeFillTint="66"/>
            <w:noWrap/>
            <w:hideMark/>
          </w:tcPr>
          <w:p w14:paraId="3CA61390" w14:textId="77777777" w:rsidR="00342104" w:rsidRPr="00587482" w:rsidRDefault="00342104" w:rsidP="00F9259B">
            <w:pPr>
              <w:widowControl w:val="0"/>
              <w:jc w:val="center"/>
              <w:rPr>
                <w:b/>
                <w:bCs/>
                <w:color w:val="000000"/>
                <w:sz w:val="18"/>
                <w:szCs w:val="18"/>
              </w:rPr>
            </w:pPr>
            <w:r w:rsidRPr="00587482">
              <w:rPr>
                <w:b/>
                <w:bCs/>
                <w:color w:val="000000"/>
                <w:sz w:val="18"/>
                <w:szCs w:val="18"/>
              </w:rPr>
              <w:t>ROA</w:t>
            </w:r>
          </w:p>
        </w:tc>
        <w:tc>
          <w:tcPr>
            <w:tcW w:w="568" w:type="dxa"/>
            <w:shd w:val="clear" w:color="auto" w:fill="C5E0B3" w:themeFill="accent6" w:themeFillTint="66"/>
            <w:noWrap/>
            <w:hideMark/>
          </w:tcPr>
          <w:p w14:paraId="4A495FA4" w14:textId="77777777" w:rsidR="00342104" w:rsidRPr="00587482" w:rsidRDefault="00342104" w:rsidP="00F9259B">
            <w:pPr>
              <w:widowControl w:val="0"/>
              <w:jc w:val="center"/>
              <w:rPr>
                <w:b/>
                <w:bCs/>
                <w:color w:val="000000"/>
                <w:sz w:val="18"/>
                <w:szCs w:val="18"/>
              </w:rPr>
            </w:pPr>
            <w:r w:rsidRPr="00587482">
              <w:rPr>
                <w:b/>
                <w:bCs/>
                <w:color w:val="000000"/>
                <w:sz w:val="18"/>
                <w:szCs w:val="18"/>
              </w:rPr>
              <w:t>ROE</w:t>
            </w:r>
          </w:p>
        </w:tc>
        <w:tc>
          <w:tcPr>
            <w:tcW w:w="964" w:type="dxa"/>
            <w:shd w:val="clear" w:color="auto" w:fill="C5E0B3" w:themeFill="accent6" w:themeFillTint="66"/>
            <w:noWrap/>
            <w:hideMark/>
          </w:tcPr>
          <w:p w14:paraId="7BE6F8BB" w14:textId="77777777" w:rsidR="00342104" w:rsidRPr="00587482" w:rsidRDefault="00342104" w:rsidP="00F9259B">
            <w:pPr>
              <w:widowControl w:val="0"/>
              <w:jc w:val="center"/>
              <w:rPr>
                <w:b/>
                <w:bCs/>
                <w:color w:val="000000"/>
                <w:sz w:val="18"/>
                <w:szCs w:val="18"/>
              </w:rPr>
            </w:pPr>
            <w:r w:rsidRPr="00587482">
              <w:rPr>
                <w:b/>
                <w:bCs/>
                <w:color w:val="000000"/>
                <w:sz w:val="18"/>
                <w:szCs w:val="18"/>
              </w:rPr>
              <w:t>Источник/</w:t>
            </w:r>
          </w:p>
          <w:p w14:paraId="66E11C30" w14:textId="77777777" w:rsidR="00342104" w:rsidRPr="00587482" w:rsidRDefault="00342104" w:rsidP="00F9259B">
            <w:pPr>
              <w:widowControl w:val="0"/>
              <w:jc w:val="center"/>
              <w:rPr>
                <w:b/>
                <w:bCs/>
                <w:color w:val="000000"/>
                <w:sz w:val="18"/>
                <w:szCs w:val="18"/>
              </w:rPr>
            </w:pPr>
            <w:r w:rsidRPr="00587482">
              <w:rPr>
                <w:b/>
                <w:bCs/>
                <w:color w:val="000000"/>
                <w:sz w:val="18"/>
                <w:szCs w:val="18"/>
              </w:rPr>
              <w:t>Оценка</w:t>
            </w:r>
          </w:p>
        </w:tc>
      </w:tr>
      <w:tr w:rsidR="009D206A" w:rsidRPr="00587482" w14:paraId="65694182" w14:textId="77777777" w:rsidTr="009D206A">
        <w:trPr>
          <w:trHeight w:val="300"/>
          <w:jc w:val="center"/>
        </w:trPr>
        <w:tc>
          <w:tcPr>
            <w:tcW w:w="586" w:type="dxa"/>
            <w:shd w:val="clear" w:color="auto" w:fill="C5E0B3" w:themeFill="accent6" w:themeFillTint="66"/>
            <w:noWrap/>
          </w:tcPr>
          <w:p w14:paraId="4CB5CCEB" w14:textId="718BED9F" w:rsidR="009D206A" w:rsidRPr="00F9259B" w:rsidRDefault="009D206A" w:rsidP="009D206A">
            <w:pPr>
              <w:widowControl w:val="0"/>
              <w:jc w:val="center"/>
              <w:rPr>
                <w:bCs/>
                <w:color w:val="000000"/>
                <w:sz w:val="18"/>
                <w:szCs w:val="18"/>
              </w:rPr>
            </w:pPr>
            <w:r w:rsidRPr="00F9259B">
              <w:rPr>
                <w:bCs/>
                <w:color w:val="000000"/>
                <w:sz w:val="18"/>
                <w:szCs w:val="18"/>
              </w:rPr>
              <w:t>1</w:t>
            </w:r>
          </w:p>
        </w:tc>
        <w:tc>
          <w:tcPr>
            <w:tcW w:w="2021" w:type="dxa"/>
            <w:shd w:val="clear" w:color="auto" w:fill="C5E0B3" w:themeFill="accent6" w:themeFillTint="66"/>
            <w:noWrap/>
          </w:tcPr>
          <w:p w14:paraId="75833CA4" w14:textId="4ECDAD28" w:rsidR="009D206A" w:rsidRPr="00F9259B" w:rsidRDefault="009D206A" w:rsidP="009D206A">
            <w:pPr>
              <w:widowControl w:val="0"/>
              <w:jc w:val="center"/>
              <w:rPr>
                <w:bCs/>
                <w:color w:val="000000"/>
                <w:sz w:val="18"/>
                <w:szCs w:val="18"/>
              </w:rPr>
            </w:pPr>
            <w:r w:rsidRPr="00F9259B">
              <w:rPr>
                <w:bCs/>
                <w:color w:val="000000"/>
                <w:sz w:val="18"/>
                <w:szCs w:val="18"/>
              </w:rPr>
              <w:t>2</w:t>
            </w:r>
          </w:p>
        </w:tc>
        <w:tc>
          <w:tcPr>
            <w:tcW w:w="1037" w:type="dxa"/>
            <w:shd w:val="clear" w:color="auto" w:fill="C5E0B3" w:themeFill="accent6" w:themeFillTint="66"/>
            <w:noWrap/>
          </w:tcPr>
          <w:p w14:paraId="46BA67A6" w14:textId="34FFCFAF" w:rsidR="009D206A" w:rsidRPr="00F9259B" w:rsidRDefault="009D206A" w:rsidP="009D206A">
            <w:pPr>
              <w:widowControl w:val="0"/>
              <w:jc w:val="center"/>
              <w:rPr>
                <w:bCs/>
                <w:color w:val="000000"/>
                <w:sz w:val="18"/>
                <w:szCs w:val="18"/>
              </w:rPr>
            </w:pPr>
            <w:r w:rsidRPr="00F9259B">
              <w:rPr>
                <w:bCs/>
                <w:color w:val="000000"/>
                <w:sz w:val="18"/>
                <w:szCs w:val="18"/>
              </w:rPr>
              <w:t>3</w:t>
            </w:r>
          </w:p>
        </w:tc>
        <w:tc>
          <w:tcPr>
            <w:tcW w:w="668" w:type="dxa"/>
            <w:shd w:val="clear" w:color="auto" w:fill="C5E0B3" w:themeFill="accent6" w:themeFillTint="66"/>
            <w:noWrap/>
          </w:tcPr>
          <w:p w14:paraId="78271FBF" w14:textId="7724E41A" w:rsidR="009D206A" w:rsidRPr="00F9259B" w:rsidRDefault="009D206A" w:rsidP="009D206A">
            <w:pPr>
              <w:widowControl w:val="0"/>
              <w:jc w:val="center"/>
              <w:rPr>
                <w:bCs/>
                <w:color w:val="000000"/>
                <w:sz w:val="18"/>
                <w:szCs w:val="18"/>
              </w:rPr>
            </w:pPr>
            <w:r w:rsidRPr="00F9259B">
              <w:rPr>
                <w:bCs/>
                <w:color w:val="000000"/>
                <w:sz w:val="18"/>
                <w:szCs w:val="18"/>
              </w:rPr>
              <w:t>4</w:t>
            </w:r>
          </w:p>
        </w:tc>
        <w:tc>
          <w:tcPr>
            <w:tcW w:w="1037" w:type="dxa"/>
            <w:shd w:val="clear" w:color="auto" w:fill="C5E0B3" w:themeFill="accent6" w:themeFillTint="66"/>
            <w:noWrap/>
          </w:tcPr>
          <w:p w14:paraId="0FF9D76E" w14:textId="1B8A3CAD" w:rsidR="009D206A" w:rsidRPr="00F9259B" w:rsidRDefault="009D206A" w:rsidP="009D206A">
            <w:pPr>
              <w:widowControl w:val="0"/>
              <w:jc w:val="center"/>
              <w:rPr>
                <w:bCs/>
                <w:color w:val="000000"/>
                <w:sz w:val="18"/>
                <w:szCs w:val="18"/>
              </w:rPr>
            </w:pPr>
            <w:r w:rsidRPr="00F9259B">
              <w:rPr>
                <w:bCs/>
                <w:color w:val="000000"/>
                <w:sz w:val="18"/>
                <w:szCs w:val="18"/>
              </w:rPr>
              <w:t>5</w:t>
            </w:r>
          </w:p>
        </w:tc>
        <w:tc>
          <w:tcPr>
            <w:tcW w:w="1037" w:type="dxa"/>
            <w:shd w:val="clear" w:color="auto" w:fill="C5E0B3" w:themeFill="accent6" w:themeFillTint="66"/>
            <w:noWrap/>
          </w:tcPr>
          <w:p w14:paraId="7ECA3FF1" w14:textId="298439C4" w:rsidR="009D206A" w:rsidRPr="00F9259B" w:rsidRDefault="009D206A" w:rsidP="009D206A">
            <w:pPr>
              <w:widowControl w:val="0"/>
              <w:jc w:val="center"/>
              <w:rPr>
                <w:bCs/>
                <w:color w:val="000000"/>
                <w:sz w:val="18"/>
                <w:szCs w:val="18"/>
              </w:rPr>
            </w:pPr>
            <w:r w:rsidRPr="00F9259B">
              <w:rPr>
                <w:bCs/>
                <w:color w:val="000000"/>
                <w:sz w:val="18"/>
                <w:szCs w:val="18"/>
              </w:rPr>
              <w:t>6</w:t>
            </w:r>
          </w:p>
        </w:tc>
        <w:tc>
          <w:tcPr>
            <w:tcW w:w="1119" w:type="dxa"/>
            <w:shd w:val="clear" w:color="auto" w:fill="C5E0B3" w:themeFill="accent6" w:themeFillTint="66"/>
            <w:noWrap/>
          </w:tcPr>
          <w:p w14:paraId="30040E77" w14:textId="0A822ED6" w:rsidR="009D206A" w:rsidRPr="00F9259B" w:rsidRDefault="009D206A" w:rsidP="009D206A">
            <w:pPr>
              <w:widowControl w:val="0"/>
              <w:jc w:val="center"/>
              <w:rPr>
                <w:bCs/>
                <w:color w:val="000000"/>
                <w:sz w:val="18"/>
                <w:szCs w:val="18"/>
              </w:rPr>
            </w:pPr>
            <w:r w:rsidRPr="00F9259B">
              <w:rPr>
                <w:bCs/>
                <w:color w:val="000000"/>
                <w:sz w:val="18"/>
                <w:szCs w:val="18"/>
              </w:rPr>
              <w:t>7</w:t>
            </w:r>
          </w:p>
        </w:tc>
        <w:tc>
          <w:tcPr>
            <w:tcW w:w="1037" w:type="dxa"/>
            <w:shd w:val="clear" w:color="auto" w:fill="C5E0B3" w:themeFill="accent6" w:themeFillTint="66"/>
            <w:noWrap/>
          </w:tcPr>
          <w:p w14:paraId="26ABC645" w14:textId="48EABFE8" w:rsidR="009D206A" w:rsidRPr="00F9259B" w:rsidRDefault="009D206A" w:rsidP="009D206A">
            <w:pPr>
              <w:widowControl w:val="0"/>
              <w:jc w:val="center"/>
              <w:rPr>
                <w:bCs/>
                <w:color w:val="000000"/>
                <w:sz w:val="18"/>
                <w:szCs w:val="18"/>
              </w:rPr>
            </w:pPr>
            <w:r w:rsidRPr="00F9259B">
              <w:rPr>
                <w:bCs/>
                <w:color w:val="000000"/>
                <w:sz w:val="18"/>
                <w:szCs w:val="18"/>
              </w:rPr>
              <w:t>8</w:t>
            </w:r>
          </w:p>
        </w:tc>
        <w:tc>
          <w:tcPr>
            <w:tcW w:w="1037" w:type="dxa"/>
            <w:shd w:val="clear" w:color="auto" w:fill="C5E0B3" w:themeFill="accent6" w:themeFillTint="66"/>
            <w:noWrap/>
          </w:tcPr>
          <w:p w14:paraId="26E21325" w14:textId="69F2F43C" w:rsidR="009D206A" w:rsidRPr="00F9259B" w:rsidRDefault="009D206A" w:rsidP="009D206A">
            <w:pPr>
              <w:widowControl w:val="0"/>
              <w:jc w:val="center"/>
              <w:rPr>
                <w:bCs/>
                <w:color w:val="000000"/>
                <w:sz w:val="18"/>
                <w:szCs w:val="18"/>
              </w:rPr>
            </w:pPr>
            <w:r w:rsidRPr="00F9259B">
              <w:rPr>
                <w:bCs/>
                <w:color w:val="000000"/>
                <w:sz w:val="18"/>
                <w:szCs w:val="18"/>
              </w:rPr>
              <w:t>9</w:t>
            </w:r>
          </w:p>
        </w:tc>
        <w:tc>
          <w:tcPr>
            <w:tcW w:w="1037" w:type="dxa"/>
            <w:shd w:val="clear" w:color="auto" w:fill="C5E0B3" w:themeFill="accent6" w:themeFillTint="66"/>
            <w:noWrap/>
          </w:tcPr>
          <w:p w14:paraId="4A053042" w14:textId="0ADB8E8B" w:rsidR="009D206A" w:rsidRPr="00F9259B" w:rsidRDefault="009D206A" w:rsidP="009D206A">
            <w:pPr>
              <w:widowControl w:val="0"/>
              <w:jc w:val="center"/>
              <w:rPr>
                <w:bCs/>
                <w:color w:val="000000"/>
                <w:sz w:val="18"/>
                <w:szCs w:val="18"/>
              </w:rPr>
            </w:pPr>
            <w:r w:rsidRPr="00F9259B">
              <w:rPr>
                <w:bCs/>
                <w:color w:val="000000"/>
                <w:sz w:val="18"/>
                <w:szCs w:val="18"/>
              </w:rPr>
              <w:t>10</w:t>
            </w:r>
          </w:p>
        </w:tc>
        <w:tc>
          <w:tcPr>
            <w:tcW w:w="1037" w:type="dxa"/>
            <w:shd w:val="clear" w:color="auto" w:fill="C5E0B3" w:themeFill="accent6" w:themeFillTint="66"/>
            <w:noWrap/>
          </w:tcPr>
          <w:p w14:paraId="44192832" w14:textId="7E7ED4C3" w:rsidR="009D206A" w:rsidRPr="00F9259B" w:rsidRDefault="009D206A" w:rsidP="009D206A">
            <w:pPr>
              <w:widowControl w:val="0"/>
              <w:jc w:val="center"/>
              <w:rPr>
                <w:bCs/>
                <w:color w:val="000000"/>
                <w:sz w:val="18"/>
                <w:szCs w:val="18"/>
              </w:rPr>
            </w:pPr>
            <w:r w:rsidRPr="00F9259B">
              <w:rPr>
                <w:bCs/>
                <w:color w:val="000000"/>
                <w:sz w:val="18"/>
                <w:szCs w:val="18"/>
              </w:rPr>
              <w:t>11</w:t>
            </w:r>
          </w:p>
        </w:tc>
        <w:tc>
          <w:tcPr>
            <w:tcW w:w="807" w:type="dxa"/>
            <w:shd w:val="clear" w:color="auto" w:fill="C5E0B3" w:themeFill="accent6" w:themeFillTint="66"/>
            <w:noWrap/>
          </w:tcPr>
          <w:p w14:paraId="1427E64D" w14:textId="03A22B93" w:rsidR="009D206A" w:rsidRPr="00F9259B" w:rsidRDefault="009D206A" w:rsidP="009D206A">
            <w:pPr>
              <w:widowControl w:val="0"/>
              <w:jc w:val="center"/>
              <w:rPr>
                <w:bCs/>
                <w:color w:val="000000"/>
                <w:sz w:val="18"/>
                <w:szCs w:val="18"/>
              </w:rPr>
            </w:pPr>
            <w:r w:rsidRPr="00F9259B">
              <w:rPr>
                <w:bCs/>
                <w:color w:val="000000"/>
                <w:sz w:val="18"/>
                <w:szCs w:val="18"/>
              </w:rPr>
              <w:t>12</w:t>
            </w:r>
          </w:p>
        </w:tc>
        <w:tc>
          <w:tcPr>
            <w:tcW w:w="568" w:type="dxa"/>
            <w:shd w:val="clear" w:color="auto" w:fill="C5E0B3" w:themeFill="accent6" w:themeFillTint="66"/>
            <w:noWrap/>
          </w:tcPr>
          <w:p w14:paraId="59BACD2C" w14:textId="762887E8" w:rsidR="009D206A" w:rsidRPr="00F9259B" w:rsidRDefault="009D206A" w:rsidP="009D206A">
            <w:pPr>
              <w:widowControl w:val="0"/>
              <w:jc w:val="center"/>
              <w:rPr>
                <w:bCs/>
                <w:color w:val="000000"/>
                <w:sz w:val="18"/>
                <w:szCs w:val="18"/>
              </w:rPr>
            </w:pPr>
            <w:r w:rsidRPr="00F9259B">
              <w:rPr>
                <w:bCs/>
                <w:color w:val="000000"/>
                <w:sz w:val="18"/>
                <w:szCs w:val="18"/>
              </w:rPr>
              <w:t>13</w:t>
            </w:r>
          </w:p>
        </w:tc>
        <w:tc>
          <w:tcPr>
            <w:tcW w:w="568" w:type="dxa"/>
            <w:shd w:val="clear" w:color="auto" w:fill="C5E0B3" w:themeFill="accent6" w:themeFillTint="66"/>
            <w:noWrap/>
          </w:tcPr>
          <w:p w14:paraId="6E5DE979" w14:textId="1DB3EEAB" w:rsidR="009D206A" w:rsidRPr="00F9259B" w:rsidRDefault="009D206A" w:rsidP="009D206A">
            <w:pPr>
              <w:widowControl w:val="0"/>
              <w:jc w:val="center"/>
              <w:rPr>
                <w:bCs/>
                <w:color w:val="000000"/>
                <w:sz w:val="18"/>
                <w:szCs w:val="18"/>
              </w:rPr>
            </w:pPr>
            <w:r w:rsidRPr="00F9259B">
              <w:rPr>
                <w:bCs/>
                <w:color w:val="000000"/>
                <w:sz w:val="18"/>
                <w:szCs w:val="18"/>
              </w:rPr>
              <w:t>14</w:t>
            </w:r>
          </w:p>
        </w:tc>
        <w:tc>
          <w:tcPr>
            <w:tcW w:w="964" w:type="dxa"/>
            <w:shd w:val="clear" w:color="auto" w:fill="C5E0B3" w:themeFill="accent6" w:themeFillTint="66"/>
            <w:noWrap/>
          </w:tcPr>
          <w:p w14:paraId="23D2B4A7" w14:textId="4EF4F5E0" w:rsidR="009D206A" w:rsidRPr="00F9259B" w:rsidRDefault="009D206A" w:rsidP="009D206A">
            <w:pPr>
              <w:widowControl w:val="0"/>
              <w:jc w:val="center"/>
              <w:rPr>
                <w:bCs/>
                <w:color w:val="000000"/>
                <w:sz w:val="18"/>
                <w:szCs w:val="18"/>
              </w:rPr>
            </w:pPr>
            <w:r w:rsidRPr="00F9259B">
              <w:rPr>
                <w:bCs/>
                <w:color w:val="000000"/>
                <w:sz w:val="18"/>
                <w:szCs w:val="18"/>
              </w:rPr>
              <w:t>15</w:t>
            </w:r>
          </w:p>
        </w:tc>
      </w:tr>
      <w:tr w:rsidR="00342104" w:rsidRPr="00587482" w14:paraId="0ADC3B88" w14:textId="77777777" w:rsidTr="009D206A">
        <w:trPr>
          <w:trHeight w:val="300"/>
          <w:jc w:val="center"/>
        </w:trPr>
        <w:tc>
          <w:tcPr>
            <w:tcW w:w="586" w:type="dxa"/>
            <w:shd w:val="clear" w:color="auto" w:fill="B4C6E7" w:themeFill="accent5" w:themeFillTint="66"/>
            <w:noWrap/>
            <w:vAlign w:val="bottom"/>
            <w:hideMark/>
          </w:tcPr>
          <w:p w14:paraId="47CE2C11" w14:textId="77777777" w:rsidR="00342104" w:rsidRPr="00F9259B" w:rsidRDefault="00342104" w:rsidP="00F95D27">
            <w:pPr>
              <w:widowControl w:val="0"/>
              <w:jc w:val="center"/>
              <w:rPr>
                <w:color w:val="000000"/>
                <w:sz w:val="18"/>
                <w:szCs w:val="18"/>
              </w:rPr>
            </w:pPr>
            <w:r w:rsidRPr="00F9259B">
              <w:rPr>
                <w:color w:val="000000"/>
                <w:sz w:val="18"/>
                <w:szCs w:val="18"/>
              </w:rPr>
              <w:t>2016</w:t>
            </w:r>
          </w:p>
        </w:tc>
        <w:tc>
          <w:tcPr>
            <w:tcW w:w="2021" w:type="dxa"/>
            <w:shd w:val="clear" w:color="auto" w:fill="auto"/>
            <w:noWrap/>
            <w:vAlign w:val="bottom"/>
            <w:hideMark/>
          </w:tcPr>
          <w:p w14:paraId="4B7D6EE7" w14:textId="77777777" w:rsidR="00342104" w:rsidRPr="00F9259B" w:rsidRDefault="00342104" w:rsidP="006319E1">
            <w:pPr>
              <w:widowControl w:val="0"/>
              <w:rPr>
                <w:color w:val="000000"/>
                <w:sz w:val="18"/>
                <w:szCs w:val="18"/>
              </w:rPr>
            </w:pPr>
            <w:r w:rsidRPr="00F9259B">
              <w:rPr>
                <w:color w:val="000000"/>
                <w:sz w:val="18"/>
                <w:szCs w:val="18"/>
              </w:rPr>
              <w:t>АО КМК Мунай</w:t>
            </w:r>
          </w:p>
        </w:tc>
        <w:tc>
          <w:tcPr>
            <w:tcW w:w="1037" w:type="dxa"/>
            <w:shd w:val="clear" w:color="auto" w:fill="auto"/>
            <w:noWrap/>
            <w:hideMark/>
          </w:tcPr>
          <w:p w14:paraId="26146EE2" w14:textId="77777777" w:rsidR="00342104" w:rsidRPr="00F9259B" w:rsidRDefault="00342104" w:rsidP="00290764">
            <w:pPr>
              <w:widowControl w:val="0"/>
              <w:jc w:val="center"/>
              <w:rPr>
                <w:color w:val="000000"/>
                <w:sz w:val="18"/>
                <w:szCs w:val="18"/>
              </w:rPr>
            </w:pPr>
            <w:r w:rsidRPr="00F9259B">
              <w:rPr>
                <w:color w:val="000000"/>
                <w:sz w:val="18"/>
                <w:szCs w:val="18"/>
              </w:rPr>
              <w:t>215402</w:t>
            </w:r>
          </w:p>
        </w:tc>
        <w:tc>
          <w:tcPr>
            <w:tcW w:w="668" w:type="dxa"/>
            <w:shd w:val="clear" w:color="auto" w:fill="auto"/>
            <w:noWrap/>
            <w:hideMark/>
          </w:tcPr>
          <w:p w14:paraId="78EE9B35" w14:textId="77777777" w:rsidR="00342104" w:rsidRPr="00F9259B" w:rsidRDefault="00342104" w:rsidP="00290764">
            <w:pPr>
              <w:widowControl w:val="0"/>
              <w:jc w:val="center"/>
              <w:rPr>
                <w:color w:val="000000"/>
                <w:sz w:val="18"/>
                <w:szCs w:val="18"/>
              </w:rPr>
            </w:pPr>
            <w:r w:rsidRPr="00F9259B">
              <w:rPr>
                <w:color w:val="000000"/>
                <w:sz w:val="18"/>
                <w:szCs w:val="18"/>
              </w:rPr>
              <w:t>22859</w:t>
            </w:r>
          </w:p>
        </w:tc>
        <w:tc>
          <w:tcPr>
            <w:tcW w:w="1037" w:type="dxa"/>
            <w:shd w:val="clear" w:color="auto" w:fill="auto"/>
            <w:noWrap/>
            <w:hideMark/>
          </w:tcPr>
          <w:p w14:paraId="74C5288D" w14:textId="77777777" w:rsidR="00342104" w:rsidRPr="00F9259B" w:rsidRDefault="00342104" w:rsidP="00290764">
            <w:pPr>
              <w:widowControl w:val="0"/>
              <w:jc w:val="center"/>
              <w:rPr>
                <w:color w:val="000000"/>
                <w:sz w:val="18"/>
                <w:szCs w:val="18"/>
              </w:rPr>
            </w:pPr>
            <w:r w:rsidRPr="00F9259B">
              <w:rPr>
                <w:color w:val="000000"/>
                <w:sz w:val="18"/>
                <w:szCs w:val="18"/>
              </w:rPr>
              <w:t>29703927</w:t>
            </w:r>
          </w:p>
        </w:tc>
        <w:tc>
          <w:tcPr>
            <w:tcW w:w="1037" w:type="dxa"/>
            <w:shd w:val="clear" w:color="auto" w:fill="auto"/>
            <w:noWrap/>
            <w:hideMark/>
          </w:tcPr>
          <w:p w14:paraId="4AB1A36E" w14:textId="77777777" w:rsidR="00342104" w:rsidRPr="00F9259B" w:rsidRDefault="00342104" w:rsidP="00290764">
            <w:pPr>
              <w:widowControl w:val="0"/>
              <w:jc w:val="center"/>
              <w:rPr>
                <w:color w:val="000000"/>
                <w:sz w:val="18"/>
                <w:szCs w:val="18"/>
              </w:rPr>
            </w:pPr>
            <w:r w:rsidRPr="00F9259B">
              <w:rPr>
                <w:color w:val="000000"/>
                <w:sz w:val="18"/>
                <w:szCs w:val="18"/>
              </w:rPr>
              <w:t>6027930</w:t>
            </w:r>
          </w:p>
        </w:tc>
        <w:tc>
          <w:tcPr>
            <w:tcW w:w="1119" w:type="dxa"/>
            <w:shd w:val="clear" w:color="auto" w:fill="auto"/>
            <w:noWrap/>
            <w:hideMark/>
          </w:tcPr>
          <w:p w14:paraId="1BD796B1" w14:textId="77777777" w:rsidR="00342104" w:rsidRPr="00F9259B" w:rsidRDefault="00342104" w:rsidP="00290764">
            <w:pPr>
              <w:widowControl w:val="0"/>
              <w:jc w:val="center"/>
              <w:rPr>
                <w:color w:val="000000"/>
                <w:sz w:val="18"/>
                <w:szCs w:val="18"/>
              </w:rPr>
            </w:pPr>
            <w:r w:rsidRPr="00F9259B">
              <w:rPr>
                <w:color w:val="000000"/>
                <w:sz w:val="18"/>
                <w:szCs w:val="18"/>
              </w:rPr>
              <w:t>295</w:t>
            </w:r>
          </w:p>
        </w:tc>
        <w:tc>
          <w:tcPr>
            <w:tcW w:w="1037" w:type="dxa"/>
            <w:shd w:val="clear" w:color="auto" w:fill="auto"/>
            <w:noWrap/>
            <w:hideMark/>
          </w:tcPr>
          <w:p w14:paraId="38BCD513" w14:textId="77777777" w:rsidR="00342104" w:rsidRPr="00F9259B" w:rsidRDefault="00342104" w:rsidP="00290764">
            <w:pPr>
              <w:widowControl w:val="0"/>
              <w:jc w:val="center"/>
              <w:rPr>
                <w:color w:val="000000"/>
                <w:sz w:val="18"/>
                <w:szCs w:val="18"/>
              </w:rPr>
            </w:pPr>
            <w:r w:rsidRPr="00F9259B">
              <w:rPr>
                <w:color w:val="000000"/>
                <w:sz w:val="18"/>
                <w:szCs w:val="18"/>
              </w:rPr>
              <w:t>1821101</w:t>
            </w:r>
          </w:p>
        </w:tc>
        <w:tc>
          <w:tcPr>
            <w:tcW w:w="1037" w:type="dxa"/>
            <w:shd w:val="clear" w:color="auto" w:fill="auto"/>
            <w:noWrap/>
            <w:hideMark/>
          </w:tcPr>
          <w:p w14:paraId="3F470C66" w14:textId="77777777" w:rsidR="00342104" w:rsidRPr="00F9259B" w:rsidRDefault="00342104" w:rsidP="00290764">
            <w:pPr>
              <w:widowControl w:val="0"/>
              <w:jc w:val="center"/>
              <w:rPr>
                <w:color w:val="000000"/>
                <w:sz w:val="18"/>
                <w:szCs w:val="18"/>
              </w:rPr>
            </w:pPr>
            <w:r w:rsidRPr="00F9259B">
              <w:rPr>
                <w:color w:val="000000"/>
                <w:sz w:val="18"/>
                <w:szCs w:val="18"/>
              </w:rPr>
              <w:t>86745</w:t>
            </w:r>
          </w:p>
        </w:tc>
        <w:tc>
          <w:tcPr>
            <w:tcW w:w="1037" w:type="dxa"/>
            <w:shd w:val="clear" w:color="auto" w:fill="auto"/>
            <w:noWrap/>
            <w:hideMark/>
          </w:tcPr>
          <w:p w14:paraId="23B37E5F" w14:textId="77777777" w:rsidR="00342104" w:rsidRPr="00F9259B" w:rsidRDefault="00342104" w:rsidP="00290764">
            <w:pPr>
              <w:widowControl w:val="0"/>
              <w:jc w:val="center"/>
              <w:rPr>
                <w:color w:val="000000"/>
                <w:sz w:val="18"/>
                <w:szCs w:val="18"/>
              </w:rPr>
            </w:pPr>
            <w:r w:rsidRPr="00F9259B">
              <w:rPr>
                <w:color w:val="000000"/>
                <w:sz w:val="18"/>
                <w:szCs w:val="18"/>
              </w:rPr>
              <w:t>31127</w:t>
            </w:r>
          </w:p>
        </w:tc>
        <w:tc>
          <w:tcPr>
            <w:tcW w:w="1037" w:type="dxa"/>
            <w:shd w:val="clear" w:color="auto" w:fill="auto"/>
            <w:noWrap/>
            <w:hideMark/>
          </w:tcPr>
          <w:p w14:paraId="3803C9C5" w14:textId="77777777" w:rsidR="00342104" w:rsidRPr="00F9259B" w:rsidRDefault="00342104" w:rsidP="00290764">
            <w:pPr>
              <w:widowControl w:val="0"/>
              <w:jc w:val="center"/>
              <w:rPr>
                <w:color w:val="000000"/>
                <w:sz w:val="18"/>
                <w:szCs w:val="18"/>
              </w:rPr>
            </w:pPr>
            <w:r w:rsidRPr="00F9259B">
              <w:rPr>
                <w:color w:val="000000"/>
                <w:sz w:val="18"/>
                <w:szCs w:val="18"/>
              </w:rPr>
              <w:t>24326</w:t>
            </w:r>
          </w:p>
        </w:tc>
        <w:tc>
          <w:tcPr>
            <w:tcW w:w="807" w:type="dxa"/>
            <w:shd w:val="clear" w:color="auto" w:fill="auto"/>
            <w:noWrap/>
            <w:hideMark/>
          </w:tcPr>
          <w:p w14:paraId="04605A72" w14:textId="77777777" w:rsidR="00342104" w:rsidRPr="00F9259B" w:rsidRDefault="00342104" w:rsidP="00290764">
            <w:pPr>
              <w:widowControl w:val="0"/>
              <w:jc w:val="center"/>
              <w:rPr>
                <w:color w:val="000000"/>
                <w:sz w:val="18"/>
                <w:szCs w:val="18"/>
              </w:rPr>
            </w:pPr>
            <w:r w:rsidRPr="00F9259B">
              <w:rPr>
                <w:color w:val="000000"/>
                <w:sz w:val="18"/>
                <w:szCs w:val="18"/>
              </w:rPr>
              <w:t>30000</w:t>
            </w:r>
          </w:p>
        </w:tc>
        <w:tc>
          <w:tcPr>
            <w:tcW w:w="568" w:type="dxa"/>
            <w:shd w:val="clear" w:color="auto" w:fill="auto"/>
            <w:noWrap/>
            <w:hideMark/>
          </w:tcPr>
          <w:p w14:paraId="7F7A6CA6" w14:textId="77777777" w:rsidR="00342104" w:rsidRPr="00F9259B" w:rsidRDefault="00342104" w:rsidP="00290764">
            <w:pPr>
              <w:widowControl w:val="0"/>
              <w:jc w:val="center"/>
              <w:rPr>
                <w:color w:val="000000"/>
                <w:sz w:val="18"/>
                <w:szCs w:val="18"/>
              </w:rPr>
            </w:pPr>
            <w:r w:rsidRPr="00F9259B">
              <w:rPr>
                <w:color w:val="000000"/>
                <w:sz w:val="18"/>
                <w:szCs w:val="18"/>
              </w:rPr>
              <w:t>8</w:t>
            </w:r>
          </w:p>
        </w:tc>
        <w:tc>
          <w:tcPr>
            <w:tcW w:w="568" w:type="dxa"/>
            <w:shd w:val="clear" w:color="auto" w:fill="auto"/>
            <w:noWrap/>
            <w:hideMark/>
          </w:tcPr>
          <w:p w14:paraId="16A72713" w14:textId="77777777" w:rsidR="00342104" w:rsidRPr="00F9259B" w:rsidRDefault="00342104" w:rsidP="00290764">
            <w:pPr>
              <w:widowControl w:val="0"/>
              <w:jc w:val="center"/>
              <w:rPr>
                <w:color w:val="000000"/>
                <w:sz w:val="18"/>
                <w:szCs w:val="18"/>
              </w:rPr>
            </w:pPr>
            <w:r w:rsidRPr="00F9259B">
              <w:rPr>
                <w:color w:val="000000"/>
                <w:sz w:val="18"/>
                <w:szCs w:val="18"/>
              </w:rPr>
              <w:t>101</w:t>
            </w:r>
          </w:p>
        </w:tc>
        <w:tc>
          <w:tcPr>
            <w:tcW w:w="964" w:type="dxa"/>
            <w:shd w:val="clear" w:color="auto" w:fill="auto"/>
            <w:noWrap/>
            <w:hideMark/>
          </w:tcPr>
          <w:p w14:paraId="2592C6AA" w14:textId="77777777" w:rsidR="00342104" w:rsidRPr="00F9259B" w:rsidRDefault="00342104" w:rsidP="00290764">
            <w:pPr>
              <w:widowControl w:val="0"/>
              <w:jc w:val="center"/>
              <w:rPr>
                <w:color w:val="000000"/>
                <w:sz w:val="18"/>
                <w:szCs w:val="18"/>
              </w:rPr>
            </w:pPr>
            <w:r w:rsidRPr="00F9259B">
              <w:rPr>
                <w:color w:val="000000"/>
                <w:sz w:val="18"/>
                <w:szCs w:val="18"/>
              </w:rPr>
              <w:t>факт</w:t>
            </w:r>
          </w:p>
        </w:tc>
      </w:tr>
      <w:tr w:rsidR="00342104" w:rsidRPr="00587482" w14:paraId="26A616E7" w14:textId="77777777" w:rsidTr="009D206A">
        <w:trPr>
          <w:trHeight w:val="300"/>
          <w:jc w:val="center"/>
        </w:trPr>
        <w:tc>
          <w:tcPr>
            <w:tcW w:w="586" w:type="dxa"/>
            <w:shd w:val="clear" w:color="auto" w:fill="B4C6E7" w:themeFill="accent5" w:themeFillTint="66"/>
            <w:noWrap/>
            <w:vAlign w:val="bottom"/>
            <w:hideMark/>
          </w:tcPr>
          <w:p w14:paraId="3DE486BB" w14:textId="77777777" w:rsidR="00342104" w:rsidRPr="00F9259B" w:rsidRDefault="00342104" w:rsidP="00F95D27">
            <w:pPr>
              <w:widowControl w:val="0"/>
              <w:jc w:val="center"/>
              <w:rPr>
                <w:color w:val="000000"/>
                <w:sz w:val="18"/>
                <w:szCs w:val="18"/>
              </w:rPr>
            </w:pPr>
            <w:r w:rsidRPr="00F9259B">
              <w:rPr>
                <w:color w:val="000000"/>
                <w:sz w:val="18"/>
                <w:szCs w:val="18"/>
              </w:rPr>
              <w:t>2016</w:t>
            </w:r>
          </w:p>
        </w:tc>
        <w:tc>
          <w:tcPr>
            <w:tcW w:w="2021" w:type="dxa"/>
            <w:shd w:val="clear" w:color="auto" w:fill="auto"/>
            <w:noWrap/>
            <w:vAlign w:val="bottom"/>
            <w:hideMark/>
          </w:tcPr>
          <w:p w14:paraId="031181DD" w14:textId="77777777" w:rsidR="00342104" w:rsidRPr="00F9259B" w:rsidRDefault="00342104" w:rsidP="006319E1">
            <w:pPr>
              <w:widowControl w:val="0"/>
              <w:rPr>
                <w:color w:val="000000"/>
                <w:sz w:val="18"/>
                <w:szCs w:val="18"/>
              </w:rPr>
            </w:pPr>
            <w:r w:rsidRPr="00F9259B">
              <w:rPr>
                <w:color w:val="000000"/>
                <w:sz w:val="18"/>
                <w:szCs w:val="18"/>
              </w:rPr>
              <w:t>АО СНПС -Актобемунайгаз</w:t>
            </w:r>
          </w:p>
        </w:tc>
        <w:tc>
          <w:tcPr>
            <w:tcW w:w="1037" w:type="dxa"/>
            <w:shd w:val="clear" w:color="auto" w:fill="auto"/>
            <w:noWrap/>
            <w:hideMark/>
          </w:tcPr>
          <w:p w14:paraId="51AFAB2A" w14:textId="77777777" w:rsidR="00342104" w:rsidRPr="00F9259B" w:rsidRDefault="00342104" w:rsidP="00290764">
            <w:pPr>
              <w:widowControl w:val="0"/>
              <w:jc w:val="center"/>
              <w:rPr>
                <w:color w:val="000000"/>
                <w:sz w:val="18"/>
                <w:szCs w:val="18"/>
              </w:rPr>
            </w:pPr>
            <w:r w:rsidRPr="00F9259B">
              <w:rPr>
                <w:color w:val="000000"/>
                <w:sz w:val="18"/>
                <w:szCs w:val="18"/>
              </w:rPr>
              <w:t>209219</w:t>
            </w:r>
          </w:p>
        </w:tc>
        <w:tc>
          <w:tcPr>
            <w:tcW w:w="668" w:type="dxa"/>
            <w:shd w:val="clear" w:color="auto" w:fill="auto"/>
            <w:noWrap/>
            <w:hideMark/>
          </w:tcPr>
          <w:p w14:paraId="5B4646B8" w14:textId="77777777" w:rsidR="00342104" w:rsidRPr="00F9259B" w:rsidRDefault="00342104" w:rsidP="00290764">
            <w:pPr>
              <w:widowControl w:val="0"/>
              <w:jc w:val="center"/>
              <w:rPr>
                <w:color w:val="000000"/>
                <w:sz w:val="18"/>
                <w:szCs w:val="18"/>
              </w:rPr>
            </w:pPr>
            <w:r w:rsidRPr="00F9259B">
              <w:rPr>
                <w:color w:val="000000"/>
                <w:sz w:val="18"/>
                <w:szCs w:val="18"/>
              </w:rPr>
              <w:t>22859</w:t>
            </w:r>
          </w:p>
        </w:tc>
        <w:tc>
          <w:tcPr>
            <w:tcW w:w="1037" w:type="dxa"/>
            <w:shd w:val="clear" w:color="auto" w:fill="auto"/>
            <w:noWrap/>
            <w:hideMark/>
          </w:tcPr>
          <w:p w14:paraId="3213F73B" w14:textId="77777777" w:rsidR="00342104" w:rsidRPr="00F9259B" w:rsidRDefault="00342104" w:rsidP="00290764">
            <w:pPr>
              <w:widowControl w:val="0"/>
              <w:jc w:val="center"/>
              <w:rPr>
                <w:color w:val="000000"/>
                <w:sz w:val="18"/>
                <w:szCs w:val="18"/>
              </w:rPr>
            </w:pPr>
            <w:r w:rsidRPr="00F9259B">
              <w:rPr>
                <w:color w:val="000000"/>
                <w:sz w:val="18"/>
                <w:szCs w:val="18"/>
              </w:rPr>
              <w:t>440247988</w:t>
            </w:r>
          </w:p>
        </w:tc>
        <w:tc>
          <w:tcPr>
            <w:tcW w:w="1037" w:type="dxa"/>
            <w:shd w:val="clear" w:color="auto" w:fill="auto"/>
            <w:noWrap/>
            <w:hideMark/>
          </w:tcPr>
          <w:p w14:paraId="43006BF9" w14:textId="77777777" w:rsidR="00342104" w:rsidRPr="00F9259B" w:rsidRDefault="00342104" w:rsidP="00290764">
            <w:pPr>
              <w:widowControl w:val="0"/>
              <w:jc w:val="center"/>
              <w:rPr>
                <w:color w:val="000000"/>
                <w:sz w:val="18"/>
                <w:szCs w:val="18"/>
              </w:rPr>
            </w:pPr>
            <w:r w:rsidRPr="00F9259B">
              <w:rPr>
                <w:color w:val="000000"/>
                <w:sz w:val="18"/>
                <w:szCs w:val="18"/>
              </w:rPr>
              <w:t>72007490</w:t>
            </w:r>
          </w:p>
        </w:tc>
        <w:tc>
          <w:tcPr>
            <w:tcW w:w="1119" w:type="dxa"/>
            <w:shd w:val="clear" w:color="auto" w:fill="auto"/>
            <w:noWrap/>
            <w:hideMark/>
          </w:tcPr>
          <w:p w14:paraId="023B0B9F" w14:textId="77777777" w:rsidR="00342104" w:rsidRPr="00F9259B" w:rsidRDefault="00342104" w:rsidP="00290764">
            <w:pPr>
              <w:widowControl w:val="0"/>
              <w:jc w:val="center"/>
              <w:rPr>
                <w:color w:val="000000"/>
                <w:sz w:val="18"/>
                <w:szCs w:val="18"/>
              </w:rPr>
            </w:pPr>
            <w:r w:rsidRPr="00F9259B">
              <w:rPr>
                <w:color w:val="000000"/>
                <w:sz w:val="18"/>
                <w:szCs w:val="18"/>
              </w:rPr>
              <w:t>6204</w:t>
            </w:r>
          </w:p>
        </w:tc>
        <w:tc>
          <w:tcPr>
            <w:tcW w:w="1037" w:type="dxa"/>
            <w:shd w:val="clear" w:color="auto" w:fill="auto"/>
            <w:noWrap/>
            <w:hideMark/>
          </w:tcPr>
          <w:p w14:paraId="2E399646" w14:textId="77777777" w:rsidR="00342104" w:rsidRPr="00F9259B" w:rsidRDefault="00342104" w:rsidP="00290764">
            <w:pPr>
              <w:widowControl w:val="0"/>
              <w:jc w:val="center"/>
              <w:rPr>
                <w:color w:val="000000"/>
                <w:sz w:val="18"/>
                <w:szCs w:val="18"/>
              </w:rPr>
            </w:pPr>
            <w:r w:rsidRPr="00F9259B">
              <w:rPr>
                <w:color w:val="000000"/>
                <w:sz w:val="18"/>
                <w:szCs w:val="18"/>
              </w:rPr>
              <w:t>24127675</w:t>
            </w:r>
          </w:p>
        </w:tc>
        <w:tc>
          <w:tcPr>
            <w:tcW w:w="1037" w:type="dxa"/>
            <w:shd w:val="clear" w:color="auto" w:fill="auto"/>
            <w:noWrap/>
            <w:hideMark/>
          </w:tcPr>
          <w:p w14:paraId="7246C828" w14:textId="77777777" w:rsidR="00342104" w:rsidRPr="00F9259B" w:rsidRDefault="00342104" w:rsidP="00290764">
            <w:pPr>
              <w:widowControl w:val="0"/>
              <w:jc w:val="center"/>
              <w:rPr>
                <w:color w:val="000000"/>
                <w:sz w:val="18"/>
                <w:szCs w:val="18"/>
              </w:rPr>
            </w:pPr>
            <w:r w:rsidRPr="00F9259B">
              <w:rPr>
                <w:color w:val="000000"/>
                <w:sz w:val="18"/>
                <w:szCs w:val="18"/>
              </w:rPr>
              <w:t>718537</w:t>
            </w:r>
          </w:p>
        </w:tc>
        <w:tc>
          <w:tcPr>
            <w:tcW w:w="1037" w:type="dxa"/>
            <w:shd w:val="clear" w:color="auto" w:fill="auto"/>
            <w:noWrap/>
            <w:hideMark/>
          </w:tcPr>
          <w:p w14:paraId="20799760" w14:textId="77777777" w:rsidR="00342104" w:rsidRPr="00F9259B" w:rsidRDefault="00342104" w:rsidP="00290764">
            <w:pPr>
              <w:widowControl w:val="0"/>
              <w:jc w:val="center"/>
              <w:rPr>
                <w:color w:val="000000"/>
                <w:sz w:val="18"/>
                <w:szCs w:val="18"/>
              </w:rPr>
            </w:pPr>
            <w:r w:rsidRPr="00F9259B">
              <w:rPr>
                <w:color w:val="000000"/>
                <w:sz w:val="18"/>
                <w:szCs w:val="18"/>
              </w:rPr>
              <w:t>3624581</w:t>
            </w:r>
          </w:p>
        </w:tc>
        <w:tc>
          <w:tcPr>
            <w:tcW w:w="1037" w:type="dxa"/>
            <w:shd w:val="clear" w:color="auto" w:fill="auto"/>
            <w:noWrap/>
            <w:hideMark/>
          </w:tcPr>
          <w:p w14:paraId="73B106A1" w14:textId="77777777" w:rsidR="00342104" w:rsidRPr="00F9259B" w:rsidRDefault="00342104" w:rsidP="00290764">
            <w:pPr>
              <w:widowControl w:val="0"/>
              <w:jc w:val="center"/>
              <w:rPr>
                <w:color w:val="000000"/>
                <w:sz w:val="18"/>
                <w:szCs w:val="18"/>
              </w:rPr>
            </w:pPr>
            <w:r w:rsidRPr="00F9259B">
              <w:rPr>
                <w:color w:val="000000"/>
                <w:sz w:val="18"/>
                <w:szCs w:val="18"/>
              </w:rPr>
              <w:t>100000</w:t>
            </w:r>
          </w:p>
        </w:tc>
        <w:tc>
          <w:tcPr>
            <w:tcW w:w="807" w:type="dxa"/>
            <w:shd w:val="clear" w:color="auto" w:fill="auto"/>
            <w:noWrap/>
            <w:hideMark/>
          </w:tcPr>
          <w:p w14:paraId="695836A3" w14:textId="77777777" w:rsidR="00342104" w:rsidRPr="00F9259B" w:rsidRDefault="00342104" w:rsidP="00290764">
            <w:pPr>
              <w:widowControl w:val="0"/>
              <w:jc w:val="center"/>
              <w:rPr>
                <w:color w:val="000000"/>
                <w:sz w:val="18"/>
                <w:szCs w:val="18"/>
              </w:rPr>
            </w:pPr>
            <w:r w:rsidRPr="00F9259B">
              <w:rPr>
                <w:color w:val="000000"/>
                <w:sz w:val="18"/>
                <w:szCs w:val="18"/>
              </w:rPr>
              <w:t>40000</w:t>
            </w:r>
          </w:p>
        </w:tc>
        <w:tc>
          <w:tcPr>
            <w:tcW w:w="568" w:type="dxa"/>
            <w:shd w:val="clear" w:color="auto" w:fill="auto"/>
            <w:noWrap/>
            <w:hideMark/>
          </w:tcPr>
          <w:p w14:paraId="7834F7A2" w14:textId="77777777" w:rsidR="00342104" w:rsidRPr="00F9259B" w:rsidRDefault="00342104" w:rsidP="00290764">
            <w:pPr>
              <w:widowControl w:val="0"/>
              <w:jc w:val="center"/>
              <w:rPr>
                <w:color w:val="000000"/>
                <w:sz w:val="18"/>
                <w:szCs w:val="18"/>
              </w:rPr>
            </w:pPr>
            <w:r w:rsidRPr="00F9259B">
              <w:rPr>
                <w:color w:val="000000"/>
                <w:sz w:val="18"/>
                <w:szCs w:val="18"/>
              </w:rPr>
              <w:t>10</w:t>
            </w:r>
          </w:p>
        </w:tc>
        <w:tc>
          <w:tcPr>
            <w:tcW w:w="568" w:type="dxa"/>
            <w:shd w:val="clear" w:color="auto" w:fill="auto"/>
            <w:noWrap/>
            <w:hideMark/>
          </w:tcPr>
          <w:p w14:paraId="230CFBB0" w14:textId="77777777" w:rsidR="00342104" w:rsidRPr="00F9259B" w:rsidRDefault="00342104" w:rsidP="00290764">
            <w:pPr>
              <w:widowControl w:val="0"/>
              <w:jc w:val="center"/>
              <w:rPr>
                <w:color w:val="000000"/>
                <w:sz w:val="18"/>
                <w:szCs w:val="18"/>
              </w:rPr>
            </w:pPr>
            <w:r w:rsidRPr="00F9259B">
              <w:rPr>
                <w:color w:val="000000"/>
                <w:sz w:val="18"/>
                <w:szCs w:val="18"/>
              </w:rPr>
              <w:t>175</w:t>
            </w:r>
          </w:p>
        </w:tc>
        <w:tc>
          <w:tcPr>
            <w:tcW w:w="964" w:type="dxa"/>
            <w:shd w:val="clear" w:color="auto" w:fill="auto"/>
            <w:noWrap/>
            <w:hideMark/>
          </w:tcPr>
          <w:p w14:paraId="44204FE7" w14:textId="77777777" w:rsidR="00342104" w:rsidRPr="00F9259B" w:rsidRDefault="00342104" w:rsidP="00290764">
            <w:pPr>
              <w:widowControl w:val="0"/>
              <w:jc w:val="center"/>
              <w:rPr>
                <w:color w:val="000000"/>
                <w:sz w:val="18"/>
                <w:szCs w:val="18"/>
              </w:rPr>
            </w:pPr>
            <w:r w:rsidRPr="00F9259B">
              <w:rPr>
                <w:color w:val="000000"/>
                <w:sz w:val="18"/>
                <w:szCs w:val="18"/>
              </w:rPr>
              <w:t>оценка</w:t>
            </w:r>
          </w:p>
        </w:tc>
      </w:tr>
      <w:tr w:rsidR="00342104" w:rsidRPr="00587482" w14:paraId="6598571A" w14:textId="77777777" w:rsidTr="009D206A">
        <w:trPr>
          <w:trHeight w:val="300"/>
          <w:jc w:val="center"/>
        </w:trPr>
        <w:tc>
          <w:tcPr>
            <w:tcW w:w="586" w:type="dxa"/>
            <w:shd w:val="clear" w:color="auto" w:fill="B4C6E7" w:themeFill="accent5" w:themeFillTint="66"/>
            <w:noWrap/>
            <w:vAlign w:val="bottom"/>
            <w:hideMark/>
          </w:tcPr>
          <w:p w14:paraId="4CC9686B" w14:textId="77777777" w:rsidR="00342104" w:rsidRPr="00F9259B" w:rsidRDefault="00342104" w:rsidP="00F95D27">
            <w:pPr>
              <w:widowControl w:val="0"/>
              <w:jc w:val="center"/>
              <w:rPr>
                <w:color w:val="000000"/>
                <w:sz w:val="18"/>
                <w:szCs w:val="18"/>
              </w:rPr>
            </w:pPr>
            <w:r w:rsidRPr="00F9259B">
              <w:rPr>
                <w:color w:val="000000"/>
                <w:sz w:val="18"/>
                <w:szCs w:val="18"/>
              </w:rPr>
              <w:t>2016</w:t>
            </w:r>
          </w:p>
        </w:tc>
        <w:tc>
          <w:tcPr>
            <w:tcW w:w="2021" w:type="dxa"/>
            <w:shd w:val="clear" w:color="auto" w:fill="auto"/>
            <w:noWrap/>
            <w:vAlign w:val="bottom"/>
            <w:hideMark/>
          </w:tcPr>
          <w:p w14:paraId="65B7BC2B" w14:textId="77777777" w:rsidR="00342104" w:rsidRPr="00F9259B" w:rsidRDefault="00342104" w:rsidP="006319E1">
            <w:pPr>
              <w:widowControl w:val="0"/>
              <w:rPr>
                <w:color w:val="000000"/>
                <w:sz w:val="18"/>
                <w:szCs w:val="18"/>
              </w:rPr>
            </w:pPr>
            <w:r w:rsidRPr="00F9259B">
              <w:rPr>
                <w:color w:val="000000"/>
                <w:sz w:val="18"/>
                <w:szCs w:val="18"/>
              </w:rPr>
              <w:t>Казахойл Актобе</w:t>
            </w:r>
          </w:p>
        </w:tc>
        <w:tc>
          <w:tcPr>
            <w:tcW w:w="1037" w:type="dxa"/>
            <w:shd w:val="clear" w:color="auto" w:fill="auto"/>
            <w:noWrap/>
            <w:hideMark/>
          </w:tcPr>
          <w:p w14:paraId="54BA9BA8" w14:textId="77777777" w:rsidR="00342104" w:rsidRPr="00F9259B" w:rsidRDefault="00342104" w:rsidP="00290764">
            <w:pPr>
              <w:widowControl w:val="0"/>
              <w:jc w:val="center"/>
              <w:rPr>
                <w:color w:val="000000"/>
                <w:sz w:val="18"/>
                <w:szCs w:val="18"/>
              </w:rPr>
            </w:pPr>
            <w:r w:rsidRPr="00F9259B">
              <w:rPr>
                <w:color w:val="000000"/>
                <w:sz w:val="18"/>
                <w:szCs w:val="18"/>
              </w:rPr>
              <w:t>167362</w:t>
            </w:r>
          </w:p>
        </w:tc>
        <w:tc>
          <w:tcPr>
            <w:tcW w:w="668" w:type="dxa"/>
            <w:shd w:val="clear" w:color="auto" w:fill="auto"/>
            <w:noWrap/>
            <w:hideMark/>
          </w:tcPr>
          <w:p w14:paraId="15F2544D" w14:textId="77777777" w:rsidR="00342104" w:rsidRPr="00F9259B" w:rsidRDefault="00342104" w:rsidP="00290764">
            <w:pPr>
              <w:widowControl w:val="0"/>
              <w:jc w:val="center"/>
              <w:rPr>
                <w:color w:val="000000"/>
                <w:sz w:val="18"/>
                <w:szCs w:val="18"/>
              </w:rPr>
            </w:pPr>
            <w:r w:rsidRPr="00F9259B">
              <w:rPr>
                <w:color w:val="000000"/>
                <w:sz w:val="18"/>
                <w:szCs w:val="18"/>
              </w:rPr>
              <w:t>22859</w:t>
            </w:r>
          </w:p>
        </w:tc>
        <w:tc>
          <w:tcPr>
            <w:tcW w:w="1037" w:type="dxa"/>
            <w:shd w:val="clear" w:color="auto" w:fill="auto"/>
            <w:noWrap/>
            <w:hideMark/>
          </w:tcPr>
          <w:p w14:paraId="0C98C067" w14:textId="77777777" w:rsidR="00342104" w:rsidRPr="00F9259B" w:rsidRDefault="00342104" w:rsidP="00290764">
            <w:pPr>
              <w:widowControl w:val="0"/>
              <w:jc w:val="center"/>
              <w:rPr>
                <w:color w:val="000000"/>
                <w:sz w:val="18"/>
                <w:szCs w:val="18"/>
              </w:rPr>
            </w:pPr>
            <w:r w:rsidRPr="00F9259B">
              <w:rPr>
                <w:color w:val="000000"/>
                <w:sz w:val="18"/>
                <w:szCs w:val="18"/>
              </w:rPr>
              <w:t>54593234</w:t>
            </w:r>
          </w:p>
        </w:tc>
        <w:tc>
          <w:tcPr>
            <w:tcW w:w="1037" w:type="dxa"/>
            <w:shd w:val="clear" w:color="auto" w:fill="auto"/>
            <w:noWrap/>
            <w:hideMark/>
          </w:tcPr>
          <w:p w14:paraId="5B19EC42" w14:textId="77777777" w:rsidR="00342104" w:rsidRPr="00F9259B" w:rsidRDefault="00342104" w:rsidP="00290764">
            <w:pPr>
              <w:widowControl w:val="0"/>
              <w:jc w:val="center"/>
              <w:rPr>
                <w:color w:val="000000"/>
                <w:sz w:val="18"/>
                <w:szCs w:val="18"/>
              </w:rPr>
            </w:pPr>
            <w:r w:rsidRPr="00F9259B">
              <w:rPr>
                <w:color w:val="000000"/>
                <w:sz w:val="18"/>
                <w:szCs w:val="18"/>
              </w:rPr>
              <w:t>23678592</w:t>
            </w:r>
          </w:p>
        </w:tc>
        <w:tc>
          <w:tcPr>
            <w:tcW w:w="1119" w:type="dxa"/>
            <w:shd w:val="clear" w:color="auto" w:fill="auto"/>
            <w:noWrap/>
            <w:hideMark/>
          </w:tcPr>
          <w:p w14:paraId="0C898CB3" w14:textId="77777777" w:rsidR="00342104" w:rsidRPr="00F9259B" w:rsidRDefault="00342104" w:rsidP="00290764">
            <w:pPr>
              <w:widowControl w:val="0"/>
              <w:jc w:val="center"/>
              <w:rPr>
                <w:color w:val="000000"/>
                <w:sz w:val="18"/>
                <w:szCs w:val="18"/>
              </w:rPr>
            </w:pPr>
            <w:r w:rsidRPr="00F9259B">
              <w:rPr>
                <w:color w:val="000000"/>
                <w:sz w:val="18"/>
                <w:szCs w:val="18"/>
              </w:rPr>
              <w:t>567</w:t>
            </w:r>
          </w:p>
        </w:tc>
        <w:tc>
          <w:tcPr>
            <w:tcW w:w="1037" w:type="dxa"/>
            <w:shd w:val="clear" w:color="auto" w:fill="auto"/>
            <w:noWrap/>
            <w:hideMark/>
          </w:tcPr>
          <w:p w14:paraId="13E77803" w14:textId="77777777" w:rsidR="00342104" w:rsidRPr="00F9259B" w:rsidRDefault="00342104" w:rsidP="00290764">
            <w:pPr>
              <w:widowControl w:val="0"/>
              <w:jc w:val="center"/>
              <w:rPr>
                <w:color w:val="000000"/>
                <w:sz w:val="18"/>
                <w:szCs w:val="18"/>
              </w:rPr>
            </w:pPr>
            <w:r w:rsidRPr="00F9259B">
              <w:rPr>
                <w:color w:val="000000"/>
                <w:sz w:val="18"/>
                <w:szCs w:val="18"/>
              </w:rPr>
              <w:t>11647836</w:t>
            </w:r>
          </w:p>
        </w:tc>
        <w:tc>
          <w:tcPr>
            <w:tcW w:w="1037" w:type="dxa"/>
            <w:shd w:val="clear" w:color="auto" w:fill="auto"/>
            <w:noWrap/>
            <w:hideMark/>
          </w:tcPr>
          <w:p w14:paraId="31F3BB6B" w14:textId="77777777" w:rsidR="00342104" w:rsidRPr="00F9259B" w:rsidRDefault="00342104" w:rsidP="00290764">
            <w:pPr>
              <w:widowControl w:val="0"/>
              <w:jc w:val="center"/>
              <w:rPr>
                <w:color w:val="000000"/>
                <w:sz w:val="18"/>
                <w:szCs w:val="18"/>
              </w:rPr>
            </w:pPr>
            <w:r w:rsidRPr="00F9259B">
              <w:rPr>
                <w:color w:val="000000"/>
                <w:sz w:val="18"/>
                <w:szCs w:val="18"/>
              </w:rPr>
              <w:t>157473</w:t>
            </w:r>
          </w:p>
        </w:tc>
        <w:tc>
          <w:tcPr>
            <w:tcW w:w="1037" w:type="dxa"/>
            <w:shd w:val="clear" w:color="auto" w:fill="auto"/>
            <w:noWrap/>
            <w:hideMark/>
          </w:tcPr>
          <w:p w14:paraId="6E69D7C7" w14:textId="77777777" w:rsidR="00342104" w:rsidRPr="00F9259B" w:rsidRDefault="00342104" w:rsidP="00290764">
            <w:pPr>
              <w:widowControl w:val="0"/>
              <w:jc w:val="center"/>
              <w:rPr>
                <w:color w:val="000000"/>
                <w:sz w:val="18"/>
                <w:szCs w:val="18"/>
              </w:rPr>
            </w:pPr>
            <w:r w:rsidRPr="00F9259B">
              <w:rPr>
                <w:color w:val="000000"/>
                <w:sz w:val="18"/>
                <w:szCs w:val="18"/>
              </w:rPr>
              <w:t>410319</w:t>
            </w:r>
          </w:p>
        </w:tc>
        <w:tc>
          <w:tcPr>
            <w:tcW w:w="1037" w:type="dxa"/>
            <w:shd w:val="clear" w:color="auto" w:fill="auto"/>
            <w:noWrap/>
            <w:hideMark/>
          </w:tcPr>
          <w:p w14:paraId="6D87DA50" w14:textId="77777777" w:rsidR="00342104" w:rsidRPr="00F9259B" w:rsidRDefault="00342104" w:rsidP="00290764">
            <w:pPr>
              <w:widowControl w:val="0"/>
              <w:jc w:val="center"/>
              <w:rPr>
                <w:color w:val="000000"/>
                <w:sz w:val="18"/>
                <w:szCs w:val="18"/>
              </w:rPr>
            </w:pPr>
            <w:r w:rsidRPr="00F9259B">
              <w:rPr>
                <w:color w:val="000000"/>
                <w:sz w:val="18"/>
                <w:szCs w:val="18"/>
              </w:rPr>
              <w:t>104957</w:t>
            </w:r>
          </w:p>
        </w:tc>
        <w:tc>
          <w:tcPr>
            <w:tcW w:w="807" w:type="dxa"/>
            <w:shd w:val="clear" w:color="auto" w:fill="auto"/>
            <w:noWrap/>
            <w:hideMark/>
          </w:tcPr>
          <w:p w14:paraId="0FCF13FF" w14:textId="1608ADF5" w:rsidR="00342104" w:rsidRPr="00F9259B" w:rsidRDefault="00342104" w:rsidP="00290764">
            <w:pPr>
              <w:widowControl w:val="0"/>
              <w:jc w:val="center"/>
              <w:rPr>
                <w:color w:val="000000"/>
                <w:sz w:val="18"/>
                <w:szCs w:val="18"/>
              </w:rPr>
            </w:pPr>
          </w:p>
        </w:tc>
        <w:tc>
          <w:tcPr>
            <w:tcW w:w="568" w:type="dxa"/>
            <w:shd w:val="clear" w:color="auto" w:fill="auto"/>
            <w:noWrap/>
            <w:hideMark/>
          </w:tcPr>
          <w:p w14:paraId="163EC487" w14:textId="77777777" w:rsidR="00342104" w:rsidRPr="00F9259B" w:rsidRDefault="00342104" w:rsidP="00290764">
            <w:pPr>
              <w:widowControl w:val="0"/>
              <w:jc w:val="center"/>
              <w:rPr>
                <w:color w:val="000000"/>
                <w:sz w:val="18"/>
                <w:szCs w:val="18"/>
              </w:rPr>
            </w:pPr>
            <w:r w:rsidRPr="00F9259B">
              <w:rPr>
                <w:color w:val="000000"/>
                <w:sz w:val="18"/>
                <w:szCs w:val="18"/>
              </w:rPr>
              <w:t>21</w:t>
            </w:r>
          </w:p>
        </w:tc>
        <w:tc>
          <w:tcPr>
            <w:tcW w:w="568" w:type="dxa"/>
            <w:shd w:val="clear" w:color="auto" w:fill="auto"/>
            <w:noWrap/>
            <w:hideMark/>
          </w:tcPr>
          <w:p w14:paraId="01062CF0" w14:textId="77777777" w:rsidR="00342104" w:rsidRPr="00F9259B" w:rsidRDefault="00342104" w:rsidP="00290764">
            <w:pPr>
              <w:widowControl w:val="0"/>
              <w:jc w:val="center"/>
              <w:rPr>
                <w:color w:val="000000"/>
                <w:sz w:val="18"/>
                <w:szCs w:val="18"/>
              </w:rPr>
            </w:pPr>
            <w:r w:rsidRPr="00F9259B">
              <w:rPr>
                <w:color w:val="000000"/>
                <w:sz w:val="18"/>
                <w:szCs w:val="18"/>
              </w:rPr>
              <w:t>30</w:t>
            </w:r>
          </w:p>
        </w:tc>
        <w:tc>
          <w:tcPr>
            <w:tcW w:w="964" w:type="dxa"/>
            <w:shd w:val="clear" w:color="auto" w:fill="auto"/>
            <w:noWrap/>
            <w:hideMark/>
          </w:tcPr>
          <w:p w14:paraId="64F6A803" w14:textId="77777777" w:rsidR="00342104" w:rsidRPr="00F9259B" w:rsidRDefault="00342104" w:rsidP="00290764">
            <w:pPr>
              <w:widowControl w:val="0"/>
              <w:jc w:val="center"/>
              <w:rPr>
                <w:color w:val="000000"/>
                <w:sz w:val="18"/>
                <w:szCs w:val="18"/>
              </w:rPr>
            </w:pPr>
            <w:r w:rsidRPr="00F9259B">
              <w:rPr>
                <w:color w:val="000000"/>
                <w:sz w:val="18"/>
                <w:szCs w:val="18"/>
              </w:rPr>
              <w:t>факт</w:t>
            </w:r>
          </w:p>
        </w:tc>
      </w:tr>
      <w:tr w:rsidR="00342104" w:rsidRPr="00587482" w14:paraId="54DF8162" w14:textId="77777777" w:rsidTr="009D206A">
        <w:trPr>
          <w:trHeight w:val="300"/>
          <w:jc w:val="center"/>
        </w:trPr>
        <w:tc>
          <w:tcPr>
            <w:tcW w:w="586" w:type="dxa"/>
            <w:shd w:val="clear" w:color="auto" w:fill="B4C6E7" w:themeFill="accent5" w:themeFillTint="66"/>
            <w:noWrap/>
            <w:vAlign w:val="bottom"/>
            <w:hideMark/>
          </w:tcPr>
          <w:p w14:paraId="205267D9" w14:textId="77777777" w:rsidR="00342104" w:rsidRPr="00F9259B" w:rsidRDefault="00342104" w:rsidP="00F95D27">
            <w:pPr>
              <w:widowControl w:val="0"/>
              <w:jc w:val="center"/>
              <w:rPr>
                <w:color w:val="000000"/>
                <w:sz w:val="18"/>
                <w:szCs w:val="18"/>
              </w:rPr>
            </w:pPr>
            <w:r w:rsidRPr="00F9259B">
              <w:rPr>
                <w:color w:val="000000"/>
                <w:sz w:val="18"/>
                <w:szCs w:val="18"/>
              </w:rPr>
              <w:t>2016</w:t>
            </w:r>
          </w:p>
        </w:tc>
        <w:tc>
          <w:tcPr>
            <w:tcW w:w="2021" w:type="dxa"/>
            <w:shd w:val="clear" w:color="auto" w:fill="auto"/>
            <w:noWrap/>
            <w:vAlign w:val="bottom"/>
            <w:hideMark/>
          </w:tcPr>
          <w:p w14:paraId="1466BCC9" w14:textId="77777777" w:rsidR="00342104" w:rsidRPr="00F9259B" w:rsidRDefault="00342104" w:rsidP="006319E1">
            <w:pPr>
              <w:widowControl w:val="0"/>
              <w:rPr>
                <w:color w:val="000000"/>
                <w:sz w:val="18"/>
                <w:szCs w:val="18"/>
              </w:rPr>
            </w:pPr>
            <w:r w:rsidRPr="00F9259B">
              <w:rPr>
                <w:color w:val="000000"/>
                <w:sz w:val="18"/>
                <w:szCs w:val="18"/>
              </w:rPr>
              <w:t>Каспий нефть Tme</w:t>
            </w:r>
          </w:p>
        </w:tc>
        <w:tc>
          <w:tcPr>
            <w:tcW w:w="1037" w:type="dxa"/>
            <w:shd w:val="clear" w:color="auto" w:fill="auto"/>
            <w:noWrap/>
            <w:hideMark/>
          </w:tcPr>
          <w:p w14:paraId="44653366" w14:textId="77777777" w:rsidR="00342104" w:rsidRPr="00F9259B" w:rsidRDefault="00342104" w:rsidP="00290764">
            <w:pPr>
              <w:widowControl w:val="0"/>
              <w:jc w:val="center"/>
              <w:rPr>
                <w:color w:val="000000"/>
                <w:sz w:val="18"/>
                <w:szCs w:val="18"/>
              </w:rPr>
            </w:pPr>
            <w:r w:rsidRPr="00F9259B">
              <w:rPr>
                <w:color w:val="000000"/>
                <w:sz w:val="18"/>
                <w:szCs w:val="18"/>
              </w:rPr>
              <w:t>205701</w:t>
            </w:r>
          </w:p>
        </w:tc>
        <w:tc>
          <w:tcPr>
            <w:tcW w:w="668" w:type="dxa"/>
            <w:shd w:val="clear" w:color="auto" w:fill="auto"/>
            <w:noWrap/>
            <w:hideMark/>
          </w:tcPr>
          <w:p w14:paraId="7971BBB9" w14:textId="77777777" w:rsidR="00342104" w:rsidRPr="00F9259B" w:rsidRDefault="00342104" w:rsidP="00290764">
            <w:pPr>
              <w:widowControl w:val="0"/>
              <w:jc w:val="center"/>
              <w:rPr>
                <w:color w:val="000000"/>
                <w:sz w:val="18"/>
                <w:szCs w:val="18"/>
              </w:rPr>
            </w:pPr>
            <w:r w:rsidRPr="00F9259B">
              <w:rPr>
                <w:color w:val="000000"/>
                <w:sz w:val="18"/>
                <w:szCs w:val="18"/>
              </w:rPr>
              <w:t>22859</w:t>
            </w:r>
          </w:p>
        </w:tc>
        <w:tc>
          <w:tcPr>
            <w:tcW w:w="1037" w:type="dxa"/>
            <w:shd w:val="clear" w:color="auto" w:fill="auto"/>
            <w:noWrap/>
            <w:hideMark/>
          </w:tcPr>
          <w:p w14:paraId="1B3BA916" w14:textId="77777777" w:rsidR="00342104" w:rsidRPr="00F9259B" w:rsidRDefault="00342104" w:rsidP="00290764">
            <w:pPr>
              <w:widowControl w:val="0"/>
              <w:jc w:val="center"/>
              <w:rPr>
                <w:color w:val="000000"/>
                <w:sz w:val="18"/>
                <w:szCs w:val="18"/>
              </w:rPr>
            </w:pPr>
            <w:r w:rsidRPr="00F9259B">
              <w:rPr>
                <w:color w:val="000000"/>
                <w:sz w:val="18"/>
                <w:szCs w:val="18"/>
              </w:rPr>
              <w:t>69146533</w:t>
            </w:r>
          </w:p>
        </w:tc>
        <w:tc>
          <w:tcPr>
            <w:tcW w:w="1037" w:type="dxa"/>
            <w:shd w:val="clear" w:color="auto" w:fill="auto"/>
            <w:noWrap/>
            <w:hideMark/>
          </w:tcPr>
          <w:p w14:paraId="5AD274A7" w14:textId="77777777" w:rsidR="00342104" w:rsidRPr="00F9259B" w:rsidRDefault="00342104" w:rsidP="00290764">
            <w:pPr>
              <w:widowControl w:val="0"/>
              <w:jc w:val="center"/>
              <w:rPr>
                <w:color w:val="000000"/>
                <w:sz w:val="18"/>
                <w:szCs w:val="18"/>
              </w:rPr>
            </w:pPr>
            <w:r w:rsidRPr="00F9259B">
              <w:rPr>
                <w:color w:val="000000"/>
                <w:sz w:val="18"/>
                <w:szCs w:val="18"/>
              </w:rPr>
              <w:t>20365108</w:t>
            </w:r>
          </w:p>
        </w:tc>
        <w:tc>
          <w:tcPr>
            <w:tcW w:w="1119" w:type="dxa"/>
            <w:shd w:val="clear" w:color="auto" w:fill="auto"/>
            <w:noWrap/>
            <w:hideMark/>
          </w:tcPr>
          <w:p w14:paraId="56D20555" w14:textId="77777777" w:rsidR="00342104" w:rsidRPr="00F9259B" w:rsidRDefault="00342104" w:rsidP="00290764">
            <w:pPr>
              <w:widowControl w:val="0"/>
              <w:jc w:val="center"/>
              <w:rPr>
                <w:color w:val="000000"/>
                <w:sz w:val="18"/>
                <w:szCs w:val="18"/>
              </w:rPr>
            </w:pPr>
            <w:r w:rsidRPr="00F9259B">
              <w:rPr>
                <w:color w:val="000000"/>
                <w:sz w:val="18"/>
                <w:szCs w:val="18"/>
              </w:rPr>
              <w:t>272</w:t>
            </w:r>
          </w:p>
        </w:tc>
        <w:tc>
          <w:tcPr>
            <w:tcW w:w="1037" w:type="dxa"/>
            <w:shd w:val="clear" w:color="auto" w:fill="auto"/>
            <w:noWrap/>
            <w:hideMark/>
          </w:tcPr>
          <w:p w14:paraId="52235F7A" w14:textId="77777777" w:rsidR="00342104" w:rsidRPr="00F9259B" w:rsidRDefault="00342104" w:rsidP="00290764">
            <w:pPr>
              <w:widowControl w:val="0"/>
              <w:jc w:val="center"/>
              <w:rPr>
                <w:color w:val="000000"/>
                <w:sz w:val="18"/>
                <w:szCs w:val="18"/>
              </w:rPr>
            </w:pPr>
            <w:r w:rsidRPr="00F9259B">
              <w:rPr>
                <w:color w:val="000000"/>
                <w:sz w:val="18"/>
                <w:szCs w:val="18"/>
              </w:rPr>
              <w:t>12841552</w:t>
            </w:r>
          </w:p>
        </w:tc>
        <w:tc>
          <w:tcPr>
            <w:tcW w:w="1037" w:type="dxa"/>
            <w:shd w:val="clear" w:color="auto" w:fill="auto"/>
            <w:noWrap/>
            <w:hideMark/>
          </w:tcPr>
          <w:p w14:paraId="32129DBE" w14:textId="77777777" w:rsidR="00342104" w:rsidRPr="00F9259B" w:rsidRDefault="00342104" w:rsidP="00290764">
            <w:pPr>
              <w:widowControl w:val="0"/>
              <w:jc w:val="center"/>
              <w:rPr>
                <w:color w:val="000000"/>
                <w:sz w:val="18"/>
                <w:szCs w:val="18"/>
              </w:rPr>
            </w:pPr>
            <w:r w:rsidRPr="00F9259B">
              <w:rPr>
                <w:color w:val="000000"/>
                <w:sz w:val="18"/>
                <w:szCs w:val="18"/>
              </w:rPr>
              <w:t>123000</w:t>
            </w:r>
          </w:p>
        </w:tc>
        <w:tc>
          <w:tcPr>
            <w:tcW w:w="1037" w:type="dxa"/>
            <w:shd w:val="clear" w:color="auto" w:fill="auto"/>
            <w:noWrap/>
            <w:hideMark/>
          </w:tcPr>
          <w:p w14:paraId="0F3A545F" w14:textId="77777777" w:rsidR="00342104" w:rsidRPr="00F9259B" w:rsidRDefault="00342104" w:rsidP="00290764">
            <w:pPr>
              <w:widowControl w:val="0"/>
              <w:jc w:val="center"/>
              <w:rPr>
                <w:color w:val="000000"/>
                <w:sz w:val="18"/>
                <w:szCs w:val="18"/>
              </w:rPr>
            </w:pPr>
            <w:r w:rsidRPr="00F9259B">
              <w:rPr>
                <w:color w:val="000000"/>
                <w:sz w:val="18"/>
                <w:szCs w:val="18"/>
              </w:rPr>
              <w:t>2000</w:t>
            </w:r>
          </w:p>
        </w:tc>
        <w:tc>
          <w:tcPr>
            <w:tcW w:w="1037" w:type="dxa"/>
            <w:shd w:val="clear" w:color="auto" w:fill="auto"/>
            <w:noWrap/>
            <w:hideMark/>
          </w:tcPr>
          <w:p w14:paraId="4BC38BE4" w14:textId="77777777" w:rsidR="00342104" w:rsidRPr="00F9259B" w:rsidRDefault="00342104" w:rsidP="00290764">
            <w:pPr>
              <w:widowControl w:val="0"/>
              <w:jc w:val="center"/>
              <w:rPr>
                <w:color w:val="000000"/>
                <w:sz w:val="18"/>
                <w:szCs w:val="18"/>
              </w:rPr>
            </w:pPr>
            <w:r w:rsidRPr="00F9259B">
              <w:rPr>
                <w:color w:val="000000"/>
                <w:sz w:val="18"/>
                <w:szCs w:val="18"/>
              </w:rPr>
              <w:t>66466</w:t>
            </w:r>
          </w:p>
        </w:tc>
        <w:tc>
          <w:tcPr>
            <w:tcW w:w="807" w:type="dxa"/>
            <w:shd w:val="clear" w:color="auto" w:fill="auto"/>
            <w:noWrap/>
            <w:hideMark/>
          </w:tcPr>
          <w:p w14:paraId="27DA7954" w14:textId="66064F17" w:rsidR="00342104" w:rsidRPr="00F9259B" w:rsidRDefault="00342104" w:rsidP="00290764">
            <w:pPr>
              <w:widowControl w:val="0"/>
              <w:jc w:val="center"/>
              <w:rPr>
                <w:color w:val="000000"/>
                <w:sz w:val="18"/>
                <w:szCs w:val="18"/>
              </w:rPr>
            </w:pPr>
          </w:p>
        </w:tc>
        <w:tc>
          <w:tcPr>
            <w:tcW w:w="568" w:type="dxa"/>
            <w:shd w:val="clear" w:color="auto" w:fill="auto"/>
            <w:noWrap/>
            <w:hideMark/>
          </w:tcPr>
          <w:p w14:paraId="036D5AA5" w14:textId="77777777" w:rsidR="00342104" w:rsidRPr="00F9259B" w:rsidRDefault="00342104" w:rsidP="00290764">
            <w:pPr>
              <w:widowControl w:val="0"/>
              <w:jc w:val="center"/>
              <w:rPr>
                <w:color w:val="000000"/>
                <w:sz w:val="18"/>
                <w:szCs w:val="18"/>
              </w:rPr>
            </w:pPr>
            <w:r w:rsidRPr="00F9259B">
              <w:rPr>
                <w:color w:val="000000"/>
                <w:sz w:val="18"/>
                <w:szCs w:val="18"/>
              </w:rPr>
              <w:t>50,37</w:t>
            </w:r>
          </w:p>
        </w:tc>
        <w:tc>
          <w:tcPr>
            <w:tcW w:w="568" w:type="dxa"/>
            <w:shd w:val="clear" w:color="auto" w:fill="auto"/>
            <w:noWrap/>
            <w:hideMark/>
          </w:tcPr>
          <w:p w14:paraId="153B183A" w14:textId="77777777" w:rsidR="00342104" w:rsidRPr="00F9259B" w:rsidRDefault="00342104" w:rsidP="00290764">
            <w:pPr>
              <w:widowControl w:val="0"/>
              <w:jc w:val="center"/>
              <w:rPr>
                <w:color w:val="000000"/>
                <w:sz w:val="18"/>
                <w:szCs w:val="18"/>
              </w:rPr>
            </w:pPr>
            <w:r w:rsidRPr="00F9259B">
              <w:rPr>
                <w:color w:val="000000"/>
                <w:sz w:val="18"/>
                <w:szCs w:val="18"/>
              </w:rPr>
              <w:t>74,31</w:t>
            </w:r>
          </w:p>
        </w:tc>
        <w:tc>
          <w:tcPr>
            <w:tcW w:w="964" w:type="dxa"/>
            <w:shd w:val="clear" w:color="auto" w:fill="auto"/>
            <w:noWrap/>
            <w:hideMark/>
          </w:tcPr>
          <w:p w14:paraId="171D29F6" w14:textId="77777777" w:rsidR="00342104" w:rsidRPr="00F9259B" w:rsidRDefault="00342104" w:rsidP="00290764">
            <w:pPr>
              <w:widowControl w:val="0"/>
              <w:jc w:val="center"/>
              <w:rPr>
                <w:color w:val="000000"/>
                <w:sz w:val="18"/>
                <w:szCs w:val="18"/>
              </w:rPr>
            </w:pPr>
            <w:r w:rsidRPr="00F9259B">
              <w:rPr>
                <w:color w:val="000000"/>
                <w:sz w:val="18"/>
                <w:szCs w:val="18"/>
              </w:rPr>
              <w:t>факт</w:t>
            </w:r>
          </w:p>
        </w:tc>
      </w:tr>
      <w:tr w:rsidR="00342104" w:rsidRPr="00587482" w14:paraId="0A9C3776" w14:textId="77777777" w:rsidTr="009D206A">
        <w:trPr>
          <w:trHeight w:val="300"/>
          <w:jc w:val="center"/>
        </w:trPr>
        <w:tc>
          <w:tcPr>
            <w:tcW w:w="586" w:type="dxa"/>
            <w:shd w:val="clear" w:color="auto" w:fill="B4C6E7" w:themeFill="accent5" w:themeFillTint="66"/>
            <w:noWrap/>
            <w:vAlign w:val="bottom"/>
            <w:hideMark/>
          </w:tcPr>
          <w:p w14:paraId="1D735D3A" w14:textId="77777777" w:rsidR="00342104" w:rsidRPr="00F9259B" w:rsidRDefault="00342104" w:rsidP="00F95D27">
            <w:pPr>
              <w:widowControl w:val="0"/>
              <w:jc w:val="center"/>
              <w:rPr>
                <w:color w:val="000000"/>
                <w:sz w:val="18"/>
                <w:szCs w:val="18"/>
              </w:rPr>
            </w:pPr>
            <w:r w:rsidRPr="00F9259B">
              <w:rPr>
                <w:color w:val="000000"/>
                <w:sz w:val="18"/>
                <w:szCs w:val="18"/>
              </w:rPr>
              <w:t>2016</w:t>
            </w:r>
          </w:p>
        </w:tc>
        <w:tc>
          <w:tcPr>
            <w:tcW w:w="2021" w:type="dxa"/>
            <w:shd w:val="clear" w:color="auto" w:fill="auto"/>
            <w:noWrap/>
            <w:vAlign w:val="bottom"/>
            <w:hideMark/>
          </w:tcPr>
          <w:p w14:paraId="6DCC3EA1" w14:textId="77777777" w:rsidR="00342104" w:rsidRPr="00F9259B" w:rsidRDefault="00342104" w:rsidP="006319E1">
            <w:pPr>
              <w:widowControl w:val="0"/>
              <w:rPr>
                <w:color w:val="000000"/>
                <w:sz w:val="18"/>
                <w:szCs w:val="18"/>
              </w:rPr>
            </w:pPr>
            <w:r w:rsidRPr="00F9259B">
              <w:rPr>
                <w:color w:val="000000"/>
                <w:sz w:val="18"/>
                <w:szCs w:val="18"/>
              </w:rPr>
              <w:t>АО «НК «КазМунайГаз»</w:t>
            </w:r>
          </w:p>
        </w:tc>
        <w:tc>
          <w:tcPr>
            <w:tcW w:w="1037" w:type="dxa"/>
            <w:shd w:val="clear" w:color="auto" w:fill="auto"/>
            <w:noWrap/>
            <w:hideMark/>
          </w:tcPr>
          <w:p w14:paraId="4F8B880B" w14:textId="77777777" w:rsidR="00342104" w:rsidRPr="00F9259B" w:rsidRDefault="00342104" w:rsidP="00290764">
            <w:pPr>
              <w:widowControl w:val="0"/>
              <w:jc w:val="center"/>
              <w:rPr>
                <w:color w:val="000000"/>
                <w:sz w:val="18"/>
                <w:szCs w:val="18"/>
              </w:rPr>
            </w:pPr>
            <w:r w:rsidRPr="00F9259B">
              <w:rPr>
                <w:color w:val="000000"/>
                <w:sz w:val="18"/>
                <w:szCs w:val="18"/>
              </w:rPr>
              <w:t>550000</w:t>
            </w:r>
          </w:p>
        </w:tc>
        <w:tc>
          <w:tcPr>
            <w:tcW w:w="668" w:type="dxa"/>
            <w:shd w:val="clear" w:color="auto" w:fill="auto"/>
            <w:noWrap/>
            <w:hideMark/>
          </w:tcPr>
          <w:p w14:paraId="36EEFB05" w14:textId="77777777" w:rsidR="00342104" w:rsidRPr="00F9259B" w:rsidRDefault="00342104" w:rsidP="00290764">
            <w:pPr>
              <w:widowControl w:val="0"/>
              <w:jc w:val="center"/>
              <w:rPr>
                <w:color w:val="000000"/>
                <w:sz w:val="18"/>
                <w:szCs w:val="18"/>
              </w:rPr>
            </w:pPr>
            <w:r w:rsidRPr="00F9259B">
              <w:rPr>
                <w:color w:val="000000"/>
                <w:sz w:val="18"/>
                <w:szCs w:val="18"/>
              </w:rPr>
              <w:t>22859</w:t>
            </w:r>
          </w:p>
        </w:tc>
        <w:tc>
          <w:tcPr>
            <w:tcW w:w="1037" w:type="dxa"/>
            <w:shd w:val="clear" w:color="auto" w:fill="auto"/>
            <w:noWrap/>
            <w:hideMark/>
          </w:tcPr>
          <w:p w14:paraId="0920AD4F" w14:textId="77777777" w:rsidR="00342104" w:rsidRPr="00F9259B" w:rsidRDefault="00342104" w:rsidP="00290764">
            <w:pPr>
              <w:widowControl w:val="0"/>
              <w:jc w:val="center"/>
              <w:rPr>
                <w:color w:val="000000"/>
                <w:sz w:val="18"/>
                <w:szCs w:val="18"/>
              </w:rPr>
            </w:pPr>
            <w:r w:rsidRPr="00F9259B">
              <w:rPr>
                <w:color w:val="000000"/>
                <w:sz w:val="18"/>
                <w:szCs w:val="18"/>
              </w:rPr>
              <w:t>1857435356</w:t>
            </w:r>
          </w:p>
        </w:tc>
        <w:tc>
          <w:tcPr>
            <w:tcW w:w="1037" w:type="dxa"/>
            <w:shd w:val="clear" w:color="auto" w:fill="auto"/>
            <w:noWrap/>
            <w:hideMark/>
          </w:tcPr>
          <w:p w14:paraId="45A575E8" w14:textId="77777777" w:rsidR="00342104" w:rsidRPr="00F9259B" w:rsidRDefault="00342104" w:rsidP="00290764">
            <w:pPr>
              <w:widowControl w:val="0"/>
              <w:jc w:val="center"/>
              <w:rPr>
                <w:color w:val="000000"/>
                <w:sz w:val="18"/>
                <w:szCs w:val="18"/>
              </w:rPr>
            </w:pPr>
            <w:r w:rsidRPr="00F9259B">
              <w:rPr>
                <w:color w:val="000000"/>
                <w:sz w:val="18"/>
                <w:szCs w:val="18"/>
              </w:rPr>
              <w:t>360171043</w:t>
            </w:r>
          </w:p>
        </w:tc>
        <w:tc>
          <w:tcPr>
            <w:tcW w:w="1119" w:type="dxa"/>
            <w:shd w:val="clear" w:color="auto" w:fill="auto"/>
            <w:noWrap/>
            <w:hideMark/>
          </w:tcPr>
          <w:p w14:paraId="77A926AF" w14:textId="77777777" w:rsidR="00342104" w:rsidRPr="00F9259B" w:rsidRDefault="00342104" w:rsidP="00290764">
            <w:pPr>
              <w:widowControl w:val="0"/>
              <w:jc w:val="center"/>
              <w:rPr>
                <w:color w:val="000000"/>
                <w:sz w:val="18"/>
                <w:szCs w:val="18"/>
              </w:rPr>
            </w:pPr>
            <w:r w:rsidRPr="00F9259B">
              <w:rPr>
                <w:color w:val="000000"/>
                <w:sz w:val="18"/>
                <w:szCs w:val="18"/>
              </w:rPr>
              <w:t>91121</w:t>
            </w:r>
          </w:p>
        </w:tc>
        <w:tc>
          <w:tcPr>
            <w:tcW w:w="1037" w:type="dxa"/>
            <w:shd w:val="clear" w:color="auto" w:fill="auto"/>
            <w:noWrap/>
            <w:hideMark/>
          </w:tcPr>
          <w:p w14:paraId="2F3E0CDF" w14:textId="77777777" w:rsidR="00342104" w:rsidRPr="00F9259B" w:rsidRDefault="00342104" w:rsidP="00290764">
            <w:pPr>
              <w:widowControl w:val="0"/>
              <w:jc w:val="center"/>
              <w:rPr>
                <w:color w:val="000000"/>
                <w:sz w:val="18"/>
                <w:szCs w:val="18"/>
              </w:rPr>
            </w:pPr>
            <w:r w:rsidRPr="00F9259B">
              <w:rPr>
                <w:color w:val="000000"/>
                <w:sz w:val="18"/>
                <w:szCs w:val="18"/>
              </w:rPr>
              <w:t>163791137</w:t>
            </w:r>
          </w:p>
        </w:tc>
        <w:tc>
          <w:tcPr>
            <w:tcW w:w="1037" w:type="dxa"/>
            <w:shd w:val="clear" w:color="auto" w:fill="auto"/>
            <w:noWrap/>
            <w:hideMark/>
          </w:tcPr>
          <w:p w14:paraId="7A80A63E" w14:textId="77777777" w:rsidR="00342104" w:rsidRPr="00F9259B" w:rsidRDefault="00342104" w:rsidP="00290764">
            <w:pPr>
              <w:widowControl w:val="0"/>
              <w:jc w:val="center"/>
              <w:rPr>
                <w:color w:val="000000"/>
                <w:sz w:val="18"/>
                <w:szCs w:val="18"/>
              </w:rPr>
            </w:pPr>
            <w:r w:rsidRPr="00F9259B">
              <w:rPr>
                <w:color w:val="000000"/>
                <w:sz w:val="18"/>
                <w:szCs w:val="18"/>
              </w:rPr>
              <w:t>19000000</w:t>
            </w:r>
          </w:p>
        </w:tc>
        <w:tc>
          <w:tcPr>
            <w:tcW w:w="1037" w:type="dxa"/>
            <w:shd w:val="clear" w:color="auto" w:fill="auto"/>
            <w:noWrap/>
            <w:hideMark/>
          </w:tcPr>
          <w:p w14:paraId="3476938F" w14:textId="77777777" w:rsidR="00342104" w:rsidRPr="00F9259B" w:rsidRDefault="00342104" w:rsidP="00290764">
            <w:pPr>
              <w:widowControl w:val="0"/>
              <w:jc w:val="center"/>
              <w:rPr>
                <w:color w:val="000000"/>
                <w:sz w:val="18"/>
                <w:szCs w:val="18"/>
              </w:rPr>
            </w:pPr>
            <w:r w:rsidRPr="00F9259B">
              <w:rPr>
                <w:color w:val="000000"/>
                <w:sz w:val="18"/>
                <w:szCs w:val="18"/>
              </w:rPr>
              <w:t>1544528</w:t>
            </w:r>
          </w:p>
        </w:tc>
        <w:tc>
          <w:tcPr>
            <w:tcW w:w="1037" w:type="dxa"/>
            <w:shd w:val="clear" w:color="auto" w:fill="auto"/>
            <w:noWrap/>
            <w:hideMark/>
          </w:tcPr>
          <w:p w14:paraId="44079251" w14:textId="77777777" w:rsidR="00342104" w:rsidRPr="00F9259B" w:rsidRDefault="00342104" w:rsidP="00290764">
            <w:pPr>
              <w:widowControl w:val="0"/>
              <w:jc w:val="center"/>
              <w:rPr>
                <w:color w:val="000000"/>
                <w:sz w:val="18"/>
                <w:szCs w:val="18"/>
              </w:rPr>
            </w:pPr>
            <w:r w:rsidRPr="00F9259B">
              <w:rPr>
                <w:color w:val="000000"/>
                <w:sz w:val="18"/>
                <w:szCs w:val="18"/>
              </w:rPr>
              <w:t>11700000</w:t>
            </w:r>
          </w:p>
        </w:tc>
        <w:tc>
          <w:tcPr>
            <w:tcW w:w="807" w:type="dxa"/>
            <w:shd w:val="clear" w:color="auto" w:fill="auto"/>
            <w:noWrap/>
            <w:hideMark/>
          </w:tcPr>
          <w:p w14:paraId="7184FE32" w14:textId="77777777" w:rsidR="00342104" w:rsidRPr="00F9259B" w:rsidRDefault="00342104" w:rsidP="00290764">
            <w:pPr>
              <w:widowControl w:val="0"/>
              <w:jc w:val="center"/>
              <w:rPr>
                <w:color w:val="000000"/>
                <w:sz w:val="18"/>
                <w:szCs w:val="18"/>
              </w:rPr>
            </w:pPr>
            <w:r w:rsidRPr="00F9259B">
              <w:rPr>
                <w:color w:val="000000"/>
                <w:sz w:val="18"/>
                <w:szCs w:val="18"/>
              </w:rPr>
              <w:t>9200000</w:t>
            </w:r>
          </w:p>
        </w:tc>
        <w:tc>
          <w:tcPr>
            <w:tcW w:w="568" w:type="dxa"/>
            <w:shd w:val="clear" w:color="auto" w:fill="auto"/>
            <w:noWrap/>
            <w:hideMark/>
          </w:tcPr>
          <w:p w14:paraId="1618BD07" w14:textId="77777777" w:rsidR="00342104" w:rsidRPr="00F9259B" w:rsidRDefault="00342104" w:rsidP="00290764">
            <w:pPr>
              <w:widowControl w:val="0"/>
              <w:jc w:val="center"/>
              <w:rPr>
                <w:color w:val="000000"/>
                <w:sz w:val="18"/>
                <w:szCs w:val="18"/>
              </w:rPr>
            </w:pPr>
            <w:r w:rsidRPr="00F9259B">
              <w:rPr>
                <w:color w:val="000000"/>
                <w:sz w:val="18"/>
                <w:szCs w:val="18"/>
              </w:rPr>
              <w:t>3</w:t>
            </w:r>
          </w:p>
        </w:tc>
        <w:tc>
          <w:tcPr>
            <w:tcW w:w="568" w:type="dxa"/>
            <w:shd w:val="clear" w:color="auto" w:fill="auto"/>
            <w:noWrap/>
            <w:hideMark/>
          </w:tcPr>
          <w:p w14:paraId="4E186892" w14:textId="77777777" w:rsidR="00342104" w:rsidRPr="00F9259B" w:rsidRDefault="00342104" w:rsidP="00290764">
            <w:pPr>
              <w:widowControl w:val="0"/>
              <w:jc w:val="center"/>
              <w:rPr>
                <w:color w:val="000000"/>
                <w:sz w:val="18"/>
                <w:szCs w:val="18"/>
              </w:rPr>
            </w:pPr>
            <w:r w:rsidRPr="00F9259B">
              <w:rPr>
                <w:color w:val="000000"/>
                <w:sz w:val="18"/>
                <w:szCs w:val="18"/>
              </w:rPr>
              <w:t>66</w:t>
            </w:r>
          </w:p>
        </w:tc>
        <w:tc>
          <w:tcPr>
            <w:tcW w:w="964" w:type="dxa"/>
            <w:shd w:val="clear" w:color="auto" w:fill="auto"/>
            <w:noWrap/>
            <w:hideMark/>
          </w:tcPr>
          <w:p w14:paraId="19707744" w14:textId="77777777" w:rsidR="00342104" w:rsidRPr="00F9259B" w:rsidRDefault="00342104" w:rsidP="00290764">
            <w:pPr>
              <w:widowControl w:val="0"/>
              <w:jc w:val="center"/>
              <w:rPr>
                <w:color w:val="000000"/>
                <w:sz w:val="18"/>
                <w:szCs w:val="18"/>
              </w:rPr>
            </w:pPr>
            <w:r w:rsidRPr="00F9259B">
              <w:rPr>
                <w:color w:val="000000"/>
                <w:sz w:val="18"/>
                <w:szCs w:val="18"/>
              </w:rPr>
              <w:t>факт</w:t>
            </w:r>
          </w:p>
        </w:tc>
      </w:tr>
      <w:tr w:rsidR="00342104" w:rsidRPr="00587482" w14:paraId="7D538612" w14:textId="77777777" w:rsidTr="009D206A">
        <w:trPr>
          <w:trHeight w:val="300"/>
          <w:jc w:val="center"/>
        </w:trPr>
        <w:tc>
          <w:tcPr>
            <w:tcW w:w="586" w:type="dxa"/>
            <w:shd w:val="clear" w:color="auto" w:fill="B4C6E7" w:themeFill="accent5" w:themeFillTint="66"/>
            <w:noWrap/>
            <w:vAlign w:val="bottom"/>
            <w:hideMark/>
          </w:tcPr>
          <w:p w14:paraId="26084F7C" w14:textId="77777777" w:rsidR="00342104" w:rsidRPr="00F9259B" w:rsidRDefault="00342104" w:rsidP="00F95D27">
            <w:pPr>
              <w:widowControl w:val="0"/>
              <w:jc w:val="center"/>
              <w:rPr>
                <w:color w:val="000000"/>
                <w:sz w:val="18"/>
                <w:szCs w:val="18"/>
              </w:rPr>
            </w:pPr>
            <w:r w:rsidRPr="00F9259B">
              <w:rPr>
                <w:color w:val="000000"/>
                <w:sz w:val="18"/>
                <w:szCs w:val="18"/>
              </w:rPr>
              <w:t>2016</w:t>
            </w:r>
          </w:p>
        </w:tc>
        <w:tc>
          <w:tcPr>
            <w:tcW w:w="2021" w:type="dxa"/>
            <w:shd w:val="clear" w:color="auto" w:fill="auto"/>
            <w:noWrap/>
            <w:vAlign w:val="bottom"/>
            <w:hideMark/>
          </w:tcPr>
          <w:p w14:paraId="27DE0291" w14:textId="77777777" w:rsidR="00342104" w:rsidRPr="00F9259B" w:rsidRDefault="00342104" w:rsidP="006319E1">
            <w:pPr>
              <w:widowControl w:val="0"/>
              <w:rPr>
                <w:color w:val="000000"/>
                <w:sz w:val="18"/>
                <w:szCs w:val="18"/>
              </w:rPr>
            </w:pPr>
            <w:r w:rsidRPr="00F9259B">
              <w:rPr>
                <w:color w:val="000000"/>
                <w:sz w:val="18"/>
                <w:szCs w:val="18"/>
              </w:rPr>
              <w:t>АО «Мангистаумунайгаз»</w:t>
            </w:r>
          </w:p>
        </w:tc>
        <w:tc>
          <w:tcPr>
            <w:tcW w:w="1037" w:type="dxa"/>
            <w:shd w:val="clear" w:color="auto" w:fill="auto"/>
            <w:noWrap/>
            <w:hideMark/>
          </w:tcPr>
          <w:p w14:paraId="0B154933" w14:textId="77777777" w:rsidR="00342104" w:rsidRPr="00F9259B" w:rsidRDefault="00342104" w:rsidP="00290764">
            <w:pPr>
              <w:widowControl w:val="0"/>
              <w:jc w:val="center"/>
              <w:rPr>
                <w:color w:val="000000"/>
                <w:sz w:val="18"/>
                <w:szCs w:val="18"/>
              </w:rPr>
            </w:pPr>
            <w:r w:rsidRPr="00F9259B">
              <w:rPr>
                <w:color w:val="000000"/>
                <w:sz w:val="18"/>
                <w:szCs w:val="18"/>
              </w:rPr>
              <w:t>515530</w:t>
            </w:r>
          </w:p>
        </w:tc>
        <w:tc>
          <w:tcPr>
            <w:tcW w:w="668" w:type="dxa"/>
            <w:shd w:val="clear" w:color="auto" w:fill="auto"/>
            <w:noWrap/>
            <w:hideMark/>
          </w:tcPr>
          <w:p w14:paraId="4AA5D8CF" w14:textId="77777777" w:rsidR="00342104" w:rsidRPr="00F9259B" w:rsidRDefault="00342104" w:rsidP="00290764">
            <w:pPr>
              <w:widowControl w:val="0"/>
              <w:jc w:val="center"/>
              <w:rPr>
                <w:color w:val="000000"/>
                <w:sz w:val="18"/>
                <w:szCs w:val="18"/>
              </w:rPr>
            </w:pPr>
            <w:r w:rsidRPr="00F9259B">
              <w:rPr>
                <w:color w:val="000000"/>
                <w:sz w:val="18"/>
                <w:szCs w:val="18"/>
              </w:rPr>
              <w:t>22859</w:t>
            </w:r>
          </w:p>
        </w:tc>
        <w:tc>
          <w:tcPr>
            <w:tcW w:w="1037" w:type="dxa"/>
            <w:shd w:val="clear" w:color="auto" w:fill="auto"/>
            <w:noWrap/>
            <w:hideMark/>
          </w:tcPr>
          <w:p w14:paraId="577B4847" w14:textId="77777777" w:rsidR="00342104" w:rsidRPr="00F9259B" w:rsidRDefault="00342104" w:rsidP="00290764">
            <w:pPr>
              <w:widowControl w:val="0"/>
              <w:jc w:val="center"/>
              <w:rPr>
                <w:color w:val="000000"/>
                <w:sz w:val="18"/>
                <w:szCs w:val="18"/>
              </w:rPr>
            </w:pPr>
            <w:r w:rsidRPr="00F9259B">
              <w:rPr>
                <w:color w:val="000000"/>
                <w:sz w:val="18"/>
                <w:szCs w:val="18"/>
              </w:rPr>
              <w:t>540091000</w:t>
            </w:r>
          </w:p>
        </w:tc>
        <w:tc>
          <w:tcPr>
            <w:tcW w:w="1037" w:type="dxa"/>
            <w:shd w:val="clear" w:color="auto" w:fill="auto"/>
            <w:noWrap/>
            <w:hideMark/>
          </w:tcPr>
          <w:p w14:paraId="2F90A5C8" w14:textId="77777777" w:rsidR="00342104" w:rsidRPr="00F9259B" w:rsidRDefault="00342104" w:rsidP="00290764">
            <w:pPr>
              <w:widowControl w:val="0"/>
              <w:jc w:val="center"/>
              <w:rPr>
                <w:color w:val="000000"/>
                <w:sz w:val="18"/>
                <w:szCs w:val="18"/>
              </w:rPr>
            </w:pPr>
            <w:r w:rsidRPr="00F9259B">
              <w:rPr>
                <w:color w:val="000000"/>
                <w:sz w:val="18"/>
                <w:szCs w:val="18"/>
              </w:rPr>
              <w:t>79842846</w:t>
            </w:r>
          </w:p>
        </w:tc>
        <w:tc>
          <w:tcPr>
            <w:tcW w:w="1119" w:type="dxa"/>
            <w:shd w:val="clear" w:color="auto" w:fill="auto"/>
            <w:noWrap/>
            <w:hideMark/>
          </w:tcPr>
          <w:p w14:paraId="5B34C943" w14:textId="77777777" w:rsidR="00342104" w:rsidRPr="00F9259B" w:rsidRDefault="00342104" w:rsidP="00290764">
            <w:pPr>
              <w:widowControl w:val="0"/>
              <w:jc w:val="center"/>
              <w:rPr>
                <w:color w:val="000000"/>
                <w:sz w:val="18"/>
                <w:szCs w:val="18"/>
              </w:rPr>
            </w:pPr>
            <w:r w:rsidRPr="00F9259B">
              <w:rPr>
                <w:color w:val="000000"/>
                <w:sz w:val="18"/>
                <w:szCs w:val="18"/>
              </w:rPr>
              <w:t>5703</w:t>
            </w:r>
          </w:p>
        </w:tc>
        <w:tc>
          <w:tcPr>
            <w:tcW w:w="1037" w:type="dxa"/>
            <w:shd w:val="clear" w:color="auto" w:fill="auto"/>
            <w:noWrap/>
            <w:hideMark/>
          </w:tcPr>
          <w:p w14:paraId="131A06DB" w14:textId="77777777" w:rsidR="00342104" w:rsidRPr="00F9259B" w:rsidRDefault="00342104" w:rsidP="00290764">
            <w:pPr>
              <w:widowControl w:val="0"/>
              <w:jc w:val="center"/>
              <w:rPr>
                <w:color w:val="000000"/>
                <w:sz w:val="18"/>
                <w:szCs w:val="18"/>
              </w:rPr>
            </w:pPr>
            <w:r w:rsidRPr="00F9259B">
              <w:rPr>
                <w:color w:val="000000"/>
                <w:sz w:val="18"/>
                <w:szCs w:val="18"/>
              </w:rPr>
              <w:t>25880093</w:t>
            </w:r>
          </w:p>
        </w:tc>
        <w:tc>
          <w:tcPr>
            <w:tcW w:w="1037" w:type="dxa"/>
            <w:shd w:val="clear" w:color="auto" w:fill="auto"/>
            <w:noWrap/>
            <w:hideMark/>
          </w:tcPr>
          <w:p w14:paraId="6885A82B" w14:textId="77777777" w:rsidR="00342104" w:rsidRPr="00F9259B" w:rsidRDefault="00342104" w:rsidP="00290764">
            <w:pPr>
              <w:widowControl w:val="0"/>
              <w:jc w:val="center"/>
              <w:rPr>
                <w:color w:val="000000"/>
                <w:sz w:val="18"/>
                <w:szCs w:val="18"/>
              </w:rPr>
            </w:pPr>
            <w:r w:rsidRPr="00F9259B">
              <w:rPr>
                <w:color w:val="000000"/>
                <w:sz w:val="18"/>
                <w:szCs w:val="18"/>
              </w:rPr>
              <w:t>604821</w:t>
            </w:r>
          </w:p>
        </w:tc>
        <w:tc>
          <w:tcPr>
            <w:tcW w:w="1037" w:type="dxa"/>
            <w:shd w:val="clear" w:color="auto" w:fill="auto"/>
            <w:noWrap/>
            <w:hideMark/>
          </w:tcPr>
          <w:p w14:paraId="6A9164B1" w14:textId="77777777" w:rsidR="00342104" w:rsidRPr="00F9259B" w:rsidRDefault="00342104" w:rsidP="00290764">
            <w:pPr>
              <w:widowControl w:val="0"/>
              <w:jc w:val="center"/>
              <w:rPr>
                <w:color w:val="000000"/>
                <w:sz w:val="18"/>
                <w:szCs w:val="18"/>
              </w:rPr>
            </w:pPr>
            <w:r w:rsidRPr="00F9259B">
              <w:rPr>
                <w:color w:val="000000"/>
                <w:sz w:val="18"/>
                <w:szCs w:val="18"/>
              </w:rPr>
              <w:t>3945549</w:t>
            </w:r>
          </w:p>
        </w:tc>
        <w:tc>
          <w:tcPr>
            <w:tcW w:w="1037" w:type="dxa"/>
            <w:shd w:val="clear" w:color="auto" w:fill="auto"/>
            <w:noWrap/>
            <w:hideMark/>
          </w:tcPr>
          <w:p w14:paraId="66D0C9CB" w14:textId="77777777" w:rsidR="00342104" w:rsidRPr="00F9259B" w:rsidRDefault="00342104" w:rsidP="00290764">
            <w:pPr>
              <w:widowControl w:val="0"/>
              <w:jc w:val="center"/>
              <w:rPr>
                <w:color w:val="000000"/>
                <w:sz w:val="18"/>
                <w:szCs w:val="18"/>
              </w:rPr>
            </w:pPr>
            <w:r w:rsidRPr="00F9259B">
              <w:rPr>
                <w:color w:val="000000"/>
                <w:sz w:val="18"/>
                <w:szCs w:val="18"/>
              </w:rPr>
              <w:t>120000</w:t>
            </w:r>
          </w:p>
        </w:tc>
        <w:tc>
          <w:tcPr>
            <w:tcW w:w="807" w:type="dxa"/>
            <w:shd w:val="clear" w:color="auto" w:fill="auto"/>
            <w:noWrap/>
            <w:hideMark/>
          </w:tcPr>
          <w:p w14:paraId="72DA555F" w14:textId="77777777" w:rsidR="00342104" w:rsidRPr="00F9259B" w:rsidRDefault="00342104" w:rsidP="00290764">
            <w:pPr>
              <w:widowControl w:val="0"/>
              <w:jc w:val="center"/>
              <w:rPr>
                <w:color w:val="000000"/>
                <w:sz w:val="18"/>
                <w:szCs w:val="18"/>
              </w:rPr>
            </w:pPr>
            <w:r w:rsidRPr="00F9259B">
              <w:rPr>
                <w:color w:val="000000"/>
                <w:sz w:val="18"/>
                <w:szCs w:val="18"/>
              </w:rPr>
              <w:t>150000</w:t>
            </w:r>
          </w:p>
        </w:tc>
        <w:tc>
          <w:tcPr>
            <w:tcW w:w="568" w:type="dxa"/>
            <w:shd w:val="clear" w:color="auto" w:fill="auto"/>
            <w:noWrap/>
            <w:hideMark/>
          </w:tcPr>
          <w:p w14:paraId="3D0A1B8B" w14:textId="77777777" w:rsidR="00342104" w:rsidRPr="00F9259B" w:rsidRDefault="00342104" w:rsidP="00290764">
            <w:pPr>
              <w:widowControl w:val="0"/>
              <w:jc w:val="center"/>
              <w:rPr>
                <w:color w:val="000000"/>
                <w:sz w:val="18"/>
                <w:szCs w:val="18"/>
              </w:rPr>
            </w:pPr>
            <w:r w:rsidRPr="00F9259B">
              <w:rPr>
                <w:color w:val="000000"/>
                <w:sz w:val="18"/>
                <w:szCs w:val="18"/>
              </w:rPr>
              <w:t>20</w:t>
            </w:r>
          </w:p>
        </w:tc>
        <w:tc>
          <w:tcPr>
            <w:tcW w:w="568" w:type="dxa"/>
            <w:shd w:val="clear" w:color="auto" w:fill="auto"/>
            <w:noWrap/>
            <w:hideMark/>
          </w:tcPr>
          <w:p w14:paraId="47CF6B0D" w14:textId="77777777" w:rsidR="00342104" w:rsidRPr="00F9259B" w:rsidRDefault="00342104" w:rsidP="00290764">
            <w:pPr>
              <w:widowControl w:val="0"/>
              <w:jc w:val="center"/>
              <w:rPr>
                <w:color w:val="000000"/>
                <w:sz w:val="18"/>
                <w:szCs w:val="18"/>
              </w:rPr>
            </w:pPr>
            <w:r w:rsidRPr="00F9259B">
              <w:rPr>
                <w:color w:val="000000"/>
                <w:sz w:val="18"/>
                <w:szCs w:val="18"/>
              </w:rPr>
              <w:t>28</w:t>
            </w:r>
          </w:p>
        </w:tc>
        <w:tc>
          <w:tcPr>
            <w:tcW w:w="964" w:type="dxa"/>
            <w:shd w:val="clear" w:color="auto" w:fill="auto"/>
            <w:noWrap/>
            <w:hideMark/>
          </w:tcPr>
          <w:p w14:paraId="7B4ABD77" w14:textId="77777777" w:rsidR="00342104" w:rsidRPr="00F9259B" w:rsidRDefault="00342104" w:rsidP="00290764">
            <w:pPr>
              <w:widowControl w:val="0"/>
              <w:jc w:val="center"/>
              <w:rPr>
                <w:color w:val="000000"/>
                <w:sz w:val="18"/>
                <w:szCs w:val="18"/>
              </w:rPr>
            </w:pPr>
            <w:r w:rsidRPr="00F9259B">
              <w:rPr>
                <w:color w:val="000000"/>
                <w:sz w:val="18"/>
                <w:szCs w:val="18"/>
              </w:rPr>
              <w:t>факт</w:t>
            </w:r>
          </w:p>
        </w:tc>
      </w:tr>
      <w:tr w:rsidR="00342104" w:rsidRPr="00587482" w14:paraId="290897D3" w14:textId="77777777" w:rsidTr="009D206A">
        <w:trPr>
          <w:trHeight w:val="300"/>
          <w:jc w:val="center"/>
        </w:trPr>
        <w:tc>
          <w:tcPr>
            <w:tcW w:w="586" w:type="dxa"/>
            <w:shd w:val="clear" w:color="auto" w:fill="B4C6E7" w:themeFill="accent5" w:themeFillTint="66"/>
            <w:noWrap/>
            <w:vAlign w:val="bottom"/>
            <w:hideMark/>
          </w:tcPr>
          <w:p w14:paraId="084B6CE2" w14:textId="77777777" w:rsidR="00342104" w:rsidRPr="00F9259B" w:rsidRDefault="00342104" w:rsidP="00F95D27">
            <w:pPr>
              <w:widowControl w:val="0"/>
              <w:jc w:val="center"/>
              <w:rPr>
                <w:color w:val="000000"/>
                <w:sz w:val="18"/>
                <w:szCs w:val="18"/>
              </w:rPr>
            </w:pPr>
            <w:r w:rsidRPr="00F9259B">
              <w:rPr>
                <w:color w:val="000000"/>
                <w:sz w:val="18"/>
                <w:szCs w:val="18"/>
              </w:rPr>
              <w:t>2016</w:t>
            </w:r>
          </w:p>
        </w:tc>
        <w:tc>
          <w:tcPr>
            <w:tcW w:w="2021" w:type="dxa"/>
            <w:shd w:val="clear" w:color="auto" w:fill="auto"/>
            <w:noWrap/>
            <w:vAlign w:val="bottom"/>
            <w:hideMark/>
          </w:tcPr>
          <w:p w14:paraId="509CD5D2" w14:textId="77777777" w:rsidR="00342104" w:rsidRPr="00F9259B" w:rsidRDefault="00342104" w:rsidP="006319E1">
            <w:pPr>
              <w:widowControl w:val="0"/>
              <w:rPr>
                <w:color w:val="000000"/>
                <w:sz w:val="18"/>
                <w:szCs w:val="18"/>
              </w:rPr>
            </w:pPr>
            <w:r w:rsidRPr="00F9259B">
              <w:rPr>
                <w:color w:val="000000"/>
                <w:sz w:val="18"/>
                <w:szCs w:val="18"/>
              </w:rPr>
              <w:t>Атырауский нефтеперерабатывающий завод</w:t>
            </w:r>
          </w:p>
        </w:tc>
        <w:tc>
          <w:tcPr>
            <w:tcW w:w="1037" w:type="dxa"/>
            <w:shd w:val="clear" w:color="auto" w:fill="auto"/>
            <w:noWrap/>
            <w:hideMark/>
          </w:tcPr>
          <w:p w14:paraId="2BC3AA37" w14:textId="77777777" w:rsidR="00342104" w:rsidRPr="00F9259B" w:rsidRDefault="00342104" w:rsidP="00290764">
            <w:pPr>
              <w:widowControl w:val="0"/>
              <w:jc w:val="center"/>
              <w:rPr>
                <w:color w:val="000000"/>
                <w:sz w:val="18"/>
                <w:szCs w:val="18"/>
              </w:rPr>
            </w:pPr>
            <w:r w:rsidRPr="00F9259B">
              <w:rPr>
                <w:color w:val="000000"/>
                <w:sz w:val="18"/>
                <w:szCs w:val="18"/>
              </w:rPr>
              <w:t>448512</w:t>
            </w:r>
          </w:p>
        </w:tc>
        <w:tc>
          <w:tcPr>
            <w:tcW w:w="668" w:type="dxa"/>
            <w:shd w:val="clear" w:color="auto" w:fill="auto"/>
            <w:noWrap/>
            <w:hideMark/>
          </w:tcPr>
          <w:p w14:paraId="0C65BA0E" w14:textId="77777777" w:rsidR="00342104" w:rsidRPr="00F9259B" w:rsidRDefault="00342104" w:rsidP="00290764">
            <w:pPr>
              <w:widowControl w:val="0"/>
              <w:jc w:val="center"/>
              <w:rPr>
                <w:color w:val="000000"/>
                <w:sz w:val="18"/>
                <w:szCs w:val="18"/>
              </w:rPr>
            </w:pPr>
            <w:r w:rsidRPr="00F9259B">
              <w:rPr>
                <w:color w:val="000000"/>
                <w:sz w:val="18"/>
                <w:szCs w:val="18"/>
              </w:rPr>
              <w:t>22859</w:t>
            </w:r>
          </w:p>
        </w:tc>
        <w:tc>
          <w:tcPr>
            <w:tcW w:w="1037" w:type="dxa"/>
            <w:shd w:val="clear" w:color="auto" w:fill="auto"/>
            <w:noWrap/>
            <w:hideMark/>
          </w:tcPr>
          <w:p w14:paraId="359F55CC" w14:textId="77777777" w:rsidR="00342104" w:rsidRPr="00F9259B" w:rsidRDefault="00342104" w:rsidP="00290764">
            <w:pPr>
              <w:widowControl w:val="0"/>
              <w:jc w:val="center"/>
              <w:rPr>
                <w:color w:val="000000"/>
                <w:sz w:val="18"/>
                <w:szCs w:val="18"/>
              </w:rPr>
            </w:pPr>
            <w:r w:rsidRPr="00F9259B">
              <w:rPr>
                <w:color w:val="000000"/>
                <w:sz w:val="18"/>
                <w:szCs w:val="18"/>
              </w:rPr>
              <w:t>97015902</w:t>
            </w:r>
          </w:p>
        </w:tc>
        <w:tc>
          <w:tcPr>
            <w:tcW w:w="1037" w:type="dxa"/>
            <w:shd w:val="clear" w:color="auto" w:fill="auto"/>
            <w:noWrap/>
            <w:hideMark/>
          </w:tcPr>
          <w:p w14:paraId="3CAB3B1E" w14:textId="77777777" w:rsidR="00342104" w:rsidRPr="00F9259B" w:rsidRDefault="00342104" w:rsidP="00290764">
            <w:pPr>
              <w:widowControl w:val="0"/>
              <w:jc w:val="center"/>
              <w:rPr>
                <w:color w:val="000000"/>
                <w:sz w:val="18"/>
                <w:szCs w:val="18"/>
              </w:rPr>
            </w:pPr>
            <w:r w:rsidRPr="00F9259B">
              <w:rPr>
                <w:color w:val="000000"/>
                <w:sz w:val="18"/>
                <w:szCs w:val="18"/>
              </w:rPr>
              <w:t>39029987</w:t>
            </w:r>
          </w:p>
        </w:tc>
        <w:tc>
          <w:tcPr>
            <w:tcW w:w="1119" w:type="dxa"/>
            <w:shd w:val="clear" w:color="auto" w:fill="auto"/>
            <w:noWrap/>
            <w:hideMark/>
          </w:tcPr>
          <w:p w14:paraId="1007B6BB" w14:textId="77777777" w:rsidR="00342104" w:rsidRPr="00F9259B" w:rsidRDefault="00342104" w:rsidP="00290764">
            <w:pPr>
              <w:widowControl w:val="0"/>
              <w:jc w:val="center"/>
              <w:rPr>
                <w:color w:val="000000"/>
                <w:sz w:val="18"/>
                <w:szCs w:val="18"/>
              </w:rPr>
            </w:pPr>
            <w:r w:rsidRPr="00F9259B">
              <w:rPr>
                <w:color w:val="000000"/>
                <w:sz w:val="18"/>
                <w:szCs w:val="18"/>
              </w:rPr>
              <w:t>1900</w:t>
            </w:r>
          </w:p>
        </w:tc>
        <w:tc>
          <w:tcPr>
            <w:tcW w:w="1037" w:type="dxa"/>
            <w:shd w:val="clear" w:color="auto" w:fill="auto"/>
            <w:noWrap/>
            <w:hideMark/>
          </w:tcPr>
          <w:p w14:paraId="12F9ECB1" w14:textId="77777777" w:rsidR="00342104" w:rsidRPr="00F9259B" w:rsidRDefault="00342104" w:rsidP="00290764">
            <w:pPr>
              <w:widowControl w:val="0"/>
              <w:jc w:val="center"/>
              <w:rPr>
                <w:color w:val="000000"/>
                <w:sz w:val="18"/>
                <w:szCs w:val="18"/>
              </w:rPr>
            </w:pPr>
            <w:r w:rsidRPr="00F9259B">
              <w:rPr>
                <w:color w:val="000000"/>
                <w:sz w:val="18"/>
                <w:szCs w:val="18"/>
              </w:rPr>
              <w:t>10290638</w:t>
            </w:r>
          </w:p>
        </w:tc>
        <w:tc>
          <w:tcPr>
            <w:tcW w:w="1037" w:type="dxa"/>
            <w:shd w:val="clear" w:color="auto" w:fill="auto"/>
            <w:noWrap/>
            <w:hideMark/>
          </w:tcPr>
          <w:p w14:paraId="18FA0417" w14:textId="77777777" w:rsidR="00342104" w:rsidRPr="00F9259B" w:rsidRDefault="00342104" w:rsidP="00290764">
            <w:pPr>
              <w:widowControl w:val="0"/>
              <w:jc w:val="center"/>
              <w:rPr>
                <w:color w:val="000000"/>
                <w:sz w:val="18"/>
                <w:szCs w:val="18"/>
              </w:rPr>
            </w:pPr>
            <w:r w:rsidRPr="00F9259B">
              <w:rPr>
                <w:color w:val="000000"/>
                <w:sz w:val="18"/>
                <w:szCs w:val="18"/>
              </w:rPr>
              <w:t>176214</w:t>
            </w:r>
          </w:p>
        </w:tc>
        <w:tc>
          <w:tcPr>
            <w:tcW w:w="1037" w:type="dxa"/>
            <w:shd w:val="clear" w:color="auto" w:fill="auto"/>
            <w:noWrap/>
            <w:hideMark/>
          </w:tcPr>
          <w:p w14:paraId="4A7BAC43" w14:textId="77777777" w:rsidR="00342104" w:rsidRPr="00F9259B" w:rsidRDefault="00342104" w:rsidP="00290764">
            <w:pPr>
              <w:widowControl w:val="0"/>
              <w:jc w:val="center"/>
              <w:rPr>
                <w:color w:val="000000"/>
                <w:sz w:val="18"/>
                <w:szCs w:val="18"/>
              </w:rPr>
            </w:pPr>
            <w:r w:rsidRPr="00F9259B">
              <w:rPr>
                <w:color w:val="000000"/>
                <w:sz w:val="18"/>
                <w:szCs w:val="18"/>
              </w:rPr>
              <w:t>76019</w:t>
            </w:r>
          </w:p>
        </w:tc>
        <w:tc>
          <w:tcPr>
            <w:tcW w:w="1037" w:type="dxa"/>
            <w:shd w:val="clear" w:color="auto" w:fill="auto"/>
            <w:noWrap/>
            <w:hideMark/>
          </w:tcPr>
          <w:p w14:paraId="058C723E" w14:textId="77777777" w:rsidR="00342104" w:rsidRPr="00F9259B" w:rsidRDefault="00342104" w:rsidP="00290764">
            <w:pPr>
              <w:widowControl w:val="0"/>
              <w:jc w:val="center"/>
              <w:rPr>
                <w:color w:val="000000"/>
                <w:sz w:val="18"/>
                <w:szCs w:val="18"/>
              </w:rPr>
            </w:pPr>
          </w:p>
        </w:tc>
        <w:tc>
          <w:tcPr>
            <w:tcW w:w="807" w:type="dxa"/>
            <w:shd w:val="clear" w:color="auto" w:fill="auto"/>
            <w:noWrap/>
            <w:hideMark/>
          </w:tcPr>
          <w:p w14:paraId="78075736" w14:textId="77777777" w:rsidR="00342104" w:rsidRPr="00F9259B" w:rsidRDefault="00342104" w:rsidP="00290764">
            <w:pPr>
              <w:widowControl w:val="0"/>
              <w:jc w:val="center"/>
              <w:rPr>
                <w:sz w:val="18"/>
                <w:szCs w:val="18"/>
              </w:rPr>
            </w:pPr>
          </w:p>
        </w:tc>
        <w:tc>
          <w:tcPr>
            <w:tcW w:w="568" w:type="dxa"/>
            <w:shd w:val="clear" w:color="auto" w:fill="auto"/>
            <w:noWrap/>
            <w:hideMark/>
          </w:tcPr>
          <w:p w14:paraId="4CA9B6A4" w14:textId="77777777" w:rsidR="00342104" w:rsidRPr="00F9259B" w:rsidRDefault="00342104" w:rsidP="00290764">
            <w:pPr>
              <w:widowControl w:val="0"/>
              <w:jc w:val="center"/>
              <w:rPr>
                <w:color w:val="000000"/>
                <w:sz w:val="18"/>
                <w:szCs w:val="18"/>
              </w:rPr>
            </w:pPr>
            <w:r w:rsidRPr="00F9259B">
              <w:rPr>
                <w:color w:val="000000"/>
                <w:sz w:val="18"/>
                <w:szCs w:val="18"/>
              </w:rPr>
              <w:t>6</w:t>
            </w:r>
          </w:p>
        </w:tc>
        <w:tc>
          <w:tcPr>
            <w:tcW w:w="568" w:type="dxa"/>
            <w:shd w:val="clear" w:color="auto" w:fill="auto"/>
            <w:noWrap/>
            <w:hideMark/>
          </w:tcPr>
          <w:p w14:paraId="25D08D84" w14:textId="77777777" w:rsidR="00342104" w:rsidRPr="00F9259B" w:rsidRDefault="00342104" w:rsidP="00290764">
            <w:pPr>
              <w:widowControl w:val="0"/>
              <w:jc w:val="center"/>
              <w:rPr>
                <w:color w:val="000000"/>
                <w:sz w:val="18"/>
                <w:szCs w:val="18"/>
              </w:rPr>
            </w:pPr>
            <w:r w:rsidRPr="00F9259B">
              <w:rPr>
                <w:color w:val="000000"/>
                <w:sz w:val="18"/>
                <w:szCs w:val="18"/>
              </w:rPr>
              <w:t>188</w:t>
            </w:r>
          </w:p>
        </w:tc>
        <w:tc>
          <w:tcPr>
            <w:tcW w:w="964" w:type="dxa"/>
            <w:shd w:val="clear" w:color="auto" w:fill="auto"/>
            <w:noWrap/>
            <w:hideMark/>
          </w:tcPr>
          <w:p w14:paraId="4CD1D5EC" w14:textId="77777777" w:rsidR="00342104" w:rsidRPr="00F9259B" w:rsidRDefault="00342104" w:rsidP="00290764">
            <w:pPr>
              <w:widowControl w:val="0"/>
              <w:jc w:val="center"/>
              <w:rPr>
                <w:color w:val="000000"/>
                <w:sz w:val="18"/>
                <w:szCs w:val="18"/>
              </w:rPr>
            </w:pPr>
            <w:r w:rsidRPr="00F9259B">
              <w:rPr>
                <w:color w:val="000000"/>
                <w:sz w:val="18"/>
                <w:szCs w:val="18"/>
              </w:rPr>
              <w:t>оценка</w:t>
            </w:r>
          </w:p>
        </w:tc>
      </w:tr>
      <w:tr w:rsidR="00342104" w:rsidRPr="00587482" w14:paraId="3CFF7FF5" w14:textId="77777777" w:rsidTr="009D206A">
        <w:trPr>
          <w:trHeight w:val="300"/>
          <w:jc w:val="center"/>
        </w:trPr>
        <w:tc>
          <w:tcPr>
            <w:tcW w:w="586" w:type="dxa"/>
            <w:shd w:val="clear" w:color="auto" w:fill="B4C6E7" w:themeFill="accent5" w:themeFillTint="66"/>
            <w:noWrap/>
            <w:vAlign w:val="bottom"/>
            <w:hideMark/>
          </w:tcPr>
          <w:p w14:paraId="49B5525E" w14:textId="77777777" w:rsidR="00342104" w:rsidRPr="00F9259B" w:rsidRDefault="00342104" w:rsidP="00F95D27">
            <w:pPr>
              <w:widowControl w:val="0"/>
              <w:jc w:val="center"/>
              <w:rPr>
                <w:color w:val="000000"/>
                <w:sz w:val="18"/>
                <w:szCs w:val="18"/>
              </w:rPr>
            </w:pPr>
            <w:r w:rsidRPr="00F9259B">
              <w:rPr>
                <w:color w:val="000000"/>
                <w:sz w:val="18"/>
                <w:szCs w:val="18"/>
              </w:rPr>
              <w:t>2016</w:t>
            </w:r>
          </w:p>
        </w:tc>
        <w:tc>
          <w:tcPr>
            <w:tcW w:w="2021" w:type="dxa"/>
            <w:shd w:val="clear" w:color="auto" w:fill="auto"/>
            <w:noWrap/>
            <w:vAlign w:val="bottom"/>
            <w:hideMark/>
          </w:tcPr>
          <w:p w14:paraId="4C25BC62" w14:textId="77777777" w:rsidR="00342104" w:rsidRPr="00F9259B" w:rsidRDefault="00342104" w:rsidP="006319E1">
            <w:pPr>
              <w:widowControl w:val="0"/>
              <w:rPr>
                <w:color w:val="000000"/>
                <w:sz w:val="18"/>
                <w:szCs w:val="18"/>
              </w:rPr>
            </w:pPr>
            <w:r w:rsidRPr="00F9259B">
              <w:rPr>
                <w:color w:val="000000"/>
                <w:sz w:val="18"/>
                <w:szCs w:val="18"/>
              </w:rPr>
              <w:t>АО «Эмбамунайгаз»</w:t>
            </w:r>
          </w:p>
        </w:tc>
        <w:tc>
          <w:tcPr>
            <w:tcW w:w="1037" w:type="dxa"/>
            <w:shd w:val="clear" w:color="auto" w:fill="auto"/>
            <w:noWrap/>
            <w:hideMark/>
          </w:tcPr>
          <w:p w14:paraId="5EB8EC71" w14:textId="77777777" w:rsidR="00342104" w:rsidRPr="00F9259B" w:rsidRDefault="00342104" w:rsidP="00290764">
            <w:pPr>
              <w:widowControl w:val="0"/>
              <w:jc w:val="center"/>
              <w:rPr>
                <w:color w:val="000000"/>
                <w:sz w:val="18"/>
                <w:szCs w:val="18"/>
              </w:rPr>
            </w:pPr>
            <w:r w:rsidRPr="00F9259B">
              <w:rPr>
                <w:color w:val="000000"/>
                <w:sz w:val="18"/>
                <w:szCs w:val="18"/>
              </w:rPr>
              <w:t>400000</w:t>
            </w:r>
          </w:p>
        </w:tc>
        <w:tc>
          <w:tcPr>
            <w:tcW w:w="668" w:type="dxa"/>
            <w:shd w:val="clear" w:color="auto" w:fill="auto"/>
            <w:noWrap/>
            <w:hideMark/>
          </w:tcPr>
          <w:p w14:paraId="77539A04" w14:textId="77777777" w:rsidR="00342104" w:rsidRPr="00F9259B" w:rsidRDefault="00342104" w:rsidP="00290764">
            <w:pPr>
              <w:widowControl w:val="0"/>
              <w:jc w:val="center"/>
              <w:rPr>
                <w:color w:val="000000"/>
                <w:sz w:val="18"/>
                <w:szCs w:val="18"/>
              </w:rPr>
            </w:pPr>
            <w:r w:rsidRPr="00F9259B">
              <w:rPr>
                <w:color w:val="000000"/>
                <w:sz w:val="18"/>
                <w:szCs w:val="18"/>
              </w:rPr>
              <w:t>22859</w:t>
            </w:r>
          </w:p>
        </w:tc>
        <w:tc>
          <w:tcPr>
            <w:tcW w:w="1037" w:type="dxa"/>
            <w:shd w:val="clear" w:color="auto" w:fill="auto"/>
            <w:noWrap/>
            <w:hideMark/>
          </w:tcPr>
          <w:p w14:paraId="5D488C07" w14:textId="77777777" w:rsidR="00342104" w:rsidRPr="00F9259B" w:rsidRDefault="00342104" w:rsidP="00290764">
            <w:pPr>
              <w:widowControl w:val="0"/>
              <w:jc w:val="center"/>
              <w:rPr>
                <w:color w:val="000000"/>
                <w:sz w:val="18"/>
                <w:szCs w:val="18"/>
              </w:rPr>
            </w:pPr>
            <w:r w:rsidRPr="00F9259B">
              <w:rPr>
                <w:color w:val="000000"/>
                <w:sz w:val="18"/>
                <w:szCs w:val="18"/>
              </w:rPr>
              <w:t>243517000</w:t>
            </w:r>
          </w:p>
        </w:tc>
        <w:tc>
          <w:tcPr>
            <w:tcW w:w="1037" w:type="dxa"/>
            <w:shd w:val="clear" w:color="auto" w:fill="auto"/>
            <w:noWrap/>
            <w:hideMark/>
          </w:tcPr>
          <w:p w14:paraId="4330DD0E" w14:textId="77777777" w:rsidR="00342104" w:rsidRPr="00F9259B" w:rsidRDefault="00342104" w:rsidP="00290764">
            <w:pPr>
              <w:widowControl w:val="0"/>
              <w:jc w:val="center"/>
              <w:rPr>
                <w:color w:val="000000"/>
                <w:sz w:val="18"/>
                <w:szCs w:val="18"/>
              </w:rPr>
            </w:pPr>
            <w:r w:rsidRPr="00F9259B">
              <w:rPr>
                <w:color w:val="000000"/>
                <w:sz w:val="18"/>
                <w:szCs w:val="18"/>
              </w:rPr>
              <w:t>61360226</w:t>
            </w:r>
          </w:p>
        </w:tc>
        <w:tc>
          <w:tcPr>
            <w:tcW w:w="1119" w:type="dxa"/>
            <w:shd w:val="clear" w:color="auto" w:fill="auto"/>
            <w:noWrap/>
            <w:hideMark/>
          </w:tcPr>
          <w:p w14:paraId="449D4D3C" w14:textId="77777777" w:rsidR="00342104" w:rsidRPr="00F9259B" w:rsidRDefault="00342104" w:rsidP="00290764">
            <w:pPr>
              <w:widowControl w:val="0"/>
              <w:jc w:val="center"/>
              <w:rPr>
                <w:color w:val="000000"/>
                <w:sz w:val="18"/>
                <w:szCs w:val="18"/>
              </w:rPr>
            </w:pPr>
            <w:r w:rsidRPr="00F9259B">
              <w:rPr>
                <w:color w:val="000000"/>
                <w:sz w:val="18"/>
                <w:szCs w:val="18"/>
              </w:rPr>
              <w:t>4942</w:t>
            </w:r>
          </w:p>
        </w:tc>
        <w:tc>
          <w:tcPr>
            <w:tcW w:w="1037" w:type="dxa"/>
            <w:shd w:val="clear" w:color="auto" w:fill="auto"/>
            <w:noWrap/>
            <w:hideMark/>
          </w:tcPr>
          <w:p w14:paraId="61A8C6E5" w14:textId="77777777" w:rsidR="00342104" w:rsidRPr="00F9259B" w:rsidRDefault="00342104" w:rsidP="00290764">
            <w:pPr>
              <w:widowControl w:val="0"/>
              <w:jc w:val="center"/>
              <w:rPr>
                <w:color w:val="000000"/>
                <w:sz w:val="18"/>
                <w:szCs w:val="18"/>
              </w:rPr>
            </w:pPr>
            <w:r w:rsidRPr="00F9259B">
              <w:rPr>
                <w:color w:val="000000"/>
                <w:sz w:val="18"/>
                <w:szCs w:val="18"/>
              </w:rPr>
              <w:t>15803401</w:t>
            </w:r>
          </w:p>
        </w:tc>
        <w:tc>
          <w:tcPr>
            <w:tcW w:w="1037" w:type="dxa"/>
            <w:shd w:val="clear" w:color="auto" w:fill="auto"/>
            <w:noWrap/>
            <w:hideMark/>
          </w:tcPr>
          <w:p w14:paraId="22E31FB3" w14:textId="77777777" w:rsidR="00342104" w:rsidRPr="00F9259B" w:rsidRDefault="00342104" w:rsidP="00290764">
            <w:pPr>
              <w:widowControl w:val="0"/>
              <w:jc w:val="center"/>
              <w:rPr>
                <w:color w:val="000000"/>
                <w:sz w:val="18"/>
                <w:szCs w:val="18"/>
              </w:rPr>
            </w:pPr>
            <w:r w:rsidRPr="00F9259B">
              <w:rPr>
                <w:color w:val="000000"/>
                <w:sz w:val="18"/>
                <w:szCs w:val="18"/>
              </w:rPr>
              <w:t>1000000</w:t>
            </w:r>
          </w:p>
        </w:tc>
        <w:tc>
          <w:tcPr>
            <w:tcW w:w="1037" w:type="dxa"/>
            <w:shd w:val="clear" w:color="auto" w:fill="auto"/>
            <w:noWrap/>
            <w:hideMark/>
          </w:tcPr>
          <w:p w14:paraId="7E43EE11" w14:textId="77777777" w:rsidR="00342104" w:rsidRPr="00F9259B" w:rsidRDefault="00342104" w:rsidP="00290764">
            <w:pPr>
              <w:widowControl w:val="0"/>
              <w:jc w:val="center"/>
              <w:rPr>
                <w:color w:val="000000"/>
                <w:sz w:val="18"/>
                <w:szCs w:val="18"/>
              </w:rPr>
            </w:pPr>
            <w:r w:rsidRPr="00F9259B">
              <w:rPr>
                <w:color w:val="000000"/>
                <w:sz w:val="18"/>
                <w:szCs w:val="18"/>
              </w:rPr>
              <w:t>288333</w:t>
            </w:r>
          </w:p>
        </w:tc>
        <w:tc>
          <w:tcPr>
            <w:tcW w:w="1037" w:type="dxa"/>
            <w:shd w:val="clear" w:color="auto" w:fill="auto"/>
            <w:noWrap/>
            <w:hideMark/>
          </w:tcPr>
          <w:p w14:paraId="0F10EC6D" w14:textId="77777777" w:rsidR="00342104" w:rsidRPr="00F9259B" w:rsidRDefault="00342104" w:rsidP="00290764">
            <w:pPr>
              <w:widowControl w:val="0"/>
              <w:jc w:val="center"/>
              <w:rPr>
                <w:color w:val="000000"/>
                <w:sz w:val="18"/>
                <w:szCs w:val="18"/>
              </w:rPr>
            </w:pPr>
            <w:r w:rsidRPr="00F9259B">
              <w:rPr>
                <w:color w:val="000000"/>
                <w:sz w:val="18"/>
                <w:szCs w:val="18"/>
              </w:rPr>
              <w:t>840000</w:t>
            </w:r>
          </w:p>
        </w:tc>
        <w:tc>
          <w:tcPr>
            <w:tcW w:w="807" w:type="dxa"/>
            <w:shd w:val="clear" w:color="auto" w:fill="auto"/>
            <w:noWrap/>
            <w:hideMark/>
          </w:tcPr>
          <w:p w14:paraId="174ADAF5" w14:textId="77777777" w:rsidR="00342104" w:rsidRPr="00F9259B" w:rsidRDefault="00342104" w:rsidP="00290764">
            <w:pPr>
              <w:widowControl w:val="0"/>
              <w:jc w:val="center"/>
              <w:rPr>
                <w:color w:val="000000"/>
                <w:sz w:val="18"/>
                <w:szCs w:val="18"/>
              </w:rPr>
            </w:pPr>
            <w:r w:rsidRPr="00F9259B">
              <w:rPr>
                <w:color w:val="000000"/>
                <w:sz w:val="18"/>
                <w:szCs w:val="18"/>
              </w:rPr>
              <w:t>8400</w:t>
            </w:r>
          </w:p>
        </w:tc>
        <w:tc>
          <w:tcPr>
            <w:tcW w:w="568" w:type="dxa"/>
            <w:shd w:val="clear" w:color="auto" w:fill="auto"/>
            <w:noWrap/>
            <w:hideMark/>
          </w:tcPr>
          <w:p w14:paraId="2DBE95D0" w14:textId="77777777" w:rsidR="00342104" w:rsidRPr="00F9259B" w:rsidRDefault="00342104" w:rsidP="00290764">
            <w:pPr>
              <w:widowControl w:val="0"/>
              <w:jc w:val="center"/>
              <w:rPr>
                <w:color w:val="000000"/>
                <w:sz w:val="18"/>
                <w:szCs w:val="18"/>
              </w:rPr>
            </w:pPr>
            <w:r w:rsidRPr="00F9259B">
              <w:rPr>
                <w:color w:val="000000"/>
                <w:sz w:val="18"/>
                <w:szCs w:val="18"/>
              </w:rPr>
              <w:t>16</w:t>
            </w:r>
          </w:p>
        </w:tc>
        <w:tc>
          <w:tcPr>
            <w:tcW w:w="568" w:type="dxa"/>
            <w:shd w:val="clear" w:color="auto" w:fill="auto"/>
            <w:noWrap/>
            <w:hideMark/>
          </w:tcPr>
          <w:p w14:paraId="038617DF" w14:textId="77777777" w:rsidR="00342104" w:rsidRPr="00F9259B" w:rsidRDefault="00342104" w:rsidP="00290764">
            <w:pPr>
              <w:widowControl w:val="0"/>
              <w:jc w:val="center"/>
              <w:rPr>
                <w:color w:val="000000"/>
                <w:sz w:val="18"/>
                <w:szCs w:val="18"/>
              </w:rPr>
            </w:pPr>
            <w:r w:rsidRPr="00F9259B">
              <w:rPr>
                <w:color w:val="000000"/>
                <w:sz w:val="18"/>
                <w:szCs w:val="18"/>
              </w:rPr>
              <w:t>19</w:t>
            </w:r>
          </w:p>
        </w:tc>
        <w:tc>
          <w:tcPr>
            <w:tcW w:w="964" w:type="dxa"/>
            <w:shd w:val="clear" w:color="auto" w:fill="auto"/>
            <w:noWrap/>
            <w:hideMark/>
          </w:tcPr>
          <w:p w14:paraId="4A4E682E" w14:textId="77777777" w:rsidR="00342104" w:rsidRPr="00F9259B" w:rsidRDefault="00342104" w:rsidP="00290764">
            <w:pPr>
              <w:widowControl w:val="0"/>
              <w:jc w:val="center"/>
              <w:rPr>
                <w:color w:val="000000"/>
                <w:sz w:val="18"/>
                <w:szCs w:val="18"/>
              </w:rPr>
            </w:pPr>
            <w:r w:rsidRPr="00F9259B">
              <w:rPr>
                <w:color w:val="000000"/>
                <w:sz w:val="18"/>
                <w:szCs w:val="18"/>
              </w:rPr>
              <w:t>оценка</w:t>
            </w:r>
          </w:p>
        </w:tc>
      </w:tr>
      <w:tr w:rsidR="00342104" w:rsidRPr="00587482" w14:paraId="2651B530" w14:textId="77777777" w:rsidTr="009D206A">
        <w:trPr>
          <w:trHeight w:val="300"/>
          <w:jc w:val="center"/>
        </w:trPr>
        <w:tc>
          <w:tcPr>
            <w:tcW w:w="586" w:type="dxa"/>
            <w:shd w:val="clear" w:color="auto" w:fill="B4C6E7" w:themeFill="accent5" w:themeFillTint="66"/>
            <w:noWrap/>
            <w:vAlign w:val="bottom"/>
            <w:hideMark/>
          </w:tcPr>
          <w:p w14:paraId="30DCAC47" w14:textId="77777777" w:rsidR="00342104" w:rsidRPr="00F9259B" w:rsidRDefault="00342104" w:rsidP="00F95D27">
            <w:pPr>
              <w:widowControl w:val="0"/>
              <w:jc w:val="center"/>
              <w:rPr>
                <w:color w:val="000000"/>
                <w:sz w:val="18"/>
                <w:szCs w:val="18"/>
              </w:rPr>
            </w:pPr>
            <w:r w:rsidRPr="00F9259B">
              <w:rPr>
                <w:color w:val="000000"/>
                <w:sz w:val="18"/>
                <w:szCs w:val="18"/>
              </w:rPr>
              <w:t>2016</w:t>
            </w:r>
          </w:p>
        </w:tc>
        <w:tc>
          <w:tcPr>
            <w:tcW w:w="2021" w:type="dxa"/>
            <w:shd w:val="clear" w:color="auto" w:fill="auto"/>
            <w:noWrap/>
            <w:vAlign w:val="bottom"/>
            <w:hideMark/>
          </w:tcPr>
          <w:p w14:paraId="1CC9E434" w14:textId="77777777" w:rsidR="00342104" w:rsidRPr="00F9259B" w:rsidRDefault="00342104" w:rsidP="006319E1">
            <w:pPr>
              <w:widowControl w:val="0"/>
              <w:rPr>
                <w:color w:val="000000"/>
                <w:sz w:val="18"/>
                <w:szCs w:val="18"/>
              </w:rPr>
            </w:pPr>
            <w:r w:rsidRPr="00F9259B">
              <w:rPr>
                <w:color w:val="000000"/>
                <w:sz w:val="18"/>
                <w:szCs w:val="18"/>
              </w:rPr>
              <w:t>АО «КоЖаН»</w:t>
            </w:r>
          </w:p>
        </w:tc>
        <w:tc>
          <w:tcPr>
            <w:tcW w:w="1037" w:type="dxa"/>
            <w:shd w:val="clear" w:color="auto" w:fill="auto"/>
            <w:noWrap/>
            <w:hideMark/>
          </w:tcPr>
          <w:p w14:paraId="08447284" w14:textId="77777777" w:rsidR="00342104" w:rsidRPr="00F9259B" w:rsidRDefault="00342104" w:rsidP="00290764">
            <w:pPr>
              <w:widowControl w:val="0"/>
              <w:jc w:val="center"/>
              <w:rPr>
                <w:color w:val="000000"/>
                <w:sz w:val="18"/>
                <w:szCs w:val="18"/>
              </w:rPr>
            </w:pPr>
            <w:r w:rsidRPr="00F9259B">
              <w:rPr>
                <w:color w:val="000000"/>
                <w:sz w:val="18"/>
                <w:szCs w:val="18"/>
              </w:rPr>
              <w:t>203295</w:t>
            </w:r>
          </w:p>
        </w:tc>
        <w:tc>
          <w:tcPr>
            <w:tcW w:w="668" w:type="dxa"/>
            <w:shd w:val="clear" w:color="auto" w:fill="auto"/>
            <w:noWrap/>
            <w:hideMark/>
          </w:tcPr>
          <w:p w14:paraId="44E9DA57" w14:textId="77777777" w:rsidR="00342104" w:rsidRPr="00F9259B" w:rsidRDefault="00342104" w:rsidP="00290764">
            <w:pPr>
              <w:widowControl w:val="0"/>
              <w:jc w:val="center"/>
              <w:rPr>
                <w:color w:val="000000"/>
                <w:sz w:val="18"/>
                <w:szCs w:val="18"/>
              </w:rPr>
            </w:pPr>
            <w:r w:rsidRPr="00F9259B">
              <w:rPr>
                <w:color w:val="000000"/>
                <w:sz w:val="18"/>
                <w:szCs w:val="18"/>
              </w:rPr>
              <w:t>22859</w:t>
            </w:r>
          </w:p>
        </w:tc>
        <w:tc>
          <w:tcPr>
            <w:tcW w:w="1037" w:type="dxa"/>
            <w:shd w:val="clear" w:color="auto" w:fill="auto"/>
            <w:noWrap/>
            <w:hideMark/>
          </w:tcPr>
          <w:p w14:paraId="5A6A11C6" w14:textId="77777777" w:rsidR="00342104" w:rsidRPr="00F9259B" w:rsidRDefault="00342104" w:rsidP="00290764">
            <w:pPr>
              <w:widowControl w:val="0"/>
              <w:jc w:val="center"/>
              <w:rPr>
                <w:color w:val="000000"/>
                <w:sz w:val="18"/>
                <w:szCs w:val="18"/>
              </w:rPr>
            </w:pPr>
            <w:r w:rsidRPr="00F9259B">
              <w:rPr>
                <w:color w:val="000000"/>
                <w:sz w:val="18"/>
                <w:szCs w:val="18"/>
              </w:rPr>
              <w:t>14655000</w:t>
            </w:r>
          </w:p>
        </w:tc>
        <w:tc>
          <w:tcPr>
            <w:tcW w:w="1037" w:type="dxa"/>
            <w:shd w:val="clear" w:color="auto" w:fill="auto"/>
            <w:noWrap/>
            <w:hideMark/>
          </w:tcPr>
          <w:p w14:paraId="3238AE6D" w14:textId="77777777" w:rsidR="00342104" w:rsidRPr="00F9259B" w:rsidRDefault="00342104" w:rsidP="00290764">
            <w:pPr>
              <w:widowControl w:val="0"/>
              <w:jc w:val="center"/>
              <w:rPr>
                <w:color w:val="000000"/>
                <w:sz w:val="18"/>
                <w:szCs w:val="18"/>
              </w:rPr>
            </w:pPr>
            <w:r w:rsidRPr="00F9259B">
              <w:rPr>
                <w:color w:val="000000"/>
                <w:sz w:val="18"/>
                <w:szCs w:val="18"/>
              </w:rPr>
              <w:t>3634590</w:t>
            </w:r>
          </w:p>
        </w:tc>
        <w:tc>
          <w:tcPr>
            <w:tcW w:w="1119" w:type="dxa"/>
            <w:shd w:val="clear" w:color="auto" w:fill="auto"/>
            <w:noWrap/>
            <w:hideMark/>
          </w:tcPr>
          <w:p w14:paraId="438848BD" w14:textId="77777777" w:rsidR="00342104" w:rsidRPr="00F9259B" w:rsidRDefault="00342104" w:rsidP="00290764">
            <w:pPr>
              <w:widowControl w:val="0"/>
              <w:jc w:val="center"/>
              <w:rPr>
                <w:color w:val="000000"/>
                <w:sz w:val="18"/>
                <w:szCs w:val="18"/>
              </w:rPr>
            </w:pPr>
            <w:r w:rsidRPr="00F9259B">
              <w:rPr>
                <w:color w:val="000000"/>
                <w:sz w:val="18"/>
                <w:szCs w:val="18"/>
              </w:rPr>
              <w:t>199</w:t>
            </w:r>
          </w:p>
        </w:tc>
        <w:tc>
          <w:tcPr>
            <w:tcW w:w="1037" w:type="dxa"/>
            <w:shd w:val="clear" w:color="auto" w:fill="auto"/>
            <w:noWrap/>
            <w:hideMark/>
          </w:tcPr>
          <w:p w14:paraId="5E5B5CE4" w14:textId="77777777" w:rsidR="00342104" w:rsidRPr="00F9259B" w:rsidRDefault="00342104" w:rsidP="00290764">
            <w:pPr>
              <w:widowControl w:val="0"/>
              <w:jc w:val="center"/>
              <w:rPr>
                <w:color w:val="000000"/>
                <w:sz w:val="18"/>
                <w:szCs w:val="18"/>
              </w:rPr>
            </w:pPr>
            <w:r w:rsidRPr="00F9259B">
              <w:rPr>
                <w:color w:val="000000"/>
                <w:sz w:val="18"/>
                <w:szCs w:val="18"/>
              </w:rPr>
              <w:t>893058</w:t>
            </w:r>
          </w:p>
        </w:tc>
        <w:tc>
          <w:tcPr>
            <w:tcW w:w="1037" w:type="dxa"/>
            <w:shd w:val="clear" w:color="auto" w:fill="auto"/>
            <w:noWrap/>
            <w:hideMark/>
          </w:tcPr>
          <w:p w14:paraId="720775AF" w14:textId="77777777" w:rsidR="00342104" w:rsidRPr="00F9259B" w:rsidRDefault="00342104" w:rsidP="00290764">
            <w:pPr>
              <w:widowControl w:val="0"/>
              <w:jc w:val="center"/>
              <w:rPr>
                <w:color w:val="000000"/>
                <w:sz w:val="18"/>
                <w:szCs w:val="18"/>
              </w:rPr>
            </w:pPr>
            <w:r w:rsidRPr="00F9259B">
              <w:rPr>
                <w:color w:val="000000"/>
                <w:sz w:val="18"/>
                <w:szCs w:val="18"/>
              </w:rPr>
              <w:t>126927</w:t>
            </w:r>
          </w:p>
        </w:tc>
        <w:tc>
          <w:tcPr>
            <w:tcW w:w="1037" w:type="dxa"/>
            <w:shd w:val="clear" w:color="auto" w:fill="auto"/>
            <w:noWrap/>
            <w:hideMark/>
          </w:tcPr>
          <w:p w14:paraId="233AB921" w14:textId="77777777" w:rsidR="00342104" w:rsidRPr="00F9259B" w:rsidRDefault="00342104" w:rsidP="00290764">
            <w:pPr>
              <w:widowControl w:val="0"/>
              <w:jc w:val="center"/>
              <w:rPr>
                <w:color w:val="000000"/>
                <w:sz w:val="18"/>
                <w:szCs w:val="18"/>
              </w:rPr>
            </w:pPr>
            <w:r w:rsidRPr="00F9259B">
              <w:rPr>
                <w:color w:val="000000"/>
                <w:sz w:val="18"/>
                <w:szCs w:val="18"/>
              </w:rPr>
              <w:t>136700</w:t>
            </w:r>
          </w:p>
        </w:tc>
        <w:tc>
          <w:tcPr>
            <w:tcW w:w="1037" w:type="dxa"/>
            <w:shd w:val="clear" w:color="auto" w:fill="auto"/>
            <w:noWrap/>
            <w:hideMark/>
          </w:tcPr>
          <w:p w14:paraId="1EDCF8E3" w14:textId="77777777" w:rsidR="00342104" w:rsidRPr="00F9259B" w:rsidRDefault="00342104" w:rsidP="00290764">
            <w:pPr>
              <w:widowControl w:val="0"/>
              <w:jc w:val="center"/>
              <w:rPr>
                <w:color w:val="000000"/>
                <w:sz w:val="18"/>
                <w:szCs w:val="18"/>
              </w:rPr>
            </w:pPr>
            <w:r w:rsidRPr="00F9259B">
              <w:rPr>
                <w:color w:val="000000"/>
                <w:sz w:val="18"/>
                <w:szCs w:val="18"/>
              </w:rPr>
              <w:t>879710</w:t>
            </w:r>
          </w:p>
        </w:tc>
        <w:tc>
          <w:tcPr>
            <w:tcW w:w="807" w:type="dxa"/>
            <w:shd w:val="clear" w:color="auto" w:fill="auto"/>
            <w:noWrap/>
            <w:hideMark/>
          </w:tcPr>
          <w:p w14:paraId="1E44E466" w14:textId="77777777" w:rsidR="00342104" w:rsidRPr="00F9259B" w:rsidRDefault="00342104" w:rsidP="00290764">
            <w:pPr>
              <w:widowControl w:val="0"/>
              <w:jc w:val="center"/>
              <w:rPr>
                <w:color w:val="000000"/>
                <w:sz w:val="18"/>
                <w:szCs w:val="18"/>
              </w:rPr>
            </w:pPr>
            <w:r w:rsidRPr="00F9259B">
              <w:rPr>
                <w:color w:val="000000"/>
                <w:sz w:val="18"/>
                <w:szCs w:val="18"/>
              </w:rPr>
              <w:t>45000</w:t>
            </w:r>
          </w:p>
        </w:tc>
        <w:tc>
          <w:tcPr>
            <w:tcW w:w="568" w:type="dxa"/>
            <w:shd w:val="clear" w:color="auto" w:fill="auto"/>
            <w:noWrap/>
            <w:hideMark/>
          </w:tcPr>
          <w:p w14:paraId="53FADEEA" w14:textId="77777777" w:rsidR="00342104" w:rsidRPr="00F9259B" w:rsidRDefault="00342104" w:rsidP="00290764">
            <w:pPr>
              <w:widowControl w:val="0"/>
              <w:jc w:val="center"/>
              <w:rPr>
                <w:color w:val="000000"/>
                <w:sz w:val="18"/>
                <w:szCs w:val="18"/>
              </w:rPr>
            </w:pPr>
            <w:r w:rsidRPr="00F9259B">
              <w:rPr>
                <w:color w:val="000000"/>
                <w:sz w:val="18"/>
                <w:szCs w:val="18"/>
              </w:rPr>
              <w:t>11</w:t>
            </w:r>
          </w:p>
        </w:tc>
        <w:tc>
          <w:tcPr>
            <w:tcW w:w="568" w:type="dxa"/>
            <w:shd w:val="clear" w:color="auto" w:fill="auto"/>
            <w:noWrap/>
            <w:hideMark/>
          </w:tcPr>
          <w:p w14:paraId="5A46AA3F" w14:textId="77777777" w:rsidR="00342104" w:rsidRPr="00F9259B" w:rsidRDefault="00342104" w:rsidP="00290764">
            <w:pPr>
              <w:widowControl w:val="0"/>
              <w:jc w:val="center"/>
              <w:rPr>
                <w:color w:val="000000"/>
                <w:sz w:val="18"/>
                <w:szCs w:val="18"/>
              </w:rPr>
            </w:pPr>
            <w:r w:rsidRPr="00F9259B">
              <w:rPr>
                <w:color w:val="000000"/>
                <w:sz w:val="18"/>
                <w:szCs w:val="18"/>
              </w:rPr>
              <w:t>23</w:t>
            </w:r>
          </w:p>
        </w:tc>
        <w:tc>
          <w:tcPr>
            <w:tcW w:w="964" w:type="dxa"/>
            <w:shd w:val="clear" w:color="auto" w:fill="auto"/>
            <w:noWrap/>
            <w:hideMark/>
          </w:tcPr>
          <w:p w14:paraId="63FE1AA9" w14:textId="77777777" w:rsidR="00342104" w:rsidRPr="00F9259B" w:rsidRDefault="00342104" w:rsidP="00290764">
            <w:pPr>
              <w:widowControl w:val="0"/>
              <w:jc w:val="center"/>
              <w:rPr>
                <w:color w:val="000000"/>
                <w:sz w:val="18"/>
                <w:szCs w:val="18"/>
              </w:rPr>
            </w:pPr>
            <w:r w:rsidRPr="00F9259B">
              <w:rPr>
                <w:color w:val="000000"/>
                <w:sz w:val="18"/>
                <w:szCs w:val="18"/>
              </w:rPr>
              <w:t>оценка</w:t>
            </w:r>
          </w:p>
        </w:tc>
      </w:tr>
      <w:tr w:rsidR="00342104" w:rsidRPr="00587482" w14:paraId="748E33A0" w14:textId="77777777" w:rsidTr="009D206A">
        <w:trPr>
          <w:trHeight w:val="300"/>
          <w:jc w:val="center"/>
        </w:trPr>
        <w:tc>
          <w:tcPr>
            <w:tcW w:w="586" w:type="dxa"/>
            <w:shd w:val="clear" w:color="auto" w:fill="B4C6E7" w:themeFill="accent5" w:themeFillTint="66"/>
            <w:noWrap/>
            <w:vAlign w:val="bottom"/>
            <w:hideMark/>
          </w:tcPr>
          <w:p w14:paraId="27A0CC94" w14:textId="77777777" w:rsidR="00342104" w:rsidRPr="00F9259B" w:rsidRDefault="00342104" w:rsidP="00F95D27">
            <w:pPr>
              <w:widowControl w:val="0"/>
              <w:jc w:val="center"/>
              <w:rPr>
                <w:color w:val="000000"/>
                <w:sz w:val="18"/>
                <w:szCs w:val="18"/>
              </w:rPr>
            </w:pPr>
            <w:r w:rsidRPr="00F9259B">
              <w:rPr>
                <w:color w:val="000000"/>
                <w:sz w:val="18"/>
                <w:szCs w:val="18"/>
              </w:rPr>
              <w:t>2016</w:t>
            </w:r>
          </w:p>
        </w:tc>
        <w:tc>
          <w:tcPr>
            <w:tcW w:w="2021" w:type="dxa"/>
            <w:shd w:val="clear" w:color="auto" w:fill="auto"/>
            <w:noWrap/>
            <w:vAlign w:val="bottom"/>
            <w:hideMark/>
          </w:tcPr>
          <w:p w14:paraId="5ED510F2" w14:textId="77777777" w:rsidR="00342104" w:rsidRPr="00F9259B" w:rsidRDefault="00342104" w:rsidP="006319E1">
            <w:pPr>
              <w:widowControl w:val="0"/>
              <w:rPr>
                <w:color w:val="000000"/>
                <w:sz w:val="18"/>
                <w:szCs w:val="18"/>
              </w:rPr>
            </w:pPr>
            <w:r w:rsidRPr="00F9259B">
              <w:rPr>
                <w:color w:val="000000"/>
                <w:sz w:val="18"/>
                <w:szCs w:val="18"/>
              </w:rPr>
              <w:t>Ансаган Петролеум (АО «Ушкую»)</w:t>
            </w:r>
          </w:p>
        </w:tc>
        <w:tc>
          <w:tcPr>
            <w:tcW w:w="1037" w:type="dxa"/>
            <w:shd w:val="clear" w:color="auto" w:fill="auto"/>
            <w:noWrap/>
            <w:hideMark/>
          </w:tcPr>
          <w:p w14:paraId="2EF8032F" w14:textId="77777777" w:rsidR="00342104" w:rsidRPr="00F9259B" w:rsidRDefault="00342104" w:rsidP="00290764">
            <w:pPr>
              <w:widowControl w:val="0"/>
              <w:jc w:val="center"/>
              <w:rPr>
                <w:color w:val="000000"/>
                <w:sz w:val="18"/>
                <w:szCs w:val="18"/>
              </w:rPr>
            </w:pPr>
            <w:r w:rsidRPr="00F9259B">
              <w:rPr>
                <w:color w:val="000000"/>
                <w:sz w:val="18"/>
                <w:szCs w:val="18"/>
              </w:rPr>
              <w:t>162719</w:t>
            </w:r>
          </w:p>
        </w:tc>
        <w:tc>
          <w:tcPr>
            <w:tcW w:w="668" w:type="dxa"/>
            <w:shd w:val="clear" w:color="auto" w:fill="auto"/>
            <w:noWrap/>
            <w:hideMark/>
          </w:tcPr>
          <w:p w14:paraId="7B9EF1CB" w14:textId="77777777" w:rsidR="00342104" w:rsidRPr="00F9259B" w:rsidRDefault="00342104" w:rsidP="00290764">
            <w:pPr>
              <w:widowControl w:val="0"/>
              <w:jc w:val="center"/>
              <w:rPr>
                <w:color w:val="000000"/>
                <w:sz w:val="18"/>
                <w:szCs w:val="18"/>
              </w:rPr>
            </w:pPr>
            <w:r w:rsidRPr="00F9259B">
              <w:rPr>
                <w:color w:val="000000"/>
                <w:sz w:val="18"/>
                <w:szCs w:val="18"/>
              </w:rPr>
              <w:t>22859</w:t>
            </w:r>
          </w:p>
        </w:tc>
        <w:tc>
          <w:tcPr>
            <w:tcW w:w="1037" w:type="dxa"/>
            <w:shd w:val="clear" w:color="auto" w:fill="auto"/>
            <w:noWrap/>
            <w:hideMark/>
          </w:tcPr>
          <w:p w14:paraId="1BAF0324" w14:textId="77777777" w:rsidR="00342104" w:rsidRPr="00F9259B" w:rsidRDefault="00342104" w:rsidP="00290764">
            <w:pPr>
              <w:widowControl w:val="0"/>
              <w:jc w:val="center"/>
              <w:rPr>
                <w:color w:val="000000"/>
                <w:sz w:val="18"/>
                <w:szCs w:val="18"/>
              </w:rPr>
            </w:pPr>
            <w:r w:rsidRPr="00F9259B">
              <w:rPr>
                <w:color w:val="000000"/>
                <w:sz w:val="18"/>
                <w:szCs w:val="18"/>
              </w:rPr>
              <w:t>1989998</w:t>
            </w:r>
          </w:p>
        </w:tc>
        <w:tc>
          <w:tcPr>
            <w:tcW w:w="1037" w:type="dxa"/>
            <w:shd w:val="clear" w:color="auto" w:fill="auto"/>
            <w:noWrap/>
            <w:hideMark/>
          </w:tcPr>
          <w:p w14:paraId="24184270" w14:textId="77777777" w:rsidR="00342104" w:rsidRPr="00F9259B" w:rsidRDefault="00342104" w:rsidP="00290764">
            <w:pPr>
              <w:widowControl w:val="0"/>
              <w:jc w:val="center"/>
              <w:rPr>
                <w:color w:val="000000"/>
                <w:sz w:val="18"/>
                <w:szCs w:val="18"/>
              </w:rPr>
            </w:pPr>
            <w:r w:rsidRPr="00F9259B">
              <w:rPr>
                <w:color w:val="000000"/>
                <w:sz w:val="18"/>
                <w:szCs w:val="18"/>
              </w:rPr>
              <w:t>747051</w:t>
            </w:r>
          </w:p>
        </w:tc>
        <w:tc>
          <w:tcPr>
            <w:tcW w:w="1119" w:type="dxa"/>
            <w:shd w:val="clear" w:color="auto" w:fill="auto"/>
            <w:noWrap/>
            <w:hideMark/>
          </w:tcPr>
          <w:p w14:paraId="51B98BAB" w14:textId="77777777" w:rsidR="00342104" w:rsidRPr="00F9259B" w:rsidRDefault="00342104" w:rsidP="00290764">
            <w:pPr>
              <w:widowControl w:val="0"/>
              <w:jc w:val="center"/>
              <w:rPr>
                <w:color w:val="000000"/>
                <w:sz w:val="18"/>
                <w:szCs w:val="18"/>
              </w:rPr>
            </w:pPr>
            <w:r w:rsidRPr="00F9259B">
              <w:rPr>
                <w:color w:val="000000"/>
                <w:sz w:val="18"/>
                <w:szCs w:val="18"/>
              </w:rPr>
              <w:t>127</w:t>
            </w:r>
          </w:p>
        </w:tc>
        <w:tc>
          <w:tcPr>
            <w:tcW w:w="1037" w:type="dxa"/>
            <w:shd w:val="clear" w:color="auto" w:fill="auto"/>
            <w:noWrap/>
            <w:hideMark/>
          </w:tcPr>
          <w:p w14:paraId="562FF5D0" w14:textId="77777777" w:rsidR="00342104" w:rsidRPr="00F9259B" w:rsidRDefault="00342104" w:rsidP="00290764">
            <w:pPr>
              <w:widowControl w:val="0"/>
              <w:jc w:val="center"/>
              <w:rPr>
                <w:color w:val="000000"/>
                <w:sz w:val="18"/>
                <w:szCs w:val="18"/>
              </w:rPr>
            </w:pPr>
            <w:r w:rsidRPr="00F9259B">
              <w:rPr>
                <w:color w:val="000000"/>
                <w:sz w:val="18"/>
                <w:szCs w:val="18"/>
              </w:rPr>
              <w:t>907929</w:t>
            </w:r>
          </w:p>
        </w:tc>
        <w:tc>
          <w:tcPr>
            <w:tcW w:w="1037" w:type="dxa"/>
            <w:shd w:val="clear" w:color="auto" w:fill="auto"/>
            <w:noWrap/>
            <w:hideMark/>
          </w:tcPr>
          <w:p w14:paraId="08F60C79" w14:textId="77777777" w:rsidR="00342104" w:rsidRPr="00F9259B" w:rsidRDefault="00342104" w:rsidP="00290764">
            <w:pPr>
              <w:widowControl w:val="0"/>
              <w:jc w:val="center"/>
              <w:rPr>
                <w:color w:val="000000"/>
                <w:sz w:val="18"/>
                <w:szCs w:val="18"/>
              </w:rPr>
            </w:pPr>
          </w:p>
        </w:tc>
        <w:tc>
          <w:tcPr>
            <w:tcW w:w="1037" w:type="dxa"/>
            <w:shd w:val="clear" w:color="auto" w:fill="auto"/>
            <w:noWrap/>
            <w:hideMark/>
          </w:tcPr>
          <w:p w14:paraId="6249449D" w14:textId="77777777" w:rsidR="00342104" w:rsidRPr="00F9259B" w:rsidRDefault="00342104" w:rsidP="00290764">
            <w:pPr>
              <w:widowControl w:val="0"/>
              <w:jc w:val="center"/>
              <w:rPr>
                <w:color w:val="000000"/>
                <w:sz w:val="18"/>
                <w:szCs w:val="18"/>
              </w:rPr>
            </w:pPr>
            <w:r w:rsidRPr="00F9259B">
              <w:rPr>
                <w:color w:val="000000"/>
                <w:sz w:val="18"/>
                <w:szCs w:val="18"/>
              </w:rPr>
              <w:t>5000</w:t>
            </w:r>
          </w:p>
        </w:tc>
        <w:tc>
          <w:tcPr>
            <w:tcW w:w="1037" w:type="dxa"/>
            <w:shd w:val="clear" w:color="auto" w:fill="auto"/>
            <w:noWrap/>
            <w:hideMark/>
          </w:tcPr>
          <w:p w14:paraId="2FDA1FE4" w14:textId="77777777" w:rsidR="00342104" w:rsidRPr="00F9259B" w:rsidRDefault="00342104" w:rsidP="00290764">
            <w:pPr>
              <w:widowControl w:val="0"/>
              <w:jc w:val="center"/>
              <w:rPr>
                <w:color w:val="000000"/>
                <w:sz w:val="18"/>
                <w:szCs w:val="18"/>
              </w:rPr>
            </w:pPr>
            <w:r w:rsidRPr="00F9259B">
              <w:rPr>
                <w:color w:val="000000"/>
                <w:sz w:val="18"/>
                <w:szCs w:val="18"/>
              </w:rPr>
              <w:t>20000</w:t>
            </w:r>
          </w:p>
        </w:tc>
        <w:tc>
          <w:tcPr>
            <w:tcW w:w="807" w:type="dxa"/>
            <w:shd w:val="clear" w:color="auto" w:fill="auto"/>
            <w:noWrap/>
            <w:hideMark/>
          </w:tcPr>
          <w:p w14:paraId="5E063409" w14:textId="77777777" w:rsidR="00342104" w:rsidRPr="00F9259B" w:rsidRDefault="00342104" w:rsidP="00290764">
            <w:pPr>
              <w:widowControl w:val="0"/>
              <w:jc w:val="center"/>
              <w:rPr>
                <w:color w:val="000000"/>
                <w:sz w:val="18"/>
                <w:szCs w:val="18"/>
              </w:rPr>
            </w:pPr>
            <w:r w:rsidRPr="00F9259B">
              <w:rPr>
                <w:color w:val="000000"/>
                <w:sz w:val="18"/>
                <w:szCs w:val="18"/>
              </w:rPr>
              <w:t>600</w:t>
            </w:r>
          </w:p>
        </w:tc>
        <w:tc>
          <w:tcPr>
            <w:tcW w:w="568" w:type="dxa"/>
            <w:shd w:val="clear" w:color="auto" w:fill="auto"/>
            <w:noWrap/>
            <w:hideMark/>
          </w:tcPr>
          <w:p w14:paraId="2F071EAD" w14:textId="77777777" w:rsidR="00342104" w:rsidRPr="00F9259B" w:rsidRDefault="00342104" w:rsidP="00290764">
            <w:pPr>
              <w:widowControl w:val="0"/>
              <w:jc w:val="center"/>
              <w:rPr>
                <w:color w:val="000000"/>
                <w:sz w:val="18"/>
                <w:szCs w:val="18"/>
              </w:rPr>
            </w:pPr>
            <w:r w:rsidRPr="00F9259B">
              <w:rPr>
                <w:color w:val="000000"/>
                <w:sz w:val="18"/>
                <w:szCs w:val="18"/>
              </w:rPr>
              <w:t>17</w:t>
            </w:r>
          </w:p>
        </w:tc>
        <w:tc>
          <w:tcPr>
            <w:tcW w:w="568" w:type="dxa"/>
            <w:shd w:val="clear" w:color="auto" w:fill="auto"/>
            <w:noWrap/>
            <w:hideMark/>
          </w:tcPr>
          <w:p w14:paraId="3F30B1C8" w14:textId="77777777" w:rsidR="00342104" w:rsidRPr="00F9259B" w:rsidRDefault="00342104" w:rsidP="00290764">
            <w:pPr>
              <w:widowControl w:val="0"/>
              <w:jc w:val="center"/>
              <w:rPr>
                <w:color w:val="000000"/>
                <w:sz w:val="18"/>
                <w:szCs w:val="18"/>
              </w:rPr>
            </w:pPr>
            <w:r w:rsidRPr="00F9259B">
              <w:rPr>
                <w:color w:val="000000"/>
                <w:sz w:val="18"/>
                <w:szCs w:val="18"/>
              </w:rPr>
              <w:t>17</w:t>
            </w:r>
          </w:p>
        </w:tc>
        <w:tc>
          <w:tcPr>
            <w:tcW w:w="964" w:type="dxa"/>
            <w:shd w:val="clear" w:color="auto" w:fill="auto"/>
            <w:noWrap/>
            <w:hideMark/>
          </w:tcPr>
          <w:p w14:paraId="4A2124D1" w14:textId="77777777" w:rsidR="00342104" w:rsidRPr="00F9259B" w:rsidRDefault="00342104" w:rsidP="00290764">
            <w:pPr>
              <w:widowControl w:val="0"/>
              <w:jc w:val="center"/>
              <w:rPr>
                <w:color w:val="000000"/>
                <w:sz w:val="18"/>
                <w:szCs w:val="18"/>
              </w:rPr>
            </w:pPr>
            <w:r w:rsidRPr="00F9259B">
              <w:rPr>
                <w:color w:val="000000"/>
                <w:sz w:val="18"/>
                <w:szCs w:val="18"/>
              </w:rPr>
              <w:t>оценка</w:t>
            </w:r>
          </w:p>
        </w:tc>
      </w:tr>
      <w:tr w:rsidR="00342104" w:rsidRPr="00587482" w14:paraId="3BB9B35B" w14:textId="77777777" w:rsidTr="009D206A">
        <w:trPr>
          <w:trHeight w:val="300"/>
          <w:jc w:val="center"/>
        </w:trPr>
        <w:tc>
          <w:tcPr>
            <w:tcW w:w="586" w:type="dxa"/>
            <w:shd w:val="clear" w:color="auto" w:fill="B4C6E7" w:themeFill="accent5" w:themeFillTint="66"/>
            <w:noWrap/>
            <w:vAlign w:val="bottom"/>
            <w:hideMark/>
          </w:tcPr>
          <w:p w14:paraId="0E5F68D4" w14:textId="77777777" w:rsidR="00342104" w:rsidRPr="00F9259B" w:rsidRDefault="00342104" w:rsidP="00F95D27">
            <w:pPr>
              <w:widowControl w:val="0"/>
              <w:jc w:val="center"/>
              <w:rPr>
                <w:color w:val="000000"/>
                <w:sz w:val="18"/>
                <w:szCs w:val="18"/>
              </w:rPr>
            </w:pPr>
            <w:r w:rsidRPr="00F9259B">
              <w:rPr>
                <w:color w:val="000000"/>
                <w:sz w:val="18"/>
                <w:szCs w:val="18"/>
              </w:rPr>
              <w:t>2016</w:t>
            </w:r>
          </w:p>
        </w:tc>
        <w:tc>
          <w:tcPr>
            <w:tcW w:w="2021" w:type="dxa"/>
            <w:shd w:val="clear" w:color="auto" w:fill="auto"/>
            <w:noWrap/>
            <w:vAlign w:val="bottom"/>
            <w:hideMark/>
          </w:tcPr>
          <w:p w14:paraId="7D454F79" w14:textId="77777777" w:rsidR="00342104" w:rsidRPr="00F9259B" w:rsidRDefault="00342104" w:rsidP="006319E1">
            <w:pPr>
              <w:widowControl w:val="0"/>
              <w:rPr>
                <w:color w:val="000000"/>
                <w:sz w:val="18"/>
                <w:szCs w:val="18"/>
              </w:rPr>
            </w:pPr>
            <w:r w:rsidRPr="00F9259B">
              <w:rPr>
                <w:color w:val="000000"/>
                <w:sz w:val="18"/>
                <w:szCs w:val="18"/>
              </w:rPr>
              <w:t>АО «Матен Петролеум»</w:t>
            </w:r>
          </w:p>
        </w:tc>
        <w:tc>
          <w:tcPr>
            <w:tcW w:w="1037" w:type="dxa"/>
            <w:shd w:val="clear" w:color="auto" w:fill="auto"/>
            <w:noWrap/>
            <w:hideMark/>
          </w:tcPr>
          <w:p w14:paraId="6706D994" w14:textId="77777777" w:rsidR="00342104" w:rsidRPr="00F9259B" w:rsidRDefault="00342104" w:rsidP="00290764">
            <w:pPr>
              <w:widowControl w:val="0"/>
              <w:jc w:val="center"/>
              <w:rPr>
                <w:color w:val="000000"/>
                <w:sz w:val="18"/>
                <w:szCs w:val="18"/>
              </w:rPr>
            </w:pPr>
            <w:r w:rsidRPr="00F9259B">
              <w:rPr>
                <w:color w:val="000000"/>
                <w:sz w:val="18"/>
                <w:szCs w:val="18"/>
              </w:rPr>
              <w:t>435421</w:t>
            </w:r>
          </w:p>
        </w:tc>
        <w:tc>
          <w:tcPr>
            <w:tcW w:w="668" w:type="dxa"/>
            <w:shd w:val="clear" w:color="auto" w:fill="auto"/>
            <w:noWrap/>
            <w:hideMark/>
          </w:tcPr>
          <w:p w14:paraId="0CD5F017" w14:textId="77777777" w:rsidR="00342104" w:rsidRPr="00F9259B" w:rsidRDefault="00342104" w:rsidP="00290764">
            <w:pPr>
              <w:widowControl w:val="0"/>
              <w:jc w:val="center"/>
              <w:rPr>
                <w:color w:val="000000"/>
                <w:sz w:val="18"/>
                <w:szCs w:val="18"/>
              </w:rPr>
            </w:pPr>
            <w:r w:rsidRPr="00F9259B">
              <w:rPr>
                <w:color w:val="000000"/>
                <w:sz w:val="18"/>
                <w:szCs w:val="18"/>
              </w:rPr>
              <w:t>22859</w:t>
            </w:r>
          </w:p>
        </w:tc>
        <w:tc>
          <w:tcPr>
            <w:tcW w:w="1037" w:type="dxa"/>
            <w:shd w:val="clear" w:color="auto" w:fill="auto"/>
            <w:noWrap/>
            <w:hideMark/>
          </w:tcPr>
          <w:p w14:paraId="0668565C" w14:textId="77777777" w:rsidR="00342104" w:rsidRPr="00F9259B" w:rsidRDefault="00342104" w:rsidP="00290764">
            <w:pPr>
              <w:widowControl w:val="0"/>
              <w:jc w:val="center"/>
              <w:rPr>
                <w:color w:val="000000"/>
                <w:sz w:val="18"/>
                <w:szCs w:val="18"/>
              </w:rPr>
            </w:pPr>
            <w:r w:rsidRPr="00F9259B">
              <w:rPr>
                <w:color w:val="000000"/>
                <w:sz w:val="18"/>
                <w:szCs w:val="18"/>
              </w:rPr>
              <w:t>51925277</w:t>
            </w:r>
          </w:p>
        </w:tc>
        <w:tc>
          <w:tcPr>
            <w:tcW w:w="1037" w:type="dxa"/>
            <w:shd w:val="clear" w:color="auto" w:fill="auto"/>
            <w:noWrap/>
            <w:hideMark/>
          </w:tcPr>
          <w:p w14:paraId="6BC5BD25" w14:textId="77777777" w:rsidR="00342104" w:rsidRPr="00F9259B" w:rsidRDefault="00342104" w:rsidP="00290764">
            <w:pPr>
              <w:widowControl w:val="0"/>
              <w:jc w:val="center"/>
              <w:rPr>
                <w:color w:val="000000"/>
                <w:sz w:val="18"/>
                <w:szCs w:val="18"/>
              </w:rPr>
            </w:pPr>
            <w:r w:rsidRPr="00F9259B">
              <w:rPr>
                <w:color w:val="000000"/>
                <w:sz w:val="18"/>
                <w:szCs w:val="18"/>
              </w:rPr>
              <w:t>9227556</w:t>
            </w:r>
          </w:p>
        </w:tc>
        <w:tc>
          <w:tcPr>
            <w:tcW w:w="1119" w:type="dxa"/>
            <w:shd w:val="clear" w:color="auto" w:fill="auto"/>
            <w:noWrap/>
            <w:hideMark/>
          </w:tcPr>
          <w:p w14:paraId="1BF61759" w14:textId="77777777" w:rsidR="00342104" w:rsidRPr="00F9259B" w:rsidRDefault="00342104" w:rsidP="00290764">
            <w:pPr>
              <w:widowControl w:val="0"/>
              <w:jc w:val="center"/>
              <w:rPr>
                <w:color w:val="000000"/>
                <w:sz w:val="18"/>
                <w:szCs w:val="18"/>
              </w:rPr>
            </w:pPr>
            <w:r w:rsidRPr="00F9259B">
              <w:rPr>
                <w:color w:val="000000"/>
                <w:sz w:val="18"/>
                <w:szCs w:val="18"/>
              </w:rPr>
              <w:t>448</w:t>
            </w:r>
          </w:p>
        </w:tc>
        <w:tc>
          <w:tcPr>
            <w:tcW w:w="1037" w:type="dxa"/>
            <w:shd w:val="clear" w:color="auto" w:fill="auto"/>
            <w:noWrap/>
            <w:hideMark/>
          </w:tcPr>
          <w:p w14:paraId="4AEA822E" w14:textId="77777777" w:rsidR="00342104" w:rsidRPr="00F9259B" w:rsidRDefault="00342104" w:rsidP="00290764">
            <w:pPr>
              <w:widowControl w:val="0"/>
              <w:jc w:val="center"/>
              <w:rPr>
                <w:color w:val="000000"/>
                <w:sz w:val="18"/>
                <w:szCs w:val="18"/>
              </w:rPr>
            </w:pPr>
            <w:r w:rsidRPr="00F9259B">
              <w:rPr>
                <w:color w:val="000000"/>
                <w:sz w:val="18"/>
                <w:szCs w:val="18"/>
              </w:rPr>
              <w:t>3184529</w:t>
            </w:r>
          </w:p>
        </w:tc>
        <w:tc>
          <w:tcPr>
            <w:tcW w:w="1037" w:type="dxa"/>
            <w:shd w:val="clear" w:color="auto" w:fill="auto"/>
            <w:noWrap/>
            <w:hideMark/>
          </w:tcPr>
          <w:p w14:paraId="2190F82D" w14:textId="77777777" w:rsidR="00342104" w:rsidRPr="00F9259B" w:rsidRDefault="00342104" w:rsidP="00290764">
            <w:pPr>
              <w:widowControl w:val="0"/>
              <w:jc w:val="center"/>
              <w:rPr>
                <w:color w:val="000000"/>
                <w:sz w:val="18"/>
                <w:szCs w:val="18"/>
              </w:rPr>
            </w:pPr>
            <w:r w:rsidRPr="00F9259B">
              <w:rPr>
                <w:color w:val="000000"/>
                <w:sz w:val="18"/>
                <w:szCs w:val="18"/>
              </w:rPr>
              <w:t>212694</w:t>
            </w:r>
          </w:p>
        </w:tc>
        <w:tc>
          <w:tcPr>
            <w:tcW w:w="1037" w:type="dxa"/>
            <w:shd w:val="clear" w:color="auto" w:fill="auto"/>
            <w:noWrap/>
            <w:hideMark/>
          </w:tcPr>
          <w:p w14:paraId="518DAB8A" w14:textId="77777777" w:rsidR="00342104" w:rsidRPr="00F9259B" w:rsidRDefault="00342104" w:rsidP="00290764">
            <w:pPr>
              <w:widowControl w:val="0"/>
              <w:jc w:val="center"/>
              <w:rPr>
                <w:color w:val="000000"/>
                <w:sz w:val="18"/>
                <w:szCs w:val="18"/>
              </w:rPr>
            </w:pPr>
            <w:r w:rsidRPr="00F9259B">
              <w:rPr>
                <w:color w:val="000000"/>
                <w:sz w:val="18"/>
                <w:szCs w:val="18"/>
              </w:rPr>
              <w:t>22300</w:t>
            </w:r>
          </w:p>
        </w:tc>
        <w:tc>
          <w:tcPr>
            <w:tcW w:w="1037" w:type="dxa"/>
            <w:shd w:val="clear" w:color="auto" w:fill="auto"/>
            <w:noWrap/>
            <w:hideMark/>
          </w:tcPr>
          <w:p w14:paraId="42FABB21" w14:textId="77777777" w:rsidR="00342104" w:rsidRPr="00F9259B" w:rsidRDefault="00342104" w:rsidP="00290764">
            <w:pPr>
              <w:widowControl w:val="0"/>
              <w:jc w:val="center"/>
              <w:rPr>
                <w:color w:val="000000"/>
                <w:sz w:val="18"/>
                <w:szCs w:val="18"/>
              </w:rPr>
            </w:pPr>
            <w:r w:rsidRPr="00F9259B">
              <w:rPr>
                <w:color w:val="000000"/>
                <w:sz w:val="18"/>
                <w:szCs w:val="18"/>
              </w:rPr>
              <w:t>46275</w:t>
            </w:r>
          </w:p>
        </w:tc>
        <w:tc>
          <w:tcPr>
            <w:tcW w:w="807" w:type="dxa"/>
            <w:shd w:val="clear" w:color="auto" w:fill="auto"/>
            <w:noWrap/>
            <w:hideMark/>
          </w:tcPr>
          <w:p w14:paraId="27E9AD58" w14:textId="77777777" w:rsidR="00342104" w:rsidRPr="00F9259B" w:rsidRDefault="00342104" w:rsidP="00290764">
            <w:pPr>
              <w:widowControl w:val="0"/>
              <w:jc w:val="center"/>
              <w:rPr>
                <w:color w:val="000000"/>
                <w:sz w:val="18"/>
                <w:szCs w:val="18"/>
              </w:rPr>
            </w:pPr>
            <w:r w:rsidRPr="00F9259B">
              <w:rPr>
                <w:color w:val="000000"/>
                <w:sz w:val="18"/>
                <w:szCs w:val="18"/>
              </w:rPr>
              <w:t>40000</w:t>
            </w:r>
          </w:p>
        </w:tc>
        <w:tc>
          <w:tcPr>
            <w:tcW w:w="568" w:type="dxa"/>
            <w:shd w:val="clear" w:color="auto" w:fill="auto"/>
            <w:noWrap/>
            <w:hideMark/>
          </w:tcPr>
          <w:p w14:paraId="4AABBFF7" w14:textId="77777777" w:rsidR="00342104" w:rsidRPr="00F9259B" w:rsidRDefault="00342104" w:rsidP="00290764">
            <w:pPr>
              <w:widowControl w:val="0"/>
              <w:jc w:val="center"/>
              <w:rPr>
                <w:color w:val="000000"/>
                <w:sz w:val="18"/>
                <w:szCs w:val="18"/>
              </w:rPr>
            </w:pPr>
            <w:r w:rsidRPr="00F9259B">
              <w:rPr>
                <w:color w:val="000000"/>
                <w:sz w:val="18"/>
                <w:szCs w:val="18"/>
              </w:rPr>
              <w:t>6</w:t>
            </w:r>
          </w:p>
        </w:tc>
        <w:tc>
          <w:tcPr>
            <w:tcW w:w="568" w:type="dxa"/>
            <w:shd w:val="clear" w:color="auto" w:fill="auto"/>
            <w:noWrap/>
            <w:hideMark/>
          </w:tcPr>
          <w:p w14:paraId="39F04D02" w14:textId="77777777" w:rsidR="00342104" w:rsidRPr="00F9259B" w:rsidRDefault="00342104" w:rsidP="00290764">
            <w:pPr>
              <w:widowControl w:val="0"/>
              <w:jc w:val="center"/>
              <w:rPr>
                <w:color w:val="000000"/>
                <w:sz w:val="18"/>
                <w:szCs w:val="18"/>
              </w:rPr>
            </w:pPr>
            <w:r w:rsidRPr="00F9259B">
              <w:rPr>
                <w:color w:val="000000"/>
                <w:sz w:val="18"/>
                <w:szCs w:val="18"/>
              </w:rPr>
              <w:t>6</w:t>
            </w:r>
          </w:p>
        </w:tc>
        <w:tc>
          <w:tcPr>
            <w:tcW w:w="964" w:type="dxa"/>
            <w:shd w:val="clear" w:color="auto" w:fill="auto"/>
            <w:noWrap/>
            <w:hideMark/>
          </w:tcPr>
          <w:p w14:paraId="52C71D3E" w14:textId="77777777" w:rsidR="00342104" w:rsidRPr="00F9259B" w:rsidRDefault="00342104" w:rsidP="00290764">
            <w:pPr>
              <w:widowControl w:val="0"/>
              <w:jc w:val="center"/>
              <w:rPr>
                <w:color w:val="000000"/>
                <w:sz w:val="18"/>
                <w:szCs w:val="18"/>
              </w:rPr>
            </w:pPr>
            <w:r w:rsidRPr="00F9259B">
              <w:rPr>
                <w:color w:val="000000"/>
                <w:sz w:val="18"/>
                <w:szCs w:val="18"/>
              </w:rPr>
              <w:t>оценка</w:t>
            </w:r>
          </w:p>
        </w:tc>
      </w:tr>
      <w:tr w:rsidR="00342104" w:rsidRPr="00587482" w14:paraId="4E2FA6ED" w14:textId="77777777" w:rsidTr="009D206A">
        <w:trPr>
          <w:trHeight w:val="300"/>
          <w:jc w:val="center"/>
        </w:trPr>
        <w:tc>
          <w:tcPr>
            <w:tcW w:w="586" w:type="dxa"/>
            <w:shd w:val="clear" w:color="auto" w:fill="FFE599" w:themeFill="accent4" w:themeFillTint="66"/>
            <w:noWrap/>
            <w:vAlign w:val="bottom"/>
            <w:hideMark/>
          </w:tcPr>
          <w:p w14:paraId="5E22901C" w14:textId="77777777" w:rsidR="00342104" w:rsidRPr="00F9259B" w:rsidRDefault="00342104" w:rsidP="00F95D27">
            <w:pPr>
              <w:widowControl w:val="0"/>
              <w:jc w:val="center"/>
              <w:rPr>
                <w:color w:val="000000"/>
                <w:sz w:val="18"/>
                <w:szCs w:val="18"/>
              </w:rPr>
            </w:pPr>
            <w:r w:rsidRPr="00F9259B">
              <w:rPr>
                <w:color w:val="000000"/>
                <w:sz w:val="18"/>
                <w:szCs w:val="18"/>
              </w:rPr>
              <w:t>2017</w:t>
            </w:r>
          </w:p>
        </w:tc>
        <w:tc>
          <w:tcPr>
            <w:tcW w:w="2021" w:type="dxa"/>
            <w:shd w:val="clear" w:color="auto" w:fill="auto"/>
            <w:noWrap/>
            <w:vAlign w:val="bottom"/>
            <w:hideMark/>
          </w:tcPr>
          <w:p w14:paraId="6EFF6B25" w14:textId="77777777" w:rsidR="00342104" w:rsidRPr="00F9259B" w:rsidRDefault="00342104" w:rsidP="006319E1">
            <w:pPr>
              <w:widowControl w:val="0"/>
              <w:rPr>
                <w:color w:val="000000"/>
                <w:sz w:val="18"/>
                <w:szCs w:val="18"/>
              </w:rPr>
            </w:pPr>
            <w:r w:rsidRPr="00F9259B">
              <w:rPr>
                <w:color w:val="000000"/>
                <w:sz w:val="18"/>
                <w:szCs w:val="18"/>
              </w:rPr>
              <w:t>АО КМК Мунай</w:t>
            </w:r>
          </w:p>
        </w:tc>
        <w:tc>
          <w:tcPr>
            <w:tcW w:w="1037" w:type="dxa"/>
            <w:shd w:val="clear" w:color="auto" w:fill="auto"/>
            <w:noWrap/>
            <w:hideMark/>
          </w:tcPr>
          <w:p w14:paraId="57BE56A3" w14:textId="77777777" w:rsidR="00342104" w:rsidRPr="00F9259B" w:rsidRDefault="00342104" w:rsidP="00290764">
            <w:pPr>
              <w:widowControl w:val="0"/>
              <w:jc w:val="center"/>
              <w:rPr>
                <w:color w:val="000000"/>
                <w:sz w:val="18"/>
                <w:szCs w:val="18"/>
              </w:rPr>
            </w:pPr>
            <w:r w:rsidRPr="00F9259B">
              <w:rPr>
                <w:color w:val="000000"/>
                <w:sz w:val="18"/>
                <w:szCs w:val="18"/>
              </w:rPr>
              <w:t>278773</w:t>
            </w:r>
          </w:p>
        </w:tc>
        <w:tc>
          <w:tcPr>
            <w:tcW w:w="668" w:type="dxa"/>
            <w:shd w:val="clear" w:color="auto" w:fill="auto"/>
            <w:noWrap/>
            <w:hideMark/>
          </w:tcPr>
          <w:p w14:paraId="3C0E9025" w14:textId="77777777" w:rsidR="00342104" w:rsidRPr="00F9259B" w:rsidRDefault="00342104" w:rsidP="00290764">
            <w:pPr>
              <w:widowControl w:val="0"/>
              <w:jc w:val="center"/>
              <w:rPr>
                <w:color w:val="000000"/>
                <w:sz w:val="18"/>
                <w:szCs w:val="18"/>
              </w:rPr>
            </w:pPr>
            <w:r w:rsidRPr="00F9259B">
              <w:rPr>
                <w:color w:val="000000"/>
                <w:sz w:val="18"/>
                <w:szCs w:val="18"/>
              </w:rPr>
              <w:t>24459</w:t>
            </w:r>
          </w:p>
        </w:tc>
        <w:tc>
          <w:tcPr>
            <w:tcW w:w="1037" w:type="dxa"/>
            <w:shd w:val="clear" w:color="auto" w:fill="auto"/>
            <w:noWrap/>
            <w:hideMark/>
          </w:tcPr>
          <w:p w14:paraId="15BCA89F" w14:textId="77777777" w:rsidR="00342104" w:rsidRPr="00F9259B" w:rsidRDefault="00342104" w:rsidP="00290764">
            <w:pPr>
              <w:widowControl w:val="0"/>
              <w:jc w:val="center"/>
              <w:rPr>
                <w:color w:val="000000"/>
                <w:sz w:val="18"/>
                <w:szCs w:val="18"/>
              </w:rPr>
            </w:pPr>
            <w:r w:rsidRPr="00F9259B">
              <w:rPr>
                <w:color w:val="000000"/>
                <w:sz w:val="18"/>
                <w:szCs w:val="18"/>
              </w:rPr>
              <w:t>39628623</w:t>
            </w:r>
          </w:p>
        </w:tc>
        <w:tc>
          <w:tcPr>
            <w:tcW w:w="1037" w:type="dxa"/>
            <w:shd w:val="clear" w:color="auto" w:fill="auto"/>
            <w:noWrap/>
            <w:hideMark/>
          </w:tcPr>
          <w:p w14:paraId="019D92B0" w14:textId="77777777" w:rsidR="00342104" w:rsidRPr="00F9259B" w:rsidRDefault="00342104" w:rsidP="00290764">
            <w:pPr>
              <w:widowControl w:val="0"/>
              <w:jc w:val="center"/>
              <w:rPr>
                <w:color w:val="000000"/>
                <w:sz w:val="18"/>
                <w:szCs w:val="18"/>
              </w:rPr>
            </w:pPr>
            <w:r w:rsidRPr="00F9259B">
              <w:rPr>
                <w:color w:val="000000"/>
                <w:sz w:val="18"/>
                <w:szCs w:val="18"/>
              </w:rPr>
              <w:t>5787866</w:t>
            </w:r>
          </w:p>
        </w:tc>
        <w:tc>
          <w:tcPr>
            <w:tcW w:w="1119" w:type="dxa"/>
            <w:shd w:val="clear" w:color="auto" w:fill="auto"/>
            <w:noWrap/>
            <w:hideMark/>
          </w:tcPr>
          <w:p w14:paraId="151122E3" w14:textId="77777777" w:rsidR="00342104" w:rsidRPr="00F9259B" w:rsidRDefault="00342104" w:rsidP="00290764">
            <w:pPr>
              <w:widowControl w:val="0"/>
              <w:jc w:val="center"/>
              <w:rPr>
                <w:color w:val="000000"/>
                <w:sz w:val="18"/>
                <w:szCs w:val="18"/>
              </w:rPr>
            </w:pPr>
            <w:r w:rsidRPr="00F9259B">
              <w:rPr>
                <w:color w:val="000000"/>
                <w:sz w:val="18"/>
                <w:szCs w:val="18"/>
              </w:rPr>
              <w:t>294</w:t>
            </w:r>
          </w:p>
        </w:tc>
        <w:tc>
          <w:tcPr>
            <w:tcW w:w="1037" w:type="dxa"/>
            <w:shd w:val="clear" w:color="auto" w:fill="auto"/>
            <w:noWrap/>
            <w:hideMark/>
          </w:tcPr>
          <w:p w14:paraId="4D7413BD" w14:textId="77777777" w:rsidR="00342104" w:rsidRPr="00F9259B" w:rsidRDefault="00342104" w:rsidP="00290764">
            <w:pPr>
              <w:widowControl w:val="0"/>
              <w:jc w:val="center"/>
              <w:rPr>
                <w:color w:val="000000"/>
                <w:sz w:val="18"/>
                <w:szCs w:val="18"/>
              </w:rPr>
            </w:pPr>
            <w:r w:rsidRPr="00F9259B">
              <w:rPr>
                <w:color w:val="000000"/>
                <w:sz w:val="18"/>
                <w:szCs w:val="18"/>
              </w:rPr>
              <w:t>3665883</w:t>
            </w:r>
          </w:p>
        </w:tc>
        <w:tc>
          <w:tcPr>
            <w:tcW w:w="1037" w:type="dxa"/>
            <w:shd w:val="clear" w:color="auto" w:fill="auto"/>
            <w:noWrap/>
            <w:hideMark/>
          </w:tcPr>
          <w:p w14:paraId="7926249E" w14:textId="77777777" w:rsidR="00342104" w:rsidRPr="00F9259B" w:rsidRDefault="00342104" w:rsidP="00290764">
            <w:pPr>
              <w:widowControl w:val="0"/>
              <w:jc w:val="center"/>
              <w:rPr>
                <w:color w:val="000000"/>
                <w:sz w:val="18"/>
                <w:szCs w:val="18"/>
              </w:rPr>
            </w:pPr>
            <w:r w:rsidRPr="00F9259B">
              <w:rPr>
                <w:color w:val="000000"/>
                <w:sz w:val="18"/>
                <w:szCs w:val="18"/>
              </w:rPr>
              <w:t>119052</w:t>
            </w:r>
          </w:p>
        </w:tc>
        <w:tc>
          <w:tcPr>
            <w:tcW w:w="1037" w:type="dxa"/>
            <w:shd w:val="clear" w:color="auto" w:fill="auto"/>
            <w:noWrap/>
            <w:hideMark/>
          </w:tcPr>
          <w:p w14:paraId="4757B995" w14:textId="77777777" w:rsidR="00342104" w:rsidRPr="00F9259B" w:rsidRDefault="00342104" w:rsidP="00290764">
            <w:pPr>
              <w:widowControl w:val="0"/>
              <w:jc w:val="center"/>
              <w:rPr>
                <w:color w:val="000000"/>
                <w:sz w:val="18"/>
                <w:szCs w:val="18"/>
              </w:rPr>
            </w:pPr>
            <w:r w:rsidRPr="00F9259B">
              <w:rPr>
                <w:color w:val="000000"/>
                <w:sz w:val="18"/>
                <w:szCs w:val="18"/>
              </w:rPr>
              <w:t>46067</w:t>
            </w:r>
          </w:p>
        </w:tc>
        <w:tc>
          <w:tcPr>
            <w:tcW w:w="1037" w:type="dxa"/>
            <w:shd w:val="clear" w:color="auto" w:fill="auto"/>
            <w:noWrap/>
            <w:hideMark/>
          </w:tcPr>
          <w:p w14:paraId="0B777075" w14:textId="77777777" w:rsidR="00342104" w:rsidRPr="00F9259B" w:rsidRDefault="00342104" w:rsidP="00290764">
            <w:pPr>
              <w:widowControl w:val="0"/>
              <w:jc w:val="center"/>
              <w:rPr>
                <w:color w:val="000000"/>
                <w:sz w:val="18"/>
                <w:szCs w:val="18"/>
              </w:rPr>
            </w:pPr>
            <w:r w:rsidRPr="00F9259B">
              <w:rPr>
                <w:color w:val="000000"/>
                <w:sz w:val="18"/>
                <w:szCs w:val="18"/>
              </w:rPr>
              <w:t>24326</w:t>
            </w:r>
          </w:p>
        </w:tc>
        <w:tc>
          <w:tcPr>
            <w:tcW w:w="807" w:type="dxa"/>
            <w:shd w:val="clear" w:color="auto" w:fill="auto"/>
            <w:noWrap/>
            <w:hideMark/>
          </w:tcPr>
          <w:p w14:paraId="0021FE7E" w14:textId="77777777" w:rsidR="00342104" w:rsidRPr="00F9259B" w:rsidRDefault="00342104" w:rsidP="00290764">
            <w:pPr>
              <w:widowControl w:val="0"/>
              <w:jc w:val="center"/>
              <w:rPr>
                <w:color w:val="000000"/>
                <w:sz w:val="18"/>
                <w:szCs w:val="18"/>
              </w:rPr>
            </w:pPr>
            <w:r w:rsidRPr="00F9259B">
              <w:rPr>
                <w:color w:val="000000"/>
                <w:sz w:val="18"/>
                <w:szCs w:val="18"/>
              </w:rPr>
              <w:t>30000</w:t>
            </w:r>
          </w:p>
        </w:tc>
        <w:tc>
          <w:tcPr>
            <w:tcW w:w="568" w:type="dxa"/>
            <w:shd w:val="clear" w:color="auto" w:fill="auto"/>
            <w:noWrap/>
            <w:hideMark/>
          </w:tcPr>
          <w:p w14:paraId="332CCDEA" w14:textId="77777777" w:rsidR="00342104" w:rsidRPr="00F9259B" w:rsidRDefault="00342104" w:rsidP="00290764">
            <w:pPr>
              <w:widowControl w:val="0"/>
              <w:jc w:val="center"/>
              <w:rPr>
                <w:color w:val="000000"/>
                <w:sz w:val="18"/>
                <w:szCs w:val="18"/>
              </w:rPr>
            </w:pPr>
            <w:r w:rsidRPr="00F9259B">
              <w:rPr>
                <w:color w:val="000000"/>
                <w:sz w:val="18"/>
                <w:szCs w:val="18"/>
              </w:rPr>
              <w:t>7</w:t>
            </w:r>
          </w:p>
        </w:tc>
        <w:tc>
          <w:tcPr>
            <w:tcW w:w="568" w:type="dxa"/>
            <w:shd w:val="clear" w:color="auto" w:fill="auto"/>
            <w:noWrap/>
            <w:hideMark/>
          </w:tcPr>
          <w:p w14:paraId="58E44EF1" w14:textId="77777777" w:rsidR="00342104" w:rsidRPr="00F9259B" w:rsidRDefault="00342104" w:rsidP="00290764">
            <w:pPr>
              <w:widowControl w:val="0"/>
              <w:jc w:val="center"/>
              <w:rPr>
                <w:color w:val="000000"/>
                <w:sz w:val="18"/>
                <w:szCs w:val="18"/>
              </w:rPr>
            </w:pPr>
            <w:r w:rsidRPr="00F9259B">
              <w:rPr>
                <w:color w:val="000000"/>
                <w:sz w:val="18"/>
                <w:szCs w:val="18"/>
              </w:rPr>
              <w:t>280</w:t>
            </w:r>
          </w:p>
        </w:tc>
        <w:tc>
          <w:tcPr>
            <w:tcW w:w="964" w:type="dxa"/>
            <w:shd w:val="clear" w:color="auto" w:fill="auto"/>
            <w:noWrap/>
            <w:hideMark/>
          </w:tcPr>
          <w:p w14:paraId="49B55FF9" w14:textId="77777777" w:rsidR="00342104" w:rsidRPr="00F9259B" w:rsidRDefault="00342104" w:rsidP="00290764">
            <w:pPr>
              <w:widowControl w:val="0"/>
              <w:jc w:val="center"/>
              <w:rPr>
                <w:color w:val="000000"/>
                <w:sz w:val="18"/>
                <w:szCs w:val="18"/>
              </w:rPr>
            </w:pPr>
            <w:r w:rsidRPr="00F9259B">
              <w:rPr>
                <w:color w:val="000000"/>
                <w:sz w:val="18"/>
                <w:szCs w:val="18"/>
              </w:rPr>
              <w:t>оценка</w:t>
            </w:r>
          </w:p>
        </w:tc>
      </w:tr>
      <w:tr w:rsidR="00342104" w:rsidRPr="00587482" w14:paraId="6F3D31D4" w14:textId="77777777" w:rsidTr="009D206A">
        <w:trPr>
          <w:trHeight w:val="300"/>
          <w:jc w:val="center"/>
        </w:trPr>
        <w:tc>
          <w:tcPr>
            <w:tcW w:w="586" w:type="dxa"/>
            <w:shd w:val="clear" w:color="auto" w:fill="FFE599" w:themeFill="accent4" w:themeFillTint="66"/>
            <w:noWrap/>
            <w:vAlign w:val="bottom"/>
            <w:hideMark/>
          </w:tcPr>
          <w:p w14:paraId="1523B947" w14:textId="77777777" w:rsidR="00342104" w:rsidRPr="00F9259B" w:rsidRDefault="00342104" w:rsidP="00F95D27">
            <w:pPr>
              <w:widowControl w:val="0"/>
              <w:jc w:val="center"/>
              <w:rPr>
                <w:color w:val="000000"/>
                <w:sz w:val="18"/>
                <w:szCs w:val="18"/>
              </w:rPr>
            </w:pPr>
            <w:r w:rsidRPr="00F9259B">
              <w:rPr>
                <w:color w:val="000000"/>
                <w:sz w:val="18"/>
                <w:szCs w:val="18"/>
              </w:rPr>
              <w:t>2017</w:t>
            </w:r>
          </w:p>
        </w:tc>
        <w:tc>
          <w:tcPr>
            <w:tcW w:w="2021" w:type="dxa"/>
            <w:shd w:val="clear" w:color="auto" w:fill="auto"/>
            <w:noWrap/>
            <w:vAlign w:val="bottom"/>
            <w:hideMark/>
          </w:tcPr>
          <w:p w14:paraId="168790D8" w14:textId="77777777" w:rsidR="00342104" w:rsidRPr="00F9259B" w:rsidRDefault="00342104" w:rsidP="006319E1">
            <w:pPr>
              <w:widowControl w:val="0"/>
              <w:rPr>
                <w:color w:val="000000"/>
                <w:sz w:val="18"/>
                <w:szCs w:val="18"/>
              </w:rPr>
            </w:pPr>
            <w:r w:rsidRPr="00F9259B">
              <w:rPr>
                <w:color w:val="000000"/>
                <w:sz w:val="18"/>
                <w:szCs w:val="18"/>
              </w:rPr>
              <w:t>АО СНПС -Актобемунайгаз</w:t>
            </w:r>
          </w:p>
        </w:tc>
        <w:tc>
          <w:tcPr>
            <w:tcW w:w="1037" w:type="dxa"/>
            <w:shd w:val="clear" w:color="auto" w:fill="auto"/>
            <w:noWrap/>
            <w:hideMark/>
          </w:tcPr>
          <w:p w14:paraId="69CC5CD9" w14:textId="77777777" w:rsidR="00342104" w:rsidRPr="00F9259B" w:rsidRDefault="00342104" w:rsidP="00290764">
            <w:pPr>
              <w:widowControl w:val="0"/>
              <w:jc w:val="center"/>
              <w:rPr>
                <w:color w:val="000000"/>
                <w:sz w:val="18"/>
                <w:szCs w:val="18"/>
              </w:rPr>
            </w:pPr>
            <w:r w:rsidRPr="00F9259B">
              <w:rPr>
                <w:color w:val="000000"/>
                <w:sz w:val="18"/>
                <w:szCs w:val="18"/>
              </w:rPr>
              <w:t>240769</w:t>
            </w:r>
          </w:p>
        </w:tc>
        <w:tc>
          <w:tcPr>
            <w:tcW w:w="668" w:type="dxa"/>
            <w:shd w:val="clear" w:color="auto" w:fill="auto"/>
            <w:noWrap/>
            <w:hideMark/>
          </w:tcPr>
          <w:p w14:paraId="6012DB61" w14:textId="77777777" w:rsidR="00342104" w:rsidRPr="00F9259B" w:rsidRDefault="00342104" w:rsidP="00290764">
            <w:pPr>
              <w:widowControl w:val="0"/>
              <w:jc w:val="center"/>
              <w:rPr>
                <w:color w:val="000000"/>
                <w:sz w:val="18"/>
                <w:szCs w:val="18"/>
              </w:rPr>
            </w:pPr>
            <w:r w:rsidRPr="00F9259B">
              <w:rPr>
                <w:color w:val="000000"/>
                <w:sz w:val="18"/>
                <w:szCs w:val="18"/>
              </w:rPr>
              <w:t>24459</w:t>
            </w:r>
          </w:p>
        </w:tc>
        <w:tc>
          <w:tcPr>
            <w:tcW w:w="1037" w:type="dxa"/>
            <w:shd w:val="clear" w:color="auto" w:fill="auto"/>
            <w:noWrap/>
            <w:hideMark/>
          </w:tcPr>
          <w:p w14:paraId="4E76FD51" w14:textId="77777777" w:rsidR="00342104" w:rsidRPr="00F9259B" w:rsidRDefault="00342104" w:rsidP="00290764">
            <w:pPr>
              <w:widowControl w:val="0"/>
              <w:jc w:val="center"/>
              <w:rPr>
                <w:color w:val="000000"/>
                <w:sz w:val="18"/>
                <w:szCs w:val="18"/>
              </w:rPr>
            </w:pPr>
            <w:r w:rsidRPr="00F9259B">
              <w:rPr>
                <w:color w:val="000000"/>
                <w:sz w:val="18"/>
                <w:szCs w:val="18"/>
              </w:rPr>
              <w:t>512924379</w:t>
            </w:r>
          </w:p>
        </w:tc>
        <w:tc>
          <w:tcPr>
            <w:tcW w:w="1037" w:type="dxa"/>
            <w:shd w:val="clear" w:color="auto" w:fill="auto"/>
            <w:noWrap/>
            <w:hideMark/>
          </w:tcPr>
          <w:p w14:paraId="45E0E78A" w14:textId="77777777" w:rsidR="00342104" w:rsidRPr="00F9259B" w:rsidRDefault="00342104" w:rsidP="00290764">
            <w:pPr>
              <w:widowControl w:val="0"/>
              <w:jc w:val="center"/>
              <w:rPr>
                <w:color w:val="000000"/>
                <w:sz w:val="18"/>
                <w:szCs w:val="18"/>
              </w:rPr>
            </w:pPr>
            <w:r w:rsidRPr="00F9259B">
              <w:rPr>
                <w:color w:val="000000"/>
                <w:sz w:val="18"/>
                <w:szCs w:val="18"/>
              </w:rPr>
              <w:t>99848111</w:t>
            </w:r>
          </w:p>
        </w:tc>
        <w:tc>
          <w:tcPr>
            <w:tcW w:w="1119" w:type="dxa"/>
            <w:shd w:val="clear" w:color="auto" w:fill="auto"/>
            <w:noWrap/>
            <w:hideMark/>
          </w:tcPr>
          <w:p w14:paraId="601F6E2D" w14:textId="77777777" w:rsidR="00342104" w:rsidRPr="00F9259B" w:rsidRDefault="00342104" w:rsidP="00290764">
            <w:pPr>
              <w:widowControl w:val="0"/>
              <w:jc w:val="center"/>
              <w:rPr>
                <w:color w:val="000000"/>
                <w:sz w:val="18"/>
                <w:szCs w:val="18"/>
              </w:rPr>
            </w:pPr>
            <w:r w:rsidRPr="00F9259B">
              <w:rPr>
                <w:color w:val="000000"/>
                <w:sz w:val="18"/>
                <w:szCs w:val="18"/>
              </w:rPr>
              <w:t>6245</w:t>
            </w:r>
          </w:p>
        </w:tc>
        <w:tc>
          <w:tcPr>
            <w:tcW w:w="1037" w:type="dxa"/>
            <w:shd w:val="clear" w:color="auto" w:fill="auto"/>
            <w:noWrap/>
            <w:hideMark/>
          </w:tcPr>
          <w:p w14:paraId="30D29468" w14:textId="77777777" w:rsidR="00342104" w:rsidRPr="00F9259B" w:rsidRDefault="00342104" w:rsidP="00290764">
            <w:pPr>
              <w:widowControl w:val="0"/>
              <w:jc w:val="center"/>
              <w:rPr>
                <w:color w:val="000000"/>
                <w:sz w:val="18"/>
                <w:szCs w:val="18"/>
              </w:rPr>
            </w:pPr>
            <w:r w:rsidRPr="00F9259B">
              <w:rPr>
                <w:color w:val="000000"/>
                <w:sz w:val="18"/>
                <w:szCs w:val="18"/>
              </w:rPr>
              <w:t>40692594</w:t>
            </w:r>
          </w:p>
        </w:tc>
        <w:tc>
          <w:tcPr>
            <w:tcW w:w="1037" w:type="dxa"/>
            <w:shd w:val="clear" w:color="auto" w:fill="auto"/>
            <w:noWrap/>
            <w:hideMark/>
          </w:tcPr>
          <w:p w14:paraId="19942E61" w14:textId="77777777" w:rsidR="00342104" w:rsidRPr="00F9259B" w:rsidRDefault="00342104" w:rsidP="00290764">
            <w:pPr>
              <w:widowControl w:val="0"/>
              <w:jc w:val="center"/>
              <w:rPr>
                <w:color w:val="000000"/>
                <w:sz w:val="18"/>
                <w:szCs w:val="18"/>
              </w:rPr>
            </w:pPr>
            <w:r w:rsidRPr="00F9259B">
              <w:rPr>
                <w:color w:val="000000"/>
                <w:sz w:val="18"/>
                <w:szCs w:val="18"/>
              </w:rPr>
              <w:t>848550</w:t>
            </w:r>
          </w:p>
        </w:tc>
        <w:tc>
          <w:tcPr>
            <w:tcW w:w="1037" w:type="dxa"/>
            <w:shd w:val="clear" w:color="auto" w:fill="auto"/>
            <w:noWrap/>
            <w:hideMark/>
          </w:tcPr>
          <w:p w14:paraId="64C3F57C" w14:textId="77777777" w:rsidR="00342104" w:rsidRPr="00F9259B" w:rsidRDefault="00342104" w:rsidP="00290764">
            <w:pPr>
              <w:widowControl w:val="0"/>
              <w:jc w:val="center"/>
              <w:rPr>
                <w:color w:val="000000"/>
                <w:sz w:val="18"/>
                <w:szCs w:val="18"/>
              </w:rPr>
            </w:pPr>
            <w:r w:rsidRPr="00F9259B">
              <w:rPr>
                <w:color w:val="000000"/>
                <w:sz w:val="18"/>
                <w:szCs w:val="18"/>
              </w:rPr>
              <w:t>1074282</w:t>
            </w:r>
          </w:p>
        </w:tc>
        <w:tc>
          <w:tcPr>
            <w:tcW w:w="1037" w:type="dxa"/>
            <w:shd w:val="clear" w:color="auto" w:fill="auto"/>
            <w:noWrap/>
            <w:hideMark/>
          </w:tcPr>
          <w:p w14:paraId="4CAD835E" w14:textId="77777777" w:rsidR="00342104" w:rsidRPr="00F9259B" w:rsidRDefault="00342104" w:rsidP="00290764">
            <w:pPr>
              <w:widowControl w:val="0"/>
              <w:jc w:val="center"/>
              <w:rPr>
                <w:color w:val="000000"/>
                <w:sz w:val="18"/>
                <w:szCs w:val="18"/>
              </w:rPr>
            </w:pPr>
            <w:r w:rsidRPr="00F9259B">
              <w:rPr>
                <w:color w:val="000000"/>
                <w:sz w:val="18"/>
                <w:szCs w:val="18"/>
              </w:rPr>
              <w:t>100000</w:t>
            </w:r>
          </w:p>
        </w:tc>
        <w:tc>
          <w:tcPr>
            <w:tcW w:w="807" w:type="dxa"/>
            <w:shd w:val="clear" w:color="auto" w:fill="auto"/>
            <w:noWrap/>
            <w:hideMark/>
          </w:tcPr>
          <w:p w14:paraId="37958783" w14:textId="77777777" w:rsidR="00342104" w:rsidRPr="00F9259B" w:rsidRDefault="00342104" w:rsidP="00290764">
            <w:pPr>
              <w:widowControl w:val="0"/>
              <w:jc w:val="center"/>
              <w:rPr>
                <w:color w:val="000000"/>
                <w:sz w:val="18"/>
                <w:szCs w:val="18"/>
              </w:rPr>
            </w:pPr>
            <w:r w:rsidRPr="00F9259B">
              <w:rPr>
                <w:color w:val="000000"/>
                <w:sz w:val="18"/>
                <w:szCs w:val="18"/>
              </w:rPr>
              <w:t>40000</w:t>
            </w:r>
          </w:p>
        </w:tc>
        <w:tc>
          <w:tcPr>
            <w:tcW w:w="568" w:type="dxa"/>
            <w:shd w:val="clear" w:color="auto" w:fill="auto"/>
            <w:noWrap/>
            <w:hideMark/>
          </w:tcPr>
          <w:p w14:paraId="7E7C88AC" w14:textId="77777777" w:rsidR="00342104" w:rsidRPr="00F9259B" w:rsidRDefault="00342104" w:rsidP="00290764">
            <w:pPr>
              <w:widowControl w:val="0"/>
              <w:jc w:val="center"/>
              <w:rPr>
                <w:color w:val="000000"/>
                <w:sz w:val="18"/>
                <w:szCs w:val="18"/>
              </w:rPr>
            </w:pPr>
            <w:r w:rsidRPr="00F9259B">
              <w:rPr>
                <w:color w:val="000000"/>
                <w:sz w:val="18"/>
                <w:szCs w:val="18"/>
              </w:rPr>
              <w:t>11</w:t>
            </w:r>
          </w:p>
        </w:tc>
        <w:tc>
          <w:tcPr>
            <w:tcW w:w="568" w:type="dxa"/>
            <w:shd w:val="clear" w:color="auto" w:fill="auto"/>
            <w:noWrap/>
            <w:hideMark/>
          </w:tcPr>
          <w:p w14:paraId="0A9437C2" w14:textId="77777777" w:rsidR="00342104" w:rsidRPr="00F9259B" w:rsidRDefault="00342104" w:rsidP="00290764">
            <w:pPr>
              <w:widowControl w:val="0"/>
              <w:jc w:val="center"/>
              <w:rPr>
                <w:color w:val="000000"/>
                <w:sz w:val="18"/>
                <w:szCs w:val="18"/>
              </w:rPr>
            </w:pPr>
            <w:r w:rsidRPr="00F9259B">
              <w:rPr>
                <w:color w:val="000000"/>
                <w:sz w:val="18"/>
                <w:szCs w:val="18"/>
              </w:rPr>
              <w:t>93</w:t>
            </w:r>
          </w:p>
        </w:tc>
        <w:tc>
          <w:tcPr>
            <w:tcW w:w="964" w:type="dxa"/>
            <w:shd w:val="clear" w:color="auto" w:fill="auto"/>
            <w:noWrap/>
            <w:hideMark/>
          </w:tcPr>
          <w:p w14:paraId="732BB7F5" w14:textId="77777777" w:rsidR="00342104" w:rsidRPr="00F9259B" w:rsidRDefault="00342104" w:rsidP="00290764">
            <w:pPr>
              <w:widowControl w:val="0"/>
              <w:jc w:val="center"/>
              <w:rPr>
                <w:color w:val="000000"/>
                <w:sz w:val="18"/>
                <w:szCs w:val="18"/>
              </w:rPr>
            </w:pPr>
            <w:r w:rsidRPr="00F9259B">
              <w:rPr>
                <w:color w:val="000000"/>
                <w:sz w:val="18"/>
                <w:szCs w:val="18"/>
              </w:rPr>
              <w:t>оценка</w:t>
            </w:r>
          </w:p>
        </w:tc>
      </w:tr>
      <w:tr w:rsidR="00342104" w:rsidRPr="00587482" w14:paraId="7E03DE4B" w14:textId="77777777" w:rsidTr="009D206A">
        <w:trPr>
          <w:trHeight w:val="300"/>
          <w:jc w:val="center"/>
        </w:trPr>
        <w:tc>
          <w:tcPr>
            <w:tcW w:w="586" w:type="dxa"/>
            <w:shd w:val="clear" w:color="auto" w:fill="FFE599" w:themeFill="accent4" w:themeFillTint="66"/>
            <w:noWrap/>
            <w:vAlign w:val="bottom"/>
            <w:hideMark/>
          </w:tcPr>
          <w:p w14:paraId="19AD8DBA" w14:textId="77777777" w:rsidR="00342104" w:rsidRPr="00F9259B" w:rsidRDefault="00342104" w:rsidP="00F95D27">
            <w:pPr>
              <w:widowControl w:val="0"/>
              <w:jc w:val="center"/>
              <w:rPr>
                <w:color w:val="000000"/>
                <w:sz w:val="18"/>
                <w:szCs w:val="18"/>
              </w:rPr>
            </w:pPr>
            <w:r w:rsidRPr="00F9259B">
              <w:rPr>
                <w:color w:val="000000"/>
                <w:sz w:val="18"/>
                <w:szCs w:val="18"/>
              </w:rPr>
              <w:t>2017</w:t>
            </w:r>
          </w:p>
        </w:tc>
        <w:tc>
          <w:tcPr>
            <w:tcW w:w="2021" w:type="dxa"/>
            <w:shd w:val="clear" w:color="auto" w:fill="auto"/>
            <w:noWrap/>
            <w:vAlign w:val="bottom"/>
            <w:hideMark/>
          </w:tcPr>
          <w:p w14:paraId="3222C7DA" w14:textId="77777777" w:rsidR="00342104" w:rsidRPr="00F9259B" w:rsidRDefault="00342104" w:rsidP="006319E1">
            <w:pPr>
              <w:widowControl w:val="0"/>
              <w:rPr>
                <w:color w:val="000000"/>
                <w:sz w:val="18"/>
                <w:szCs w:val="18"/>
              </w:rPr>
            </w:pPr>
            <w:r w:rsidRPr="00F9259B">
              <w:rPr>
                <w:color w:val="000000"/>
                <w:sz w:val="18"/>
                <w:szCs w:val="18"/>
              </w:rPr>
              <w:t>Казахойл Актобе</w:t>
            </w:r>
          </w:p>
        </w:tc>
        <w:tc>
          <w:tcPr>
            <w:tcW w:w="1037" w:type="dxa"/>
            <w:shd w:val="clear" w:color="auto" w:fill="auto"/>
            <w:noWrap/>
            <w:hideMark/>
          </w:tcPr>
          <w:p w14:paraId="7B59C145" w14:textId="77777777" w:rsidR="00342104" w:rsidRPr="00F9259B" w:rsidRDefault="00342104" w:rsidP="00290764">
            <w:pPr>
              <w:widowControl w:val="0"/>
              <w:jc w:val="center"/>
              <w:rPr>
                <w:color w:val="000000"/>
                <w:sz w:val="18"/>
                <w:szCs w:val="18"/>
              </w:rPr>
            </w:pPr>
            <w:r w:rsidRPr="00F9259B">
              <w:rPr>
                <w:color w:val="000000"/>
                <w:sz w:val="18"/>
                <w:szCs w:val="18"/>
              </w:rPr>
              <w:t>201569</w:t>
            </w:r>
          </w:p>
        </w:tc>
        <w:tc>
          <w:tcPr>
            <w:tcW w:w="668" w:type="dxa"/>
            <w:shd w:val="clear" w:color="auto" w:fill="auto"/>
            <w:noWrap/>
            <w:hideMark/>
          </w:tcPr>
          <w:p w14:paraId="3D58746B" w14:textId="77777777" w:rsidR="00342104" w:rsidRPr="00F9259B" w:rsidRDefault="00342104" w:rsidP="00290764">
            <w:pPr>
              <w:widowControl w:val="0"/>
              <w:jc w:val="center"/>
              <w:rPr>
                <w:color w:val="000000"/>
                <w:sz w:val="18"/>
                <w:szCs w:val="18"/>
              </w:rPr>
            </w:pPr>
            <w:r w:rsidRPr="00F9259B">
              <w:rPr>
                <w:color w:val="000000"/>
                <w:sz w:val="18"/>
                <w:szCs w:val="18"/>
              </w:rPr>
              <w:t>24459</w:t>
            </w:r>
          </w:p>
        </w:tc>
        <w:tc>
          <w:tcPr>
            <w:tcW w:w="1037" w:type="dxa"/>
            <w:shd w:val="clear" w:color="auto" w:fill="auto"/>
            <w:noWrap/>
            <w:hideMark/>
          </w:tcPr>
          <w:p w14:paraId="05770C8F" w14:textId="77777777" w:rsidR="00342104" w:rsidRPr="00F9259B" w:rsidRDefault="00342104" w:rsidP="00290764">
            <w:pPr>
              <w:widowControl w:val="0"/>
              <w:jc w:val="center"/>
              <w:rPr>
                <w:color w:val="000000"/>
                <w:sz w:val="18"/>
                <w:szCs w:val="18"/>
              </w:rPr>
            </w:pPr>
            <w:r w:rsidRPr="00F9259B">
              <w:rPr>
                <w:color w:val="000000"/>
                <w:sz w:val="18"/>
                <w:szCs w:val="18"/>
              </w:rPr>
              <w:t>56046725</w:t>
            </w:r>
          </w:p>
        </w:tc>
        <w:tc>
          <w:tcPr>
            <w:tcW w:w="1037" w:type="dxa"/>
            <w:shd w:val="clear" w:color="auto" w:fill="auto"/>
            <w:noWrap/>
            <w:hideMark/>
          </w:tcPr>
          <w:p w14:paraId="43297BB4" w14:textId="77777777" w:rsidR="00342104" w:rsidRPr="00F9259B" w:rsidRDefault="00342104" w:rsidP="00290764">
            <w:pPr>
              <w:widowControl w:val="0"/>
              <w:jc w:val="center"/>
              <w:rPr>
                <w:color w:val="000000"/>
                <w:sz w:val="18"/>
                <w:szCs w:val="18"/>
              </w:rPr>
            </w:pPr>
            <w:r w:rsidRPr="00F9259B">
              <w:rPr>
                <w:color w:val="000000"/>
                <w:sz w:val="18"/>
                <w:szCs w:val="18"/>
              </w:rPr>
              <w:t>32968405</w:t>
            </w:r>
          </w:p>
        </w:tc>
        <w:tc>
          <w:tcPr>
            <w:tcW w:w="1119" w:type="dxa"/>
            <w:shd w:val="clear" w:color="auto" w:fill="auto"/>
            <w:noWrap/>
            <w:hideMark/>
          </w:tcPr>
          <w:p w14:paraId="297B733F" w14:textId="77777777" w:rsidR="00342104" w:rsidRPr="00F9259B" w:rsidRDefault="00342104" w:rsidP="00290764">
            <w:pPr>
              <w:widowControl w:val="0"/>
              <w:jc w:val="center"/>
              <w:rPr>
                <w:color w:val="000000"/>
                <w:sz w:val="18"/>
                <w:szCs w:val="18"/>
              </w:rPr>
            </w:pPr>
            <w:r w:rsidRPr="00F9259B">
              <w:rPr>
                <w:color w:val="000000"/>
                <w:sz w:val="18"/>
                <w:szCs w:val="18"/>
              </w:rPr>
              <w:t>566</w:t>
            </w:r>
          </w:p>
        </w:tc>
        <w:tc>
          <w:tcPr>
            <w:tcW w:w="1037" w:type="dxa"/>
            <w:shd w:val="clear" w:color="auto" w:fill="auto"/>
            <w:noWrap/>
            <w:hideMark/>
          </w:tcPr>
          <w:p w14:paraId="0000FCFA" w14:textId="77777777" w:rsidR="00342104" w:rsidRPr="00F9259B" w:rsidRDefault="00342104" w:rsidP="00290764">
            <w:pPr>
              <w:widowControl w:val="0"/>
              <w:jc w:val="center"/>
              <w:rPr>
                <w:color w:val="000000"/>
                <w:sz w:val="18"/>
                <w:szCs w:val="18"/>
              </w:rPr>
            </w:pPr>
            <w:r w:rsidRPr="00F9259B">
              <w:rPr>
                <w:color w:val="000000"/>
                <w:sz w:val="18"/>
                <w:szCs w:val="18"/>
              </w:rPr>
              <w:t>2415969</w:t>
            </w:r>
          </w:p>
        </w:tc>
        <w:tc>
          <w:tcPr>
            <w:tcW w:w="1037" w:type="dxa"/>
            <w:shd w:val="clear" w:color="auto" w:fill="auto"/>
            <w:noWrap/>
            <w:hideMark/>
          </w:tcPr>
          <w:p w14:paraId="40F5A211" w14:textId="77777777" w:rsidR="00342104" w:rsidRPr="00F9259B" w:rsidRDefault="00342104" w:rsidP="00290764">
            <w:pPr>
              <w:widowControl w:val="0"/>
              <w:jc w:val="center"/>
              <w:rPr>
                <w:color w:val="000000"/>
                <w:sz w:val="18"/>
                <w:szCs w:val="18"/>
              </w:rPr>
            </w:pPr>
            <w:r w:rsidRPr="00F9259B">
              <w:rPr>
                <w:color w:val="000000"/>
                <w:sz w:val="18"/>
                <w:szCs w:val="18"/>
              </w:rPr>
              <w:t>255000</w:t>
            </w:r>
          </w:p>
        </w:tc>
        <w:tc>
          <w:tcPr>
            <w:tcW w:w="1037" w:type="dxa"/>
            <w:shd w:val="clear" w:color="auto" w:fill="auto"/>
            <w:noWrap/>
            <w:hideMark/>
          </w:tcPr>
          <w:p w14:paraId="2A573634" w14:textId="77777777" w:rsidR="00342104" w:rsidRPr="00F9259B" w:rsidRDefault="00342104" w:rsidP="00290764">
            <w:pPr>
              <w:widowControl w:val="0"/>
              <w:jc w:val="center"/>
              <w:rPr>
                <w:color w:val="000000"/>
                <w:sz w:val="18"/>
                <w:szCs w:val="18"/>
              </w:rPr>
            </w:pPr>
            <w:r w:rsidRPr="00F9259B">
              <w:rPr>
                <w:color w:val="000000"/>
                <w:sz w:val="18"/>
                <w:szCs w:val="18"/>
              </w:rPr>
              <w:t>12362</w:t>
            </w:r>
          </w:p>
        </w:tc>
        <w:tc>
          <w:tcPr>
            <w:tcW w:w="1037" w:type="dxa"/>
            <w:shd w:val="clear" w:color="auto" w:fill="auto"/>
            <w:noWrap/>
            <w:hideMark/>
          </w:tcPr>
          <w:p w14:paraId="6EC729ED" w14:textId="77777777" w:rsidR="00342104" w:rsidRPr="00F9259B" w:rsidRDefault="00342104" w:rsidP="00290764">
            <w:pPr>
              <w:widowControl w:val="0"/>
              <w:jc w:val="center"/>
              <w:rPr>
                <w:color w:val="000000"/>
                <w:sz w:val="18"/>
                <w:szCs w:val="18"/>
              </w:rPr>
            </w:pPr>
            <w:r w:rsidRPr="00F9259B">
              <w:rPr>
                <w:color w:val="000000"/>
                <w:sz w:val="18"/>
                <w:szCs w:val="18"/>
              </w:rPr>
              <w:t>104624</w:t>
            </w:r>
          </w:p>
        </w:tc>
        <w:tc>
          <w:tcPr>
            <w:tcW w:w="807" w:type="dxa"/>
            <w:shd w:val="clear" w:color="auto" w:fill="auto"/>
            <w:noWrap/>
            <w:hideMark/>
          </w:tcPr>
          <w:p w14:paraId="69A05C69" w14:textId="1B152350" w:rsidR="00342104" w:rsidRPr="00F9259B" w:rsidRDefault="00342104" w:rsidP="00290764">
            <w:pPr>
              <w:widowControl w:val="0"/>
              <w:jc w:val="center"/>
              <w:rPr>
                <w:color w:val="000000"/>
                <w:sz w:val="18"/>
                <w:szCs w:val="18"/>
              </w:rPr>
            </w:pPr>
          </w:p>
        </w:tc>
        <w:tc>
          <w:tcPr>
            <w:tcW w:w="568" w:type="dxa"/>
            <w:shd w:val="clear" w:color="auto" w:fill="auto"/>
            <w:noWrap/>
            <w:hideMark/>
          </w:tcPr>
          <w:p w14:paraId="480616F7" w14:textId="77777777" w:rsidR="00342104" w:rsidRPr="00F9259B" w:rsidRDefault="00342104" w:rsidP="00290764">
            <w:pPr>
              <w:widowControl w:val="0"/>
              <w:jc w:val="center"/>
              <w:rPr>
                <w:color w:val="000000"/>
                <w:sz w:val="18"/>
                <w:szCs w:val="18"/>
              </w:rPr>
            </w:pPr>
            <w:r w:rsidRPr="00F9259B">
              <w:rPr>
                <w:color w:val="000000"/>
                <w:sz w:val="18"/>
                <w:szCs w:val="18"/>
              </w:rPr>
              <w:t>47</w:t>
            </w:r>
          </w:p>
        </w:tc>
        <w:tc>
          <w:tcPr>
            <w:tcW w:w="568" w:type="dxa"/>
            <w:shd w:val="clear" w:color="auto" w:fill="auto"/>
            <w:noWrap/>
            <w:hideMark/>
          </w:tcPr>
          <w:p w14:paraId="2CABCE02" w14:textId="77777777" w:rsidR="00342104" w:rsidRPr="00F9259B" w:rsidRDefault="00342104" w:rsidP="00290764">
            <w:pPr>
              <w:widowControl w:val="0"/>
              <w:jc w:val="center"/>
              <w:rPr>
                <w:color w:val="000000"/>
                <w:sz w:val="18"/>
                <w:szCs w:val="18"/>
              </w:rPr>
            </w:pPr>
            <w:r w:rsidRPr="00F9259B">
              <w:rPr>
                <w:color w:val="000000"/>
                <w:sz w:val="18"/>
                <w:szCs w:val="18"/>
              </w:rPr>
              <w:t>73</w:t>
            </w:r>
          </w:p>
        </w:tc>
        <w:tc>
          <w:tcPr>
            <w:tcW w:w="964" w:type="dxa"/>
            <w:shd w:val="clear" w:color="auto" w:fill="auto"/>
            <w:noWrap/>
            <w:hideMark/>
          </w:tcPr>
          <w:p w14:paraId="560AF91E" w14:textId="77777777" w:rsidR="00342104" w:rsidRPr="00F9259B" w:rsidRDefault="00342104" w:rsidP="00290764">
            <w:pPr>
              <w:widowControl w:val="0"/>
              <w:jc w:val="center"/>
              <w:rPr>
                <w:color w:val="000000"/>
                <w:sz w:val="18"/>
                <w:szCs w:val="18"/>
              </w:rPr>
            </w:pPr>
            <w:r w:rsidRPr="00F9259B">
              <w:rPr>
                <w:color w:val="000000"/>
                <w:sz w:val="18"/>
                <w:szCs w:val="18"/>
              </w:rPr>
              <w:t>факт</w:t>
            </w:r>
          </w:p>
        </w:tc>
      </w:tr>
      <w:tr w:rsidR="00342104" w:rsidRPr="00587482" w14:paraId="48A28B2F" w14:textId="77777777" w:rsidTr="009D206A">
        <w:trPr>
          <w:trHeight w:val="300"/>
          <w:jc w:val="center"/>
        </w:trPr>
        <w:tc>
          <w:tcPr>
            <w:tcW w:w="586" w:type="dxa"/>
            <w:shd w:val="clear" w:color="auto" w:fill="FFE599" w:themeFill="accent4" w:themeFillTint="66"/>
            <w:noWrap/>
            <w:vAlign w:val="bottom"/>
            <w:hideMark/>
          </w:tcPr>
          <w:p w14:paraId="7573E0C0" w14:textId="77777777" w:rsidR="00342104" w:rsidRPr="00F9259B" w:rsidRDefault="00342104" w:rsidP="00F95D27">
            <w:pPr>
              <w:widowControl w:val="0"/>
              <w:jc w:val="center"/>
              <w:rPr>
                <w:color w:val="000000"/>
                <w:sz w:val="18"/>
                <w:szCs w:val="18"/>
              </w:rPr>
            </w:pPr>
            <w:r w:rsidRPr="00F9259B">
              <w:rPr>
                <w:color w:val="000000"/>
                <w:sz w:val="18"/>
                <w:szCs w:val="18"/>
              </w:rPr>
              <w:t>2017</w:t>
            </w:r>
          </w:p>
        </w:tc>
        <w:tc>
          <w:tcPr>
            <w:tcW w:w="2021" w:type="dxa"/>
            <w:shd w:val="clear" w:color="auto" w:fill="auto"/>
            <w:noWrap/>
            <w:vAlign w:val="bottom"/>
            <w:hideMark/>
          </w:tcPr>
          <w:p w14:paraId="7982092D" w14:textId="77777777" w:rsidR="00342104" w:rsidRPr="00F9259B" w:rsidRDefault="00342104" w:rsidP="006319E1">
            <w:pPr>
              <w:widowControl w:val="0"/>
              <w:rPr>
                <w:color w:val="000000"/>
                <w:sz w:val="18"/>
                <w:szCs w:val="18"/>
              </w:rPr>
            </w:pPr>
            <w:r w:rsidRPr="00F9259B">
              <w:rPr>
                <w:color w:val="000000"/>
                <w:sz w:val="18"/>
                <w:szCs w:val="18"/>
              </w:rPr>
              <w:t>Каспий нефть Tme</w:t>
            </w:r>
          </w:p>
        </w:tc>
        <w:tc>
          <w:tcPr>
            <w:tcW w:w="1037" w:type="dxa"/>
            <w:shd w:val="clear" w:color="auto" w:fill="auto"/>
            <w:noWrap/>
            <w:hideMark/>
          </w:tcPr>
          <w:p w14:paraId="0CA7050D" w14:textId="77777777" w:rsidR="00342104" w:rsidRPr="00F9259B" w:rsidRDefault="00342104" w:rsidP="00290764">
            <w:pPr>
              <w:widowControl w:val="0"/>
              <w:jc w:val="center"/>
              <w:rPr>
                <w:color w:val="000000"/>
                <w:sz w:val="18"/>
                <w:szCs w:val="18"/>
              </w:rPr>
            </w:pPr>
            <w:r w:rsidRPr="00F9259B">
              <w:rPr>
                <w:color w:val="000000"/>
                <w:sz w:val="18"/>
                <w:szCs w:val="18"/>
              </w:rPr>
              <w:t>220131</w:t>
            </w:r>
          </w:p>
        </w:tc>
        <w:tc>
          <w:tcPr>
            <w:tcW w:w="668" w:type="dxa"/>
            <w:shd w:val="clear" w:color="auto" w:fill="auto"/>
            <w:noWrap/>
            <w:hideMark/>
          </w:tcPr>
          <w:p w14:paraId="7E798761" w14:textId="77777777" w:rsidR="00342104" w:rsidRPr="00F9259B" w:rsidRDefault="00342104" w:rsidP="00290764">
            <w:pPr>
              <w:widowControl w:val="0"/>
              <w:jc w:val="center"/>
              <w:rPr>
                <w:color w:val="000000"/>
                <w:sz w:val="18"/>
                <w:szCs w:val="18"/>
              </w:rPr>
            </w:pPr>
            <w:r w:rsidRPr="00F9259B">
              <w:rPr>
                <w:color w:val="000000"/>
                <w:sz w:val="18"/>
                <w:szCs w:val="18"/>
              </w:rPr>
              <w:t>24459</w:t>
            </w:r>
          </w:p>
        </w:tc>
        <w:tc>
          <w:tcPr>
            <w:tcW w:w="1037" w:type="dxa"/>
            <w:shd w:val="clear" w:color="auto" w:fill="auto"/>
            <w:noWrap/>
            <w:hideMark/>
          </w:tcPr>
          <w:p w14:paraId="174B9545" w14:textId="77777777" w:rsidR="00342104" w:rsidRPr="00F9259B" w:rsidRDefault="00342104" w:rsidP="00290764">
            <w:pPr>
              <w:widowControl w:val="0"/>
              <w:jc w:val="center"/>
              <w:rPr>
                <w:color w:val="000000"/>
                <w:sz w:val="18"/>
                <w:szCs w:val="18"/>
              </w:rPr>
            </w:pPr>
            <w:r w:rsidRPr="00F9259B">
              <w:rPr>
                <w:color w:val="000000"/>
                <w:sz w:val="18"/>
                <w:szCs w:val="18"/>
              </w:rPr>
              <w:t>84189524</w:t>
            </w:r>
          </w:p>
        </w:tc>
        <w:tc>
          <w:tcPr>
            <w:tcW w:w="1037" w:type="dxa"/>
            <w:shd w:val="clear" w:color="auto" w:fill="auto"/>
            <w:noWrap/>
            <w:hideMark/>
          </w:tcPr>
          <w:p w14:paraId="49AA2373" w14:textId="77777777" w:rsidR="00342104" w:rsidRPr="00F9259B" w:rsidRDefault="00342104" w:rsidP="00290764">
            <w:pPr>
              <w:widowControl w:val="0"/>
              <w:jc w:val="center"/>
              <w:rPr>
                <w:color w:val="000000"/>
                <w:sz w:val="18"/>
                <w:szCs w:val="18"/>
              </w:rPr>
            </w:pPr>
            <w:r w:rsidRPr="00F9259B">
              <w:rPr>
                <w:color w:val="000000"/>
                <w:sz w:val="18"/>
                <w:szCs w:val="18"/>
              </w:rPr>
              <w:t>26522378</w:t>
            </w:r>
          </w:p>
        </w:tc>
        <w:tc>
          <w:tcPr>
            <w:tcW w:w="1119" w:type="dxa"/>
            <w:shd w:val="clear" w:color="auto" w:fill="auto"/>
            <w:noWrap/>
            <w:hideMark/>
          </w:tcPr>
          <w:p w14:paraId="1F1ED323" w14:textId="77777777" w:rsidR="00342104" w:rsidRPr="00F9259B" w:rsidRDefault="00342104" w:rsidP="00290764">
            <w:pPr>
              <w:widowControl w:val="0"/>
              <w:jc w:val="center"/>
              <w:rPr>
                <w:color w:val="000000"/>
                <w:sz w:val="18"/>
                <w:szCs w:val="18"/>
              </w:rPr>
            </w:pPr>
            <w:r w:rsidRPr="00F9259B">
              <w:rPr>
                <w:color w:val="000000"/>
                <w:sz w:val="18"/>
                <w:szCs w:val="18"/>
              </w:rPr>
              <w:t>279</w:t>
            </w:r>
          </w:p>
        </w:tc>
        <w:tc>
          <w:tcPr>
            <w:tcW w:w="1037" w:type="dxa"/>
            <w:shd w:val="clear" w:color="auto" w:fill="auto"/>
            <w:noWrap/>
            <w:hideMark/>
          </w:tcPr>
          <w:p w14:paraId="7C96AFD1" w14:textId="77777777" w:rsidR="00342104" w:rsidRPr="00F9259B" w:rsidRDefault="00342104" w:rsidP="00290764">
            <w:pPr>
              <w:widowControl w:val="0"/>
              <w:jc w:val="center"/>
              <w:rPr>
                <w:color w:val="000000"/>
                <w:sz w:val="18"/>
                <w:szCs w:val="18"/>
              </w:rPr>
            </w:pPr>
            <w:r w:rsidRPr="00F9259B">
              <w:rPr>
                <w:color w:val="000000"/>
                <w:sz w:val="18"/>
                <w:szCs w:val="18"/>
              </w:rPr>
              <w:t>13991908</w:t>
            </w:r>
          </w:p>
        </w:tc>
        <w:tc>
          <w:tcPr>
            <w:tcW w:w="1037" w:type="dxa"/>
            <w:shd w:val="clear" w:color="auto" w:fill="auto"/>
            <w:noWrap/>
            <w:hideMark/>
          </w:tcPr>
          <w:p w14:paraId="3BE3D76B" w14:textId="77777777" w:rsidR="00342104" w:rsidRPr="00F9259B" w:rsidRDefault="00342104" w:rsidP="00290764">
            <w:pPr>
              <w:widowControl w:val="0"/>
              <w:jc w:val="center"/>
              <w:rPr>
                <w:color w:val="000000"/>
                <w:sz w:val="18"/>
                <w:szCs w:val="18"/>
              </w:rPr>
            </w:pPr>
            <w:r w:rsidRPr="00F9259B">
              <w:rPr>
                <w:color w:val="000000"/>
                <w:sz w:val="18"/>
                <w:szCs w:val="18"/>
              </w:rPr>
              <w:t>140043</w:t>
            </w:r>
          </w:p>
        </w:tc>
        <w:tc>
          <w:tcPr>
            <w:tcW w:w="1037" w:type="dxa"/>
            <w:shd w:val="clear" w:color="auto" w:fill="auto"/>
            <w:noWrap/>
            <w:hideMark/>
          </w:tcPr>
          <w:p w14:paraId="2ECBEC54" w14:textId="77777777" w:rsidR="00342104" w:rsidRPr="00F9259B" w:rsidRDefault="00342104" w:rsidP="00290764">
            <w:pPr>
              <w:widowControl w:val="0"/>
              <w:jc w:val="center"/>
              <w:rPr>
                <w:color w:val="000000"/>
                <w:sz w:val="18"/>
                <w:szCs w:val="18"/>
              </w:rPr>
            </w:pPr>
            <w:r w:rsidRPr="00F9259B">
              <w:rPr>
                <w:color w:val="000000"/>
                <w:sz w:val="18"/>
                <w:szCs w:val="18"/>
              </w:rPr>
              <w:t>7695</w:t>
            </w:r>
          </w:p>
        </w:tc>
        <w:tc>
          <w:tcPr>
            <w:tcW w:w="1037" w:type="dxa"/>
            <w:shd w:val="clear" w:color="auto" w:fill="auto"/>
            <w:noWrap/>
            <w:hideMark/>
          </w:tcPr>
          <w:p w14:paraId="60361ECA" w14:textId="77777777" w:rsidR="00342104" w:rsidRPr="00F9259B" w:rsidRDefault="00342104" w:rsidP="00290764">
            <w:pPr>
              <w:widowControl w:val="0"/>
              <w:jc w:val="center"/>
              <w:rPr>
                <w:color w:val="000000"/>
                <w:sz w:val="18"/>
                <w:szCs w:val="18"/>
              </w:rPr>
            </w:pPr>
            <w:r w:rsidRPr="00F9259B">
              <w:rPr>
                <w:color w:val="000000"/>
                <w:sz w:val="18"/>
                <w:szCs w:val="18"/>
              </w:rPr>
              <w:t>66466</w:t>
            </w:r>
          </w:p>
        </w:tc>
        <w:tc>
          <w:tcPr>
            <w:tcW w:w="807" w:type="dxa"/>
            <w:shd w:val="clear" w:color="auto" w:fill="auto"/>
            <w:noWrap/>
            <w:hideMark/>
          </w:tcPr>
          <w:p w14:paraId="17482824" w14:textId="14F87481" w:rsidR="00342104" w:rsidRPr="00F9259B" w:rsidRDefault="00342104" w:rsidP="00290764">
            <w:pPr>
              <w:widowControl w:val="0"/>
              <w:jc w:val="center"/>
              <w:rPr>
                <w:color w:val="000000"/>
                <w:sz w:val="18"/>
                <w:szCs w:val="18"/>
              </w:rPr>
            </w:pPr>
          </w:p>
        </w:tc>
        <w:tc>
          <w:tcPr>
            <w:tcW w:w="568" w:type="dxa"/>
            <w:shd w:val="clear" w:color="auto" w:fill="auto"/>
            <w:noWrap/>
            <w:hideMark/>
          </w:tcPr>
          <w:p w14:paraId="4638B11D" w14:textId="77777777" w:rsidR="00342104" w:rsidRPr="00F9259B" w:rsidRDefault="00342104" w:rsidP="00290764">
            <w:pPr>
              <w:widowControl w:val="0"/>
              <w:jc w:val="center"/>
              <w:rPr>
                <w:color w:val="000000"/>
                <w:sz w:val="18"/>
                <w:szCs w:val="18"/>
              </w:rPr>
            </w:pPr>
            <w:r w:rsidRPr="00F9259B">
              <w:rPr>
                <w:color w:val="000000"/>
                <w:sz w:val="18"/>
                <w:szCs w:val="18"/>
              </w:rPr>
              <w:t>6,12</w:t>
            </w:r>
          </w:p>
        </w:tc>
        <w:tc>
          <w:tcPr>
            <w:tcW w:w="568" w:type="dxa"/>
            <w:shd w:val="clear" w:color="auto" w:fill="auto"/>
            <w:noWrap/>
            <w:hideMark/>
          </w:tcPr>
          <w:p w14:paraId="07EF7CAE" w14:textId="77777777" w:rsidR="00342104" w:rsidRPr="00F9259B" w:rsidRDefault="00342104" w:rsidP="00290764">
            <w:pPr>
              <w:widowControl w:val="0"/>
              <w:jc w:val="center"/>
              <w:rPr>
                <w:color w:val="000000"/>
                <w:sz w:val="18"/>
                <w:szCs w:val="18"/>
              </w:rPr>
            </w:pPr>
            <w:r w:rsidRPr="00F9259B">
              <w:rPr>
                <w:color w:val="000000"/>
                <w:sz w:val="18"/>
                <w:szCs w:val="18"/>
              </w:rPr>
              <w:t>92,4</w:t>
            </w:r>
          </w:p>
        </w:tc>
        <w:tc>
          <w:tcPr>
            <w:tcW w:w="964" w:type="dxa"/>
            <w:shd w:val="clear" w:color="auto" w:fill="auto"/>
            <w:noWrap/>
            <w:hideMark/>
          </w:tcPr>
          <w:p w14:paraId="098EDC35" w14:textId="77777777" w:rsidR="00342104" w:rsidRPr="00F9259B" w:rsidRDefault="00342104" w:rsidP="00290764">
            <w:pPr>
              <w:widowControl w:val="0"/>
              <w:jc w:val="center"/>
              <w:rPr>
                <w:color w:val="000000"/>
                <w:sz w:val="18"/>
                <w:szCs w:val="18"/>
              </w:rPr>
            </w:pPr>
            <w:r w:rsidRPr="00F9259B">
              <w:rPr>
                <w:color w:val="000000"/>
                <w:sz w:val="18"/>
                <w:szCs w:val="18"/>
              </w:rPr>
              <w:t>факт</w:t>
            </w:r>
          </w:p>
        </w:tc>
      </w:tr>
      <w:tr w:rsidR="00342104" w:rsidRPr="00587482" w14:paraId="1135BB26" w14:textId="77777777" w:rsidTr="009D206A">
        <w:trPr>
          <w:trHeight w:val="300"/>
          <w:jc w:val="center"/>
        </w:trPr>
        <w:tc>
          <w:tcPr>
            <w:tcW w:w="586" w:type="dxa"/>
            <w:shd w:val="clear" w:color="auto" w:fill="FFE599" w:themeFill="accent4" w:themeFillTint="66"/>
            <w:noWrap/>
            <w:vAlign w:val="bottom"/>
            <w:hideMark/>
          </w:tcPr>
          <w:p w14:paraId="1EC2712E" w14:textId="77777777" w:rsidR="00342104" w:rsidRPr="00F9259B" w:rsidRDefault="00342104" w:rsidP="00F95D27">
            <w:pPr>
              <w:widowControl w:val="0"/>
              <w:jc w:val="center"/>
              <w:rPr>
                <w:color w:val="000000"/>
                <w:sz w:val="18"/>
                <w:szCs w:val="18"/>
              </w:rPr>
            </w:pPr>
            <w:r w:rsidRPr="00F9259B">
              <w:rPr>
                <w:color w:val="000000"/>
                <w:sz w:val="18"/>
                <w:szCs w:val="18"/>
              </w:rPr>
              <w:t>2017</w:t>
            </w:r>
          </w:p>
        </w:tc>
        <w:tc>
          <w:tcPr>
            <w:tcW w:w="2021" w:type="dxa"/>
            <w:shd w:val="clear" w:color="auto" w:fill="auto"/>
            <w:noWrap/>
            <w:vAlign w:val="bottom"/>
            <w:hideMark/>
          </w:tcPr>
          <w:p w14:paraId="247CA2CA" w14:textId="77777777" w:rsidR="00342104" w:rsidRPr="00F9259B" w:rsidRDefault="00342104" w:rsidP="006319E1">
            <w:pPr>
              <w:widowControl w:val="0"/>
              <w:rPr>
                <w:color w:val="000000"/>
                <w:sz w:val="18"/>
                <w:szCs w:val="18"/>
              </w:rPr>
            </w:pPr>
            <w:r w:rsidRPr="00F9259B">
              <w:rPr>
                <w:color w:val="000000"/>
                <w:sz w:val="18"/>
                <w:szCs w:val="18"/>
              </w:rPr>
              <w:t>АО «НК «КазМунайГаз»</w:t>
            </w:r>
          </w:p>
        </w:tc>
        <w:tc>
          <w:tcPr>
            <w:tcW w:w="1037" w:type="dxa"/>
            <w:shd w:val="clear" w:color="auto" w:fill="auto"/>
            <w:noWrap/>
            <w:hideMark/>
          </w:tcPr>
          <w:p w14:paraId="5C7DF83F" w14:textId="77777777" w:rsidR="00342104" w:rsidRPr="00F9259B" w:rsidRDefault="00342104" w:rsidP="00290764">
            <w:pPr>
              <w:widowControl w:val="0"/>
              <w:jc w:val="center"/>
              <w:rPr>
                <w:color w:val="000000"/>
                <w:sz w:val="18"/>
                <w:szCs w:val="18"/>
              </w:rPr>
            </w:pPr>
            <w:r w:rsidRPr="00F9259B">
              <w:rPr>
                <w:color w:val="000000"/>
                <w:sz w:val="18"/>
                <w:szCs w:val="18"/>
              </w:rPr>
              <w:t>600000</w:t>
            </w:r>
          </w:p>
        </w:tc>
        <w:tc>
          <w:tcPr>
            <w:tcW w:w="668" w:type="dxa"/>
            <w:shd w:val="clear" w:color="auto" w:fill="auto"/>
            <w:noWrap/>
            <w:hideMark/>
          </w:tcPr>
          <w:p w14:paraId="67A9730F" w14:textId="77777777" w:rsidR="00342104" w:rsidRPr="00F9259B" w:rsidRDefault="00342104" w:rsidP="00290764">
            <w:pPr>
              <w:widowControl w:val="0"/>
              <w:jc w:val="center"/>
              <w:rPr>
                <w:color w:val="000000"/>
                <w:sz w:val="18"/>
                <w:szCs w:val="18"/>
              </w:rPr>
            </w:pPr>
            <w:r w:rsidRPr="00F9259B">
              <w:rPr>
                <w:color w:val="000000"/>
                <w:sz w:val="18"/>
                <w:szCs w:val="18"/>
              </w:rPr>
              <w:t>24459</w:t>
            </w:r>
          </w:p>
        </w:tc>
        <w:tc>
          <w:tcPr>
            <w:tcW w:w="1037" w:type="dxa"/>
            <w:shd w:val="clear" w:color="auto" w:fill="auto"/>
            <w:noWrap/>
            <w:hideMark/>
          </w:tcPr>
          <w:p w14:paraId="6AAFEF0C" w14:textId="77777777" w:rsidR="00342104" w:rsidRPr="00F9259B" w:rsidRDefault="00342104" w:rsidP="00290764">
            <w:pPr>
              <w:widowControl w:val="0"/>
              <w:jc w:val="center"/>
              <w:rPr>
                <w:color w:val="000000"/>
                <w:sz w:val="18"/>
                <w:szCs w:val="18"/>
              </w:rPr>
            </w:pPr>
            <w:r w:rsidRPr="00F9259B">
              <w:rPr>
                <w:color w:val="000000"/>
                <w:sz w:val="18"/>
                <w:szCs w:val="18"/>
              </w:rPr>
              <w:t>4793762540</w:t>
            </w:r>
          </w:p>
        </w:tc>
        <w:tc>
          <w:tcPr>
            <w:tcW w:w="1037" w:type="dxa"/>
            <w:shd w:val="clear" w:color="auto" w:fill="auto"/>
            <w:noWrap/>
            <w:hideMark/>
          </w:tcPr>
          <w:p w14:paraId="7A728F13" w14:textId="77777777" w:rsidR="00342104" w:rsidRPr="00F9259B" w:rsidRDefault="00342104" w:rsidP="00290764">
            <w:pPr>
              <w:widowControl w:val="0"/>
              <w:jc w:val="center"/>
              <w:rPr>
                <w:color w:val="000000"/>
                <w:sz w:val="18"/>
                <w:szCs w:val="18"/>
              </w:rPr>
            </w:pPr>
            <w:r w:rsidRPr="00F9259B">
              <w:rPr>
                <w:color w:val="000000"/>
                <w:sz w:val="18"/>
                <w:szCs w:val="18"/>
              </w:rPr>
              <w:t>519526031</w:t>
            </w:r>
          </w:p>
        </w:tc>
        <w:tc>
          <w:tcPr>
            <w:tcW w:w="1119" w:type="dxa"/>
            <w:shd w:val="clear" w:color="auto" w:fill="auto"/>
            <w:noWrap/>
            <w:hideMark/>
          </w:tcPr>
          <w:p w14:paraId="17E7C570" w14:textId="77777777" w:rsidR="00342104" w:rsidRPr="00F9259B" w:rsidRDefault="00342104" w:rsidP="00290764">
            <w:pPr>
              <w:widowControl w:val="0"/>
              <w:jc w:val="center"/>
              <w:rPr>
                <w:color w:val="000000"/>
                <w:sz w:val="18"/>
                <w:szCs w:val="18"/>
              </w:rPr>
            </w:pPr>
            <w:r w:rsidRPr="00F9259B">
              <w:rPr>
                <w:color w:val="000000"/>
                <w:sz w:val="18"/>
                <w:szCs w:val="18"/>
              </w:rPr>
              <w:t>90111</w:t>
            </w:r>
          </w:p>
        </w:tc>
        <w:tc>
          <w:tcPr>
            <w:tcW w:w="1037" w:type="dxa"/>
            <w:shd w:val="clear" w:color="auto" w:fill="auto"/>
            <w:noWrap/>
            <w:hideMark/>
          </w:tcPr>
          <w:p w14:paraId="318E2524" w14:textId="77777777" w:rsidR="00342104" w:rsidRPr="00F9259B" w:rsidRDefault="00342104" w:rsidP="00290764">
            <w:pPr>
              <w:widowControl w:val="0"/>
              <w:jc w:val="center"/>
              <w:rPr>
                <w:color w:val="000000"/>
                <w:sz w:val="18"/>
                <w:szCs w:val="18"/>
              </w:rPr>
            </w:pPr>
            <w:r w:rsidRPr="00F9259B">
              <w:rPr>
                <w:color w:val="000000"/>
                <w:sz w:val="18"/>
                <w:szCs w:val="18"/>
              </w:rPr>
              <w:t>190284988</w:t>
            </w:r>
          </w:p>
        </w:tc>
        <w:tc>
          <w:tcPr>
            <w:tcW w:w="1037" w:type="dxa"/>
            <w:shd w:val="clear" w:color="auto" w:fill="auto"/>
            <w:noWrap/>
            <w:hideMark/>
          </w:tcPr>
          <w:p w14:paraId="3533AC8C" w14:textId="77777777" w:rsidR="00342104" w:rsidRPr="00F9259B" w:rsidRDefault="00342104" w:rsidP="00290764">
            <w:pPr>
              <w:widowControl w:val="0"/>
              <w:jc w:val="center"/>
              <w:rPr>
                <w:color w:val="000000"/>
                <w:sz w:val="18"/>
                <w:szCs w:val="18"/>
              </w:rPr>
            </w:pPr>
            <w:r w:rsidRPr="00F9259B">
              <w:rPr>
                <w:color w:val="000000"/>
                <w:sz w:val="18"/>
                <w:szCs w:val="18"/>
              </w:rPr>
              <w:t>18900000</w:t>
            </w:r>
          </w:p>
        </w:tc>
        <w:tc>
          <w:tcPr>
            <w:tcW w:w="1037" w:type="dxa"/>
            <w:shd w:val="clear" w:color="auto" w:fill="auto"/>
            <w:noWrap/>
            <w:hideMark/>
          </w:tcPr>
          <w:p w14:paraId="1A6F41DD" w14:textId="77777777" w:rsidR="00342104" w:rsidRPr="00F9259B" w:rsidRDefault="00342104" w:rsidP="00290764">
            <w:pPr>
              <w:widowControl w:val="0"/>
              <w:jc w:val="center"/>
              <w:rPr>
                <w:color w:val="000000"/>
                <w:sz w:val="18"/>
                <w:szCs w:val="18"/>
              </w:rPr>
            </w:pPr>
            <w:r w:rsidRPr="00F9259B">
              <w:rPr>
                <w:color w:val="000000"/>
                <w:sz w:val="18"/>
                <w:szCs w:val="18"/>
              </w:rPr>
              <w:t>1225000</w:t>
            </w:r>
          </w:p>
        </w:tc>
        <w:tc>
          <w:tcPr>
            <w:tcW w:w="1037" w:type="dxa"/>
            <w:shd w:val="clear" w:color="auto" w:fill="auto"/>
            <w:noWrap/>
            <w:hideMark/>
          </w:tcPr>
          <w:p w14:paraId="393E8E4E" w14:textId="77777777" w:rsidR="00342104" w:rsidRPr="00F9259B" w:rsidRDefault="00342104" w:rsidP="00290764">
            <w:pPr>
              <w:widowControl w:val="0"/>
              <w:jc w:val="center"/>
              <w:rPr>
                <w:color w:val="000000"/>
                <w:sz w:val="18"/>
                <w:szCs w:val="18"/>
              </w:rPr>
            </w:pPr>
            <w:r w:rsidRPr="00F9259B">
              <w:rPr>
                <w:color w:val="000000"/>
                <w:sz w:val="18"/>
                <w:szCs w:val="18"/>
              </w:rPr>
              <w:t>11700000</w:t>
            </w:r>
          </w:p>
        </w:tc>
        <w:tc>
          <w:tcPr>
            <w:tcW w:w="807" w:type="dxa"/>
            <w:shd w:val="clear" w:color="auto" w:fill="auto"/>
            <w:noWrap/>
            <w:hideMark/>
          </w:tcPr>
          <w:p w14:paraId="2FE62A11" w14:textId="77777777" w:rsidR="00342104" w:rsidRPr="00F9259B" w:rsidRDefault="00342104" w:rsidP="00290764">
            <w:pPr>
              <w:widowControl w:val="0"/>
              <w:jc w:val="center"/>
              <w:rPr>
                <w:color w:val="000000"/>
                <w:sz w:val="18"/>
                <w:szCs w:val="18"/>
              </w:rPr>
            </w:pPr>
            <w:r w:rsidRPr="00F9259B">
              <w:rPr>
                <w:color w:val="000000"/>
                <w:sz w:val="18"/>
                <w:szCs w:val="18"/>
              </w:rPr>
              <w:t>9200000</w:t>
            </w:r>
          </w:p>
        </w:tc>
        <w:tc>
          <w:tcPr>
            <w:tcW w:w="568" w:type="dxa"/>
            <w:shd w:val="clear" w:color="auto" w:fill="auto"/>
            <w:noWrap/>
            <w:hideMark/>
          </w:tcPr>
          <w:p w14:paraId="2BE89EF3" w14:textId="77777777" w:rsidR="00342104" w:rsidRPr="00F9259B" w:rsidRDefault="00342104" w:rsidP="00290764">
            <w:pPr>
              <w:widowControl w:val="0"/>
              <w:jc w:val="center"/>
              <w:rPr>
                <w:color w:val="000000"/>
                <w:sz w:val="18"/>
                <w:szCs w:val="18"/>
              </w:rPr>
            </w:pPr>
            <w:r w:rsidRPr="00F9259B">
              <w:rPr>
                <w:color w:val="000000"/>
                <w:sz w:val="18"/>
                <w:szCs w:val="18"/>
              </w:rPr>
              <w:t>6</w:t>
            </w:r>
          </w:p>
        </w:tc>
        <w:tc>
          <w:tcPr>
            <w:tcW w:w="568" w:type="dxa"/>
            <w:shd w:val="clear" w:color="auto" w:fill="auto"/>
            <w:noWrap/>
            <w:hideMark/>
          </w:tcPr>
          <w:p w14:paraId="1626A2C7" w14:textId="77777777" w:rsidR="00342104" w:rsidRPr="00F9259B" w:rsidRDefault="00342104" w:rsidP="00290764">
            <w:pPr>
              <w:widowControl w:val="0"/>
              <w:jc w:val="center"/>
              <w:rPr>
                <w:color w:val="000000"/>
                <w:sz w:val="18"/>
                <w:szCs w:val="18"/>
              </w:rPr>
            </w:pPr>
            <w:r w:rsidRPr="00F9259B">
              <w:rPr>
                <w:color w:val="000000"/>
                <w:sz w:val="18"/>
                <w:szCs w:val="18"/>
              </w:rPr>
              <w:t>14</w:t>
            </w:r>
          </w:p>
        </w:tc>
        <w:tc>
          <w:tcPr>
            <w:tcW w:w="964" w:type="dxa"/>
            <w:shd w:val="clear" w:color="auto" w:fill="auto"/>
            <w:noWrap/>
            <w:hideMark/>
          </w:tcPr>
          <w:p w14:paraId="633F5F3E" w14:textId="77777777" w:rsidR="00342104" w:rsidRPr="00F9259B" w:rsidRDefault="00342104" w:rsidP="00290764">
            <w:pPr>
              <w:widowControl w:val="0"/>
              <w:jc w:val="center"/>
              <w:rPr>
                <w:color w:val="000000"/>
                <w:sz w:val="18"/>
                <w:szCs w:val="18"/>
              </w:rPr>
            </w:pPr>
            <w:r w:rsidRPr="00F9259B">
              <w:rPr>
                <w:color w:val="000000"/>
                <w:sz w:val="18"/>
                <w:szCs w:val="18"/>
              </w:rPr>
              <w:t>оценка</w:t>
            </w:r>
          </w:p>
        </w:tc>
      </w:tr>
      <w:tr w:rsidR="00342104" w:rsidRPr="00587482" w14:paraId="24E1460F" w14:textId="77777777" w:rsidTr="00AC3C36">
        <w:trPr>
          <w:trHeight w:val="300"/>
          <w:jc w:val="center"/>
        </w:trPr>
        <w:tc>
          <w:tcPr>
            <w:tcW w:w="586" w:type="dxa"/>
            <w:tcBorders>
              <w:bottom w:val="single" w:sz="4" w:space="0" w:color="auto"/>
            </w:tcBorders>
            <w:shd w:val="clear" w:color="auto" w:fill="FFE599" w:themeFill="accent4" w:themeFillTint="66"/>
            <w:noWrap/>
            <w:vAlign w:val="bottom"/>
            <w:hideMark/>
          </w:tcPr>
          <w:p w14:paraId="55594A50" w14:textId="77777777" w:rsidR="00342104" w:rsidRPr="00F9259B" w:rsidRDefault="00342104" w:rsidP="00F95D27">
            <w:pPr>
              <w:widowControl w:val="0"/>
              <w:jc w:val="center"/>
              <w:rPr>
                <w:color w:val="000000"/>
                <w:sz w:val="18"/>
                <w:szCs w:val="18"/>
              </w:rPr>
            </w:pPr>
            <w:r w:rsidRPr="00F9259B">
              <w:rPr>
                <w:color w:val="000000"/>
                <w:sz w:val="18"/>
                <w:szCs w:val="18"/>
              </w:rPr>
              <w:t>2017</w:t>
            </w:r>
          </w:p>
        </w:tc>
        <w:tc>
          <w:tcPr>
            <w:tcW w:w="2021" w:type="dxa"/>
            <w:tcBorders>
              <w:bottom w:val="single" w:sz="4" w:space="0" w:color="auto"/>
            </w:tcBorders>
            <w:shd w:val="clear" w:color="auto" w:fill="auto"/>
            <w:noWrap/>
            <w:vAlign w:val="bottom"/>
            <w:hideMark/>
          </w:tcPr>
          <w:p w14:paraId="5D84D107" w14:textId="77777777" w:rsidR="00342104" w:rsidRPr="00F9259B" w:rsidRDefault="00342104" w:rsidP="006319E1">
            <w:pPr>
              <w:widowControl w:val="0"/>
              <w:rPr>
                <w:color w:val="000000"/>
                <w:sz w:val="18"/>
                <w:szCs w:val="18"/>
              </w:rPr>
            </w:pPr>
            <w:r w:rsidRPr="00F9259B">
              <w:rPr>
                <w:color w:val="000000"/>
                <w:sz w:val="18"/>
                <w:szCs w:val="18"/>
              </w:rPr>
              <w:t>АО «Мангистаумунайгаз»</w:t>
            </w:r>
          </w:p>
        </w:tc>
        <w:tc>
          <w:tcPr>
            <w:tcW w:w="1037" w:type="dxa"/>
            <w:tcBorders>
              <w:bottom w:val="single" w:sz="4" w:space="0" w:color="auto"/>
            </w:tcBorders>
            <w:shd w:val="clear" w:color="auto" w:fill="auto"/>
            <w:noWrap/>
            <w:hideMark/>
          </w:tcPr>
          <w:p w14:paraId="4B53DDF2" w14:textId="77777777" w:rsidR="00342104" w:rsidRPr="00F9259B" w:rsidRDefault="00342104" w:rsidP="00290764">
            <w:pPr>
              <w:widowControl w:val="0"/>
              <w:jc w:val="center"/>
              <w:rPr>
                <w:color w:val="000000"/>
                <w:sz w:val="18"/>
                <w:szCs w:val="18"/>
              </w:rPr>
            </w:pPr>
            <w:r w:rsidRPr="00F9259B">
              <w:rPr>
                <w:color w:val="000000"/>
                <w:sz w:val="18"/>
                <w:szCs w:val="18"/>
              </w:rPr>
              <w:t>610303</w:t>
            </w:r>
          </w:p>
        </w:tc>
        <w:tc>
          <w:tcPr>
            <w:tcW w:w="668" w:type="dxa"/>
            <w:tcBorders>
              <w:bottom w:val="single" w:sz="4" w:space="0" w:color="auto"/>
            </w:tcBorders>
            <w:shd w:val="clear" w:color="auto" w:fill="auto"/>
            <w:noWrap/>
            <w:hideMark/>
          </w:tcPr>
          <w:p w14:paraId="6B767609" w14:textId="77777777" w:rsidR="00342104" w:rsidRPr="00F9259B" w:rsidRDefault="00342104" w:rsidP="00290764">
            <w:pPr>
              <w:widowControl w:val="0"/>
              <w:jc w:val="center"/>
              <w:rPr>
                <w:color w:val="000000"/>
                <w:sz w:val="18"/>
                <w:szCs w:val="18"/>
              </w:rPr>
            </w:pPr>
            <w:r w:rsidRPr="00F9259B">
              <w:rPr>
                <w:color w:val="000000"/>
                <w:sz w:val="18"/>
                <w:szCs w:val="18"/>
              </w:rPr>
              <w:t>24459</w:t>
            </w:r>
          </w:p>
        </w:tc>
        <w:tc>
          <w:tcPr>
            <w:tcW w:w="1037" w:type="dxa"/>
            <w:tcBorders>
              <w:bottom w:val="single" w:sz="4" w:space="0" w:color="auto"/>
            </w:tcBorders>
            <w:shd w:val="clear" w:color="auto" w:fill="auto"/>
            <w:noWrap/>
            <w:hideMark/>
          </w:tcPr>
          <w:p w14:paraId="3A9B3167" w14:textId="77777777" w:rsidR="00342104" w:rsidRPr="00F9259B" w:rsidRDefault="00342104" w:rsidP="00290764">
            <w:pPr>
              <w:widowControl w:val="0"/>
              <w:jc w:val="center"/>
              <w:rPr>
                <w:color w:val="000000"/>
                <w:sz w:val="18"/>
                <w:szCs w:val="18"/>
              </w:rPr>
            </w:pPr>
            <w:r w:rsidRPr="00F9259B">
              <w:rPr>
                <w:color w:val="000000"/>
                <w:sz w:val="18"/>
                <w:szCs w:val="18"/>
              </w:rPr>
              <w:t>634866000</w:t>
            </w:r>
          </w:p>
        </w:tc>
        <w:tc>
          <w:tcPr>
            <w:tcW w:w="1037" w:type="dxa"/>
            <w:tcBorders>
              <w:bottom w:val="single" w:sz="4" w:space="0" w:color="auto"/>
            </w:tcBorders>
            <w:shd w:val="clear" w:color="auto" w:fill="auto"/>
            <w:noWrap/>
            <w:hideMark/>
          </w:tcPr>
          <w:p w14:paraId="6EC31940" w14:textId="77777777" w:rsidR="00342104" w:rsidRPr="00F9259B" w:rsidRDefault="00342104" w:rsidP="00290764">
            <w:pPr>
              <w:widowControl w:val="0"/>
              <w:jc w:val="center"/>
              <w:rPr>
                <w:color w:val="000000"/>
                <w:sz w:val="18"/>
                <w:szCs w:val="18"/>
              </w:rPr>
            </w:pPr>
            <w:r w:rsidRPr="00F9259B">
              <w:rPr>
                <w:color w:val="000000"/>
                <w:sz w:val="18"/>
                <w:szCs w:val="18"/>
              </w:rPr>
              <w:t>119735195</w:t>
            </w:r>
          </w:p>
        </w:tc>
        <w:tc>
          <w:tcPr>
            <w:tcW w:w="1119" w:type="dxa"/>
            <w:tcBorders>
              <w:bottom w:val="single" w:sz="4" w:space="0" w:color="auto"/>
            </w:tcBorders>
            <w:shd w:val="clear" w:color="auto" w:fill="auto"/>
            <w:noWrap/>
            <w:hideMark/>
          </w:tcPr>
          <w:p w14:paraId="4DACAE7A" w14:textId="77777777" w:rsidR="00342104" w:rsidRPr="00F9259B" w:rsidRDefault="00342104" w:rsidP="00290764">
            <w:pPr>
              <w:widowControl w:val="0"/>
              <w:jc w:val="center"/>
              <w:rPr>
                <w:color w:val="000000"/>
                <w:sz w:val="18"/>
                <w:szCs w:val="18"/>
              </w:rPr>
            </w:pPr>
            <w:r w:rsidRPr="00F9259B">
              <w:rPr>
                <w:color w:val="000000"/>
                <w:sz w:val="18"/>
                <w:szCs w:val="18"/>
              </w:rPr>
              <w:t>5434</w:t>
            </w:r>
          </w:p>
        </w:tc>
        <w:tc>
          <w:tcPr>
            <w:tcW w:w="1037" w:type="dxa"/>
            <w:tcBorders>
              <w:bottom w:val="single" w:sz="4" w:space="0" w:color="auto"/>
            </w:tcBorders>
            <w:shd w:val="clear" w:color="auto" w:fill="auto"/>
            <w:noWrap/>
            <w:hideMark/>
          </w:tcPr>
          <w:p w14:paraId="74AE4C78" w14:textId="77777777" w:rsidR="00342104" w:rsidRPr="00F9259B" w:rsidRDefault="00342104" w:rsidP="00290764">
            <w:pPr>
              <w:widowControl w:val="0"/>
              <w:jc w:val="center"/>
              <w:rPr>
                <w:color w:val="000000"/>
                <w:sz w:val="18"/>
                <w:szCs w:val="18"/>
              </w:rPr>
            </w:pPr>
            <w:r w:rsidRPr="00F9259B">
              <w:rPr>
                <w:color w:val="000000"/>
                <w:sz w:val="18"/>
                <w:szCs w:val="18"/>
              </w:rPr>
              <w:t>34036342</w:t>
            </w:r>
          </w:p>
        </w:tc>
        <w:tc>
          <w:tcPr>
            <w:tcW w:w="1037" w:type="dxa"/>
            <w:tcBorders>
              <w:bottom w:val="single" w:sz="4" w:space="0" w:color="auto"/>
            </w:tcBorders>
            <w:shd w:val="clear" w:color="auto" w:fill="auto"/>
            <w:noWrap/>
            <w:hideMark/>
          </w:tcPr>
          <w:p w14:paraId="5DB882BD" w14:textId="77777777" w:rsidR="00342104" w:rsidRPr="00F9259B" w:rsidRDefault="00342104" w:rsidP="00290764">
            <w:pPr>
              <w:widowControl w:val="0"/>
              <w:jc w:val="center"/>
              <w:rPr>
                <w:color w:val="000000"/>
                <w:sz w:val="18"/>
                <w:szCs w:val="18"/>
              </w:rPr>
            </w:pPr>
            <w:r w:rsidRPr="00F9259B">
              <w:rPr>
                <w:color w:val="000000"/>
                <w:sz w:val="18"/>
                <w:szCs w:val="18"/>
              </w:rPr>
              <w:t>575051</w:t>
            </w:r>
          </w:p>
        </w:tc>
        <w:tc>
          <w:tcPr>
            <w:tcW w:w="1037" w:type="dxa"/>
            <w:tcBorders>
              <w:bottom w:val="single" w:sz="4" w:space="0" w:color="auto"/>
            </w:tcBorders>
            <w:shd w:val="clear" w:color="auto" w:fill="auto"/>
            <w:noWrap/>
            <w:hideMark/>
          </w:tcPr>
          <w:p w14:paraId="0A7C8346" w14:textId="77777777" w:rsidR="00342104" w:rsidRPr="00F9259B" w:rsidRDefault="00342104" w:rsidP="00290764">
            <w:pPr>
              <w:widowControl w:val="0"/>
              <w:jc w:val="center"/>
              <w:rPr>
                <w:color w:val="000000"/>
                <w:sz w:val="18"/>
                <w:szCs w:val="18"/>
              </w:rPr>
            </w:pPr>
            <w:r w:rsidRPr="00F9259B">
              <w:rPr>
                <w:color w:val="000000"/>
                <w:sz w:val="18"/>
                <w:szCs w:val="18"/>
              </w:rPr>
              <w:t>803593</w:t>
            </w:r>
          </w:p>
        </w:tc>
        <w:tc>
          <w:tcPr>
            <w:tcW w:w="1037" w:type="dxa"/>
            <w:tcBorders>
              <w:bottom w:val="single" w:sz="4" w:space="0" w:color="auto"/>
            </w:tcBorders>
            <w:shd w:val="clear" w:color="auto" w:fill="auto"/>
            <w:noWrap/>
            <w:hideMark/>
          </w:tcPr>
          <w:p w14:paraId="65C4DC82" w14:textId="77777777" w:rsidR="00342104" w:rsidRPr="00F9259B" w:rsidRDefault="00342104" w:rsidP="00290764">
            <w:pPr>
              <w:widowControl w:val="0"/>
              <w:jc w:val="center"/>
              <w:rPr>
                <w:color w:val="000000"/>
                <w:sz w:val="18"/>
                <w:szCs w:val="18"/>
              </w:rPr>
            </w:pPr>
            <w:r w:rsidRPr="00F9259B">
              <w:rPr>
                <w:color w:val="000000"/>
                <w:sz w:val="18"/>
                <w:szCs w:val="18"/>
              </w:rPr>
              <w:t>120000</w:t>
            </w:r>
          </w:p>
        </w:tc>
        <w:tc>
          <w:tcPr>
            <w:tcW w:w="807" w:type="dxa"/>
            <w:tcBorders>
              <w:bottom w:val="single" w:sz="4" w:space="0" w:color="auto"/>
            </w:tcBorders>
            <w:shd w:val="clear" w:color="auto" w:fill="auto"/>
            <w:noWrap/>
            <w:hideMark/>
          </w:tcPr>
          <w:p w14:paraId="4C4C5D63" w14:textId="77777777" w:rsidR="00342104" w:rsidRPr="00F9259B" w:rsidRDefault="00342104" w:rsidP="00290764">
            <w:pPr>
              <w:widowControl w:val="0"/>
              <w:jc w:val="center"/>
              <w:rPr>
                <w:color w:val="000000"/>
                <w:sz w:val="18"/>
                <w:szCs w:val="18"/>
              </w:rPr>
            </w:pPr>
            <w:r w:rsidRPr="00F9259B">
              <w:rPr>
                <w:color w:val="000000"/>
                <w:sz w:val="18"/>
                <w:szCs w:val="18"/>
              </w:rPr>
              <w:t>150000</w:t>
            </w:r>
          </w:p>
        </w:tc>
        <w:tc>
          <w:tcPr>
            <w:tcW w:w="568" w:type="dxa"/>
            <w:tcBorders>
              <w:bottom w:val="single" w:sz="4" w:space="0" w:color="auto"/>
            </w:tcBorders>
            <w:shd w:val="clear" w:color="auto" w:fill="auto"/>
            <w:noWrap/>
            <w:hideMark/>
          </w:tcPr>
          <w:p w14:paraId="28A789F7" w14:textId="77777777" w:rsidR="00342104" w:rsidRPr="00F9259B" w:rsidRDefault="00342104" w:rsidP="00290764">
            <w:pPr>
              <w:widowControl w:val="0"/>
              <w:jc w:val="center"/>
              <w:rPr>
                <w:color w:val="000000"/>
                <w:sz w:val="18"/>
                <w:szCs w:val="18"/>
              </w:rPr>
            </w:pPr>
            <w:r w:rsidRPr="00F9259B">
              <w:rPr>
                <w:color w:val="000000"/>
                <w:sz w:val="18"/>
                <w:szCs w:val="18"/>
              </w:rPr>
              <w:t>32</w:t>
            </w:r>
          </w:p>
        </w:tc>
        <w:tc>
          <w:tcPr>
            <w:tcW w:w="568" w:type="dxa"/>
            <w:tcBorders>
              <w:bottom w:val="single" w:sz="4" w:space="0" w:color="auto"/>
            </w:tcBorders>
            <w:shd w:val="clear" w:color="auto" w:fill="auto"/>
            <w:noWrap/>
            <w:hideMark/>
          </w:tcPr>
          <w:p w14:paraId="3E648AE4" w14:textId="77777777" w:rsidR="00342104" w:rsidRPr="00F9259B" w:rsidRDefault="00342104" w:rsidP="00290764">
            <w:pPr>
              <w:widowControl w:val="0"/>
              <w:jc w:val="center"/>
              <w:rPr>
                <w:color w:val="000000"/>
                <w:sz w:val="18"/>
                <w:szCs w:val="18"/>
              </w:rPr>
            </w:pPr>
            <w:r w:rsidRPr="00F9259B">
              <w:rPr>
                <w:color w:val="000000"/>
                <w:sz w:val="18"/>
                <w:szCs w:val="18"/>
              </w:rPr>
              <w:t>63</w:t>
            </w:r>
          </w:p>
        </w:tc>
        <w:tc>
          <w:tcPr>
            <w:tcW w:w="964" w:type="dxa"/>
            <w:tcBorders>
              <w:bottom w:val="single" w:sz="4" w:space="0" w:color="auto"/>
            </w:tcBorders>
            <w:shd w:val="clear" w:color="auto" w:fill="auto"/>
            <w:noWrap/>
            <w:hideMark/>
          </w:tcPr>
          <w:p w14:paraId="32313594" w14:textId="77777777" w:rsidR="00342104" w:rsidRPr="00F9259B" w:rsidRDefault="00342104" w:rsidP="00290764">
            <w:pPr>
              <w:widowControl w:val="0"/>
              <w:jc w:val="center"/>
              <w:rPr>
                <w:color w:val="000000"/>
                <w:sz w:val="18"/>
                <w:szCs w:val="18"/>
              </w:rPr>
            </w:pPr>
            <w:r w:rsidRPr="00F9259B">
              <w:rPr>
                <w:color w:val="000000"/>
                <w:sz w:val="18"/>
                <w:szCs w:val="18"/>
              </w:rPr>
              <w:t>факт</w:t>
            </w:r>
          </w:p>
        </w:tc>
      </w:tr>
      <w:tr w:rsidR="00342104" w:rsidRPr="00587482" w14:paraId="33735205" w14:textId="77777777" w:rsidTr="00AC3C36">
        <w:trPr>
          <w:trHeight w:val="300"/>
          <w:jc w:val="center"/>
        </w:trPr>
        <w:tc>
          <w:tcPr>
            <w:tcW w:w="586" w:type="dxa"/>
            <w:tcBorders>
              <w:bottom w:val="nil"/>
            </w:tcBorders>
            <w:shd w:val="clear" w:color="auto" w:fill="FFE599" w:themeFill="accent4" w:themeFillTint="66"/>
            <w:noWrap/>
            <w:vAlign w:val="bottom"/>
            <w:hideMark/>
          </w:tcPr>
          <w:p w14:paraId="71497860" w14:textId="77777777" w:rsidR="00342104" w:rsidRPr="00F9259B" w:rsidRDefault="00342104" w:rsidP="00F95D27">
            <w:pPr>
              <w:widowControl w:val="0"/>
              <w:jc w:val="center"/>
              <w:rPr>
                <w:color w:val="000000"/>
                <w:sz w:val="18"/>
                <w:szCs w:val="18"/>
              </w:rPr>
            </w:pPr>
            <w:r w:rsidRPr="00F9259B">
              <w:rPr>
                <w:color w:val="000000"/>
                <w:sz w:val="18"/>
                <w:szCs w:val="18"/>
              </w:rPr>
              <w:t>2017</w:t>
            </w:r>
          </w:p>
        </w:tc>
        <w:tc>
          <w:tcPr>
            <w:tcW w:w="2021" w:type="dxa"/>
            <w:tcBorders>
              <w:bottom w:val="nil"/>
            </w:tcBorders>
            <w:shd w:val="clear" w:color="auto" w:fill="auto"/>
            <w:noWrap/>
            <w:vAlign w:val="bottom"/>
            <w:hideMark/>
          </w:tcPr>
          <w:p w14:paraId="2A9BED4B" w14:textId="77777777" w:rsidR="00342104" w:rsidRPr="00F9259B" w:rsidRDefault="00342104" w:rsidP="006319E1">
            <w:pPr>
              <w:widowControl w:val="0"/>
              <w:rPr>
                <w:color w:val="000000"/>
                <w:sz w:val="18"/>
                <w:szCs w:val="18"/>
              </w:rPr>
            </w:pPr>
            <w:r w:rsidRPr="00F9259B">
              <w:rPr>
                <w:color w:val="000000"/>
                <w:sz w:val="18"/>
                <w:szCs w:val="18"/>
              </w:rPr>
              <w:t>Атырауский нефтеперерабатывающий завод</w:t>
            </w:r>
          </w:p>
        </w:tc>
        <w:tc>
          <w:tcPr>
            <w:tcW w:w="1037" w:type="dxa"/>
            <w:tcBorders>
              <w:bottom w:val="nil"/>
            </w:tcBorders>
            <w:shd w:val="clear" w:color="auto" w:fill="auto"/>
            <w:noWrap/>
            <w:hideMark/>
          </w:tcPr>
          <w:p w14:paraId="3AEB17CF" w14:textId="77777777" w:rsidR="00342104" w:rsidRPr="00F9259B" w:rsidRDefault="00342104" w:rsidP="00290764">
            <w:pPr>
              <w:widowControl w:val="0"/>
              <w:jc w:val="center"/>
              <w:rPr>
                <w:color w:val="000000"/>
                <w:sz w:val="18"/>
                <w:szCs w:val="18"/>
              </w:rPr>
            </w:pPr>
            <w:r w:rsidRPr="00F9259B">
              <w:rPr>
                <w:color w:val="000000"/>
                <w:sz w:val="18"/>
                <w:szCs w:val="18"/>
              </w:rPr>
              <w:t>462401</w:t>
            </w:r>
          </w:p>
        </w:tc>
        <w:tc>
          <w:tcPr>
            <w:tcW w:w="668" w:type="dxa"/>
            <w:tcBorders>
              <w:bottom w:val="nil"/>
            </w:tcBorders>
            <w:shd w:val="clear" w:color="auto" w:fill="auto"/>
            <w:noWrap/>
            <w:hideMark/>
          </w:tcPr>
          <w:p w14:paraId="67FD3790" w14:textId="77777777" w:rsidR="00342104" w:rsidRPr="00F9259B" w:rsidRDefault="00342104" w:rsidP="00290764">
            <w:pPr>
              <w:widowControl w:val="0"/>
              <w:jc w:val="center"/>
              <w:rPr>
                <w:color w:val="000000"/>
                <w:sz w:val="18"/>
                <w:szCs w:val="18"/>
              </w:rPr>
            </w:pPr>
            <w:r w:rsidRPr="00F9259B">
              <w:rPr>
                <w:color w:val="000000"/>
                <w:sz w:val="18"/>
                <w:szCs w:val="18"/>
              </w:rPr>
              <w:t>24459</w:t>
            </w:r>
          </w:p>
        </w:tc>
        <w:tc>
          <w:tcPr>
            <w:tcW w:w="1037" w:type="dxa"/>
            <w:tcBorders>
              <w:bottom w:val="nil"/>
            </w:tcBorders>
            <w:shd w:val="clear" w:color="auto" w:fill="auto"/>
            <w:noWrap/>
            <w:hideMark/>
          </w:tcPr>
          <w:p w14:paraId="78498792" w14:textId="77777777" w:rsidR="00342104" w:rsidRPr="00F9259B" w:rsidRDefault="00342104" w:rsidP="00290764">
            <w:pPr>
              <w:widowControl w:val="0"/>
              <w:jc w:val="center"/>
              <w:rPr>
                <w:color w:val="000000"/>
                <w:sz w:val="18"/>
                <w:szCs w:val="18"/>
              </w:rPr>
            </w:pPr>
            <w:r w:rsidRPr="00F9259B">
              <w:rPr>
                <w:color w:val="000000"/>
                <w:sz w:val="18"/>
                <w:szCs w:val="18"/>
              </w:rPr>
              <w:t>110391269</w:t>
            </w:r>
          </w:p>
        </w:tc>
        <w:tc>
          <w:tcPr>
            <w:tcW w:w="1037" w:type="dxa"/>
            <w:tcBorders>
              <w:bottom w:val="nil"/>
            </w:tcBorders>
            <w:shd w:val="clear" w:color="auto" w:fill="auto"/>
            <w:noWrap/>
            <w:hideMark/>
          </w:tcPr>
          <w:p w14:paraId="37E2DA56" w14:textId="77777777" w:rsidR="00342104" w:rsidRPr="00F9259B" w:rsidRDefault="00342104" w:rsidP="00290764">
            <w:pPr>
              <w:widowControl w:val="0"/>
              <w:jc w:val="center"/>
              <w:rPr>
                <w:color w:val="000000"/>
                <w:sz w:val="18"/>
                <w:szCs w:val="18"/>
              </w:rPr>
            </w:pPr>
            <w:r w:rsidRPr="00F9259B">
              <w:rPr>
                <w:color w:val="000000"/>
                <w:sz w:val="18"/>
                <w:szCs w:val="18"/>
              </w:rPr>
              <w:t>29438936</w:t>
            </w:r>
          </w:p>
        </w:tc>
        <w:tc>
          <w:tcPr>
            <w:tcW w:w="1119" w:type="dxa"/>
            <w:tcBorders>
              <w:bottom w:val="nil"/>
            </w:tcBorders>
            <w:shd w:val="clear" w:color="auto" w:fill="auto"/>
            <w:noWrap/>
            <w:hideMark/>
          </w:tcPr>
          <w:p w14:paraId="14DED71B" w14:textId="77777777" w:rsidR="00342104" w:rsidRPr="00F9259B" w:rsidRDefault="00342104" w:rsidP="00290764">
            <w:pPr>
              <w:widowControl w:val="0"/>
              <w:jc w:val="center"/>
              <w:rPr>
                <w:color w:val="000000"/>
                <w:sz w:val="18"/>
                <w:szCs w:val="18"/>
              </w:rPr>
            </w:pPr>
            <w:r w:rsidRPr="00F9259B">
              <w:rPr>
                <w:color w:val="000000"/>
                <w:sz w:val="18"/>
                <w:szCs w:val="18"/>
              </w:rPr>
              <w:t>1904</w:t>
            </w:r>
          </w:p>
        </w:tc>
        <w:tc>
          <w:tcPr>
            <w:tcW w:w="1037" w:type="dxa"/>
            <w:tcBorders>
              <w:bottom w:val="nil"/>
            </w:tcBorders>
            <w:shd w:val="clear" w:color="auto" w:fill="auto"/>
            <w:noWrap/>
            <w:hideMark/>
          </w:tcPr>
          <w:p w14:paraId="43EEF3AF" w14:textId="77777777" w:rsidR="00342104" w:rsidRPr="00F9259B" w:rsidRDefault="00342104" w:rsidP="00290764">
            <w:pPr>
              <w:widowControl w:val="0"/>
              <w:jc w:val="center"/>
              <w:rPr>
                <w:color w:val="000000"/>
                <w:sz w:val="18"/>
                <w:szCs w:val="18"/>
              </w:rPr>
            </w:pPr>
            <w:r w:rsidRPr="00F9259B">
              <w:rPr>
                <w:color w:val="000000"/>
                <w:sz w:val="18"/>
                <w:szCs w:val="18"/>
              </w:rPr>
              <w:t>8899287</w:t>
            </w:r>
          </w:p>
        </w:tc>
        <w:tc>
          <w:tcPr>
            <w:tcW w:w="1037" w:type="dxa"/>
            <w:tcBorders>
              <w:bottom w:val="nil"/>
            </w:tcBorders>
            <w:shd w:val="clear" w:color="auto" w:fill="auto"/>
            <w:noWrap/>
            <w:hideMark/>
          </w:tcPr>
          <w:p w14:paraId="4107685A" w14:textId="77777777" w:rsidR="00342104" w:rsidRPr="00F9259B" w:rsidRDefault="00342104" w:rsidP="00290764">
            <w:pPr>
              <w:widowControl w:val="0"/>
              <w:jc w:val="center"/>
              <w:rPr>
                <w:color w:val="000000"/>
                <w:sz w:val="18"/>
                <w:szCs w:val="18"/>
              </w:rPr>
            </w:pPr>
            <w:r w:rsidRPr="00F9259B">
              <w:rPr>
                <w:color w:val="000000"/>
                <w:sz w:val="18"/>
                <w:szCs w:val="18"/>
              </w:rPr>
              <w:t>213429</w:t>
            </w:r>
          </w:p>
        </w:tc>
        <w:tc>
          <w:tcPr>
            <w:tcW w:w="1037" w:type="dxa"/>
            <w:tcBorders>
              <w:bottom w:val="nil"/>
            </w:tcBorders>
            <w:shd w:val="clear" w:color="auto" w:fill="auto"/>
            <w:noWrap/>
            <w:hideMark/>
          </w:tcPr>
          <w:p w14:paraId="543B0E20" w14:textId="77777777" w:rsidR="00342104" w:rsidRPr="00F9259B" w:rsidRDefault="00342104" w:rsidP="00290764">
            <w:pPr>
              <w:widowControl w:val="0"/>
              <w:jc w:val="center"/>
              <w:rPr>
                <w:color w:val="000000"/>
                <w:sz w:val="18"/>
                <w:szCs w:val="18"/>
              </w:rPr>
            </w:pPr>
            <w:r w:rsidRPr="00F9259B">
              <w:rPr>
                <w:color w:val="000000"/>
                <w:sz w:val="18"/>
                <w:szCs w:val="18"/>
              </w:rPr>
              <w:t>82246</w:t>
            </w:r>
          </w:p>
        </w:tc>
        <w:tc>
          <w:tcPr>
            <w:tcW w:w="1037" w:type="dxa"/>
            <w:tcBorders>
              <w:bottom w:val="nil"/>
            </w:tcBorders>
            <w:shd w:val="clear" w:color="auto" w:fill="auto"/>
            <w:noWrap/>
            <w:hideMark/>
          </w:tcPr>
          <w:p w14:paraId="7899BBC3" w14:textId="77777777" w:rsidR="00342104" w:rsidRPr="00F9259B" w:rsidRDefault="00342104" w:rsidP="00290764">
            <w:pPr>
              <w:widowControl w:val="0"/>
              <w:jc w:val="center"/>
              <w:rPr>
                <w:color w:val="000000"/>
                <w:sz w:val="18"/>
                <w:szCs w:val="18"/>
              </w:rPr>
            </w:pPr>
          </w:p>
        </w:tc>
        <w:tc>
          <w:tcPr>
            <w:tcW w:w="807" w:type="dxa"/>
            <w:tcBorders>
              <w:bottom w:val="nil"/>
            </w:tcBorders>
            <w:shd w:val="clear" w:color="auto" w:fill="auto"/>
            <w:noWrap/>
            <w:hideMark/>
          </w:tcPr>
          <w:p w14:paraId="3CC51563" w14:textId="77777777" w:rsidR="00342104" w:rsidRPr="00F9259B" w:rsidRDefault="00342104" w:rsidP="00290764">
            <w:pPr>
              <w:widowControl w:val="0"/>
              <w:jc w:val="center"/>
              <w:rPr>
                <w:sz w:val="18"/>
                <w:szCs w:val="18"/>
              </w:rPr>
            </w:pPr>
          </w:p>
        </w:tc>
        <w:tc>
          <w:tcPr>
            <w:tcW w:w="568" w:type="dxa"/>
            <w:tcBorders>
              <w:bottom w:val="nil"/>
            </w:tcBorders>
            <w:shd w:val="clear" w:color="auto" w:fill="auto"/>
            <w:noWrap/>
            <w:hideMark/>
          </w:tcPr>
          <w:p w14:paraId="6FD24004" w14:textId="77777777" w:rsidR="00342104" w:rsidRPr="00F9259B" w:rsidRDefault="00342104" w:rsidP="00290764">
            <w:pPr>
              <w:widowControl w:val="0"/>
              <w:jc w:val="center"/>
              <w:rPr>
                <w:color w:val="000000"/>
                <w:sz w:val="18"/>
                <w:szCs w:val="18"/>
              </w:rPr>
            </w:pPr>
            <w:r w:rsidRPr="00F9259B">
              <w:rPr>
                <w:color w:val="000000"/>
                <w:sz w:val="18"/>
                <w:szCs w:val="18"/>
              </w:rPr>
              <w:t>4</w:t>
            </w:r>
          </w:p>
        </w:tc>
        <w:tc>
          <w:tcPr>
            <w:tcW w:w="568" w:type="dxa"/>
            <w:tcBorders>
              <w:bottom w:val="nil"/>
            </w:tcBorders>
            <w:shd w:val="clear" w:color="auto" w:fill="auto"/>
            <w:noWrap/>
            <w:hideMark/>
          </w:tcPr>
          <w:p w14:paraId="6FEEDD79" w14:textId="77777777" w:rsidR="00342104" w:rsidRPr="00F9259B" w:rsidRDefault="00342104" w:rsidP="00290764">
            <w:pPr>
              <w:widowControl w:val="0"/>
              <w:jc w:val="center"/>
              <w:rPr>
                <w:color w:val="000000"/>
                <w:sz w:val="18"/>
                <w:szCs w:val="18"/>
              </w:rPr>
            </w:pPr>
            <w:r w:rsidRPr="00F9259B">
              <w:rPr>
                <w:color w:val="000000"/>
                <w:sz w:val="18"/>
                <w:szCs w:val="18"/>
              </w:rPr>
              <w:t>203</w:t>
            </w:r>
          </w:p>
        </w:tc>
        <w:tc>
          <w:tcPr>
            <w:tcW w:w="964" w:type="dxa"/>
            <w:tcBorders>
              <w:bottom w:val="nil"/>
            </w:tcBorders>
            <w:shd w:val="clear" w:color="auto" w:fill="auto"/>
            <w:noWrap/>
            <w:hideMark/>
          </w:tcPr>
          <w:p w14:paraId="39B36D42" w14:textId="77777777" w:rsidR="00342104" w:rsidRPr="00F9259B" w:rsidRDefault="00342104" w:rsidP="00290764">
            <w:pPr>
              <w:widowControl w:val="0"/>
              <w:jc w:val="center"/>
              <w:rPr>
                <w:color w:val="000000"/>
                <w:sz w:val="18"/>
                <w:szCs w:val="18"/>
              </w:rPr>
            </w:pPr>
            <w:r w:rsidRPr="00F9259B">
              <w:rPr>
                <w:color w:val="000000"/>
                <w:sz w:val="18"/>
                <w:szCs w:val="18"/>
              </w:rPr>
              <w:t>оценка</w:t>
            </w:r>
          </w:p>
        </w:tc>
      </w:tr>
    </w:tbl>
    <w:p w14:paraId="42946AC8" w14:textId="77777777" w:rsidR="00145634" w:rsidRPr="00587482" w:rsidRDefault="00145634" w:rsidP="00AC3C36">
      <w:pPr>
        <w:rPr>
          <w:color w:val="000000"/>
          <w:sz w:val="28"/>
          <w:szCs w:val="28"/>
        </w:rPr>
      </w:pPr>
    </w:p>
    <w:p w14:paraId="1352CC64" w14:textId="75AB2AC3" w:rsidR="00AC3C36" w:rsidRPr="00587482" w:rsidRDefault="00AC3C36" w:rsidP="00AC3C36">
      <w:pPr>
        <w:rPr>
          <w:color w:val="000000"/>
          <w:sz w:val="28"/>
          <w:szCs w:val="28"/>
        </w:rPr>
      </w:pPr>
      <w:r w:rsidRPr="00587482">
        <w:rPr>
          <w:color w:val="000000"/>
          <w:sz w:val="28"/>
          <w:szCs w:val="28"/>
        </w:rPr>
        <w:t>Продолжение таблицы А1</w:t>
      </w:r>
    </w:p>
    <w:p w14:paraId="0385BFD2" w14:textId="550C544E" w:rsidR="009D206A" w:rsidRPr="00587482" w:rsidRDefault="009D206A"/>
    <w:tbl>
      <w:tblPr>
        <w:tblW w:w="14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 w:type="dxa"/>
          <w:right w:w="11" w:type="dxa"/>
        </w:tblCellMar>
        <w:tblLook w:val="04A0" w:firstRow="1" w:lastRow="0" w:firstColumn="1" w:lastColumn="0" w:noHBand="0" w:noVBand="1"/>
      </w:tblPr>
      <w:tblGrid>
        <w:gridCol w:w="586"/>
        <w:gridCol w:w="2021"/>
        <w:gridCol w:w="1037"/>
        <w:gridCol w:w="668"/>
        <w:gridCol w:w="1037"/>
        <w:gridCol w:w="1037"/>
        <w:gridCol w:w="1119"/>
        <w:gridCol w:w="1037"/>
        <w:gridCol w:w="1037"/>
        <w:gridCol w:w="1037"/>
        <w:gridCol w:w="1037"/>
        <w:gridCol w:w="807"/>
        <w:gridCol w:w="568"/>
        <w:gridCol w:w="568"/>
        <w:gridCol w:w="964"/>
      </w:tblGrid>
      <w:tr w:rsidR="009D206A" w:rsidRPr="00587482" w14:paraId="34DB775A" w14:textId="77777777" w:rsidTr="009D206A">
        <w:trPr>
          <w:trHeight w:val="300"/>
          <w:jc w:val="center"/>
        </w:trPr>
        <w:tc>
          <w:tcPr>
            <w:tcW w:w="586" w:type="dxa"/>
            <w:shd w:val="clear" w:color="auto" w:fill="FFE599" w:themeFill="accent4" w:themeFillTint="66"/>
            <w:noWrap/>
          </w:tcPr>
          <w:p w14:paraId="6FB9C959" w14:textId="53446FE6" w:rsidR="009D206A" w:rsidRPr="00587482" w:rsidRDefault="009D206A" w:rsidP="00F95D27">
            <w:pPr>
              <w:widowControl w:val="0"/>
              <w:jc w:val="center"/>
              <w:rPr>
                <w:color w:val="000000"/>
                <w:sz w:val="18"/>
                <w:szCs w:val="18"/>
              </w:rPr>
            </w:pPr>
            <w:r w:rsidRPr="00587482">
              <w:rPr>
                <w:bCs/>
                <w:color w:val="000000"/>
                <w:sz w:val="18"/>
                <w:szCs w:val="18"/>
              </w:rPr>
              <w:t>1</w:t>
            </w:r>
          </w:p>
        </w:tc>
        <w:tc>
          <w:tcPr>
            <w:tcW w:w="2021" w:type="dxa"/>
            <w:shd w:val="clear" w:color="auto" w:fill="auto"/>
            <w:noWrap/>
          </w:tcPr>
          <w:p w14:paraId="456E42A8" w14:textId="3124D0DA" w:rsidR="009D206A" w:rsidRPr="00587482" w:rsidRDefault="009D206A" w:rsidP="009D206A">
            <w:pPr>
              <w:widowControl w:val="0"/>
              <w:jc w:val="center"/>
              <w:rPr>
                <w:color w:val="000000"/>
                <w:sz w:val="18"/>
                <w:szCs w:val="18"/>
              </w:rPr>
            </w:pPr>
            <w:r w:rsidRPr="00587482">
              <w:rPr>
                <w:bCs/>
                <w:color w:val="000000"/>
                <w:sz w:val="18"/>
                <w:szCs w:val="18"/>
              </w:rPr>
              <w:t>2</w:t>
            </w:r>
          </w:p>
        </w:tc>
        <w:tc>
          <w:tcPr>
            <w:tcW w:w="1037" w:type="dxa"/>
            <w:shd w:val="clear" w:color="auto" w:fill="auto"/>
            <w:noWrap/>
          </w:tcPr>
          <w:p w14:paraId="32001374" w14:textId="6C6D0299" w:rsidR="009D206A" w:rsidRPr="00587482" w:rsidRDefault="009D206A" w:rsidP="009D206A">
            <w:pPr>
              <w:widowControl w:val="0"/>
              <w:jc w:val="center"/>
              <w:rPr>
                <w:color w:val="000000"/>
                <w:sz w:val="18"/>
                <w:szCs w:val="18"/>
              </w:rPr>
            </w:pPr>
            <w:r w:rsidRPr="00587482">
              <w:rPr>
                <w:bCs/>
                <w:color w:val="000000"/>
                <w:sz w:val="18"/>
                <w:szCs w:val="18"/>
              </w:rPr>
              <w:t>3</w:t>
            </w:r>
          </w:p>
        </w:tc>
        <w:tc>
          <w:tcPr>
            <w:tcW w:w="668" w:type="dxa"/>
            <w:shd w:val="clear" w:color="auto" w:fill="auto"/>
            <w:noWrap/>
          </w:tcPr>
          <w:p w14:paraId="47F71C9C" w14:textId="2D09ABC2" w:rsidR="009D206A" w:rsidRPr="00587482" w:rsidRDefault="009D206A" w:rsidP="009D206A">
            <w:pPr>
              <w:widowControl w:val="0"/>
              <w:jc w:val="center"/>
              <w:rPr>
                <w:color w:val="000000"/>
                <w:sz w:val="18"/>
                <w:szCs w:val="18"/>
              </w:rPr>
            </w:pPr>
            <w:r w:rsidRPr="00587482">
              <w:rPr>
                <w:bCs/>
                <w:color w:val="000000"/>
                <w:sz w:val="18"/>
                <w:szCs w:val="18"/>
              </w:rPr>
              <w:t>4</w:t>
            </w:r>
          </w:p>
        </w:tc>
        <w:tc>
          <w:tcPr>
            <w:tcW w:w="1037" w:type="dxa"/>
            <w:shd w:val="clear" w:color="auto" w:fill="auto"/>
            <w:noWrap/>
          </w:tcPr>
          <w:p w14:paraId="6E1173D8" w14:textId="670EF4D6" w:rsidR="009D206A" w:rsidRPr="00587482" w:rsidRDefault="009D206A" w:rsidP="009D206A">
            <w:pPr>
              <w:widowControl w:val="0"/>
              <w:jc w:val="center"/>
              <w:rPr>
                <w:color w:val="000000"/>
                <w:sz w:val="18"/>
                <w:szCs w:val="18"/>
              </w:rPr>
            </w:pPr>
            <w:r w:rsidRPr="00587482">
              <w:rPr>
                <w:bCs/>
                <w:color w:val="000000"/>
                <w:sz w:val="18"/>
                <w:szCs w:val="18"/>
              </w:rPr>
              <w:t>5</w:t>
            </w:r>
          </w:p>
        </w:tc>
        <w:tc>
          <w:tcPr>
            <w:tcW w:w="1037" w:type="dxa"/>
            <w:shd w:val="clear" w:color="auto" w:fill="auto"/>
            <w:noWrap/>
          </w:tcPr>
          <w:p w14:paraId="2E962A3E" w14:textId="43D39AE5" w:rsidR="009D206A" w:rsidRPr="00587482" w:rsidRDefault="009D206A" w:rsidP="009D206A">
            <w:pPr>
              <w:widowControl w:val="0"/>
              <w:jc w:val="center"/>
              <w:rPr>
                <w:color w:val="000000"/>
                <w:sz w:val="18"/>
                <w:szCs w:val="18"/>
              </w:rPr>
            </w:pPr>
            <w:r w:rsidRPr="00587482">
              <w:rPr>
                <w:bCs/>
                <w:color w:val="000000"/>
                <w:sz w:val="18"/>
                <w:szCs w:val="18"/>
              </w:rPr>
              <w:t>6</w:t>
            </w:r>
          </w:p>
        </w:tc>
        <w:tc>
          <w:tcPr>
            <w:tcW w:w="1119" w:type="dxa"/>
            <w:shd w:val="clear" w:color="auto" w:fill="auto"/>
            <w:noWrap/>
          </w:tcPr>
          <w:p w14:paraId="51DF6144" w14:textId="27EA2546" w:rsidR="009D206A" w:rsidRPr="00587482" w:rsidRDefault="009D206A" w:rsidP="009D206A">
            <w:pPr>
              <w:widowControl w:val="0"/>
              <w:jc w:val="center"/>
              <w:rPr>
                <w:color w:val="000000"/>
                <w:sz w:val="18"/>
                <w:szCs w:val="18"/>
              </w:rPr>
            </w:pPr>
            <w:r w:rsidRPr="00587482">
              <w:rPr>
                <w:bCs/>
                <w:color w:val="000000"/>
                <w:sz w:val="18"/>
                <w:szCs w:val="18"/>
              </w:rPr>
              <w:t>7</w:t>
            </w:r>
          </w:p>
        </w:tc>
        <w:tc>
          <w:tcPr>
            <w:tcW w:w="1037" w:type="dxa"/>
            <w:shd w:val="clear" w:color="auto" w:fill="auto"/>
            <w:noWrap/>
          </w:tcPr>
          <w:p w14:paraId="01A35841" w14:textId="5CA4BF5A" w:rsidR="009D206A" w:rsidRPr="00587482" w:rsidRDefault="009D206A" w:rsidP="009D206A">
            <w:pPr>
              <w:widowControl w:val="0"/>
              <w:jc w:val="center"/>
              <w:rPr>
                <w:color w:val="000000"/>
                <w:sz w:val="18"/>
                <w:szCs w:val="18"/>
              </w:rPr>
            </w:pPr>
            <w:r w:rsidRPr="00587482">
              <w:rPr>
                <w:bCs/>
                <w:color w:val="000000"/>
                <w:sz w:val="18"/>
                <w:szCs w:val="18"/>
              </w:rPr>
              <w:t>8</w:t>
            </w:r>
          </w:p>
        </w:tc>
        <w:tc>
          <w:tcPr>
            <w:tcW w:w="1037" w:type="dxa"/>
            <w:shd w:val="clear" w:color="auto" w:fill="auto"/>
            <w:noWrap/>
          </w:tcPr>
          <w:p w14:paraId="727D7453" w14:textId="374DC021" w:rsidR="009D206A" w:rsidRPr="00587482" w:rsidRDefault="009D206A" w:rsidP="009D206A">
            <w:pPr>
              <w:widowControl w:val="0"/>
              <w:jc w:val="center"/>
              <w:rPr>
                <w:color w:val="000000"/>
                <w:sz w:val="18"/>
                <w:szCs w:val="18"/>
              </w:rPr>
            </w:pPr>
            <w:r w:rsidRPr="00587482">
              <w:rPr>
                <w:bCs/>
                <w:color w:val="000000"/>
                <w:sz w:val="18"/>
                <w:szCs w:val="18"/>
              </w:rPr>
              <w:t>9</w:t>
            </w:r>
          </w:p>
        </w:tc>
        <w:tc>
          <w:tcPr>
            <w:tcW w:w="1037" w:type="dxa"/>
            <w:shd w:val="clear" w:color="auto" w:fill="auto"/>
            <w:noWrap/>
          </w:tcPr>
          <w:p w14:paraId="51E495A1" w14:textId="3CD08310" w:rsidR="009D206A" w:rsidRPr="00587482" w:rsidRDefault="009D206A" w:rsidP="009D206A">
            <w:pPr>
              <w:widowControl w:val="0"/>
              <w:jc w:val="center"/>
              <w:rPr>
                <w:color w:val="000000"/>
                <w:sz w:val="18"/>
                <w:szCs w:val="18"/>
              </w:rPr>
            </w:pPr>
            <w:r w:rsidRPr="00587482">
              <w:rPr>
                <w:bCs/>
                <w:color w:val="000000"/>
                <w:sz w:val="18"/>
                <w:szCs w:val="18"/>
              </w:rPr>
              <w:t>10</w:t>
            </w:r>
          </w:p>
        </w:tc>
        <w:tc>
          <w:tcPr>
            <w:tcW w:w="1037" w:type="dxa"/>
            <w:shd w:val="clear" w:color="auto" w:fill="auto"/>
            <w:noWrap/>
          </w:tcPr>
          <w:p w14:paraId="494D2212" w14:textId="2640C4D2" w:rsidR="009D206A" w:rsidRPr="00587482" w:rsidRDefault="009D206A" w:rsidP="009D206A">
            <w:pPr>
              <w:widowControl w:val="0"/>
              <w:jc w:val="center"/>
              <w:rPr>
                <w:color w:val="000000"/>
                <w:sz w:val="18"/>
                <w:szCs w:val="18"/>
              </w:rPr>
            </w:pPr>
            <w:r w:rsidRPr="00587482">
              <w:rPr>
                <w:bCs/>
                <w:color w:val="000000"/>
                <w:sz w:val="18"/>
                <w:szCs w:val="18"/>
              </w:rPr>
              <w:t>11</w:t>
            </w:r>
          </w:p>
        </w:tc>
        <w:tc>
          <w:tcPr>
            <w:tcW w:w="807" w:type="dxa"/>
            <w:shd w:val="clear" w:color="auto" w:fill="auto"/>
            <w:noWrap/>
          </w:tcPr>
          <w:p w14:paraId="2F20EB8D" w14:textId="1DCB751F" w:rsidR="009D206A" w:rsidRPr="00587482" w:rsidRDefault="009D206A" w:rsidP="009D206A">
            <w:pPr>
              <w:widowControl w:val="0"/>
              <w:jc w:val="center"/>
              <w:rPr>
                <w:color w:val="000000"/>
                <w:sz w:val="18"/>
                <w:szCs w:val="18"/>
              </w:rPr>
            </w:pPr>
            <w:r w:rsidRPr="00587482">
              <w:rPr>
                <w:bCs/>
                <w:color w:val="000000"/>
                <w:sz w:val="18"/>
                <w:szCs w:val="18"/>
              </w:rPr>
              <w:t>12</w:t>
            </w:r>
          </w:p>
        </w:tc>
        <w:tc>
          <w:tcPr>
            <w:tcW w:w="568" w:type="dxa"/>
            <w:shd w:val="clear" w:color="auto" w:fill="auto"/>
            <w:noWrap/>
          </w:tcPr>
          <w:p w14:paraId="1CF93FFD" w14:textId="2158EF05" w:rsidR="009D206A" w:rsidRPr="00587482" w:rsidRDefault="009D206A" w:rsidP="009D206A">
            <w:pPr>
              <w:widowControl w:val="0"/>
              <w:jc w:val="center"/>
              <w:rPr>
                <w:color w:val="000000"/>
                <w:sz w:val="18"/>
                <w:szCs w:val="18"/>
              </w:rPr>
            </w:pPr>
            <w:r w:rsidRPr="00587482">
              <w:rPr>
                <w:bCs/>
                <w:color w:val="000000"/>
                <w:sz w:val="18"/>
                <w:szCs w:val="18"/>
              </w:rPr>
              <w:t>13</w:t>
            </w:r>
          </w:p>
        </w:tc>
        <w:tc>
          <w:tcPr>
            <w:tcW w:w="568" w:type="dxa"/>
            <w:shd w:val="clear" w:color="auto" w:fill="auto"/>
            <w:noWrap/>
          </w:tcPr>
          <w:p w14:paraId="2118967E" w14:textId="6BD6549A" w:rsidR="009D206A" w:rsidRPr="00587482" w:rsidRDefault="009D206A" w:rsidP="009D206A">
            <w:pPr>
              <w:widowControl w:val="0"/>
              <w:jc w:val="center"/>
              <w:rPr>
                <w:color w:val="000000"/>
                <w:sz w:val="18"/>
                <w:szCs w:val="18"/>
              </w:rPr>
            </w:pPr>
            <w:r w:rsidRPr="00587482">
              <w:rPr>
                <w:bCs/>
                <w:color w:val="000000"/>
                <w:sz w:val="18"/>
                <w:szCs w:val="18"/>
              </w:rPr>
              <w:t>14</w:t>
            </w:r>
          </w:p>
        </w:tc>
        <w:tc>
          <w:tcPr>
            <w:tcW w:w="964" w:type="dxa"/>
            <w:shd w:val="clear" w:color="auto" w:fill="auto"/>
            <w:noWrap/>
          </w:tcPr>
          <w:p w14:paraId="4752217C" w14:textId="18788438" w:rsidR="009D206A" w:rsidRPr="00587482" w:rsidRDefault="009D206A" w:rsidP="009D206A">
            <w:pPr>
              <w:widowControl w:val="0"/>
              <w:jc w:val="center"/>
              <w:rPr>
                <w:color w:val="000000"/>
                <w:sz w:val="18"/>
                <w:szCs w:val="18"/>
              </w:rPr>
            </w:pPr>
            <w:r w:rsidRPr="00587482">
              <w:rPr>
                <w:bCs/>
                <w:color w:val="000000"/>
                <w:sz w:val="18"/>
                <w:szCs w:val="18"/>
              </w:rPr>
              <w:t>15</w:t>
            </w:r>
          </w:p>
        </w:tc>
      </w:tr>
      <w:tr w:rsidR="00AC3C36" w:rsidRPr="00587482" w14:paraId="0FA17906" w14:textId="77777777" w:rsidTr="009057C9">
        <w:trPr>
          <w:trHeight w:val="300"/>
          <w:jc w:val="center"/>
        </w:trPr>
        <w:tc>
          <w:tcPr>
            <w:tcW w:w="586" w:type="dxa"/>
            <w:tcBorders>
              <w:top w:val="nil"/>
              <w:left w:val="single" w:sz="4" w:space="0" w:color="auto"/>
              <w:bottom w:val="nil"/>
              <w:right w:val="single" w:sz="4" w:space="0" w:color="auto"/>
            </w:tcBorders>
            <w:shd w:val="clear" w:color="auto" w:fill="FFE599" w:themeFill="accent4" w:themeFillTint="66"/>
            <w:noWrap/>
            <w:vAlign w:val="bottom"/>
            <w:hideMark/>
          </w:tcPr>
          <w:p w14:paraId="265DFC82" w14:textId="77777777" w:rsidR="00AC3C36" w:rsidRPr="00587482" w:rsidRDefault="00AC3C36" w:rsidP="00F95D27">
            <w:pPr>
              <w:widowControl w:val="0"/>
              <w:jc w:val="center"/>
              <w:rPr>
                <w:color w:val="000000"/>
                <w:sz w:val="18"/>
                <w:szCs w:val="18"/>
              </w:rPr>
            </w:pPr>
            <w:r w:rsidRPr="00587482">
              <w:rPr>
                <w:color w:val="000000"/>
                <w:sz w:val="18"/>
                <w:szCs w:val="18"/>
              </w:rPr>
              <w:t>2017</w:t>
            </w:r>
          </w:p>
        </w:tc>
        <w:tc>
          <w:tcPr>
            <w:tcW w:w="2021" w:type="dxa"/>
            <w:tcBorders>
              <w:top w:val="nil"/>
              <w:left w:val="single" w:sz="4" w:space="0" w:color="auto"/>
              <w:bottom w:val="nil"/>
              <w:right w:val="single" w:sz="4" w:space="0" w:color="auto"/>
            </w:tcBorders>
            <w:shd w:val="clear" w:color="auto" w:fill="auto"/>
            <w:noWrap/>
            <w:vAlign w:val="bottom"/>
            <w:hideMark/>
          </w:tcPr>
          <w:p w14:paraId="7EACD6DF" w14:textId="77777777" w:rsidR="00AC3C36" w:rsidRPr="00587482" w:rsidRDefault="00AC3C36" w:rsidP="009057C9">
            <w:pPr>
              <w:widowControl w:val="0"/>
              <w:rPr>
                <w:color w:val="000000"/>
                <w:sz w:val="18"/>
                <w:szCs w:val="18"/>
              </w:rPr>
            </w:pPr>
            <w:r w:rsidRPr="00587482">
              <w:rPr>
                <w:color w:val="000000"/>
                <w:sz w:val="18"/>
                <w:szCs w:val="18"/>
              </w:rPr>
              <w:t>АО «Эмбамунайгаз»</w:t>
            </w:r>
          </w:p>
        </w:tc>
        <w:tc>
          <w:tcPr>
            <w:tcW w:w="1037" w:type="dxa"/>
            <w:tcBorders>
              <w:top w:val="nil"/>
              <w:left w:val="single" w:sz="4" w:space="0" w:color="auto"/>
              <w:bottom w:val="nil"/>
              <w:right w:val="single" w:sz="4" w:space="0" w:color="auto"/>
            </w:tcBorders>
            <w:shd w:val="clear" w:color="auto" w:fill="auto"/>
            <w:noWrap/>
            <w:hideMark/>
          </w:tcPr>
          <w:p w14:paraId="47BC2C70" w14:textId="77777777" w:rsidR="00AC3C36" w:rsidRPr="00587482" w:rsidRDefault="00AC3C36" w:rsidP="009057C9">
            <w:pPr>
              <w:widowControl w:val="0"/>
              <w:jc w:val="center"/>
              <w:rPr>
                <w:color w:val="000000"/>
                <w:sz w:val="18"/>
                <w:szCs w:val="18"/>
              </w:rPr>
            </w:pPr>
            <w:r w:rsidRPr="00587482">
              <w:rPr>
                <w:color w:val="000000"/>
                <w:sz w:val="18"/>
                <w:szCs w:val="18"/>
              </w:rPr>
              <w:t>401788</w:t>
            </w:r>
          </w:p>
        </w:tc>
        <w:tc>
          <w:tcPr>
            <w:tcW w:w="668" w:type="dxa"/>
            <w:tcBorders>
              <w:top w:val="nil"/>
              <w:left w:val="single" w:sz="4" w:space="0" w:color="auto"/>
              <w:bottom w:val="nil"/>
              <w:right w:val="single" w:sz="4" w:space="0" w:color="auto"/>
            </w:tcBorders>
            <w:shd w:val="clear" w:color="auto" w:fill="auto"/>
            <w:noWrap/>
            <w:hideMark/>
          </w:tcPr>
          <w:p w14:paraId="19018F3E" w14:textId="77777777" w:rsidR="00AC3C36" w:rsidRPr="00587482" w:rsidRDefault="00AC3C36" w:rsidP="009057C9">
            <w:pPr>
              <w:widowControl w:val="0"/>
              <w:jc w:val="center"/>
              <w:rPr>
                <w:color w:val="000000"/>
                <w:sz w:val="18"/>
                <w:szCs w:val="18"/>
              </w:rPr>
            </w:pPr>
            <w:r w:rsidRPr="00587482">
              <w:rPr>
                <w:color w:val="000000"/>
                <w:sz w:val="18"/>
                <w:szCs w:val="18"/>
              </w:rPr>
              <w:t>24459</w:t>
            </w:r>
          </w:p>
        </w:tc>
        <w:tc>
          <w:tcPr>
            <w:tcW w:w="1037" w:type="dxa"/>
            <w:tcBorders>
              <w:top w:val="nil"/>
              <w:left w:val="single" w:sz="4" w:space="0" w:color="auto"/>
              <w:bottom w:val="nil"/>
              <w:right w:val="single" w:sz="4" w:space="0" w:color="auto"/>
            </w:tcBorders>
            <w:shd w:val="clear" w:color="auto" w:fill="auto"/>
            <w:noWrap/>
            <w:hideMark/>
          </w:tcPr>
          <w:p w14:paraId="6BE10D18" w14:textId="77777777" w:rsidR="00AC3C36" w:rsidRPr="00587482" w:rsidRDefault="00AC3C36" w:rsidP="009057C9">
            <w:pPr>
              <w:widowControl w:val="0"/>
              <w:jc w:val="center"/>
              <w:rPr>
                <w:color w:val="000000"/>
                <w:sz w:val="18"/>
                <w:szCs w:val="18"/>
              </w:rPr>
            </w:pPr>
            <w:r w:rsidRPr="00587482">
              <w:rPr>
                <w:color w:val="000000"/>
                <w:sz w:val="18"/>
                <w:szCs w:val="18"/>
              </w:rPr>
              <w:t>309747000</w:t>
            </w:r>
          </w:p>
        </w:tc>
        <w:tc>
          <w:tcPr>
            <w:tcW w:w="1037" w:type="dxa"/>
            <w:tcBorders>
              <w:top w:val="nil"/>
              <w:left w:val="single" w:sz="4" w:space="0" w:color="auto"/>
              <w:bottom w:val="nil"/>
              <w:right w:val="single" w:sz="4" w:space="0" w:color="auto"/>
            </w:tcBorders>
            <w:shd w:val="clear" w:color="auto" w:fill="auto"/>
            <w:noWrap/>
            <w:hideMark/>
          </w:tcPr>
          <w:p w14:paraId="33C04E2D" w14:textId="77777777" w:rsidR="00AC3C36" w:rsidRPr="00587482" w:rsidRDefault="00AC3C36" w:rsidP="009057C9">
            <w:pPr>
              <w:widowControl w:val="0"/>
              <w:jc w:val="center"/>
              <w:rPr>
                <w:color w:val="000000"/>
                <w:sz w:val="18"/>
                <w:szCs w:val="18"/>
              </w:rPr>
            </w:pPr>
            <w:r w:rsidRPr="00587482">
              <w:rPr>
                <w:color w:val="000000"/>
                <w:sz w:val="18"/>
                <w:szCs w:val="18"/>
              </w:rPr>
              <w:t>56123030</w:t>
            </w:r>
          </w:p>
        </w:tc>
        <w:tc>
          <w:tcPr>
            <w:tcW w:w="1119" w:type="dxa"/>
            <w:tcBorders>
              <w:top w:val="nil"/>
              <w:left w:val="single" w:sz="4" w:space="0" w:color="auto"/>
              <w:bottom w:val="nil"/>
              <w:right w:val="single" w:sz="4" w:space="0" w:color="auto"/>
            </w:tcBorders>
            <w:shd w:val="clear" w:color="auto" w:fill="auto"/>
            <w:noWrap/>
            <w:hideMark/>
          </w:tcPr>
          <w:p w14:paraId="7383E2F2" w14:textId="77777777" w:rsidR="00AC3C36" w:rsidRPr="00587482" w:rsidRDefault="00AC3C36" w:rsidP="009057C9">
            <w:pPr>
              <w:widowControl w:val="0"/>
              <w:jc w:val="center"/>
              <w:rPr>
                <w:color w:val="000000"/>
                <w:sz w:val="18"/>
                <w:szCs w:val="18"/>
              </w:rPr>
            </w:pPr>
            <w:r w:rsidRPr="00587482">
              <w:rPr>
                <w:color w:val="000000"/>
                <w:sz w:val="18"/>
                <w:szCs w:val="18"/>
              </w:rPr>
              <w:t>5439</w:t>
            </w:r>
          </w:p>
        </w:tc>
        <w:tc>
          <w:tcPr>
            <w:tcW w:w="1037" w:type="dxa"/>
            <w:tcBorders>
              <w:top w:val="nil"/>
              <w:left w:val="single" w:sz="4" w:space="0" w:color="auto"/>
              <w:bottom w:val="nil"/>
              <w:right w:val="single" w:sz="4" w:space="0" w:color="auto"/>
            </w:tcBorders>
            <w:shd w:val="clear" w:color="auto" w:fill="auto"/>
            <w:noWrap/>
            <w:hideMark/>
          </w:tcPr>
          <w:p w14:paraId="25A64C83" w14:textId="77777777" w:rsidR="00AC3C36" w:rsidRPr="00587482" w:rsidRDefault="00AC3C36" w:rsidP="009057C9">
            <w:pPr>
              <w:widowControl w:val="0"/>
              <w:jc w:val="center"/>
              <w:rPr>
                <w:color w:val="000000"/>
                <w:sz w:val="18"/>
                <w:szCs w:val="18"/>
              </w:rPr>
            </w:pPr>
            <w:r w:rsidRPr="00587482">
              <w:rPr>
                <w:color w:val="000000"/>
                <w:sz w:val="18"/>
                <w:szCs w:val="18"/>
              </w:rPr>
              <w:t>19425344</w:t>
            </w:r>
          </w:p>
        </w:tc>
        <w:tc>
          <w:tcPr>
            <w:tcW w:w="1037" w:type="dxa"/>
            <w:tcBorders>
              <w:top w:val="nil"/>
              <w:left w:val="single" w:sz="4" w:space="0" w:color="auto"/>
              <w:bottom w:val="nil"/>
              <w:right w:val="single" w:sz="4" w:space="0" w:color="auto"/>
            </w:tcBorders>
            <w:shd w:val="clear" w:color="auto" w:fill="auto"/>
            <w:noWrap/>
            <w:hideMark/>
          </w:tcPr>
          <w:p w14:paraId="77D1F4F5" w14:textId="77777777" w:rsidR="00AC3C36" w:rsidRPr="00587482" w:rsidRDefault="00AC3C36" w:rsidP="009057C9">
            <w:pPr>
              <w:widowControl w:val="0"/>
              <w:jc w:val="center"/>
              <w:rPr>
                <w:color w:val="000000"/>
                <w:sz w:val="18"/>
                <w:szCs w:val="18"/>
              </w:rPr>
            </w:pPr>
            <w:r w:rsidRPr="00587482">
              <w:rPr>
                <w:color w:val="000000"/>
                <w:sz w:val="18"/>
                <w:szCs w:val="18"/>
              </w:rPr>
              <w:t>3000000</w:t>
            </w:r>
          </w:p>
        </w:tc>
        <w:tc>
          <w:tcPr>
            <w:tcW w:w="1037" w:type="dxa"/>
            <w:tcBorders>
              <w:top w:val="nil"/>
              <w:left w:val="single" w:sz="4" w:space="0" w:color="auto"/>
              <w:bottom w:val="nil"/>
              <w:right w:val="single" w:sz="4" w:space="0" w:color="auto"/>
            </w:tcBorders>
            <w:shd w:val="clear" w:color="auto" w:fill="auto"/>
            <w:noWrap/>
            <w:hideMark/>
          </w:tcPr>
          <w:p w14:paraId="4CAF641F" w14:textId="77777777" w:rsidR="00AC3C36" w:rsidRPr="00587482" w:rsidRDefault="00AC3C36" w:rsidP="009057C9">
            <w:pPr>
              <w:widowControl w:val="0"/>
              <w:jc w:val="center"/>
              <w:rPr>
                <w:color w:val="000000"/>
                <w:sz w:val="18"/>
                <w:szCs w:val="18"/>
              </w:rPr>
            </w:pPr>
            <w:r w:rsidRPr="00587482">
              <w:rPr>
                <w:color w:val="000000"/>
                <w:sz w:val="18"/>
                <w:szCs w:val="18"/>
              </w:rPr>
              <w:t>323896</w:t>
            </w:r>
          </w:p>
        </w:tc>
        <w:tc>
          <w:tcPr>
            <w:tcW w:w="1037" w:type="dxa"/>
            <w:tcBorders>
              <w:top w:val="nil"/>
              <w:left w:val="single" w:sz="4" w:space="0" w:color="auto"/>
              <w:bottom w:val="nil"/>
              <w:right w:val="single" w:sz="4" w:space="0" w:color="auto"/>
            </w:tcBorders>
            <w:shd w:val="clear" w:color="auto" w:fill="auto"/>
            <w:noWrap/>
            <w:hideMark/>
          </w:tcPr>
          <w:p w14:paraId="7FA0E2AF" w14:textId="77777777" w:rsidR="00AC3C36" w:rsidRPr="00587482" w:rsidRDefault="00AC3C36" w:rsidP="009057C9">
            <w:pPr>
              <w:widowControl w:val="0"/>
              <w:jc w:val="center"/>
              <w:rPr>
                <w:color w:val="000000"/>
                <w:sz w:val="18"/>
                <w:szCs w:val="18"/>
              </w:rPr>
            </w:pPr>
            <w:r w:rsidRPr="00587482">
              <w:rPr>
                <w:color w:val="000000"/>
                <w:sz w:val="18"/>
                <w:szCs w:val="18"/>
              </w:rPr>
              <w:t>840000</w:t>
            </w:r>
          </w:p>
        </w:tc>
        <w:tc>
          <w:tcPr>
            <w:tcW w:w="807" w:type="dxa"/>
            <w:tcBorders>
              <w:top w:val="nil"/>
              <w:left w:val="single" w:sz="4" w:space="0" w:color="auto"/>
              <w:bottom w:val="nil"/>
              <w:right w:val="single" w:sz="4" w:space="0" w:color="auto"/>
            </w:tcBorders>
            <w:shd w:val="clear" w:color="auto" w:fill="auto"/>
            <w:noWrap/>
            <w:hideMark/>
          </w:tcPr>
          <w:p w14:paraId="5A254337" w14:textId="77777777" w:rsidR="00AC3C36" w:rsidRPr="00587482" w:rsidRDefault="00AC3C36" w:rsidP="009057C9">
            <w:pPr>
              <w:widowControl w:val="0"/>
              <w:jc w:val="center"/>
              <w:rPr>
                <w:color w:val="000000"/>
                <w:sz w:val="18"/>
                <w:szCs w:val="18"/>
              </w:rPr>
            </w:pPr>
            <w:r w:rsidRPr="00587482">
              <w:rPr>
                <w:color w:val="000000"/>
                <w:sz w:val="18"/>
                <w:szCs w:val="18"/>
              </w:rPr>
              <w:t>8400</w:t>
            </w:r>
          </w:p>
        </w:tc>
        <w:tc>
          <w:tcPr>
            <w:tcW w:w="568" w:type="dxa"/>
            <w:tcBorders>
              <w:top w:val="nil"/>
              <w:left w:val="single" w:sz="4" w:space="0" w:color="auto"/>
              <w:bottom w:val="nil"/>
              <w:right w:val="single" w:sz="4" w:space="0" w:color="auto"/>
            </w:tcBorders>
            <w:shd w:val="clear" w:color="auto" w:fill="auto"/>
            <w:noWrap/>
            <w:hideMark/>
          </w:tcPr>
          <w:p w14:paraId="629087B2" w14:textId="77777777" w:rsidR="00AC3C36" w:rsidRPr="00587482" w:rsidRDefault="00AC3C36" w:rsidP="009057C9">
            <w:pPr>
              <w:widowControl w:val="0"/>
              <w:jc w:val="center"/>
              <w:rPr>
                <w:color w:val="000000"/>
                <w:sz w:val="18"/>
                <w:szCs w:val="18"/>
              </w:rPr>
            </w:pPr>
            <w:r w:rsidRPr="00587482">
              <w:rPr>
                <w:color w:val="000000"/>
                <w:sz w:val="18"/>
                <w:szCs w:val="18"/>
              </w:rPr>
              <w:t>14</w:t>
            </w:r>
          </w:p>
        </w:tc>
        <w:tc>
          <w:tcPr>
            <w:tcW w:w="568" w:type="dxa"/>
            <w:tcBorders>
              <w:top w:val="nil"/>
              <w:left w:val="single" w:sz="4" w:space="0" w:color="auto"/>
              <w:bottom w:val="nil"/>
              <w:right w:val="single" w:sz="4" w:space="0" w:color="auto"/>
            </w:tcBorders>
            <w:shd w:val="clear" w:color="auto" w:fill="auto"/>
            <w:noWrap/>
            <w:hideMark/>
          </w:tcPr>
          <w:p w14:paraId="5DB29506" w14:textId="77777777" w:rsidR="00AC3C36" w:rsidRPr="00587482" w:rsidRDefault="00AC3C36" w:rsidP="009057C9">
            <w:pPr>
              <w:widowControl w:val="0"/>
              <w:jc w:val="center"/>
              <w:rPr>
                <w:color w:val="000000"/>
                <w:sz w:val="18"/>
                <w:szCs w:val="18"/>
              </w:rPr>
            </w:pPr>
            <w:r w:rsidRPr="00587482">
              <w:rPr>
                <w:color w:val="000000"/>
                <w:sz w:val="18"/>
                <w:szCs w:val="18"/>
              </w:rPr>
              <w:t>18</w:t>
            </w:r>
          </w:p>
        </w:tc>
        <w:tc>
          <w:tcPr>
            <w:tcW w:w="964" w:type="dxa"/>
            <w:tcBorders>
              <w:top w:val="nil"/>
              <w:left w:val="single" w:sz="4" w:space="0" w:color="auto"/>
              <w:bottom w:val="nil"/>
              <w:right w:val="single" w:sz="4" w:space="0" w:color="auto"/>
            </w:tcBorders>
            <w:shd w:val="clear" w:color="auto" w:fill="auto"/>
            <w:noWrap/>
            <w:hideMark/>
          </w:tcPr>
          <w:p w14:paraId="270BED75" w14:textId="77777777" w:rsidR="00AC3C36" w:rsidRPr="00587482" w:rsidRDefault="00AC3C36" w:rsidP="009057C9">
            <w:pPr>
              <w:widowControl w:val="0"/>
              <w:jc w:val="center"/>
              <w:rPr>
                <w:color w:val="000000"/>
                <w:sz w:val="18"/>
                <w:szCs w:val="18"/>
              </w:rPr>
            </w:pPr>
            <w:r w:rsidRPr="00587482">
              <w:rPr>
                <w:color w:val="000000"/>
                <w:sz w:val="18"/>
                <w:szCs w:val="18"/>
              </w:rPr>
              <w:t>оценка</w:t>
            </w:r>
          </w:p>
        </w:tc>
      </w:tr>
      <w:tr w:rsidR="00342104" w:rsidRPr="00587482" w14:paraId="3D2FFD05" w14:textId="77777777" w:rsidTr="009D206A">
        <w:trPr>
          <w:trHeight w:val="300"/>
          <w:jc w:val="center"/>
        </w:trPr>
        <w:tc>
          <w:tcPr>
            <w:tcW w:w="586" w:type="dxa"/>
            <w:shd w:val="clear" w:color="auto" w:fill="FFE599" w:themeFill="accent4" w:themeFillTint="66"/>
            <w:noWrap/>
            <w:vAlign w:val="bottom"/>
            <w:hideMark/>
          </w:tcPr>
          <w:p w14:paraId="31447721" w14:textId="77777777" w:rsidR="00342104" w:rsidRPr="00587482" w:rsidRDefault="00342104" w:rsidP="00F95D27">
            <w:pPr>
              <w:widowControl w:val="0"/>
              <w:jc w:val="center"/>
              <w:rPr>
                <w:color w:val="000000"/>
                <w:sz w:val="18"/>
                <w:szCs w:val="18"/>
              </w:rPr>
            </w:pPr>
            <w:r w:rsidRPr="00587482">
              <w:rPr>
                <w:color w:val="000000"/>
                <w:sz w:val="18"/>
                <w:szCs w:val="18"/>
              </w:rPr>
              <w:t>2017</w:t>
            </w:r>
          </w:p>
        </w:tc>
        <w:tc>
          <w:tcPr>
            <w:tcW w:w="2021" w:type="dxa"/>
            <w:shd w:val="clear" w:color="auto" w:fill="auto"/>
            <w:noWrap/>
            <w:vAlign w:val="bottom"/>
            <w:hideMark/>
          </w:tcPr>
          <w:p w14:paraId="2A9B03C2" w14:textId="77777777" w:rsidR="00342104" w:rsidRPr="00587482" w:rsidRDefault="00342104" w:rsidP="006319E1">
            <w:pPr>
              <w:widowControl w:val="0"/>
              <w:rPr>
                <w:color w:val="000000"/>
                <w:sz w:val="18"/>
                <w:szCs w:val="18"/>
              </w:rPr>
            </w:pPr>
            <w:r w:rsidRPr="00587482">
              <w:rPr>
                <w:color w:val="000000"/>
                <w:sz w:val="18"/>
                <w:szCs w:val="18"/>
              </w:rPr>
              <w:t>АО «КоЖаН»</w:t>
            </w:r>
          </w:p>
        </w:tc>
        <w:tc>
          <w:tcPr>
            <w:tcW w:w="1037" w:type="dxa"/>
            <w:shd w:val="clear" w:color="auto" w:fill="auto"/>
            <w:noWrap/>
            <w:hideMark/>
          </w:tcPr>
          <w:p w14:paraId="17EBE9FE" w14:textId="77777777" w:rsidR="00342104" w:rsidRPr="00587482" w:rsidRDefault="00342104" w:rsidP="00290764">
            <w:pPr>
              <w:widowControl w:val="0"/>
              <w:jc w:val="center"/>
              <w:rPr>
                <w:color w:val="000000"/>
                <w:sz w:val="18"/>
                <w:szCs w:val="18"/>
              </w:rPr>
            </w:pPr>
            <w:r w:rsidRPr="00587482">
              <w:rPr>
                <w:color w:val="000000"/>
                <w:sz w:val="18"/>
                <w:szCs w:val="18"/>
              </w:rPr>
              <w:t>306271</w:t>
            </w:r>
          </w:p>
        </w:tc>
        <w:tc>
          <w:tcPr>
            <w:tcW w:w="668" w:type="dxa"/>
            <w:shd w:val="clear" w:color="auto" w:fill="auto"/>
            <w:noWrap/>
            <w:hideMark/>
          </w:tcPr>
          <w:p w14:paraId="507C77CF" w14:textId="77777777" w:rsidR="00342104" w:rsidRPr="00587482" w:rsidRDefault="00342104" w:rsidP="00290764">
            <w:pPr>
              <w:widowControl w:val="0"/>
              <w:jc w:val="center"/>
              <w:rPr>
                <w:color w:val="000000"/>
                <w:sz w:val="18"/>
                <w:szCs w:val="18"/>
              </w:rPr>
            </w:pPr>
            <w:r w:rsidRPr="00587482">
              <w:rPr>
                <w:color w:val="000000"/>
                <w:sz w:val="18"/>
                <w:szCs w:val="18"/>
              </w:rPr>
              <w:t>24459</w:t>
            </w:r>
          </w:p>
        </w:tc>
        <w:tc>
          <w:tcPr>
            <w:tcW w:w="1037" w:type="dxa"/>
            <w:shd w:val="clear" w:color="auto" w:fill="auto"/>
            <w:noWrap/>
            <w:hideMark/>
          </w:tcPr>
          <w:p w14:paraId="520D256D" w14:textId="77777777" w:rsidR="00342104" w:rsidRPr="00587482" w:rsidRDefault="00342104" w:rsidP="00290764">
            <w:pPr>
              <w:widowControl w:val="0"/>
              <w:jc w:val="center"/>
              <w:rPr>
                <w:color w:val="000000"/>
                <w:sz w:val="18"/>
                <w:szCs w:val="18"/>
              </w:rPr>
            </w:pPr>
            <w:r w:rsidRPr="00587482">
              <w:rPr>
                <w:color w:val="000000"/>
                <w:sz w:val="18"/>
                <w:szCs w:val="18"/>
              </w:rPr>
              <w:t>28808000</w:t>
            </w:r>
          </w:p>
        </w:tc>
        <w:tc>
          <w:tcPr>
            <w:tcW w:w="1037" w:type="dxa"/>
            <w:shd w:val="clear" w:color="auto" w:fill="auto"/>
            <w:noWrap/>
            <w:hideMark/>
          </w:tcPr>
          <w:p w14:paraId="5D61AFA5" w14:textId="77777777" w:rsidR="00342104" w:rsidRPr="00587482" w:rsidRDefault="00342104" w:rsidP="00290764">
            <w:pPr>
              <w:widowControl w:val="0"/>
              <w:jc w:val="center"/>
              <w:rPr>
                <w:color w:val="000000"/>
                <w:sz w:val="18"/>
                <w:szCs w:val="18"/>
              </w:rPr>
            </w:pPr>
            <w:r w:rsidRPr="00587482">
              <w:rPr>
                <w:color w:val="000000"/>
                <w:sz w:val="18"/>
                <w:szCs w:val="18"/>
              </w:rPr>
              <w:t>9981599</w:t>
            </w:r>
          </w:p>
        </w:tc>
        <w:tc>
          <w:tcPr>
            <w:tcW w:w="1119" w:type="dxa"/>
            <w:shd w:val="clear" w:color="auto" w:fill="auto"/>
            <w:noWrap/>
            <w:hideMark/>
          </w:tcPr>
          <w:p w14:paraId="079C401C" w14:textId="77777777" w:rsidR="00342104" w:rsidRPr="00587482" w:rsidRDefault="00342104" w:rsidP="00290764">
            <w:pPr>
              <w:widowControl w:val="0"/>
              <w:jc w:val="center"/>
              <w:rPr>
                <w:color w:val="000000"/>
                <w:sz w:val="18"/>
                <w:szCs w:val="18"/>
              </w:rPr>
            </w:pPr>
            <w:r w:rsidRPr="00587482">
              <w:rPr>
                <w:color w:val="000000"/>
                <w:sz w:val="18"/>
                <w:szCs w:val="18"/>
              </w:rPr>
              <w:t>205</w:t>
            </w:r>
          </w:p>
        </w:tc>
        <w:tc>
          <w:tcPr>
            <w:tcW w:w="1037" w:type="dxa"/>
            <w:shd w:val="clear" w:color="auto" w:fill="auto"/>
            <w:noWrap/>
            <w:hideMark/>
          </w:tcPr>
          <w:p w14:paraId="10542C9F" w14:textId="77777777" w:rsidR="00342104" w:rsidRPr="00587482" w:rsidRDefault="00342104" w:rsidP="00290764">
            <w:pPr>
              <w:widowControl w:val="0"/>
              <w:jc w:val="center"/>
              <w:rPr>
                <w:color w:val="000000"/>
                <w:sz w:val="18"/>
                <w:szCs w:val="18"/>
              </w:rPr>
            </w:pPr>
            <w:r w:rsidRPr="00587482">
              <w:rPr>
                <w:color w:val="000000"/>
                <w:sz w:val="18"/>
                <w:szCs w:val="18"/>
              </w:rPr>
              <w:t>2549003</w:t>
            </w:r>
          </w:p>
        </w:tc>
        <w:tc>
          <w:tcPr>
            <w:tcW w:w="1037" w:type="dxa"/>
            <w:shd w:val="clear" w:color="auto" w:fill="auto"/>
            <w:noWrap/>
            <w:hideMark/>
          </w:tcPr>
          <w:p w14:paraId="084076F4" w14:textId="77777777" w:rsidR="00342104" w:rsidRPr="00587482" w:rsidRDefault="00342104" w:rsidP="00290764">
            <w:pPr>
              <w:widowControl w:val="0"/>
              <w:jc w:val="center"/>
              <w:rPr>
                <w:color w:val="000000"/>
                <w:sz w:val="18"/>
                <w:szCs w:val="18"/>
              </w:rPr>
            </w:pPr>
            <w:r w:rsidRPr="00587482">
              <w:rPr>
                <w:color w:val="000000"/>
                <w:sz w:val="18"/>
                <w:szCs w:val="18"/>
              </w:rPr>
              <w:t>380000</w:t>
            </w:r>
          </w:p>
        </w:tc>
        <w:tc>
          <w:tcPr>
            <w:tcW w:w="1037" w:type="dxa"/>
            <w:shd w:val="clear" w:color="auto" w:fill="auto"/>
            <w:noWrap/>
            <w:hideMark/>
          </w:tcPr>
          <w:p w14:paraId="2C20220B" w14:textId="77777777" w:rsidR="00342104" w:rsidRPr="00587482" w:rsidRDefault="00342104" w:rsidP="00290764">
            <w:pPr>
              <w:widowControl w:val="0"/>
              <w:jc w:val="center"/>
              <w:rPr>
                <w:color w:val="000000"/>
                <w:sz w:val="18"/>
                <w:szCs w:val="18"/>
              </w:rPr>
            </w:pPr>
            <w:r w:rsidRPr="00587482">
              <w:rPr>
                <w:color w:val="000000"/>
                <w:sz w:val="18"/>
                <w:szCs w:val="18"/>
              </w:rPr>
              <w:t>152000</w:t>
            </w:r>
          </w:p>
        </w:tc>
        <w:tc>
          <w:tcPr>
            <w:tcW w:w="1037" w:type="dxa"/>
            <w:shd w:val="clear" w:color="auto" w:fill="auto"/>
            <w:noWrap/>
            <w:hideMark/>
          </w:tcPr>
          <w:p w14:paraId="67C6CAB3" w14:textId="77777777" w:rsidR="00342104" w:rsidRPr="00587482" w:rsidRDefault="00342104" w:rsidP="00290764">
            <w:pPr>
              <w:widowControl w:val="0"/>
              <w:jc w:val="center"/>
              <w:rPr>
                <w:color w:val="000000"/>
                <w:sz w:val="18"/>
                <w:szCs w:val="18"/>
              </w:rPr>
            </w:pPr>
            <w:r w:rsidRPr="00587482">
              <w:rPr>
                <w:color w:val="000000"/>
                <w:sz w:val="18"/>
                <w:szCs w:val="18"/>
              </w:rPr>
              <w:t>879710</w:t>
            </w:r>
          </w:p>
        </w:tc>
        <w:tc>
          <w:tcPr>
            <w:tcW w:w="807" w:type="dxa"/>
            <w:shd w:val="clear" w:color="auto" w:fill="auto"/>
            <w:noWrap/>
            <w:hideMark/>
          </w:tcPr>
          <w:p w14:paraId="505B128A" w14:textId="77777777" w:rsidR="00342104" w:rsidRPr="00587482" w:rsidRDefault="00342104" w:rsidP="00290764">
            <w:pPr>
              <w:widowControl w:val="0"/>
              <w:jc w:val="center"/>
              <w:rPr>
                <w:color w:val="000000"/>
                <w:sz w:val="18"/>
                <w:szCs w:val="18"/>
              </w:rPr>
            </w:pPr>
            <w:r w:rsidRPr="00587482">
              <w:rPr>
                <w:color w:val="000000"/>
                <w:sz w:val="18"/>
                <w:szCs w:val="18"/>
              </w:rPr>
              <w:t>45000</w:t>
            </w:r>
          </w:p>
        </w:tc>
        <w:tc>
          <w:tcPr>
            <w:tcW w:w="568" w:type="dxa"/>
            <w:shd w:val="clear" w:color="auto" w:fill="auto"/>
            <w:noWrap/>
            <w:hideMark/>
          </w:tcPr>
          <w:p w14:paraId="50E305FC" w14:textId="77777777" w:rsidR="00342104" w:rsidRPr="00587482" w:rsidRDefault="00342104" w:rsidP="00290764">
            <w:pPr>
              <w:widowControl w:val="0"/>
              <w:jc w:val="center"/>
              <w:rPr>
                <w:color w:val="000000"/>
                <w:sz w:val="18"/>
                <w:szCs w:val="18"/>
              </w:rPr>
            </w:pPr>
            <w:r w:rsidRPr="00587482">
              <w:rPr>
                <w:color w:val="000000"/>
                <w:sz w:val="18"/>
                <w:szCs w:val="18"/>
              </w:rPr>
              <w:t>23</w:t>
            </w:r>
          </w:p>
        </w:tc>
        <w:tc>
          <w:tcPr>
            <w:tcW w:w="568" w:type="dxa"/>
            <w:shd w:val="clear" w:color="auto" w:fill="auto"/>
            <w:noWrap/>
            <w:hideMark/>
          </w:tcPr>
          <w:p w14:paraId="306963D3" w14:textId="77777777" w:rsidR="00342104" w:rsidRPr="00587482" w:rsidRDefault="00342104" w:rsidP="00290764">
            <w:pPr>
              <w:widowControl w:val="0"/>
              <w:jc w:val="center"/>
              <w:rPr>
                <w:color w:val="000000"/>
                <w:sz w:val="18"/>
                <w:szCs w:val="18"/>
              </w:rPr>
            </w:pPr>
            <w:r w:rsidRPr="00587482">
              <w:rPr>
                <w:color w:val="000000"/>
                <w:sz w:val="18"/>
                <w:szCs w:val="18"/>
              </w:rPr>
              <w:t>39</w:t>
            </w:r>
          </w:p>
        </w:tc>
        <w:tc>
          <w:tcPr>
            <w:tcW w:w="964" w:type="dxa"/>
            <w:shd w:val="clear" w:color="auto" w:fill="auto"/>
            <w:noWrap/>
            <w:hideMark/>
          </w:tcPr>
          <w:p w14:paraId="56274FDF" w14:textId="77777777" w:rsidR="00342104" w:rsidRPr="00587482" w:rsidRDefault="00342104" w:rsidP="00290764">
            <w:pPr>
              <w:widowControl w:val="0"/>
              <w:jc w:val="center"/>
              <w:rPr>
                <w:color w:val="000000"/>
                <w:sz w:val="18"/>
                <w:szCs w:val="18"/>
              </w:rPr>
            </w:pPr>
            <w:r w:rsidRPr="00587482">
              <w:rPr>
                <w:color w:val="000000"/>
                <w:sz w:val="18"/>
                <w:szCs w:val="18"/>
              </w:rPr>
              <w:t>оценка</w:t>
            </w:r>
          </w:p>
        </w:tc>
      </w:tr>
      <w:tr w:rsidR="00342104" w:rsidRPr="00587482" w14:paraId="4497A7D0" w14:textId="77777777" w:rsidTr="009D206A">
        <w:trPr>
          <w:trHeight w:val="300"/>
          <w:jc w:val="center"/>
        </w:trPr>
        <w:tc>
          <w:tcPr>
            <w:tcW w:w="586" w:type="dxa"/>
            <w:tcBorders>
              <w:bottom w:val="nil"/>
            </w:tcBorders>
            <w:shd w:val="clear" w:color="auto" w:fill="FFE599" w:themeFill="accent4" w:themeFillTint="66"/>
            <w:noWrap/>
            <w:vAlign w:val="bottom"/>
            <w:hideMark/>
          </w:tcPr>
          <w:p w14:paraId="750A8EF1" w14:textId="77777777" w:rsidR="00342104" w:rsidRPr="00587482" w:rsidRDefault="00342104" w:rsidP="00F95D27">
            <w:pPr>
              <w:widowControl w:val="0"/>
              <w:jc w:val="center"/>
              <w:rPr>
                <w:color w:val="000000"/>
                <w:sz w:val="18"/>
                <w:szCs w:val="18"/>
              </w:rPr>
            </w:pPr>
            <w:r w:rsidRPr="00587482">
              <w:rPr>
                <w:color w:val="000000"/>
                <w:sz w:val="18"/>
                <w:szCs w:val="18"/>
              </w:rPr>
              <w:t>2017</w:t>
            </w:r>
          </w:p>
        </w:tc>
        <w:tc>
          <w:tcPr>
            <w:tcW w:w="2021" w:type="dxa"/>
            <w:tcBorders>
              <w:bottom w:val="nil"/>
            </w:tcBorders>
            <w:shd w:val="clear" w:color="auto" w:fill="auto"/>
            <w:noWrap/>
            <w:vAlign w:val="bottom"/>
            <w:hideMark/>
          </w:tcPr>
          <w:p w14:paraId="311AA37F" w14:textId="77777777" w:rsidR="00342104" w:rsidRPr="00587482" w:rsidRDefault="00342104" w:rsidP="006319E1">
            <w:pPr>
              <w:widowControl w:val="0"/>
              <w:rPr>
                <w:color w:val="000000"/>
                <w:sz w:val="18"/>
                <w:szCs w:val="18"/>
              </w:rPr>
            </w:pPr>
            <w:r w:rsidRPr="00587482">
              <w:rPr>
                <w:color w:val="000000"/>
                <w:sz w:val="18"/>
                <w:szCs w:val="18"/>
              </w:rPr>
              <w:t>Ан+O23+C22:L22</w:t>
            </w:r>
          </w:p>
        </w:tc>
        <w:tc>
          <w:tcPr>
            <w:tcW w:w="1037" w:type="dxa"/>
            <w:tcBorders>
              <w:bottom w:val="nil"/>
            </w:tcBorders>
            <w:shd w:val="clear" w:color="auto" w:fill="auto"/>
            <w:noWrap/>
            <w:hideMark/>
          </w:tcPr>
          <w:p w14:paraId="65FF00FF" w14:textId="77777777" w:rsidR="00342104" w:rsidRPr="00587482" w:rsidRDefault="00342104" w:rsidP="00290764">
            <w:pPr>
              <w:widowControl w:val="0"/>
              <w:jc w:val="center"/>
              <w:rPr>
                <w:color w:val="000000"/>
                <w:sz w:val="18"/>
                <w:szCs w:val="18"/>
              </w:rPr>
            </w:pPr>
            <w:r w:rsidRPr="00587482">
              <w:rPr>
                <w:color w:val="000000"/>
                <w:sz w:val="18"/>
                <w:szCs w:val="18"/>
              </w:rPr>
              <w:t>81522</w:t>
            </w:r>
          </w:p>
        </w:tc>
        <w:tc>
          <w:tcPr>
            <w:tcW w:w="668" w:type="dxa"/>
            <w:tcBorders>
              <w:bottom w:val="nil"/>
            </w:tcBorders>
            <w:shd w:val="clear" w:color="auto" w:fill="auto"/>
            <w:noWrap/>
            <w:hideMark/>
          </w:tcPr>
          <w:p w14:paraId="02D629E1" w14:textId="77777777" w:rsidR="00342104" w:rsidRPr="00587482" w:rsidRDefault="00342104" w:rsidP="00290764">
            <w:pPr>
              <w:widowControl w:val="0"/>
              <w:jc w:val="center"/>
              <w:rPr>
                <w:color w:val="000000"/>
                <w:sz w:val="18"/>
                <w:szCs w:val="18"/>
              </w:rPr>
            </w:pPr>
            <w:r w:rsidRPr="00587482">
              <w:rPr>
                <w:color w:val="000000"/>
                <w:sz w:val="18"/>
                <w:szCs w:val="18"/>
              </w:rPr>
              <w:t>24459</w:t>
            </w:r>
          </w:p>
        </w:tc>
        <w:tc>
          <w:tcPr>
            <w:tcW w:w="1037" w:type="dxa"/>
            <w:tcBorders>
              <w:bottom w:val="nil"/>
            </w:tcBorders>
            <w:shd w:val="clear" w:color="auto" w:fill="auto"/>
            <w:noWrap/>
            <w:hideMark/>
          </w:tcPr>
          <w:p w14:paraId="6D115E26" w14:textId="77777777" w:rsidR="00342104" w:rsidRPr="00587482" w:rsidRDefault="00342104" w:rsidP="00290764">
            <w:pPr>
              <w:widowControl w:val="0"/>
              <w:jc w:val="center"/>
              <w:rPr>
                <w:color w:val="000000"/>
                <w:sz w:val="18"/>
                <w:szCs w:val="18"/>
              </w:rPr>
            </w:pPr>
            <w:r w:rsidRPr="00587482">
              <w:rPr>
                <w:color w:val="000000"/>
                <w:sz w:val="18"/>
                <w:szCs w:val="18"/>
              </w:rPr>
              <w:t>1193920</w:t>
            </w:r>
          </w:p>
        </w:tc>
        <w:tc>
          <w:tcPr>
            <w:tcW w:w="1037" w:type="dxa"/>
            <w:tcBorders>
              <w:bottom w:val="nil"/>
            </w:tcBorders>
            <w:shd w:val="clear" w:color="auto" w:fill="auto"/>
            <w:noWrap/>
            <w:hideMark/>
          </w:tcPr>
          <w:p w14:paraId="4E55C799" w14:textId="77777777" w:rsidR="00342104" w:rsidRPr="00587482" w:rsidRDefault="00342104" w:rsidP="00290764">
            <w:pPr>
              <w:widowControl w:val="0"/>
              <w:jc w:val="center"/>
              <w:rPr>
                <w:color w:val="000000"/>
                <w:sz w:val="18"/>
                <w:szCs w:val="18"/>
              </w:rPr>
            </w:pPr>
            <w:r w:rsidRPr="00587482">
              <w:rPr>
                <w:color w:val="000000"/>
                <w:sz w:val="18"/>
                <w:szCs w:val="18"/>
              </w:rPr>
              <w:t>747051</w:t>
            </w:r>
          </w:p>
        </w:tc>
        <w:tc>
          <w:tcPr>
            <w:tcW w:w="1119" w:type="dxa"/>
            <w:tcBorders>
              <w:bottom w:val="nil"/>
            </w:tcBorders>
            <w:shd w:val="clear" w:color="auto" w:fill="auto"/>
            <w:noWrap/>
            <w:hideMark/>
          </w:tcPr>
          <w:p w14:paraId="4BD729CC" w14:textId="77777777" w:rsidR="00342104" w:rsidRPr="00587482" w:rsidRDefault="00342104" w:rsidP="00290764">
            <w:pPr>
              <w:widowControl w:val="0"/>
              <w:jc w:val="center"/>
              <w:rPr>
                <w:color w:val="000000"/>
                <w:sz w:val="18"/>
                <w:szCs w:val="18"/>
              </w:rPr>
            </w:pPr>
            <w:r w:rsidRPr="00587482">
              <w:rPr>
                <w:color w:val="000000"/>
                <w:sz w:val="18"/>
                <w:szCs w:val="18"/>
              </w:rPr>
              <w:t>106</w:t>
            </w:r>
          </w:p>
        </w:tc>
        <w:tc>
          <w:tcPr>
            <w:tcW w:w="1037" w:type="dxa"/>
            <w:tcBorders>
              <w:bottom w:val="nil"/>
            </w:tcBorders>
            <w:shd w:val="clear" w:color="auto" w:fill="auto"/>
            <w:noWrap/>
            <w:hideMark/>
          </w:tcPr>
          <w:p w14:paraId="186B628F" w14:textId="77777777" w:rsidR="00342104" w:rsidRPr="00587482" w:rsidRDefault="00342104" w:rsidP="00290764">
            <w:pPr>
              <w:widowControl w:val="0"/>
              <w:jc w:val="center"/>
              <w:rPr>
                <w:color w:val="000000"/>
                <w:sz w:val="18"/>
                <w:szCs w:val="18"/>
              </w:rPr>
            </w:pPr>
            <w:r w:rsidRPr="00587482">
              <w:rPr>
                <w:color w:val="000000"/>
                <w:sz w:val="18"/>
                <w:szCs w:val="18"/>
              </w:rPr>
              <w:t>149410</w:t>
            </w:r>
          </w:p>
        </w:tc>
        <w:tc>
          <w:tcPr>
            <w:tcW w:w="1037" w:type="dxa"/>
            <w:tcBorders>
              <w:bottom w:val="nil"/>
            </w:tcBorders>
            <w:shd w:val="clear" w:color="auto" w:fill="auto"/>
            <w:noWrap/>
            <w:hideMark/>
          </w:tcPr>
          <w:p w14:paraId="6AB0CD8E" w14:textId="77777777" w:rsidR="00342104" w:rsidRPr="00587482" w:rsidRDefault="00342104" w:rsidP="00290764">
            <w:pPr>
              <w:widowControl w:val="0"/>
              <w:jc w:val="center"/>
              <w:rPr>
                <w:color w:val="000000"/>
                <w:sz w:val="18"/>
                <w:szCs w:val="18"/>
              </w:rPr>
            </w:pPr>
          </w:p>
        </w:tc>
        <w:tc>
          <w:tcPr>
            <w:tcW w:w="1037" w:type="dxa"/>
            <w:tcBorders>
              <w:bottom w:val="nil"/>
            </w:tcBorders>
            <w:shd w:val="clear" w:color="auto" w:fill="auto"/>
            <w:noWrap/>
            <w:hideMark/>
          </w:tcPr>
          <w:p w14:paraId="1BCAB6FA" w14:textId="77777777" w:rsidR="00342104" w:rsidRPr="00587482" w:rsidRDefault="00342104" w:rsidP="00290764">
            <w:pPr>
              <w:widowControl w:val="0"/>
              <w:jc w:val="center"/>
              <w:rPr>
                <w:color w:val="000000"/>
                <w:sz w:val="18"/>
                <w:szCs w:val="18"/>
              </w:rPr>
            </w:pPr>
            <w:r w:rsidRPr="00587482">
              <w:rPr>
                <w:color w:val="000000"/>
                <w:sz w:val="18"/>
                <w:szCs w:val="18"/>
              </w:rPr>
              <w:t>5000</w:t>
            </w:r>
          </w:p>
        </w:tc>
        <w:tc>
          <w:tcPr>
            <w:tcW w:w="1037" w:type="dxa"/>
            <w:tcBorders>
              <w:bottom w:val="nil"/>
            </w:tcBorders>
            <w:shd w:val="clear" w:color="auto" w:fill="auto"/>
            <w:noWrap/>
            <w:hideMark/>
          </w:tcPr>
          <w:p w14:paraId="4ADA47FF" w14:textId="77777777" w:rsidR="00342104" w:rsidRPr="00587482" w:rsidRDefault="00342104" w:rsidP="00290764">
            <w:pPr>
              <w:widowControl w:val="0"/>
              <w:jc w:val="center"/>
              <w:rPr>
                <w:color w:val="000000"/>
                <w:sz w:val="18"/>
                <w:szCs w:val="18"/>
              </w:rPr>
            </w:pPr>
            <w:r w:rsidRPr="00587482">
              <w:rPr>
                <w:color w:val="000000"/>
                <w:sz w:val="18"/>
                <w:szCs w:val="18"/>
              </w:rPr>
              <w:t>20000</w:t>
            </w:r>
          </w:p>
        </w:tc>
        <w:tc>
          <w:tcPr>
            <w:tcW w:w="807" w:type="dxa"/>
            <w:tcBorders>
              <w:bottom w:val="nil"/>
            </w:tcBorders>
            <w:shd w:val="clear" w:color="auto" w:fill="auto"/>
            <w:noWrap/>
            <w:hideMark/>
          </w:tcPr>
          <w:p w14:paraId="3308DDCD" w14:textId="77777777" w:rsidR="00342104" w:rsidRPr="00587482" w:rsidRDefault="00342104" w:rsidP="00290764">
            <w:pPr>
              <w:widowControl w:val="0"/>
              <w:jc w:val="center"/>
              <w:rPr>
                <w:color w:val="000000"/>
                <w:sz w:val="18"/>
                <w:szCs w:val="18"/>
              </w:rPr>
            </w:pPr>
            <w:r w:rsidRPr="00587482">
              <w:rPr>
                <w:color w:val="000000"/>
                <w:sz w:val="18"/>
                <w:szCs w:val="18"/>
              </w:rPr>
              <w:t>600</w:t>
            </w:r>
          </w:p>
        </w:tc>
        <w:tc>
          <w:tcPr>
            <w:tcW w:w="568" w:type="dxa"/>
            <w:tcBorders>
              <w:bottom w:val="nil"/>
            </w:tcBorders>
            <w:shd w:val="clear" w:color="auto" w:fill="auto"/>
            <w:noWrap/>
            <w:hideMark/>
          </w:tcPr>
          <w:p w14:paraId="7631C4FB" w14:textId="77777777" w:rsidR="00342104" w:rsidRPr="00587482" w:rsidRDefault="00342104" w:rsidP="00290764">
            <w:pPr>
              <w:widowControl w:val="0"/>
              <w:jc w:val="center"/>
              <w:rPr>
                <w:color w:val="000000"/>
                <w:sz w:val="18"/>
                <w:szCs w:val="18"/>
              </w:rPr>
            </w:pPr>
            <w:r w:rsidRPr="00587482">
              <w:rPr>
                <w:color w:val="000000"/>
                <w:sz w:val="18"/>
                <w:szCs w:val="18"/>
              </w:rPr>
              <w:t>2</w:t>
            </w:r>
          </w:p>
        </w:tc>
        <w:tc>
          <w:tcPr>
            <w:tcW w:w="568" w:type="dxa"/>
            <w:tcBorders>
              <w:bottom w:val="nil"/>
            </w:tcBorders>
            <w:shd w:val="clear" w:color="auto" w:fill="auto"/>
            <w:noWrap/>
            <w:hideMark/>
          </w:tcPr>
          <w:p w14:paraId="6E5EC445" w14:textId="77777777" w:rsidR="00342104" w:rsidRPr="00587482" w:rsidRDefault="00342104" w:rsidP="00290764">
            <w:pPr>
              <w:widowControl w:val="0"/>
              <w:jc w:val="center"/>
              <w:rPr>
                <w:color w:val="000000"/>
                <w:sz w:val="18"/>
                <w:szCs w:val="18"/>
              </w:rPr>
            </w:pPr>
            <w:r w:rsidRPr="00587482">
              <w:rPr>
                <w:color w:val="000000"/>
                <w:sz w:val="18"/>
                <w:szCs w:val="18"/>
              </w:rPr>
              <w:t>3</w:t>
            </w:r>
          </w:p>
        </w:tc>
        <w:tc>
          <w:tcPr>
            <w:tcW w:w="964" w:type="dxa"/>
            <w:tcBorders>
              <w:bottom w:val="nil"/>
            </w:tcBorders>
            <w:shd w:val="clear" w:color="auto" w:fill="auto"/>
            <w:noWrap/>
            <w:hideMark/>
          </w:tcPr>
          <w:p w14:paraId="449C8B45" w14:textId="77777777" w:rsidR="00342104" w:rsidRPr="00587482" w:rsidRDefault="00342104" w:rsidP="00290764">
            <w:pPr>
              <w:widowControl w:val="0"/>
              <w:jc w:val="center"/>
              <w:rPr>
                <w:color w:val="000000"/>
                <w:sz w:val="18"/>
                <w:szCs w:val="18"/>
              </w:rPr>
            </w:pPr>
            <w:r w:rsidRPr="00587482">
              <w:rPr>
                <w:color w:val="000000"/>
                <w:sz w:val="18"/>
                <w:szCs w:val="18"/>
              </w:rPr>
              <w:t>оценка</w:t>
            </w:r>
          </w:p>
        </w:tc>
      </w:tr>
      <w:tr w:rsidR="00342104" w:rsidRPr="00587482" w14:paraId="2D96CBB1" w14:textId="77777777" w:rsidTr="009D206A">
        <w:trPr>
          <w:trHeight w:val="300"/>
          <w:jc w:val="center"/>
        </w:trPr>
        <w:tc>
          <w:tcPr>
            <w:tcW w:w="586" w:type="dxa"/>
            <w:shd w:val="clear" w:color="auto" w:fill="FFE599" w:themeFill="accent4" w:themeFillTint="66"/>
            <w:noWrap/>
            <w:vAlign w:val="bottom"/>
            <w:hideMark/>
          </w:tcPr>
          <w:p w14:paraId="090DB6ED" w14:textId="77777777" w:rsidR="00342104" w:rsidRPr="00587482" w:rsidRDefault="00342104" w:rsidP="00F95D27">
            <w:pPr>
              <w:widowControl w:val="0"/>
              <w:jc w:val="center"/>
              <w:rPr>
                <w:color w:val="000000"/>
                <w:sz w:val="18"/>
                <w:szCs w:val="18"/>
              </w:rPr>
            </w:pPr>
            <w:r w:rsidRPr="00587482">
              <w:rPr>
                <w:color w:val="000000"/>
                <w:sz w:val="18"/>
                <w:szCs w:val="18"/>
              </w:rPr>
              <w:t>2017</w:t>
            </w:r>
          </w:p>
        </w:tc>
        <w:tc>
          <w:tcPr>
            <w:tcW w:w="2021" w:type="dxa"/>
            <w:shd w:val="clear" w:color="auto" w:fill="auto"/>
            <w:noWrap/>
            <w:vAlign w:val="bottom"/>
            <w:hideMark/>
          </w:tcPr>
          <w:p w14:paraId="6E2F45D6" w14:textId="77777777" w:rsidR="00342104" w:rsidRPr="00587482" w:rsidRDefault="00342104" w:rsidP="006319E1">
            <w:pPr>
              <w:widowControl w:val="0"/>
              <w:rPr>
                <w:color w:val="000000"/>
                <w:sz w:val="18"/>
                <w:szCs w:val="18"/>
              </w:rPr>
            </w:pPr>
            <w:r w:rsidRPr="00587482">
              <w:rPr>
                <w:color w:val="000000"/>
                <w:sz w:val="18"/>
                <w:szCs w:val="18"/>
              </w:rPr>
              <w:t>АО «Матен Петролеум»</w:t>
            </w:r>
          </w:p>
        </w:tc>
        <w:tc>
          <w:tcPr>
            <w:tcW w:w="1037" w:type="dxa"/>
            <w:shd w:val="clear" w:color="auto" w:fill="auto"/>
            <w:noWrap/>
            <w:hideMark/>
          </w:tcPr>
          <w:p w14:paraId="2697153C" w14:textId="77777777" w:rsidR="00342104" w:rsidRPr="00587482" w:rsidRDefault="00342104" w:rsidP="00290764">
            <w:pPr>
              <w:widowControl w:val="0"/>
              <w:jc w:val="center"/>
              <w:rPr>
                <w:color w:val="000000"/>
                <w:sz w:val="18"/>
                <w:szCs w:val="18"/>
              </w:rPr>
            </w:pPr>
            <w:r w:rsidRPr="00587482">
              <w:rPr>
                <w:color w:val="000000"/>
                <w:sz w:val="18"/>
                <w:szCs w:val="18"/>
              </w:rPr>
              <w:t>607973</w:t>
            </w:r>
          </w:p>
        </w:tc>
        <w:tc>
          <w:tcPr>
            <w:tcW w:w="668" w:type="dxa"/>
            <w:shd w:val="clear" w:color="auto" w:fill="auto"/>
            <w:noWrap/>
            <w:hideMark/>
          </w:tcPr>
          <w:p w14:paraId="0D166742" w14:textId="77777777" w:rsidR="00342104" w:rsidRPr="00587482" w:rsidRDefault="00342104" w:rsidP="00290764">
            <w:pPr>
              <w:widowControl w:val="0"/>
              <w:jc w:val="center"/>
              <w:rPr>
                <w:color w:val="000000"/>
                <w:sz w:val="18"/>
                <w:szCs w:val="18"/>
              </w:rPr>
            </w:pPr>
            <w:r w:rsidRPr="00587482">
              <w:rPr>
                <w:color w:val="000000"/>
                <w:sz w:val="18"/>
                <w:szCs w:val="18"/>
              </w:rPr>
              <w:t>24459</w:t>
            </w:r>
          </w:p>
        </w:tc>
        <w:tc>
          <w:tcPr>
            <w:tcW w:w="1037" w:type="dxa"/>
            <w:shd w:val="clear" w:color="auto" w:fill="auto"/>
            <w:noWrap/>
            <w:hideMark/>
          </w:tcPr>
          <w:p w14:paraId="2F83F4E4" w14:textId="77777777" w:rsidR="00342104" w:rsidRPr="00587482" w:rsidRDefault="00342104" w:rsidP="00290764">
            <w:pPr>
              <w:widowControl w:val="0"/>
              <w:jc w:val="center"/>
              <w:rPr>
                <w:color w:val="000000"/>
                <w:sz w:val="18"/>
                <w:szCs w:val="18"/>
              </w:rPr>
            </w:pPr>
            <w:r w:rsidRPr="00587482">
              <w:rPr>
                <w:color w:val="000000"/>
                <w:sz w:val="18"/>
                <w:szCs w:val="18"/>
              </w:rPr>
              <w:t>81804708</w:t>
            </w:r>
          </w:p>
        </w:tc>
        <w:tc>
          <w:tcPr>
            <w:tcW w:w="1037" w:type="dxa"/>
            <w:shd w:val="clear" w:color="auto" w:fill="auto"/>
            <w:noWrap/>
            <w:hideMark/>
          </w:tcPr>
          <w:p w14:paraId="7456A538" w14:textId="77777777" w:rsidR="00342104" w:rsidRPr="00587482" w:rsidRDefault="00342104" w:rsidP="00290764">
            <w:pPr>
              <w:widowControl w:val="0"/>
              <w:jc w:val="center"/>
              <w:rPr>
                <w:color w:val="000000"/>
                <w:sz w:val="18"/>
                <w:szCs w:val="18"/>
              </w:rPr>
            </w:pPr>
            <w:r w:rsidRPr="00587482">
              <w:rPr>
                <w:color w:val="000000"/>
                <w:sz w:val="18"/>
                <w:szCs w:val="18"/>
              </w:rPr>
              <w:t>17435474</w:t>
            </w:r>
          </w:p>
        </w:tc>
        <w:tc>
          <w:tcPr>
            <w:tcW w:w="1119" w:type="dxa"/>
            <w:shd w:val="clear" w:color="auto" w:fill="auto"/>
            <w:noWrap/>
            <w:hideMark/>
          </w:tcPr>
          <w:p w14:paraId="3B0D3FBE" w14:textId="77777777" w:rsidR="00342104" w:rsidRPr="00587482" w:rsidRDefault="00342104" w:rsidP="00290764">
            <w:pPr>
              <w:widowControl w:val="0"/>
              <w:jc w:val="center"/>
              <w:rPr>
                <w:color w:val="000000"/>
                <w:sz w:val="18"/>
                <w:szCs w:val="18"/>
              </w:rPr>
            </w:pPr>
            <w:r w:rsidRPr="00587482">
              <w:rPr>
                <w:color w:val="000000"/>
                <w:sz w:val="18"/>
                <w:szCs w:val="18"/>
              </w:rPr>
              <w:t>447</w:t>
            </w:r>
          </w:p>
        </w:tc>
        <w:tc>
          <w:tcPr>
            <w:tcW w:w="1037" w:type="dxa"/>
            <w:shd w:val="clear" w:color="auto" w:fill="auto"/>
            <w:noWrap/>
            <w:hideMark/>
          </w:tcPr>
          <w:p w14:paraId="0653332B" w14:textId="77777777" w:rsidR="00342104" w:rsidRPr="00587482" w:rsidRDefault="00342104" w:rsidP="00290764">
            <w:pPr>
              <w:widowControl w:val="0"/>
              <w:jc w:val="center"/>
              <w:rPr>
                <w:color w:val="000000"/>
                <w:sz w:val="18"/>
                <w:szCs w:val="18"/>
              </w:rPr>
            </w:pPr>
            <w:r w:rsidRPr="00587482">
              <w:rPr>
                <w:color w:val="000000"/>
                <w:sz w:val="18"/>
                <w:szCs w:val="18"/>
              </w:rPr>
              <w:t>6648617</w:t>
            </w:r>
          </w:p>
        </w:tc>
        <w:tc>
          <w:tcPr>
            <w:tcW w:w="1037" w:type="dxa"/>
            <w:shd w:val="clear" w:color="auto" w:fill="auto"/>
            <w:noWrap/>
            <w:hideMark/>
          </w:tcPr>
          <w:p w14:paraId="40DEB59D" w14:textId="77777777" w:rsidR="00342104" w:rsidRPr="00587482" w:rsidRDefault="00342104" w:rsidP="00290764">
            <w:pPr>
              <w:widowControl w:val="0"/>
              <w:jc w:val="center"/>
              <w:rPr>
                <w:color w:val="000000"/>
                <w:sz w:val="18"/>
                <w:szCs w:val="18"/>
              </w:rPr>
            </w:pPr>
            <w:r w:rsidRPr="00587482">
              <w:rPr>
                <w:color w:val="000000"/>
                <w:sz w:val="18"/>
                <w:szCs w:val="18"/>
              </w:rPr>
              <w:t>182932</w:t>
            </w:r>
          </w:p>
        </w:tc>
        <w:tc>
          <w:tcPr>
            <w:tcW w:w="1037" w:type="dxa"/>
            <w:shd w:val="clear" w:color="auto" w:fill="auto"/>
            <w:noWrap/>
            <w:hideMark/>
          </w:tcPr>
          <w:p w14:paraId="3AEA1C55" w14:textId="77777777" w:rsidR="00342104" w:rsidRPr="00587482" w:rsidRDefault="00342104" w:rsidP="00290764">
            <w:pPr>
              <w:widowControl w:val="0"/>
              <w:jc w:val="center"/>
              <w:rPr>
                <w:color w:val="000000"/>
                <w:sz w:val="18"/>
                <w:szCs w:val="18"/>
              </w:rPr>
            </w:pPr>
            <w:r w:rsidRPr="00587482">
              <w:rPr>
                <w:color w:val="000000"/>
                <w:sz w:val="18"/>
                <w:szCs w:val="18"/>
              </w:rPr>
              <w:t>22300</w:t>
            </w:r>
          </w:p>
        </w:tc>
        <w:tc>
          <w:tcPr>
            <w:tcW w:w="1037" w:type="dxa"/>
            <w:shd w:val="clear" w:color="auto" w:fill="auto"/>
            <w:noWrap/>
            <w:hideMark/>
          </w:tcPr>
          <w:p w14:paraId="424DA99E" w14:textId="77777777" w:rsidR="00342104" w:rsidRPr="00587482" w:rsidRDefault="00342104" w:rsidP="00290764">
            <w:pPr>
              <w:widowControl w:val="0"/>
              <w:jc w:val="center"/>
              <w:rPr>
                <w:color w:val="000000"/>
                <w:sz w:val="18"/>
                <w:szCs w:val="18"/>
              </w:rPr>
            </w:pPr>
            <w:r w:rsidRPr="00587482">
              <w:rPr>
                <w:color w:val="000000"/>
                <w:sz w:val="18"/>
                <w:szCs w:val="18"/>
              </w:rPr>
              <w:t>80968</w:t>
            </w:r>
          </w:p>
        </w:tc>
        <w:tc>
          <w:tcPr>
            <w:tcW w:w="807" w:type="dxa"/>
            <w:shd w:val="clear" w:color="auto" w:fill="auto"/>
            <w:noWrap/>
            <w:hideMark/>
          </w:tcPr>
          <w:p w14:paraId="3870E9D7" w14:textId="77777777" w:rsidR="00342104" w:rsidRPr="00587482" w:rsidRDefault="00342104" w:rsidP="00290764">
            <w:pPr>
              <w:widowControl w:val="0"/>
              <w:jc w:val="center"/>
              <w:rPr>
                <w:color w:val="000000"/>
                <w:sz w:val="18"/>
                <w:szCs w:val="18"/>
              </w:rPr>
            </w:pPr>
            <w:r w:rsidRPr="00587482">
              <w:rPr>
                <w:color w:val="000000"/>
                <w:sz w:val="18"/>
                <w:szCs w:val="18"/>
              </w:rPr>
              <w:t>40000</w:t>
            </w:r>
          </w:p>
        </w:tc>
        <w:tc>
          <w:tcPr>
            <w:tcW w:w="568" w:type="dxa"/>
            <w:shd w:val="clear" w:color="auto" w:fill="auto"/>
            <w:noWrap/>
            <w:hideMark/>
          </w:tcPr>
          <w:p w14:paraId="5EC7B5F8" w14:textId="77777777" w:rsidR="00342104" w:rsidRPr="00587482" w:rsidRDefault="00342104" w:rsidP="00290764">
            <w:pPr>
              <w:widowControl w:val="0"/>
              <w:jc w:val="center"/>
              <w:rPr>
                <w:color w:val="000000"/>
                <w:sz w:val="18"/>
                <w:szCs w:val="18"/>
              </w:rPr>
            </w:pPr>
            <w:r w:rsidRPr="00587482">
              <w:rPr>
                <w:color w:val="000000"/>
                <w:sz w:val="18"/>
                <w:szCs w:val="18"/>
              </w:rPr>
              <w:t>10</w:t>
            </w:r>
          </w:p>
        </w:tc>
        <w:tc>
          <w:tcPr>
            <w:tcW w:w="568" w:type="dxa"/>
            <w:shd w:val="clear" w:color="auto" w:fill="auto"/>
            <w:noWrap/>
            <w:hideMark/>
          </w:tcPr>
          <w:p w14:paraId="2E9CD545" w14:textId="77777777" w:rsidR="00342104" w:rsidRPr="00587482" w:rsidRDefault="00342104" w:rsidP="00290764">
            <w:pPr>
              <w:widowControl w:val="0"/>
              <w:jc w:val="center"/>
              <w:rPr>
                <w:color w:val="000000"/>
                <w:sz w:val="18"/>
                <w:szCs w:val="18"/>
              </w:rPr>
            </w:pPr>
            <w:r w:rsidRPr="00587482">
              <w:rPr>
                <w:color w:val="000000"/>
                <w:sz w:val="18"/>
                <w:szCs w:val="18"/>
              </w:rPr>
              <w:t>10</w:t>
            </w:r>
          </w:p>
        </w:tc>
        <w:tc>
          <w:tcPr>
            <w:tcW w:w="964" w:type="dxa"/>
            <w:shd w:val="clear" w:color="auto" w:fill="auto"/>
            <w:noWrap/>
            <w:hideMark/>
          </w:tcPr>
          <w:p w14:paraId="51AE7A4D" w14:textId="77777777" w:rsidR="00342104" w:rsidRPr="00587482" w:rsidRDefault="00342104" w:rsidP="00290764">
            <w:pPr>
              <w:widowControl w:val="0"/>
              <w:jc w:val="center"/>
              <w:rPr>
                <w:color w:val="000000"/>
                <w:sz w:val="18"/>
                <w:szCs w:val="18"/>
              </w:rPr>
            </w:pPr>
            <w:r w:rsidRPr="00587482">
              <w:rPr>
                <w:color w:val="000000"/>
                <w:sz w:val="18"/>
                <w:szCs w:val="18"/>
              </w:rPr>
              <w:t>оценка</w:t>
            </w:r>
          </w:p>
        </w:tc>
      </w:tr>
      <w:tr w:rsidR="00342104" w:rsidRPr="00587482" w14:paraId="0D79096F" w14:textId="77777777" w:rsidTr="009D206A">
        <w:trPr>
          <w:trHeight w:val="300"/>
          <w:jc w:val="center"/>
        </w:trPr>
        <w:tc>
          <w:tcPr>
            <w:tcW w:w="586" w:type="dxa"/>
            <w:shd w:val="clear" w:color="auto" w:fill="F7CAAC" w:themeFill="accent2" w:themeFillTint="66"/>
            <w:noWrap/>
            <w:vAlign w:val="bottom"/>
            <w:hideMark/>
          </w:tcPr>
          <w:p w14:paraId="0D11187A" w14:textId="77777777" w:rsidR="00342104" w:rsidRPr="00587482" w:rsidRDefault="00342104" w:rsidP="00F95D27">
            <w:pPr>
              <w:widowControl w:val="0"/>
              <w:jc w:val="center"/>
              <w:rPr>
                <w:color w:val="000000"/>
                <w:sz w:val="18"/>
                <w:szCs w:val="18"/>
              </w:rPr>
            </w:pPr>
            <w:r w:rsidRPr="00587482">
              <w:rPr>
                <w:color w:val="000000"/>
                <w:sz w:val="18"/>
                <w:szCs w:val="18"/>
              </w:rPr>
              <w:t>2018</w:t>
            </w:r>
          </w:p>
        </w:tc>
        <w:tc>
          <w:tcPr>
            <w:tcW w:w="2021" w:type="dxa"/>
            <w:shd w:val="clear" w:color="auto" w:fill="auto"/>
            <w:noWrap/>
            <w:vAlign w:val="bottom"/>
            <w:hideMark/>
          </w:tcPr>
          <w:p w14:paraId="63E4A542" w14:textId="77777777" w:rsidR="00342104" w:rsidRPr="00587482" w:rsidRDefault="00342104" w:rsidP="006319E1">
            <w:pPr>
              <w:widowControl w:val="0"/>
              <w:rPr>
                <w:color w:val="000000"/>
                <w:sz w:val="18"/>
                <w:szCs w:val="18"/>
              </w:rPr>
            </w:pPr>
            <w:r w:rsidRPr="00587482">
              <w:rPr>
                <w:color w:val="000000"/>
                <w:sz w:val="18"/>
                <w:szCs w:val="18"/>
              </w:rPr>
              <w:t>АО КМК Мунай</w:t>
            </w:r>
          </w:p>
        </w:tc>
        <w:tc>
          <w:tcPr>
            <w:tcW w:w="1037" w:type="dxa"/>
            <w:shd w:val="clear" w:color="auto" w:fill="auto"/>
            <w:noWrap/>
            <w:hideMark/>
          </w:tcPr>
          <w:p w14:paraId="55A4C3DF" w14:textId="77777777" w:rsidR="00342104" w:rsidRPr="00587482" w:rsidRDefault="00342104" w:rsidP="00290764">
            <w:pPr>
              <w:widowControl w:val="0"/>
              <w:jc w:val="center"/>
              <w:rPr>
                <w:color w:val="000000"/>
                <w:sz w:val="18"/>
                <w:szCs w:val="18"/>
              </w:rPr>
            </w:pPr>
            <w:r w:rsidRPr="00587482">
              <w:rPr>
                <w:color w:val="000000"/>
                <w:sz w:val="18"/>
                <w:szCs w:val="18"/>
              </w:rPr>
              <w:t>279157</w:t>
            </w:r>
          </w:p>
        </w:tc>
        <w:tc>
          <w:tcPr>
            <w:tcW w:w="668" w:type="dxa"/>
            <w:shd w:val="clear" w:color="auto" w:fill="auto"/>
            <w:noWrap/>
            <w:hideMark/>
          </w:tcPr>
          <w:p w14:paraId="2CFB1542" w14:textId="77777777" w:rsidR="00342104" w:rsidRPr="00587482" w:rsidRDefault="00342104" w:rsidP="00290764">
            <w:pPr>
              <w:widowControl w:val="0"/>
              <w:jc w:val="center"/>
              <w:rPr>
                <w:color w:val="000000"/>
                <w:sz w:val="18"/>
                <w:szCs w:val="18"/>
              </w:rPr>
            </w:pPr>
            <w:r w:rsidRPr="00587482">
              <w:rPr>
                <w:color w:val="000000"/>
                <w:sz w:val="18"/>
                <w:szCs w:val="18"/>
              </w:rPr>
              <w:t>28284</w:t>
            </w:r>
          </w:p>
        </w:tc>
        <w:tc>
          <w:tcPr>
            <w:tcW w:w="1037" w:type="dxa"/>
            <w:shd w:val="clear" w:color="auto" w:fill="auto"/>
            <w:noWrap/>
            <w:hideMark/>
          </w:tcPr>
          <w:p w14:paraId="376B5740" w14:textId="77777777" w:rsidR="00342104" w:rsidRPr="00587482" w:rsidRDefault="00342104" w:rsidP="00290764">
            <w:pPr>
              <w:widowControl w:val="0"/>
              <w:jc w:val="center"/>
              <w:rPr>
                <w:color w:val="000000"/>
                <w:sz w:val="18"/>
                <w:szCs w:val="18"/>
              </w:rPr>
            </w:pPr>
            <w:r w:rsidRPr="00587482">
              <w:rPr>
                <w:color w:val="000000"/>
                <w:sz w:val="18"/>
                <w:szCs w:val="18"/>
              </w:rPr>
              <w:t>54081209</w:t>
            </w:r>
          </w:p>
        </w:tc>
        <w:tc>
          <w:tcPr>
            <w:tcW w:w="1037" w:type="dxa"/>
            <w:shd w:val="clear" w:color="auto" w:fill="auto"/>
            <w:noWrap/>
            <w:hideMark/>
          </w:tcPr>
          <w:p w14:paraId="2BFEF6A9" w14:textId="77777777" w:rsidR="00342104" w:rsidRPr="00587482" w:rsidRDefault="00342104" w:rsidP="00290764">
            <w:pPr>
              <w:widowControl w:val="0"/>
              <w:jc w:val="center"/>
              <w:rPr>
                <w:color w:val="000000"/>
                <w:sz w:val="18"/>
                <w:szCs w:val="18"/>
              </w:rPr>
            </w:pPr>
            <w:r w:rsidRPr="00587482">
              <w:rPr>
                <w:color w:val="000000"/>
                <w:sz w:val="18"/>
                <w:szCs w:val="18"/>
              </w:rPr>
              <w:t>8782900</w:t>
            </w:r>
          </w:p>
        </w:tc>
        <w:tc>
          <w:tcPr>
            <w:tcW w:w="1119" w:type="dxa"/>
            <w:shd w:val="clear" w:color="auto" w:fill="auto"/>
            <w:noWrap/>
            <w:hideMark/>
          </w:tcPr>
          <w:p w14:paraId="6F498503" w14:textId="77777777" w:rsidR="00342104" w:rsidRPr="00587482" w:rsidRDefault="00342104" w:rsidP="00290764">
            <w:pPr>
              <w:widowControl w:val="0"/>
              <w:jc w:val="center"/>
              <w:rPr>
                <w:color w:val="000000"/>
                <w:sz w:val="18"/>
                <w:szCs w:val="18"/>
              </w:rPr>
            </w:pPr>
            <w:r w:rsidRPr="00587482">
              <w:rPr>
                <w:color w:val="000000"/>
                <w:sz w:val="18"/>
                <w:szCs w:val="18"/>
              </w:rPr>
              <w:t>296</w:t>
            </w:r>
          </w:p>
        </w:tc>
        <w:tc>
          <w:tcPr>
            <w:tcW w:w="1037" w:type="dxa"/>
            <w:shd w:val="clear" w:color="auto" w:fill="auto"/>
            <w:noWrap/>
            <w:hideMark/>
          </w:tcPr>
          <w:p w14:paraId="7280B933" w14:textId="77777777" w:rsidR="00342104" w:rsidRPr="00587482" w:rsidRDefault="00342104" w:rsidP="00290764">
            <w:pPr>
              <w:widowControl w:val="0"/>
              <w:jc w:val="center"/>
              <w:rPr>
                <w:color w:val="000000"/>
                <w:sz w:val="18"/>
                <w:szCs w:val="18"/>
              </w:rPr>
            </w:pPr>
            <w:r w:rsidRPr="00587482">
              <w:rPr>
                <w:color w:val="000000"/>
                <w:sz w:val="18"/>
                <w:szCs w:val="18"/>
              </w:rPr>
              <w:t>4375311</w:t>
            </w:r>
          </w:p>
        </w:tc>
        <w:tc>
          <w:tcPr>
            <w:tcW w:w="1037" w:type="dxa"/>
            <w:shd w:val="clear" w:color="auto" w:fill="auto"/>
            <w:noWrap/>
            <w:hideMark/>
          </w:tcPr>
          <w:p w14:paraId="4F4DD622" w14:textId="77777777" w:rsidR="00342104" w:rsidRPr="00587482" w:rsidRDefault="00342104" w:rsidP="00290764">
            <w:pPr>
              <w:widowControl w:val="0"/>
              <w:jc w:val="center"/>
              <w:rPr>
                <w:color w:val="000000"/>
                <w:sz w:val="18"/>
                <w:szCs w:val="18"/>
              </w:rPr>
            </w:pPr>
            <w:r w:rsidRPr="00587482">
              <w:rPr>
                <w:color w:val="000000"/>
                <w:sz w:val="18"/>
                <w:szCs w:val="18"/>
              </w:rPr>
              <w:t>1108801</w:t>
            </w:r>
          </w:p>
        </w:tc>
        <w:tc>
          <w:tcPr>
            <w:tcW w:w="1037" w:type="dxa"/>
            <w:shd w:val="clear" w:color="auto" w:fill="auto"/>
            <w:noWrap/>
            <w:hideMark/>
          </w:tcPr>
          <w:p w14:paraId="781CB2E3" w14:textId="77777777" w:rsidR="00342104" w:rsidRPr="00587482" w:rsidRDefault="00342104" w:rsidP="00290764">
            <w:pPr>
              <w:widowControl w:val="0"/>
              <w:jc w:val="center"/>
              <w:rPr>
                <w:color w:val="000000"/>
                <w:sz w:val="18"/>
                <w:szCs w:val="18"/>
              </w:rPr>
            </w:pPr>
            <w:r w:rsidRPr="00587482">
              <w:rPr>
                <w:color w:val="000000"/>
                <w:sz w:val="18"/>
                <w:szCs w:val="18"/>
              </w:rPr>
              <w:t>98827</w:t>
            </w:r>
          </w:p>
        </w:tc>
        <w:tc>
          <w:tcPr>
            <w:tcW w:w="1037" w:type="dxa"/>
            <w:shd w:val="clear" w:color="auto" w:fill="auto"/>
            <w:noWrap/>
            <w:hideMark/>
          </w:tcPr>
          <w:p w14:paraId="000794D2" w14:textId="77777777" w:rsidR="00342104" w:rsidRPr="00587482" w:rsidRDefault="00342104" w:rsidP="00290764">
            <w:pPr>
              <w:widowControl w:val="0"/>
              <w:jc w:val="center"/>
              <w:rPr>
                <w:color w:val="000000"/>
                <w:sz w:val="18"/>
                <w:szCs w:val="18"/>
              </w:rPr>
            </w:pPr>
            <w:r w:rsidRPr="00587482">
              <w:rPr>
                <w:color w:val="000000"/>
                <w:sz w:val="18"/>
                <w:szCs w:val="18"/>
              </w:rPr>
              <w:t>25240</w:t>
            </w:r>
          </w:p>
        </w:tc>
        <w:tc>
          <w:tcPr>
            <w:tcW w:w="807" w:type="dxa"/>
            <w:shd w:val="clear" w:color="auto" w:fill="auto"/>
            <w:noWrap/>
            <w:hideMark/>
          </w:tcPr>
          <w:p w14:paraId="3DE4F490" w14:textId="77777777" w:rsidR="00342104" w:rsidRPr="00587482" w:rsidRDefault="00342104" w:rsidP="00290764">
            <w:pPr>
              <w:widowControl w:val="0"/>
              <w:jc w:val="center"/>
              <w:rPr>
                <w:color w:val="000000"/>
                <w:sz w:val="18"/>
                <w:szCs w:val="18"/>
              </w:rPr>
            </w:pPr>
            <w:r w:rsidRPr="00587482">
              <w:rPr>
                <w:color w:val="000000"/>
                <w:sz w:val="18"/>
                <w:szCs w:val="18"/>
              </w:rPr>
              <w:t>30000</w:t>
            </w:r>
          </w:p>
        </w:tc>
        <w:tc>
          <w:tcPr>
            <w:tcW w:w="568" w:type="dxa"/>
            <w:shd w:val="clear" w:color="auto" w:fill="auto"/>
            <w:noWrap/>
            <w:hideMark/>
          </w:tcPr>
          <w:p w14:paraId="1386FB9A" w14:textId="77777777" w:rsidR="00342104" w:rsidRPr="00587482" w:rsidRDefault="00342104" w:rsidP="00290764">
            <w:pPr>
              <w:widowControl w:val="0"/>
              <w:jc w:val="center"/>
              <w:rPr>
                <w:color w:val="000000"/>
                <w:sz w:val="18"/>
                <w:szCs w:val="18"/>
              </w:rPr>
            </w:pPr>
            <w:r w:rsidRPr="00587482">
              <w:rPr>
                <w:color w:val="000000"/>
                <w:sz w:val="18"/>
                <w:szCs w:val="18"/>
              </w:rPr>
              <w:t>10</w:t>
            </w:r>
          </w:p>
        </w:tc>
        <w:tc>
          <w:tcPr>
            <w:tcW w:w="568" w:type="dxa"/>
            <w:shd w:val="clear" w:color="auto" w:fill="auto"/>
            <w:noWrap/>
            <w:hideMark/>
          </w:tcPr>
          <w:p w14:paraId="3C6F0868" w14:textId="77777777" w:rsidR="00342104" w:rsidRPr="00587482" w:rsidRDefault="00342104" w:rsidP="00290764">
            <w:pPr>
              <w:widowControl w:val="0"/>
              <w:jc w:val="center"/>
              <w:rPr>
                <w:color w:val="000000"/>
                <w:sz w:val="18"/>
                <w:szCs w:val="18"/>
              </w:rPr>
            </w:pPr>
            <w:r w:rsidRPr="00587482">
              <w:rPr>
                <w:color w:val="000000"/>
                <w:sz w:val="18"/>
                <w:szCs w:val="18"/>
              </w:rPr>
              <w:t>102</w:t>
            </w:r>
          </w:p>
        </w:tc>
        <w:tc>
          <w:tcPr>
            <w:tcW w:w="964" w:type="dxa"/>
            <w:shd w:val="clear" w:color="auto" w:fill="auto"/>
            <w:noWrap/>
            <w:hideMark/>
          </w:tcPr>
          <w:p w14:paraId="0AA23FDF" w14:textId="77777777" w:rsidR="00342104" w:rsidRPr="00587482" w:rsidRDefault="00342104" w:rsidP="00290764">
            <w:pPr>
              <w:widowControl w:val="0"/>
              <w:jc w:val="center"/>
              <w:rPr>
                <w:color w:val="000000"/>
                <w:sz w:val="18"/>
                <w:szCs w:val="18"/>
              </w:rPr>
            </w:pPr>
            <w:r w:rsidRPr="00587482">
              <w:rPr>
                <w:color w:val="000000"/>
                <w:sz w:val="18"/>
                <w:szCs w:val="18"/>
              </w:rPr>
              <w:t>факт</w:t>
            </w:r>
          </w:p>
        </w:tc>
      </w:tr>
      <w:tr w:rsidR="00342104" w:rsidRPr="00587482" w14:paraId="569495F2" w14:textId="77777777" w:rsidTr="009D206A">
        <w:trPr>
          <w:trHeight w:val="300"/>
          <w:jc w:val="center"/>
        </w:trPr>
        <w:tc>
          <w:tcPr>
            <w:tcW w:w="586" w:type="dxa"/>
            <w:shd w:val="clear" w:color="auto" w:fill="F7CAAC" w:themeFill="accent2" w:themeFillTint="66"/>
            <w:noWrap/>
            <w:vAlign w:val="bottom"/>
            <w:hideMark/>
          </w:tcPr>
          <w:p w14:paraId="776B9C5F" w14:textId="77777777" w:rsidR="00342104" w:rsidRPr="00587482" w:rsidRDefault="00342104" w:rsidP="00F95D27">
            <w:pPr>
              <w:widowControl w:val="0"/>
              <w:jc w:val="center"/>
              <w:rPr>
                <w:color w:val="000000"/>
                <w:sz w:val="18"/>
                <w:szCs w:val="18"/>
              </w:rPr>
            </w:pPr>
            <w:r w:rsidRPr="00587482">
              <w:rPr>
                <w:color w:val="000000"/>
                <w:sz w:val="18"/>
                <w:szCs w:val="18"/>
              </w:rPr>
              <w:t>2018</w:t>
            </w:r>
          </w:p>
        </w:tc>
        <w:tc>
          <w:tcPr>
            <w:tcW w:w="2021" w:type="dxa"/>
            <w:shd w:val="clear" w:color="auto" w:fill="auto"/>
            <w:noWrap/>
            <w:vAlign w:val="bottom"/>
            <w:hideMark/>
          </w:tcPr>
          <w:p w14:paraId="765AD96D" w14:textId="77777777" w:rsidR="00342104" w:rsidRPr="00587482" w:rsidRDefault="00342104" w:rsidP="006319E1">
            <w:pPr>
              <w:widowControl w:val="0"/>
              <w:rPr>
                <w:color w:val="000000"/>
                <w:sz w:val="18"/>
                <w:szCs w:val="18"/>
              </w:rPr>
            </w:pPr>
            <w:r w:rsidRPr="00587482">
              <w:rPr>
                <w:color w:val="000000"/>
                <w:sz w:val="18"/>
                <w:szCs w:val="18"/>
              </w:rPr>
              <w:t>АО СНПС -Актобемунайгаз</w:t>
            </w:r>
          </w:p>
        </w:tc>
        <w:tc>
          <w:tcPr>
            <w:tcW w:w="1037" w:type="dxa"/>
            <w:shd w:val="clear" w:color="auto" w:fill="auto"/>
            <w:noWrap/>
            <w:hideMark/>
          </w:tcPr>
          <w:p w14:paraId="1654209D" w14:textId="77777777" w:rsidR="00342104" w:rsidRPr="00587482" w:rsidRDefault="00342104" w:rsidP="00290764">
            <w:pPr>
              <w:widowControl w:val="0"/>
              <w:jc w:val="center"/>
              <w:rPr>
                <w:color w:val="000000"/>
                <w:sz w:val="18"/>
                <w:szCs w:val="18"/>
              </w:rPr>
            </w:pPr>
            <w:r w:rsidRPr="00587482">
              <w:rPr>
                <w:color w:val="000000"/>
                <w:sz w:val="18"/>
                <w:szCs w:val="18"/>
              </w:rPr>
              <w:t>284010</w:t>
            </w:r>
          </w:p>
        </w:tc>
        <w:tc>
          <w:tcPr>
            <w:tcW w:w="668" w:type="dxa"/>
            <w:shd w:val="clear" w:color="auto" w:fill="auto"/>
            <w:noWrap/>
            <w:hideMark/>
          </w:tcPr>
          <w:p w14:paraId="3473DDCF" w14:textId="77777777" w:rsidR="00342104" w:rsidRPr="00587482" w:rsidRDefault="00342104" w:rsidP="00290764">
            <w:pPr>
              <w:widowControl w:val="0"/>
              <w:jc w:val="center"/>
              <w:rPr>
                <w:color w:val="000000"/>
                <w:sz w:val="18"/>
                <w:szCs w:val="18"/>
              </w:rPr>
            </w:pPr>
            <w:r w:rsidRPr="00587482">
              <w:rPr>
                <w:color w:val="000000"/>
                <w:sz w:val="18"/>
                <w:szCs w:val="18"/>
              </w:rPr>
              <w:t>28284</w:t>
            </w:r>
          </w:p>
        </w:tc>
        <w:tc>
          <w:tcPr>
            <w:tcW w:w="1037" w:type="dxa"/>
            <w:shd w:val="clear" w:color="auto" w:fill="auto"/>
            <w:noWrap/>
            <w:hideMark/>
          </w:tcPr>
          <w:p w14:paraId="5C111F92" w14:textId="77777777" w:rsidR="00342104" w:rsidRPr="00587482" w:rsidRDefault="00342104" w:rsidP="00290764">
            <w:pPr>
              <w:widowControl w:val="0"/>
              <w:jc w:val="center"/>
              <w:rPr>
                <w:color w:val="000000"/>
                <w:sz w:val="18"/>
                <w:szCs w:val="18"/>
              </w:rPr>
            </w:pPr>
            <w:r w:rsidRPr="00587482">
              <w:rPr>
                <w:color w:val="000000"/>
                <w:sz w:val="18"/>
                <w:szCs w:val="18"/>
              </w:rPr>
              <w:t>683729847</w:t>
            </w:r>
          </w:p>
        </w:tc>
        <w:tc>
          <w:tcPr>
            <w:tcW w:w="1037" w:type="dxa"/>
            <w:shd w:val="clear" w:color="auto" w:fill="auto"/>
            <w:noWrap/>
            <w:hideMark/>
          </w:tcPr>
          <w:p w14:paraId="17F507EC" w14:textId="77777777" w:rsidR="00342104" w:rsidRPr="00587482" w:rsidRDefault="00342104" w:rsidP="00290764">
            <w:pPr>
              <w:widowControl w:val="0"/>
              <w:jc w:val="center"/>
              <w:rPr>
                <w:color w:val="000000"/>
                <w:sz w:val="18"/>
                <w:szCs w:val="18"/>
              </w:rPr>
            </w:pPr>
            <w:r w:rsidRPr="00587482">
              <w:rPr>
                <w:color w:val="000000"/>
                <w:sz w:val="18"/>
                <w:szCs w:val="18"/>
              </w:rPr>
              <w:t>125422130</w:t>
            </w:r>
          </w:p>
        </w:tc>
        <w:tc>
          <w:tcPr>
            <w:tcW w:w="1119" w:type="dxa"/>
            <w:shd w:val="clear" w:color="auto" w:fill="auto"/>
            <w:noWrap/>
            <w:hideMark/>
          </w:tcPr>
          <w:p w14:paraId="2E3DA115" w14:textId="77777777" w:rsidR="00342104" w:rsidRPr="00587482" w:rsidRDefault="00342104" w:rsidP="00290764">
            <w:pPr>
              <w:widowControl w:val="0"/>
              <w:jc w:val="center"/>
              <w:rPr>
                <w:color w:val="000000"/>
                <w:sz w:val="18"/>
                <w:szCs w:val="18"/>
              </w:rPr>
            </w:pPr>
            <w:r w:rsidRPr="00587482">
              <w:rPr>
                <w:color w:val="000000"/>
                <w:sz w:val="18"/>
                <w:szCs w:val="18"/>
              </w:rPr>
              <w:t>6124</w:t>
            </w:r>
          </w:p>
        </w:tc>
        <w:tc>
          <w:tcPr>
            <w:tcW w:w="1037" w:type="dxa"/>
            <w:shd w:val="clear" w:color="auto" w:fill="auto"/>
            <w:noWrap/>
            <w:hideMark/>
          </w:tcPr>
          <w:p w14:paraId="0D596CE3" w14:textId="77777777" w:rsidR="00342104" w:rsidRPr="00587482" w:rsidRDefault="00342104" w:rsidP="00290764">
            <w:pPr>
              <w:widowControl w:val="0"/>
              <w:jc w:val="center"/>
              <w:rPr>
                <w:color w:val="000000"/>
                <w:sz w:val="18"/>
                <w:szCs w:val="18"/>
              </w:rPr>
            </w:pPr>
            <w:r w:rsidRPr="00587482">
              <w:rPr>
                <w:color w:val="000000"/>
                <w:sz w:val="18"/>
                <w:szCs w:val="18"/>
              </w:rPr>
              <w:t>53692187</w:t>
            </w:r>
          </w:p>
        </w:tc>
        <w:tc>
          <w:tcPr>
            <w:tcW w:w="1037" w:type="dxa"/>
            <w:shd w:val="clear" w:color="auto" w:fill="auto"/>
            <w:noWrap/>
            <w:hideMark/>
          </w:tcPr>
          <w:p w14:paraId="3AB2F42B" w14:textId="77777777" w:rsidR="00342104" w:rsidRPr="00587482" w:rsidRDefault="00342104" w:rsidP="00290764">
            <w:pPr>
              <w:widowControl w:val="0"/>
              <w:jc w:val="center"/>
              <w:rPr>
                <w:color w:val="000000"/>
                <w:sz w:val="18"/>
                <w:szCs w:val="18"/>
              </w:rPr>
            </w:pPr>
            <w:r w:rsidRPr="00587482">
              <w:rPr>
                <w:color w:val="000000"/>
                <w:sz w:val="18"/>
                <w:szCs w:val="18"/>
              </w:rPr>
              <w:t>930783</w:t>
            </w:r>
          </w:p>
        </w:tc>
        <w:tc>
          <w:tcPr>
            <w:tcW w:w="1037" w:type="dxa"/>
            <w:shd w:val="clear" w:color="auto" w:fill="auto"/>
            <w:noWrap/>
            <w:hideMark/>
          </w:tcPr>
          <w:p w14:paraId="7E4DD5D5" w14:textId="77777777" w:rsidR="00342104" w:rsidRPr="00587482" w:rsidRDefault="00342104" w:rsidP="00290764">
            <w:pPr>
              <w:widowControl w:val="0"/>
              <w:jc w:val="center"/>
              <w:rPr>
                <w:color w:val="000000"/>
                <w:sz w:val="18"/>
                <w:szCs w:val="18"/>
              </w:rPr>
            </w:pPr>
            <w:r w:rsidRPr="00587482">
              <w:rPr>
                <w:color w:val="000000"/>
                <w:sz w:val="18"/>
                <w:szCs w:val="18"/>
              </w:rPr>
              <w:t>1297630</w:t>
            </w:r>
          </w:p>
        </w:tc>
        <w:tc>
          <w:tcPr>
            <w:tcW w:w="1037" w:type="dxa"/>
            <w:shd w:val="clear" w:color="auto" w:fill="auto"/>
            <w:noWrap/>
            <w:hideMark/>
          </w:tcPr>
          <w:p w14:paraId="0B113FC6" w14:textId="77777777" w:rsidR="00342104" w:rsidRPr="00587482" w:rsidRDefault="00342104" w:rsidP="00290764">
            <w:pPr>
              <w:widowControl w:val="0"/>
              <w:jc w:val="center"/>
              <w:rPr>
                <w:color w:val="000000"/>
                <w:sz w:val="18"/>
                <w:szCs w:val="18"/>
              </w:rPr>
            </w:pPr>
            <w:r w:rsidRPr="00587482">
              <w:rPr>
                <w:color w:val="000000"/>
                <w:sz w:val="18"/>
                <w:szCs w:val="18"/>
              </w:rPr>
              <w:t>100000</w:t>
            </w:r>
          </w:p>
        </w:tc>
        <w:tc>
          <w:tcPr>
            <w:tcW w:w="807" w:type="dxa"/>
            <w:shd w:val="clear" w:color="auto" w:fill="auto"/>
            <w:noWrap/>
            <w:hideMark/>
          </w:tcPr>
          <w:p w14:paraId="2FC837EB" w14:textId="77777777" w:rsidR="00342104" w:rsidRPr="00587482" w:rsidRDefault="00342104" w:rsidP="00290764">
            <w:pPr>
              <w:widowControl w:val="0"/>
              <w:jc w:val="center"/>
              <w:rPr>
                <w:color w:val="000000"/>
                <w:sz w:val="18"/>
                <w:szCs w:val="18"/>
              </w:rPr>
            </w:pPr>
            <w:r w:rsidRPr="00587482">
              <w:rPr>
                <w:color w:val="000000"/>
                <w:sz w:val="18"/>
                <w:szCs w:val="18"/>
              </w:rPr>
              <w:t>40000</w:t>
            </w:r>
          </w:p>
        </w:tc>
        <w:tc>
          <w:tcPr>
            <w:tcW w:w="568" w:type="dxa"/>
            <w:shd w:val="clear" w:color="auto" w:fill="auto"/>
            <w:noWrap/>
            <w:hideMark/>
          </w:tcPr>
          <w:p w14:paraId="2F15F38F" w14:textId="77777777" w:rsidR="00342104" w:rsidRPr="00587482" w:rsidRDefault="00342104" w:rsidP="00290764">
            <w:pPr>
              <w:widowControl w:val="0"/>
              <w:jc w:val="center"/>
              <w:rPr>
                <w:color w:val="000000"/>
                <w:sz w:val="18"/>
                <w:szCs w:val="18"/>
              </w:rPr>
            </w:pPr>
            <w:r w:rsidRPr="00587482">
              <w:rPr>
                <w:color w:val="000000"/>
                <w:sz w:val="18"/>
                <w:szCs w:val="18"/>
              </w:rPr>
              <w:t>14</w:t>
            </w:r>
          </w:p>
        </w:tc>
        <w:tc>
          <w:tcPr>
            <w:tcW w:w="568" w:type="dxa"/>
            <w:shd w:val="clear" w:color="auto" w:fill="auto"/>
            <w:noWrap/>
            <w:hideMark/>
          </w:tcPr>
          <w:p w14:paraId="782D8FD6" w14:textId="77777777" w:rsidR="00342104" w:rsidRPr="00587482" w:rsidRDefault="00342104" w:rsidP="00290764">
            <w:pPr>
              <w:widowControl w:val="0"/>
              <w:jc w:val="center"/>
              <w:rPr>
                <w:color w:val="000000"/>
                <w:sz w:val="18"/>
                <w:szCs w:val="18"/>
              </w:rPr>
            </w:pPr>
            <w:r w:rsidRPr="00587482">
              <w:rPr>
                <w:color w:val="000000"/>
                <w:sz w:val="18"/>
                <w:szCs w:val="18"/>
              </w:rPr>
              <w:t>76</w:t>
            </w:r>
          </w:p>
        </w:tc>
        <w:tc>
          <w:tcPr>
            <w:tcW w:w="964" w:type="dxa"/>
            <w:shd w:val="clear" w:color="auto" w:fill="auto"/>
            <w:noWrap/>
            <w:hideMark/>
          </w:tcPr>
          <w:p w14:paraId="06F3EB3F" w14:textId="77777777" w:rsidR="00342104" w:rsidRPr="00587482" w:rsidRDefault="00342104" w:rsidP="00290764">
            <w:pPr>
              <w:widowControl w:val="0"/>
              <w:jc w:val="center"/>
              <w:rPr>
                <w:color w:val="000000"/>
                <w:sz w:val="18"/>
                <w:szCs w:val="18"/>
              </w:rPr>
            </w:pPr>
            <w:r w:rsidRPr="00587482">
              <w:rPr>
                <w:color w:val="000000"/>
                <w:sz w:val="18"/>
                <w:szCs w:val="18"/>
              </w:rPr>
              <w:t>факт</w:t>
            </w:r>
          </w:p>
        </w:tc>
      </w:tr>
      <w:tr w:rsidR="00342104" w:rsidRPr="00587482" w14:paraId="1E77D930" w14:textId="77777777" w:rsidTr="009D206A">
        <w:trPr>
          <w:trHeight w:val="300"/>
          <w:jc w:val="center"/>
        </w:trPr>
        <w:tc>
          <w:tcPr>
            <w:tcW w:w="586" w:type="dxa"/>
            <w:shd w:val="clear" w:color="auto" w:fill="F7CAAC" w:themeFill="accent2" w:themeFillTint="66"/>
            <w:noWrap/>
            <w:vAlign w:val="bottom"/>
            <w:hideMark/>
          </w:tcPr>
          <w:p w14:paraId="1D493863" w14:textId="77777777" w:rsidR="00342104" w:rsidRPr="00587482" w:rsidRDefault="00342104" w:rsidP="00F95D27">
            <w:pPr>
              <w:widowControl w:val="0"/>
              <w:jc w:val="center"/>
              <w:rPr>
                <w:color w:val="000000"/>
                <w:sz w:val="18"/>
                <w:szCs w:val="18"/>
              </w:rPr>
            </w:pPr>
            <w:r w:rsidRPr="00587482">
              <w:rPr>
                <w:color w:val="000000"/>
                <w:sz w:val="18"/>
                <w:szCs w:val="18"/>
              </w:rPr>
              <w:t>2018</w:t>
            </w:r>
          </w:p>
        </w:tc>
        <w:tc>
          <w:tcPr>
            <w:tcW w:w="2021" w:type="dxa"/>
            <w:shd w:val="clear" w:color="auto" w:fill="auto"/>
            <w:noWrap/>
            <w:vAlign w:val="bottom"/>
            <w:hideMark/>
          </w:tcPr>
          <w:p w14:paraId="1D04EEC8" w14:textId="77777777" w:rsidR="00342104" w:rsidRPr="00587482" w:rsidRDefault="00342104" w:rsidP="006319E1">
            <w:pPr>
              <w:widowControl w:val="0"/>
              <w:rPr>
                <w:color w:val="000000"/>
                <w:sz w:val="18"/>
                <w:szCs w:val="18"/>
              </w:rPr>
            </w:pPr>
            <w:r w:rsidRPr="00587482">
              <w:rPr>
                <w:color w:val="000000"/>
                <w:sz w:val="18"/>
                <w:szCs w:val="18"/>
              </w:rPr>
              <w:t>Казахойл Актобе</w:t>
            </w:r>
          </w:p>
        </w:tc>
        <w:tc>
          <w:tcPr>
            <w:tcW w:w="1037" w:type="dxa"/>
            <w:shd w:val="clear" w:color="auto" w:fill="auto"/>
            <w:noWrap/>
            <w:hideMark/>
          </w:tcPr>
          <w:p w14:paraId="614926B3" w14:textId="77777777" w:rsidR="00342104" w:rsidRPr="00587482" w:rsidRDefault="00342104" w:rsidP="00290764">
            <w:pPr>
              <w:widowControl w:val="0"/>
              <w:jc w:val="center"/>
              <w:rPr>
                <w:color w:val="000000"/>
                <w:sz w:val="18"/>
                <w:szCs w:val="18"/>
              </w:rPr>
            </w:pPr>
            <w:r w:rsidRPr="00587482">
              <w:rPr>
                <w:color w:val="000000"/>
                <w:sz w:val="18"/>
                <w:szCs w:val="18"/>
              </w:rPr>
              <w:t>264826</w:t>
            </w:r>
          </w:p>
        </w:tc>
        <w:tc>
          <w:tcPr>
            <w:tcW w:w="668" w:type="dxa"/>
            <w:shd w:val="clear" w:color="auto" w:fill="auto"/>
            <w:noWrap/>
            <w:hideMark/>
          </w:tcPr>
          <w:p w14:paraId="4E5E9C22" w14:textId="77777777" w:rsidR="00342104" w:rsidRPr="00587482" w:rsidRDefault="00342104" w:rsidP="00290764">
            <w:pPr>
              <w:widowControl w:val="0"/>
              <w:jc w:val="center"/>
              <w:rPr>
                <w:color w:val="000000"/>
                <w:sz w:val="18"/>
                <w:szCs w:val="18"/>
              </w:rPr>
            </w:pPr>
            <w:r w:rsidRPr="00587482">
              <w:rPr>
                <w:color w:val="000000"/>
                <w:sz w:val="18"/>
                <w:szCs w:val="18"/>
              </w:rPr>
              <w:t>28284</w:t>
            </w:r>
          </w:p>
        </w:tc>
        <w:tc>
          <w:tcPr>
            <w:tcW w:w="1037" w:type="dxa"/>
            <w:shd w:val="clear" w:color="auto" w:fill="auto"/>
            <w:noWrap/>
            <w:hideMark/>
          </w:tcPr>
          <w:p w14:paraId="1E98AEE7" w14:textId="77777777" w:rsidR="00342104" w:rsidRPr="00587482" w:rsidRDefault="00342104" w:rsidP="00290764">
            <w:pPr>
              <w:widowControl w:val="0"/>
              <w:jc w:val="center"/>
              <w:rPr>
                <w:color w:val="000000"/>
                <w:sz w:val="18"/>
                <w:szCs w:val="18"/>
              </w:rPr>
            </w:pPr>
            <w:r w:rsidRPr="00587482">
              <w:rPr>
                <w:color w:val="000000"/>
                <w:sz w:val="18"/>
                <w:szCs w:val="18"/>
              </w:rPr>
              <w:t>61837709</w:t>
            </w:r>
          </w:p>
        </w:tc>
        <w:tc>
          <w:tcPr>
            <w:tcW w:w="1037" w:type="dxa"/>
            <w:shd w:val="clear" w:color="auto" w:fill="auto"/>
            <w:noWrap/>
            <w:hideMark/>
          </w:tcPr>
          <w:p w14:paraId="627A92A2" w14:textId="77777777" w:rsidR="00342104" w:rsidRPr="00587482" w:rsidRDefault="00342104" w:rsidP="00290764">
            <w:pPr>
              <w:widowControl w:val="0"/>
              <w:jc w:val="center"/>
              <w:rPr>
                <w:color w:val="000000"/>
                <w:sz w:val="18"/>
                <w:szCs w:val="18"/>
              </w:rPr>
            </w:pPr>
            <w:r w:rsidRPr="00587482">
              <w:rPr>
                <w:color w:val="000000"/>
                <w:sz w:val="18"/>
                <w:szCs w:val="18"/>
              </w:rPr>
              <w:t>18114370</w:t>
            </w:r>
          </w:p>
        </w:tc>
        <w:tc>
          <w:tcPr>
            <w:tcW w:w="1119" w:type="dxa"/>
            <w:shd w:val="clear" w:color="auto" w:fill="auto"/>
            <w:noWrap/>
            <w:hideMark/>
          </w:tcPr>
          <w:p w14:paraId="13582BF8" w14:textId="77777777" w:rsidR="00342104" w:rsidRPr="00587482" w:rsidRDefault="00342104" w:rsidP="00290764">
            <w:pPr>
              <w:widowControl w:val="0"/>
              <w:jc w:val="center"/>
              <w:rPr>
                <w:color w:val="000000"/>
                <w:sz w:val="18"/>
                <w:szCs w:val="18"/>
              </w:rPr>
            </w:pPr>
            <w:r w:rsidRPr="00587482">
              <w:rPr>
                <w:color w:val="000000"/>
                <w:sz w:val="18"/>
                <w:szCs w:val="18"/>
              </w:rPr>
              <w:t>569</w:t>
            </w:r>
          </w:p>
        </w:tc>
        <w:tc>
          <w:tcPr>
            <w:tcW w:w="1037" w:type="dxa"/>
            <w:shd w:val="clear" w:color="auto" w:fill="auto"/>
            <w:noWrap/>
            <w:hideMark/>
          </w:tcPr>
          <w:p w14:paraId="389B77C6" w14:textId="77777777" w:rsidR="00342104" w:rsidRPr="00587482" w:rsidRDefault="00342104" w:rsidP="00290764">
            <w:pPr>
              <w:widowControl w:val="0"/>
              <w:jc w:val="center"/>
              <w:rPr>
                <w:color w:val="000000"/>
                <w:sz w:val="18"/>
                <w:szCs w:val="18"/>
              </w:rPr>
            </w:pPr>
            <w:r w:rsidRPr="00587482">
              <w:rPr>
                <w:color w:val="000000"/>
                <w:sz w:val="18"/>
                <w:szCs w:val="18"/>
              </w:rPr>
              <w:t>21359961</w:t>
            </w:r>
          </w:p>
        </w:tc>
        <w:tc>
          <w:tcPr>
            <w:tcW w:w="1037" w:type="dxa"/>
            <w:shd w:val="clear" w:color="auto" w:fill="auto"/>
            <w:noWrap/>
            <w:hideMark/>
          </w:tcPr>
          <w:p w14:paraId="3F4EC6FD" w14:textId="77777777" w:rsidR="00342104" w:rsidRPr="00587482" w:rsidRDefault="00342104" w:rsidP="00290764">
            <w:pPr>
              <w:widowControl w:val="0"/>
              <w:jc w:val="center"/>
              <w:rPr>
                <w:color w:val="000000"/>
                <w:sz w:val="18"/>
                <w:szCs w:val="18"/>
              </w:rPr>
            </w:pPr>
            <w:r w:rsidRPr="00587482">
              <w:rPr>
                <w:color w:val="000000"/>
                <w:sz w:val="18"/>
                <w:szCs w:val="18"/>
              </w:rPr>
              <w:t>255000</w:t>
            </w:r>
          </w:p>
        </w:tc>
        <w:tc>
          <w:tcPr>
            <w:tcW w:w="1037" w:type="dxa"/>
            <w:shd w:val="clear" w:color="auto" w:fill="auto"/>
            <w:noWrap/>
            <w:hideMark/>
          </w:tcPr>
          <w:p w14:paraId="4C34AC81" w14:textId="77777777" w:rsidR="00342104" w:rsidRPr="00587482" w:rsidRDefault="00342104" w:rsidP="00290764">
            <w:pPr>
              <w:widowControl w:val="0"/>
              <w:jc w:val="center"/>
              <w:rPr>
                <w:color w:val="000000"/>
                <w:sz w:val="18"/>
                <w:szCs w:val="18"/>
              </w:rPr>
            </w:pPr>
            <w:r w:rsidRPr="00587482">
              <w:rPr>
                <w:color w:val="000000"/>
                <w:sz w:val="18"/>
                <w:szCs w:val="18"/>
              </w:rPr>
              <w:t>208962</w:t>
            </w:r>
          </w:p>
        </w:tc>
        <w:tc>
          <w:tcPr>
            <w:tcW w:w="1037" w:type="dxa"/>
            <w:shd w:val="clear" w:color="auto" w:fill="auto"/>
            <w:noWrap/>
            <w:hideMark/>
          </w:tcPr>
          <w:p w14:paraId="1BCAAD7A" w14:textId="77777777" w:rsidR="00342104" w:rsidRPr="00587482" w:rsidRDefault="00342104" w:rsidP="00290764">
            <w:pPr>
              <w:widowControl w:val="0"/>
              <w:jc w:val="center"/>
              <w:rPr>
                <w:color w:val="000000"/>
                <w:sz w:val="18"/>
                <w:szCs w:val="18"/>
              </w:rPr>
            </w:pPr>
            <w:r w:rsidRPr="00587482">
              <w:rPr>
                <w:color w:val="000000"/>
                <w:sz w:val="18"/>
                <w:szCs w:val="18"/>
              </w:rPr>
              <w:t>120660</w:t>
            </w:r>
          </w:p>
        </w:tc>
        <w:tc>
          <w:tcPr>
            <w:tcW w:w="807" w:type="dxa"/>
            <w:shd w:val="clear" w:color="auto" w:fill="auto"/>
            <w:noWrap/>
            <w:hideMark/>
          </w:tcPr>
          <w:p w14:paraId="496DE847" w14:textId="77777777" w:rsidR="00342104" w:rsidRPr="00587482" w:rsidRDefault="00342104" w:rsidP="00290764">
            <w:pPr>
              <w:widowControl w:val="0"/>
              <w:jc w:val="center"/>
              <w:rPr>
                <w:color w:val="000000"/>
                <w:sz w:val="18"/>
                <w:szCs w:val="18"/>
              </w:rPr>
            </w:pPr>
          </w:p>
        </w:tc>
        <w:tc>
          <w:tcPr>
            <w:tcW w:w="568" w:type="dxa"/>
            <w:shd w:val="clear" w:color="auto" w:fill="auto"/>
            <w:noWrap/>
            <w:hideMark/>
          </w:tcPr>
          <w:p w14:paraId="1874C629" w14:textId="77777777" w:rsidR="00342104" w:rsidRPr="00587482" w:rsidRDefault="00342104" w:rsidP="00290764">
            <w:pPr>
              <w:widowControl w:val="0"/>
              <w:jc w:val="center"/>
              <w:rPr>
                <w:color w:val="000000"/>
                <w:sz w:val="18"/>
                <w:szCs w:val="18"/>
              </w:rPr>
            </w:pPr>
            <w:r w:rsidRPr="00587482">
              <w:rPr>
                <w:color w:val="000000"/>
                <w:sz w:val="18"/>
                <w:szCs w:val="18"/>
              </w:rPr>
              <w:t>15</w:t>
            </w:r>
          </w:p>
        </w:tc>
        <w:tc>
          <w:tcPr>
            <w:tcW w:w="568" w:type="dxa"/>
            <w:shd w:val="clear" w:color="auto" w:fill="auto"/>
            <w:noWrap/>
            <w:hideMark/>
          </w:tcPr>
          <w:p w14:paraId="52E2C89E" w14:textId="77777777" w:rsidR="00342104" w:rsidRPr="00587482" w:rsidRDefault="00342104" w:rsidP="00290764">
            <w:pPr>
              <w:widowControl w:val="0"/>
              <w:jc w:val="center"/>
              <w:rPr>
                <w:color w:val="000000"/>
                <w:sz w:val="18"/>
                <w:szCs w:val="18"/>
              </w:rPr>
            </w:pPr>
            <w:r w:rsidRPr="00587482">
              <w:rPr>
                <w:color w:val="000000"/>
                <w:sz w:val="18"/>
                <w:szCs w:val="18"/>
              </w:rPr>
              <w:t>7</w:t>
            </w:r>
          </w:p>
        </w:tc>
        <w:tc>
          <w:tcPr>
            <w:tcW w:w="964" w:type="dxa"/>
            <w:shd w:val="clear" w:color="auto" w:fill="auto"/>
            <w:noWrap/>
            <w:hideMark/>
          </w:tcPr>
          <w:p w14:paraId="6137384D" w14:textId="77777777" w:rsidR="00342104" w:rsidRPr="00587482" w:rsidRDefault="00342104" w:rsidP="00290764">
            <w:pPr>
              <w:widowControl w:val="0"/>
              <w:jc w:val="center"/>
              <w:rPr>
                <w:color w:val="000000"/>
                <w:sz w:val="18"/>
                <w:szCs w:val="18"/>
              </w:rPr>
            </w:pPr>
            <w:r w:rsidRPr="00587482">
              <w:rPr>
                <w:color w:val="000000"/>
                <w:sz w:val="18"/>
                <w:szCs w:val="18"/>
              </w:rPr>
              <w:t>факт</w:t>
            </w:r>
          </w:p>
        </w:tc>
      </w:tr>
      <w:tr w:rsidR="00342104" w:rsidRPr="00587482" w14:paraId="4DF660DE" w14:textId="77777777" w:rsidTr="009D206A">
        <w:trPr>
          <w:trHeight w:val="300"/>
          <w:jc w:val="center"/>
        </w:trPr>
        <w:tc>
          <w:tcPr>
            <w:tcW w:w="586" w:type="dxa"/>
            <w:shd w:val="clear" w:color="auto" w:fill="F7CAAC" w:themeFill="accent2" w:themeFillTint="66"/>
            <w:noWrap/>
            <w:vAlign w:val="bottom"/>
            <w:hideMark/>
          </w:tcPr>
          <w:p w14:paraId="76D3B989" w14:textId="77777777" w:rsidR="00342104" w:rsidRPr="00587482" w:rsidRDefault="00342104" w:rsidP="00F95D27">
            <w:pPr>
              <w:widowControl w:val="0"/>
              <w:jc w:val="center"/>
              <w:rPr>
                <w:color w:val="000000"/>
                <w:sz w:val="18"/>
                <w:szCs w:val="18"/>
              </w:rPr>
            </w:pPr>
            <w:r w:rsidRPr="00587482">
              <w:rPr>
                <w:color w:val="000000"/>
                <w:sz w:val="18"/>
                <w:szCs w:val="18"/>
              </w:rPr>
              <w:t>2018</w:t>
            </w:r>
          </w:p>
        </w:tc>
        <w:tc>
          <w:tcPr>
            <w:tcW w:w="2021" w:type="dxa"/>
            <w:shd w:val="clear" w:color="auto" w:fill="auto"/>
            <w:noWrap/>
            <w:vAlign w:val="bottom"/>
            <w:hideMark/>
          </w:tcPr>
          <w:p w14:paraId="3381B854" w14:textId="77777777" w:rsidR="00342104" w:rsidRPr="00587482" w:rsidRDefault="00342104" w:rsidP="006319E1">
            <w:pPr>
              <w:widowControl w:val="0"/>
              <w:rPr>
                <w:color w:val="000000"/>
                <w:sz w:val="18"/>
                <w:szCs w:val="18"/>
              </w:rPr>
            </w:pPr>
            <w:r w:rsidRPr="00587482">
              <w:rPr>
                <w:color w:val="000000"/>
                <w:sz w:val="18"/>
                <w:szCs w:val="18"/>
              </w:rPr>
              <w:t>Каспий нефть Tme</w:t>
            </w:r>
          </w:p>
        </w:tc>
        <w:tc>
          <w:tcPr>
            <w:tcW w:w="1037" w:type="dxa"/>
            <w:shd w:val="clear" w:color="auto" w:fill="auto"/>
            <w:noWrap/>
            <w:hideMark/>
          </w:tcPr>
          <w:p w14:paraId="1289363A" w14:textId="77777777" w:rsidR="00342104" w:rsidRPr="00587482" w:rsidRDefault="00342104" w:rsidP="00290764">
            <w:pPr>
              <w:widowControl w:val="0"/>
              <w:jc w:val="center"/>
              <w:rPr>
                <w:color w:val="000000"/>
                <w:sz w:val="18"/>
                <w:szCs w:val="18"/>
              </w:rPr>
            </w:pPr>
            <w:r w:rsidRPr="00587482">
              <w:rPr>
                <w:color w:val="000000"/>
                <w:sz w:val="18"/>
                <w:szCs w:val="18"/>
              </w:rPr>
              <w:t>280556</w:t>
            </w:r>
          </w:p>
        </w:tc>
        <w:tc>
          <w:tcPr>
            <w:tcW w:w="668" w:type="dxa"/>
            <w:shd w:val="clear" w:color="auto" w:fill="auto"/>
            <w:noWrap/>
            <w:hideMark/>
          </w:tcPr>
          <w:p w14:paraId="34F1FC07" w14:textId="77777777" w:rsidR="00342104" w:rsidRPr="00587482" w:rsidRDefault="00342104" w:rsidP="00290764">
            <w:pPr>
              <w:widowControl w:val="0"/>
              <w:jc w:val="center"/>
              <w:rPr>
                <w:color w:val="000000"/>
                <w:sz w:val="18"/>
                <w:szCs w:val="18"/>
              </w:rPr>
            </w:pPr>
            <w:r w:rsidRPr="00587482">
              <w:rPr>
                <w:color w:val="000000"/>
                <w:sz w:val="18"/>
                <w:szCs w:val="18"/>
              </w:rPr>
              <w:t>28284</w:t>
            </w:r>
          </w:p>
        </w:tc>
        <w:tc>
          <w:tcPr>
            <w:tcW w:w="1037" w:type="dxa"/>
            <w:shd w:val="clear" w:color="auto" w:fill="auto"/>
            <w:noWrap/>
            <w:hideMark/>
          </w:tcPr>
          <w:p w14:paraId="425E71C8" w14:textId="77777777" w:rsidR="00342104" w:rsidRPr="00587482" w:rsidRDefault="00342104" w:rsidP="00290764">
            <w:pPr>
              <w:widowControl w:val="0"/>
              <w:jc w:val="center"/>
              <w:rPr>
                <w:color w:val="000000"/>
                <w:sz w:val="18"/>
                <w:szCs w:val="18"/>
              </w:rPr>
            </w:pPr>
            <w:r w:rsidRPr="00587482">
              <w:rPr>
                <w:color w:val="000000"/>
                <w:sz w:val="18"/>
                <w:szCs w:val="18"/>
              </w:rPr>
              <w:t>111223695</w:t>
            </w:r>
          </w:p>
        </w:tc>
        <w:tc>
          <w:tcPr>
            <w:tcW w:w="1037" w:type="dxa"/>
            <w:shd w:val="clear" w:color="auto" w:fill="auto"/>
            <w:noWrap/>
            <w:hideMark/>
          </w:tcPr>
          <w:p w14:paraId="3C3FEC4F" w14:textId="77777777" w:rsidR="00342104" w:rsidRPr="00587482" w:rsidRDefault="00342104" w:rsidP="00290764">
            <w:pPr>
              <w:widowControl w:val="0"/>
              <w:jc w:val="center"/>
              <w:rPr>
                <w:color w:val="000000"/>
                <w:sz w:val="18"/>
                <w:szCs w:val="18"/>
              </w:rPr>
            </w:pPr>
            <w:r w:rsidRPr="00587482">
              <w:rPr>
                <w:color w:val="000000"/>
                <w:sz w:val="18"/>
                <w:szCs w:val="18"/>
              </w:rPr>
              <w:t>21476628</w:t>
            </w:r>
          </w:p>
        </w:tc>
        <w:tc>
          <w:tcPr>
            <w:tcW w:w="1119" w:type="dxa"/>
            <w:shd w:val="clear" w:color="auto" w:fill="auto"/>
            <w:noWrap/>
            <w:hideMark/>
          </w:tcPr>
          <w:p w14:paraId="7B5966B1" w14:textId="77777777" w:rsidR="00342104" w:rsidRPr="00587482" w:rsidRDefault="00342104" w:rsidP="00290764">
            <w:pPr>
              <w:widowControl w:val="0"/>
              <w:jc w:val="center"/>
              <w:rPr>
                <w:color w:val="000000"/>
                <w:sz w:val="18"/>
                <w:szCs w:val="18"/>
              </w:rPr>
            </w:pPr>
            <w:r w:rsidRPr="00587482">
              <w:rPr>
                <w:color w:val="000000"/>
                <w:sz w:val="18"/>
                <w:szCs w:val="18"/>
              </w:rPr>
              <w:t>282</w:t>
            </w:r>
          </w:p>
        </w:tc>
        <w:tc>
          <w:tcPr>
            <w:tcW w:w="1037" w:type="dxa"/>
            <w:shd w:val="clear" w:color="auto" w:fill="auto"/>
            <w:noWrap/>
            <w:hideMark/>
          </w:tcPr>
          <w:p w14:paraId="2FC585E5" w14:textId="77777777" w:rsidR="00342104" w:rsidRPr="00587482" w:rsidRDefault="00342104" w:rsidP="00290764">
            <w:pPr>
              <w:widowControl w:val="0"/>
              <w:jc w:val="center"/>
              <w:rPr>
                <w:color w:val="000000"/>
                <w:sz w:val="18"/>
                <w:szCs w:val="18"/>
              </w:rPr>
            </w:pPr>
            <w:r w:rsidRPr="00587482">
              <w:rPr>
                <w:color w:val="000000"/>
                <w:sz w:val="18"/>
                <w:szCs w:val="18"/>
              </w:rPr>
              <w:t>19817888</w:t>
            </w:r>
          </w:p>
        </w:tc>
        <w:tc>
          <w:tcPr>
            <w:tcW w:w="1037" w:type="dxa"/>
            <w:shd w:val="clear" w:color="auto" w:fill="auto"/>
            <w:noWrap/>
            <w:hideMark/>
          </w:tcPr>
          <w:p w14:paraId="47AE63C1" w14:textId="77777777" w:rsidR="00342104" w:rsidRPr="00587482" w:rsidRDefault="00342104" w:rsidP="00290764">
            <w:pPr>
              <w:widowControl w:val="0"/>
              <w:jc w:val="center"/>
              <w:rPr>
                <w:color w:val="000000"/>
                <w:sz w:val="18"/>
                <w:szCs w:val="18"/>
              </w:rPr>
            </w:pPr>
            <w:r w:rsidRPr="00587482">
              <w:rPr>
                <w:color w:val="000000"/>
                <w:sz w:val="18"/>
                <w:szCs w:val="18"/>
              </w:rPr>
              <w:t>121330</w:t>
            </w:r>
          </w:p>
        </w:tc>
        <w:tc>
          <w:tcPr>
            <w:tcW w:w="1037" w:type="dxa"/>
            <w:shd w:val="clear" w:color="auto" w:fill="auto"/>
            <w:noWrap/>
            <w:hideMark/>
          </w:tcPr>
          <w:p w14:paraId="0835BA7C" w14:textId="77777777" w:rsidR="00342104" w:rsidRPr="00587482" w:rsidRDefault="00342104" w:rsidP="00290764">
            <w:pPr>
              <w:widowControl w:val="0"/>
              <w:jc w:val="center"/>
              <w:rPr>
                <w:color w:val="000000"/>
                <w:sz w:val="18"/>
                <w:szCs w:val="18"/>
              </w:rPr>
            </w:pPr>
            <w:r w:rsidRPr="00587482">
              <w:rPr>
                <w:color w:val="000000"/>
                <w:sz w:val="18"/>
                <w:szCs w:val="18"/>
              </w:rPr>
              <w:t>1520</w:t>
            </w:r>
          </w:p>
        </w:tc>
        <w:tc>
          <w:tcPr>
            <w:tcW w:w="1037" w:type="dxa"/>
            <w:shd w:val="clear" w:color="auto" w:fill="auto"/>
            <w:noWrap/>
            <w:hideMark/>
          </w:tcPr>
          <w:p w14:paraId="103FD295" w14:textId="77777777" w:rsidR="00342104" w:rsidRPr="00587482" w:rsidRDefault="00342104" w:rsidP="00290764">
            <w:pPr>
              <w:widowControl w:val="0"/>
              <w:jc w:val="center"/>
              <w:rPr>
                <w:color w:val="000000"/>
                <w:sz w:val="18"/>
                <w:szCs w:val="18"/>
              </w:rPr>
            </w:pPr>
            <w:r w:rsidRPr="00587482">
              <w:rPr>
                <w:color w:val="000000"/>
                <w:sz w:val="18"/>
                <w:szCs w:val="18"/>
              </w:rPr>
              <w:t>76840</w:t>
            </w:r>
          </w:p>
        </w:tc>
        <w:tc>
          <w:tcPr>
            <w:tcW w:w="807" w:type="dxa"/>
            <w:shd w:val="clear" w:color="auto" w:fill="auto"/>
            <w:noWrap/>
            <w:hideMark/>
          </w:tcPr>
          <w:p w14:paraId="7B7E660F" w14:textId="77777777" w:rsidR="00342104" w:rsidRPr="00587482" w:rsidRDefault="00342104" w:rsidP="00290764">
            <w:pPr>
              <w:widowControl w:val="0"/>
              <w:jc w:val="center"/>
              <w:rPr>
                <w:color w:val="000000"/>
                <w:sz w:val="18"/>
                <w:szCs w:val="18"/>
              </w:rPr>
            </w:pPr>
          </w:p>
        </w:tc>
        <w:tc>
          <w:tcPr>
            <w:tcW w:w="568" w:type="dxa"/>
            <w:shd w:val="clear" w:color="auto" w:fill="auto"/>
            <w:noWrap/>
            <w:hideMark/>
          </w:tcPr>
          <w:p w14:paraId="3B1E35AD" w14:textId="77777777" w:rsidR="00342104" w:rsidRPr="00587482" w:rsidRDefault="00342104" w:rsidP="00290764">
            <w:pPr>
              <w:widowControl w:val="0"/>
              <w:jc w:val="center"/>
              <w:rPr>
                <w:color w:val="000000"/>
                <w:sz w:val="18"/>
                <w:szCs w:val="18"/>
              </w:rPr>
            </w:pPr>
            <w:r w:rsidRPr="00587482">
              <w:rPr>
                <w:color w:val="000000"/>
                <w:sz w:val="18"/>
                <w:szCs w:val="18"/>
              </w:rPr>
              <w:t>16,07</w:t>
            </w:r>
          </w:p>
        </w:tc>
        <w:tc>
          <w:tcPr>
            <w:tcW w:w="568" w:type="dxa"/>
            <w:shd w:val="clear" w:color="auto" w:fill="auto"/>
            <w:noWrap/>
            <w:hideMark/>
          </w:tcPr>
          <w:p w14:paraId="10FDFACD" w14:textId="77777777" w:rsidR="00342104" w:rsidRPr="00587482" w:rsidRDefault="00342104" w:rsidP="00290764">
            <w:pPr>
              <w:widowControl w:val="0"/>
              <w:jc w:val="center"/>
              <w:rPr>
                <w:color w:val="000000"/>
                <w:sz w:val="18"/>
                <w:szCs w:val="18"/>
              </w:rPr>
            </w:pPr>
            <w:r w:rsidRPr="00587482">
              <w:rPr>
                <w:color w:val="000000"/>
                <w:sz w:val="18"/>
                <w:szCs w:val="18"/>
              </w:rPr>
              <w:t>249</w:t>
            </w:r>
          </w:p>
        </w:tc>
        <w:tc>
          <w:tcPr>
            <w:tcW w:w="964" w:type="dxa"/>
            <w:shd w:val="clear" w:color="auto" w:fill="auto"/>
            <w:noWrap/>
            <w:hideMark/>
          </w:tcPr>
          <w:p w14:paraId="7A8B52DA" w14:textId="77777777" w:rsidR="00342104" w:rsidRPr="00587482" w:rsidRDefault="00342104" w:rsidP="00290764">
            <w:pPr>
              <w:widowControl w:val="0"/>
              <w:jc w:val="center"/>
              <w:rPr>
                <w:color w:val="000000"/>
                <w:sz w:val="18"/>
                <w:szCs w:val="18"/>
              </w:rPr>
            </w:pPr>
            <w:r w:rsidRPr="00587482">
              <w:rPr>
                <w:color w:val="000000"/>
                <w:sz w:val="18"/>
                <w:szCs w:val="18"/>
              </w:rPr>
              <w:t>факт</w:t>
            </w:r>
          </w:p>
        </w:tc>
      </w:tr>
      <w:tr w:rsidR="00342104" w:rsidRPr="00587482" w14:paraId="013AD7E6" w14:textId="77777777" w:rsidTr="009D206A">
        <w:trPr>
          <w:trHeight w:val="300"/>
          <w:jc w:val="center"/>
        </w:trPr>
        <w:tc>
          <w:tcPr>
            <w:tcW w:w="586" w:type="dxa"/>
            <w:shd w:val="clear" w:color="auto" w:fill="F7CAAC" w:themeFill="accent2" w:themeFillTint="66"/>
            <w:noWrap/>
            <w:vAlign w:val="bottom"/>
            <w:hideMark/>
          </w:tcPr>
          <w:p w14:paraId="7FEEFF3C" w14:textId="77777777" w:rsidR="00342104" w:rsidRPr="00587482" w:rsidRDefault="00342104" w:rsidP="00F95D27">
            <w:pPr>
              <w:widowControl w:val="0"/>
              <w:jc w:val="center"/>
              <w:rPr>
                <w:color w:val="000000"/>
                <w:sz w:val="18"/>
                <w:szCs w:val="18"/>
              </w:rPr>
            </w:pPr>
            <w:r w:rsidRPr="00587482">
              <w:rPr>
                <w:color w:val="000000"/>
                <w:sz w:val="18"/>
                <w:szCs w:val="18"/>
              </w:rPr>
              <w:t>2018</w:t>
            </w:r>
          </w:p>
        </w:tc>
        <w:tc>
          <w:tcPr>
            <w:tcW w:w="2021" w:type="dxa"/>
            <w:shd w:val="clear" w:color="auto" w:fill="auto"/>
            <w:noWrap/>
            <w:vAlign w:val="bottom"/>
            <w:hideMark/>
          </w:tcPr>
          <w:p w14:paraId="0EC291CB" w14:textId="77777777" w:rsidR="00342104" w:rsidRPr="00587482" w:rsidRDefault="00342104" w:rsidP="006319E1">
            <w:pPr>
              <w:widowControl w:val="0"/>
              <w:rPr>
                <w:color w:val="000000"/>
                <w:sz w:val="18"/>
                <w:szCs w:val="18"/>
              </w:rPr>
            </w:pPr>
            <w:r w:rsidRPr="00587482">
              <w:rPr>
                <w:color w:val="000000"/>
                <w:sz w:val="18"/>
                <w:szCs w:val="18"/>
              </w:rPr>
              <w:t>АО «НК «КазМунайГаз»</w:t>
            </w:r>
          </w:p>
        </w:tc>
        <w:tc>
          <w:tcPr>
            <w:tcW w:w="1037" w:type="dxa"/>
            <w:shd w:val="clear" w:color="auto" w:fill="auto"/>
            <w:noWrap/>
            <w:hideMark/>
          </w:tcPr>
          <w:p w14:paraId="595FC8EC" w14:textId="77777777" w:rsidR="00342104" w:rsidRPr="00587482" w:rsidRDefault="00342104" w:rsidP="00290764">
            <w:pPr>
              <w:widowControl w:val="0"/>
              <w:jc w:val="center"/>
              <w:rPr>
                <w:color w:val="000000"/>
                <w:sz w:val="18"/>
                <w:szCs w:val="18"/>
              </w:rPr>
            </w:pPr>
            <w:r w:rsidRPr="00587482">
              <w:rPr>
                <w:color w:val="000000"/>
                <w:sz w:val="18"/>
                <w:szCs w:val="18"/>
              </w:rPr>
              <w:t>678000</w:t>
            </w:r>
          </w:p>
        </w:tc>
        <w:tc>
          <w:tcPr>
            <w:tcW w:w="668" w:type="dxa"/>
            <w:shd w:val="clear" w:color="auto" w:fill="auto"/>
            <w:noWrap/>
            <w:hideMark/>
          </w:tcPr>
          <w:p w14:paraId="4AABFE12" w14:textId="77777777" w:rsidR="00342104" w:rsidRPr="00587482" w:rsidRDefault="00342104" w:rsidP="00290764">
            <w:pPr>
              <w:widowControl w:val="0"/>
              <w:jc w:val="center"/>
              <w:rPr>
                <w:color w:val="000000"/>
                <w:sz w:val="18"/>
                <w:szCs w:val="18"/>
              </w:rPr>
            </w:pPr>
            <w:r w:rsidRPr="00587482">
              <w:rPr>
                <w:color w:val="000000"/>
                <w:sz w:val="18"/>
                <w:szCs w:val="18"/>
              </w:rPr>
              <w:t>28284</w:t>
            </w:r>
          </w:p>
        </w:tc>
        <w:tc>
          <w:tcPr>
            <w:tcW w:w="1037" w:type="dxa"/>
            <w:shd w:val="clear" w:color="auto" w:fill="auto"/>
            <w:noWrap/>
            <w:hideMark/>
          </w:tcPr>
          <w:p w14:paraId="433EC770" w14:textId="77777777" w:rsidR="00342104" w:rsidRPr="00587482" w:rsidRDefault="00342104" w:rsidP="00290764">
            <w:pPr>
              <w:widowControl w:val="0"/>
              <w:jc w:val="center"/>
              <w:rPr>
                <w:color w:val="000000"/>
                <w:sz w:val="18"/>
                <w:szCs w:val="18"/>
              </w:rPr>
            </w:pPr>
            <w:r w:rsidRPr="00587482">
              <w:rPr>
                <w:color w:val="000000"/>
                <w:sz w:val="18"/>
                <w:szCs w:val="18"/>
              </w:rPr>
              <w:t>6988964296</w:t>
            </w:r>
          </w:p>
        </w:tc>
        <w:tc>
          <w:tcPr>
            <w:tcW w:w="1037" w:type="dxa"/>
            <w:shd w:val="clear" w:color="auto" w:fill="auto"/>
            <w:noWrap/>
            <w:hideMark/>
          </w:tcPr>
          <w:p w14:paraId="5A75F7CA" w14:textId="77777777" w:rsidR="00342104" w:rsidRPr="00587482" w:rsidRDefault="00342104" w:rsidP="00290764">
            <w:pPr>
              <w:widowControl w:val="0"/>
              <w:jc w:val="center"/>
              <w:rPr>
                <w:color w:val="000000"/>
                <w:sz w:val="18"/>
                <w:szCs w:val="18"/>
              </w:rPr>
            </w:pPr>
            <w:r w:rsidRPr="00587482">
              <w:rPr>
                <w:color w:val="000000"/>
                <w:sz w:val="18"/>
                <w:szCs w:val="18"/>
              </w:rPr>
              <w:t>693510954</w:t>
            </w:r>
          </w:p>
        </w:tc>
        <w:tc>
          <w:tcPr>
            <w:tcW w:w="1119" w:type="dxa"/>
            <w:shd w:val="clear" w:color="auto" w:fill="auto"/>
            <w:noWrap/>
            <w:hideMark/>
          </w:tcPr>
          <w:p w14:paraId="7AAFF3FE" w14:textId="77777777" w:rsidR="00342104" w:rsidRPr="00587482" w:rsidRDefault="00342104" w:rsidP="00290764">
            <w:pPr>
              <w:widowControl w:val="0"/>
              <w:jc w:val="center"/>
              <w:rPr>
                <w:color w:val="000000"/>
                <w:sz w:val="18"/>
                <w:szCs w:val="18"/>
              </w:rPr>
            </w:pPr>
            <w:r w:rsidRPr="00587482">
              <w:rPr>
                <w:color w:val="000000"/>
                <w:sz w:val="18"/>
                <w:szCs w:val="18"/>
              </w:rPr>
              <w:t>90112</w:t>
            </w:r>
          </w:p>
        </w:tc>
        <w:tc>
          <w:tcPr>
            <w:tcW w:w="1037" w:type="dxa"/>
            <w:shd w:val="clear" w:color="auto" w:fill="auto"/>
            <w:noWrap/>
            <w:hideMark/>
          </w:tcPr>
          <w:p w14:paraId="4B3061E4" w14:textId="77777777" w:rsidR="00342104" w:rsidRPr="00587482" w:rsidRDefault="00342104" w:rsidP="00290764">
            <w:pPr>
              <w:widowControl w:val="0"/>
              <w:jc w:val="center"/>
              <w:rPr>
                <w:color w:val="000000"/>
                <w:sz w:val="18"/>
                <w:szCs w:val="18"/>
              </w:rPr>
            </w:pPr>
            <w:r w:rsidRPr="00587482">
              <w:rPr>
                <w:color w:val="000000"/>
                <w:sz w:val="18"/>
                <w:szCs w:val="18"/>
              </w:rPr>
              <w:t>279259657</w:t>
            </w:r>
          </w:p>
        </w:tc>
        <w:tc>
          <w:tcPr>
            <w:tcW w:w="1037" w:type="dxa"/>
            <w:shd w:val="clear" w:color="auto" w:fill="auto"/>
            <w:noWrap/>
            <w:hideMark/>
          </w:tcPr>
          <w:p w14:paraId="1A28432B" w14:textId="77777777" w:rsidR="00342104" w:rsidRPr="00587482" w:rsidRDefault="00342104" w:rsidP="00290764">
            <w:pPr>
              <w:widowControl w:val="0"/>
              <w:jc w:val="center"/>
              <w:rPr>
                <w:color w:val="000000"/>
                <w:sz w:val="18"/>
                <w:szCs w:val="18"/>
              </w:rPr>
            </w:pPr>
            <w:r w:rsidRPr="00587482">
              <w:rPr>
                <w:color w:val="000000"/>
                <w:sz w:val="18"/>
                <w:szCs w:val="18"/>
              </w:rPr>
              <w:t>22000000</w:t>
            </w:r>
          </w:p>
        </w:tc>
        <w:tc>
          <w:tcPr>
            <w:tcW w:w="1037" w:type="dxa"/>
            <w:shd w:val="clear" w:color="auto" w:fill="auto"/>
            <w:noWrap/>
            <w:hideMark/>
          </w:tcPr>
          <w:p w14:paraId="15A58C36" w14:textId="77777777" w:rsidR="00342104" w:rsidRPr="00587482" w:rsidRDefault="00342104" w:rsidP="00290764">
            <w:pPr>
              <w:widowControl w:val="0"/>
              <w:jc w:val="center"/>
              <w:rPr>
                <w:color w:val="000000"/>
                <w:sz w:val="18"/>
                <w:szCs w:val="18"/>
              </w:rPr>
            </w:pPr>
            <w:r w:rsidRPr="00587482">
              <w:rPr>
                <w:color w:val="000000"/>
                <w:sz w:val="18"/>
                <w:szCs w:val="18"/>
              </w:rPr>
              <w:t>1698000</w:t>
            </w:r>
          </w:p>
        </w:tc>
        <w:tc>
          <w:tcPr>
            <w:tcW w:w="1037" w:type="dxa"/>
            <w:shd w:val="clear" w:color="auto" w:fill="auto"/>
            <w:noWrap/>
            <w:hideMark/>
          </w:tcPr>
          <w:p w14:paraId="0B00A0F4" w14:textId="77777777" w:rsidR="00342104" w:rsidRPr="00587482" w:rsidRDefault="00342104" w:rsidP="00290764">
            <w:pPr>
              <w:widowControl w:val="0"/>
              <w:jc w:val="center"/>
              <w:rPr>
                <w:color w:val="000000"/>
                <w:sz w:val="18"/>
                <w:szCs w:val="18"/>
              </w:rPr>
            </w:pPr>
            <w:r w:rsidRPr="00587482">
              <w:rPr>
                <w:color w:val="000000"/>
                <w:sz w:val="18"/>
                <w:szCs w:val="18"/>
              </w:rPr>
              <w:t>11700000</w:t>
            </w:r>
          </w:p>
        </w:tc>
        <w:tc>
          <w:tcPr>
            <w:tcW w:w="807" w:type="dxa"/>
            <w:shd w:val="clear" w:color="auto" w:fill="auto"/>
            <w:noWrap/>
            <w:hideMark/>
          </w:tcPr>
          <w:p w14:paraId="322B5FFF" w14:textId="77777777" w:rsidR="00342104" w:rsidRPr="00587482" w:rsidRDefault="00342104" w:rsidP="00290764">
            <w:pPr>
              <w:widowControl w:val="0"/>
              <w:jc w:val="center"/>
              <w:rPr>
                <w:color w:val="000000"/>
                <w:sz w:val="18"/>
                <w:szCs w:val="18"/>
              </w:rPr>
            </w:pPr>
            <w:r w:rsidRPr="00587482">
              <w:rPr>
                <w:color w:val="000000"/>
                <w:sz w:val="18"/>
                <w:szCs w:val="18"/>
              </w:rPr>
              <w:t>9200000</w:t>
            </w:r>
          </w:p>
        </w:tc>
        <w:tc>
          <w:tcPr>
            <w:tcW w:w="568" w:type="dxa"/>
            <w:shd w:val="clear" w:color="auto" w:fill="auto"/>
            <w:noWrap/>
            <w:hideMark/>
          </w:tcPr>
          <w:p w14:paraId="450E8BAF" w14:textId="77777777" w:rsidR="00342104" w:rsidRPr="00587482" w:rsidRDefault="00342104" w:rsidP="00290764">
            <w:pPr>
              <w:widowControl w:val="0"/>
              <w:jc w:val="center"/>
              <w:rPr>
                <w:color w:val="000000"/>
                <w:sz w:val="18"/>
                <w:szCs w:val="18"/>
              </w:rPr>
            </w:pPr>
            <w:r w:rsidRPr="00587482">
              <w:rPr>
                <w:color w:val="000000"/>
                <w:sz w:val="18"/>
                <w:szCs w:val="18"/>
              </w:rPr>
              <w:t>5</w:t>
            </w:r>
          </w:p>
        </w:tc>
        <w:tc>
          <w:tcPr>
            <w:tcW w:w="568" w:type="dxa"/>
            <w:shd w:val="clear" w:color="auto" w:fill="auto"/>
            <w:noWrap/>
            <w:hideMark/>
          </w:tcPr>
          <w:p w14:paraId="5A118E71" w14:textId="77777777" w:rsidR="00342104" w:rsidRPr="00587482" w:rsidRDefault="00342104" w:rsidP="00290764">
            <w:pPr>
              <w:widowControl w:val="0"/>
              <w:jc w:val="center"/>
              <w:rPr>
                <w:color w:val="000000"/>
                <w:sz w:val="18"/>
                <w:szCs w:val="18"/>
              </w:rPr>
            </w:pPr>
            <w:r w:rsidRPr="00587482">
              <w:rPr>
                <w:color w:val="000000"/>
                <w:sz w:val="18"/>
                <w:szCs w:val="18"/>
              </w:rPr>
              <w:t>76</w:t>
            </w:r>
          </w:p>
        </w:tc>
        <w:tc>
          <w:tcPr>
            <w:tcW w:w="964" w:type="dxa"/>
            <w:shd w:val="clear" w:color="auto" w:fill="auto"/>
            <w:noWrap/>
            <w:hideMark/>
          </w:tcPr>
          <w:p w14:paraId="6E926508" w14:textId="77777777" w:rsidR="00342104" w:rsidRPr="00587482" w:rsidRDefault="00342104" w:rsidP="00290764">
            <w:pPr>
              <w:widowControl w:val="0"/>
              <w:jc w:val="center"/>
              <w:rPr>
                <w:color w:val="000000"/>
                <w:sz w:val="18"/>
                <w:szCs w:val="18"/>
              </w:rPr>
            </w:pPr>
            <w:r w:rsidRPr="00587482">
              <w:rPr>
                <w:color w:val="000000"/>
                <w:sz w:val="18"/>
                <w:szCs w:val="18"/>
              </w:rPr>
              <w:t>факт</w:t>
            </w:r>
          </w:p>
        </w:tc>
      </w:tr>
      <w:tr w:rsidR="00342104" w:rsidRPr="00587482" w14:paraId="79621BA0" w14:textId="77777777" w:rsidTr="009D206A">
        <w:trPr>
          <w:trHeight w:val="300"/>
          <w:jc w:val="center"/>
        </w:trPr>
        <w:tc>
          <w:tcPr>
            <w:tcW w:w="586" w:type="dxa"/>
            <w:shd w:val="clear" w:color="auto" w:fill="F7CAAC" w:themeFill="accent2" w:themeFillTint="66"/>
            <w:noWrap/>
            <w:vAlign w:val="bottom"/>
            <w:hideMark/>
          </w:tcPr>
          <w:p w14:paraId="49794CEC" w14:textId="77777777" w:rsidR="00342104" w:rsidRPr="00587482" w:rsidRDefault="00342104" w:rsidP="00F95D27">
            <w:pPr>
              <w:widowControl w:val="0"/>
              <w:jc w:val="center"/>
              <w:rPr>
                <w:color w:val="000000"/>
                <w:sz w:val="18"/>
                <w:szCs w:val="18"/>
              </w:rPr>
            </w:pPr>
            <w:r w:rsidRPr="00587482">
              <w:rPr>
                <w:color w:val="000000"/>
                <w:sz w:val="18"/>
                <w:szCs w:val="18"/>
              </w:rPr>
              <w:t>2018</w:t>
            </w:r>
          </w:p>
        </w:tc>
        <w:tc>
          <w:tcPr>
            <w:tcW w:w="2021" w:type="dxa"/>
            <w:shd w:val="clear" w:color="auto" w:fill="auto"/>
            <w:noWrap/>
            <w:vAlign w:val="bottom"/>
            <w:hideMark/>
          </w:tcPr>
          <w:p w14:paraId="4D88E6AE" w14:textId="77777777" w:rsidR="00342104" w:rsidRPr="00587482" w:rsidRDefault="00342104" w:rsidP="006319E1">
            <w:pPr>
              <w:widowControl w:val="0"/>
              <w:rPr>
                <w:color w:val="000000"/>
                <w:sz w:val="18"/>
                <w:szCs w:val="18"/>
              </w:rPr>
            </w:pPr>
            <w:r w:rsidRPr="00587482">
              <w:rPr>
                <w:color w:val="000000"/>
                <w:sz w:val="18"/>
                <w:szCs w:val="18"/>
              </w:rPr>
              <w:t>АО «Мангистаумунайгаз»</w:t>
            </w:r>
          </w:p>
        </w:tc>
        <w:tc>
          <w:tcPr>
            <w:tcW w:w="1037" w:type="dxa"/>
            <w:shd w:val="clear" w:color="auto" w:fill="auto"/>
            <w:noWrap/>
            <w:hideMark/>
          </w:tcPr>
          <w:p w14:paraId="18068A90" w14:textId="77777777" w:rsidR="00342104" w:rsidRPr="00587482" w:rsidRDefault="00342104" w:rsidP="00290764">
            <w:pPr>
              <w:widowControl w:val="0"/>
              <w:jc w:val="center"/>
              <w:rPr>
                <w:color w:val="000000"/>
                <w:sz w:val="18"/>
                <w:szCs w:val="18"/>
              </w:rPr>
            </w:pPr>
            <w:r w:rsidRPr="00587482">
              <w:rPr>
                <w:color w:val="000000"/>
                <w:sz w:val="18"/>
                <w:szCs w:val="18"/>
              </w:rPr>
              <w:t>620691</w:t>
            </w:r>
          </w:p>
        </w:tc>
        <w:tc>
          <w:tcPr>
            <w:tcW w:w="668" w:type="dxa"/>
            <w:shd w:val="clear" w:color="auto" w:fill="auto"/>
            <w:noWrap/>
            <w:hideMark/>
          </w:tcPr>
          <w:p w14:paraId="4DFE78A0" w14:textId="77777777" w:rsidR="00342104" w:rsidRPr="00587482" w:rsidRDefault="00342104" w:rsidP="00290764">
            <w:pPr>
              <w:widowControl w:val="0"/>
              <w:jc w:val="center"/>
              <w:rPr>
                <w:color w:val="000000"/>
                <w:sz w:val="18"/>
                <w:szCs w:val="18"/>
              </w:rPr>
            </w:pPr>
            <w:r w:rsidRPr="00587482">
              <w:rPr>
                <w:color w:val="000000"/>
                <w:sz w:val="18"/>
                <w:szCs w:val="18"/>
              </w:rPr>
              <w:t>28284</w:t>
            </w:r>
          </w:p>
        </w:tc>
        <w:tc>
          <w:tcPr>
            <w:tcW w:w="1037" w:type="dxa"/>
            <w:shd w:val="clear" w:color="auto" w:fill="auto"/>
            <w:noWrap/>
            <w:hideMark/>
          </w:tcPr>
          <w:p w14:paraId="36666273" w14:textId="77777777" w:rsidR="00342104" w:rsidRPr="00587482" w:rsidRDefault="00342104" w:rsidP="00290764">
            <w:pPr>
              <w:widowControl w:val="0"/>
              <w:jc w:val="center"/>
              <w:rPr>
                <w:color w:val="000000"/>
                <w:sz w:val="18"/>
                <w:szCs w:val="18"/>
              </w:rPr>
            </w:pPr>
            <w:r w:rsidRPr="00587482">
              <w:rPr>
                <w:color w:val="000000"/>
                <w:sz w:val="18"/>
                <w:szCs w:val="18"/>
              </w:rPr>
              <w:t>838082000</w:t>
            </w:r>
          </w:p>
        </w:tc>
        <w:tc>
          <w:tcPr>
            <w:tcW w:w="1037" w:type="dxa"/>
            <w:shd w:val="clear" w:color="auto" w:fill="auto"/>
            <w:noWrap/>
            <w:hideMark/>
          </w:tcPr>
          <w:p w14:paraId="10DBA4D4" w14:textId="77777777" w:rsidR="00342104" w:rsidRPr="00587482" w:rsidRDefault="00342104" w:rsidP="00290764">
            <w:pPr>
              <w:widowControl w:val="0"/>
              <w:jc w:val="center"/>
              <w:rPr>
                <w:color w:val="000000"/>
                <w:sz w:val="18"/>
                <w:szCs w:val="18"/>
              </w:rPr>
            </w:pPr>
            <w:r w:rsidRPr="00587482">
              <w:rPr>
                <w:color w:val="000000"/>
                <w:sz w:val="18"/>
                <w:szCs w:val="18"/>
              </w:rPr>
              <w:t>201217018</w:t>
            </w:r>
          </w:p>
        </w:tc>
        <w:tc>
          <w:tcPr>
            <w:tcW w:w="1119" w:type="dxa"/>
            <w:shd w:val="clear" w:color="auto" w:fill="auto"/>
            <w:noWrap/>
            <w:hideMark/>
          </w:tcPr>
          <w:p w14:paraId="554F24B1" w14:textId="77777777" w:rsidR="00342104" w:rsidRPr="00587482" w:rsidRDefault="00342104" w:rsidP="00290764">
            <w:pPr>
              <w:widowControl w:val="0"/>
              <w:jc w:val="center"/>
              <w:rPr>
                <w:color w:val="000000"/>
                <w:sz w:val="18"/>
                <w:szCs w:val="18"/>
              </w:rPr>
            </w:pPr>
            <w:r w:rsidRPr="00587482">
              <w:rPr>
                <w:color w:val="000000"/>
                <w:sz w:val="18"/>
                <w:szCs w:val="18"/>
              </w:rPr>
              <w:t>4690</w:t>
            </w:r>
          </w:p>
        </w:tc>
        <w:tc>
          <w:tcPr>
            <w:tcW w:w="1037" w:type="dxa"/>
            <w:shd w:val="clear" w:color="auto" w:fill="auto"/>
            <w:noWrap/>
            <w:hideMark/>
          </w:tcPr>
          <w:p w14:paraId="583F85AC" w14:textId="77777777" w:rsidR="00342104" w:rsidRPr="00587482" w:rsidRDefault="00342104" w:rsidP="00290764">
            <w:pPr>
              <w:widowControl w:val="0"/>
              <w:jc w:val="center"/>
              <w:rPr>
                <w:color w:val="000000"/>
                <w:sz w:val="18"/>
                <w:szCs w:val="18"/>
              </w:rPr>
            </w:pPr>
            <w:r w:rsidRPr="00587482">
              <w:rPr>
                <w:color w:val="000000"/>
                <w:sz w:val="18"/>
                <w:szCs w:val="18"/>
              </w:rPr>
              <w:t>56904222</w:t>
            </w:r>
          </w:p>
        </w:tc>
        <w:tc>
          <w:tcPr>
            <w:tcW w:w="1037" w:type="dxa"/>
            <w:shd w:val="clear" w:color="auto" w:fill="auto"/>
            <w:noWrap/>
            <w:hideMark/>
          </w:tcPr>
          <w:p w14:paraId="17F7FC7E" w14:textId="77777777" w:rsidR="00342104" w:rsidRPr="00587482" w:rsidRDefault="00342104" w:rsidP="00290764">
            <w:pPr>
              <w:widowControl w:val="0"/>
              <w:jc w:val="center"/>
              <w:rPr>
                <w:color w:val="000000"/>
                <w:sz w:val="18"/>
                <w:szCs w:val="18"/>
              </w:rPr>
            </w:pPr>
            <w:r w:rsidRPr="00587482">
              <w:rPr>
                <w:color w:val="000000"/>
                <w:sz w:val="18"/>
                <w:szCs w:val="18"/>
              </w:rPr>
              <w:t>600000</w:t>
            </w:r>
          </w:p>
        </w:tc>
        <w:tc>
          <w:tcPr>
            <w:tcW w:w="1037" w:type="dxa"/>
            <w:shd w:val="clear" w:color="auto" w:fill="auto"/>
            <w:noWrap/>
            <w:hideMark/>
          </w:tcPr>
          <w:p w14:paraId="1F9E1B8F" w14:textId="77777777" w:rsidR="00342104" w:rsidRPr="00587482" w:rsidRDefault="00342104" w:rsidP="00290764">
            <w:pPr>
              <w:widowControl w:val="0"/>
              <w:jc w:val="center"/>
              <w:rPr>
                <w:color w:val="000000"/>
                <w:sz w:val="18"/>
                <w:szCs w:val="18"/>
              </w:rPr>
            </w:pPr>
            <w:r w:rsidRPr="00587482">
              <w:rPr>
                <w:color w:val="000000"/>
                <w:sz w:val="18"/>
                <w:szCs w:val="18"/>
              </w:rPr>
              <w:t>138049</w:t>
            </w:r>
          </w:p>
        </w:tc>
        <w:tc>
          <w:tcPr>
            <w:tcW w:w="1037" w:type="dxa"/>
            <w:shd w:val="clear" w:color="auto" w:fill="auto"/>
            <w:noWrap/>
            <w:hideMark/>
          </w:tcPr>
          <w:p w14:paraId="0F93EFC1" w14:textId="77777777" w:rsidR="00342104" w:rsidRPr="00587482" w:rsidRDefault="00342104" w:rsidP="00290764">
            <w:pPr>
              <w:widowControl w:val="0"/>
              <w:jc w:val="center"/>
              <w:rPr>
                <w:color w:val="000000"/>
                <w:sz w:val="18"/>
                <w:szCs w:val="18"/>
              </w:rPr>
            </w:pPr>
            <w:r w:rsidRPr="00587482">
              <w:rPr>
                <w:color w:val="000000"/>
                <w:sz w:val="18"/>
                <w:szCs w:val="18"/>
              </w:rPr>
              <w:t>120000</w:t>
            </w:r>
          </w:p>
        </w:tc>
        <w:tc>
          <w:tcPr>
            <w:tcW w:w="807" w:type="dxa"/>
            <w:shd w:val="clear" w:color="auto" w:fill="auto"/>
            <w:noWrap/>
            <w:hideMark/>
          </w:tcPr>
          <w:p w14:paraId="3961786F" w14:textId="77777777" w:rsidR="00342104" w:rsidRPr="00587482" w:rsidRDefault="00342104" w:rsidP="00290764">
            <w:pPr>
              <w:widowControl w:val="0"/>
              <w:jc w:val="center"/>
              <w:rPr>
                <w:color w:val="000000"/>
                <w:sz w:val="18"/>
                <w:szCs w:val="18"/>
              </w:rPr>
            </w:pPr>
            <w:r w:rsidRPr="00587482">
              <w:rPr>
                <w:color w:val="000000"/>
                <w:sz w:val="18"/>
                <w:szCs w:val="18"/>
              </w:rPr>
              <w:t>150000</w:t>
            </w:r>
          </w:p>
        </w:tc>
        <w:tc>
          <w:tcPr>
            <w:tcW w:w="568" w:type="dxa"/>
            <w:shd w:val="clear" w:color="auto" w:fill="auto"/>
            <w:noWrap/>
            <w:hideMark/>
          </w:tcPr>
          <w:p w14:paraId="6B561270" w14:textId="77777777" w:rsidR="00342104" w:rsidRPr="00587482" w:rsidRDefault="00342104" w:rsidP="00290764">
            <w:pPr>
              <w:widowControl w:val="0"/>
              <w:jc w:val="center"/>
              <w:rPr>
                <w:color w:val="000000"/>
                <w:sz w:val="18"/>
                <w:szCs w:val="18"/>
              </w:rPr>
            </w:pPr>
            <w:r w:rsidRPr="00587482">
              <w:rPr>
                <w:color w:val="000000"/>
                <w:sz w:val="18"/>
                <w:szCs w:val="18"/>
              </w:rPr>
              <w:t>49</w:t>
            </w:r>
          </w:p>
        </w:tc>
        <w:tc>
          <w:tcPr>
            <w:tcW w:w="568" w:type="dxa"/>
            <w:shd w:val="clear" w:color="auto" w:fill="auto"/>
            <w:noWrap/>
            <w:hideMark/>
          </w:tcPr>
          <w:p w14:paraId="600E43E7" w14:textId="77777777" w:rsidR="00342104" w:rsidRPr="00587482" w:rsidRDefault="00342104" w:rsidP="00290764">
            <w:pPr>
              <w:widowControl w:val="0"/>
              <w:jc w:val="center"/>
              <w:rPr>
                <w:color w:val="000000"/>
                <w:sz w:val="18"/>
                <w:szCs w:val="18"/>
              </w:rPr>
            </w:pPr>
            <w:r w:rsidRPr="00587482">
              <w:rPr>
                <w:color w:val="000000"/>
                <w:sz w:val="18"/>
                <w:szCs w:val="18"/>
              </w:rPr>
              <w:t>10</w:t>
            </w:r>
          </w:p>
        </w:tc>
        <w:tc>
          <w:tcPr>
            <w:tcW w:w="964" w:type="dxa"/>
            <w:shd w:val="clear" w:color="auto" w:fill="auto"/>
            <w:noWrap/>
            <w:hideMark/>
          </w:tcPr>
          <w:p w14:paraId="1E4FE071" w14:textId="77777777" w:rsidR="00342104" w:rsidRPr="00587482" w:rsidRDefault="00342104" w:rsidP="00290764">
            <w:pPr>
              <w:widowControl w:val="0"/>
              <w:jc w:val="center"/>
              <w:rPr>
                <w:color w:val="000000"/>
                <w:sz w:val="18"/>
                <w:szCs w:val="18"/>
              </w:rPr>
            </w:pPr>
            <w:r w:rsidRPr="00587482">
              <w:rPr>
                <w:color w:val="000000"/>
                <w:sz w:val="18"/>
                <w:szCs w:val="18"/>
              </w:rPr>
              <w:t>факт</w:t>
            </w:r>
          </w:p>
        </w:tc>
      </w:tr>
      <w:tr w:rsidR="00342104" w:rsidRPr="00587482" w14:paraId="0DFC29EC" w14:textId="77777777" w:rsidTr="009D206A">
        <w:trPr>
          <w:trHeight w:val="300"/>
          <w:jc w:val="center"/>
        </w:trPr>
        <w:tc>
          <w:tcPr>
            <w:tcW w:w="586" w:type="dxa"/>
            <w:shd w:val="clear" w:color="auto" w:fill="F7CAAC" w:themeFill="accent2" w:themeFillTint="66"/>
            <w:noWrap/>
            <w:vAlign w:val="bottom"/>
            <w:hideMark/>
          </w:tcPr>
          <w:p w14:paraId="43CABB64" w14:textId="77777777" w:rsidR="00342104" w:rsidRPr="00587482" w:rsidRDefault="00342104" w:rsidP="00F95D27">
            <w:pPr>
              <w:widowControl w:val="0"/>
              <w:jc w:val="center"/>
              <w:rPr>
                <w:color w:val="000000"/>
                <w:sz w:val="18"/>
                <w:szCs w:val="18"/>
              </w:rPr>
            </w:pPr>
            <w:r w:rsidRPr="00587482">
              <w:rPr>
                <w:color w:val="000000"/>
                <w:sz w:val="18"/>
                <w:szCs w:val="18"/>
              </w:rPr>
              <w:t>2018</w:t>
            </w:r>
          </w:p>
        </w:tc>
        <w:tc>
          <w:tcPr>
            <w:tcW w:w="2021" w:type="dxa"/>
            <w:shd w:val="clear" w:color="auto" w:fill="auto"/>
            <w:noWrap/>
            <w:vAlign w:val="bottom"/>
            <w:hideMark/>
          </w:tcPr>
          <w:p w14:paraId="5383C551" w14:textId="77777777" w:rsidR="00342104" w:rsidRPr="00587482" w:rsidRDefault="00342104" w:rsidP="006319E1">
            <w:pPr>
              <w:widowControl w:val="0"/>
              <w:rPr>
                <w:color w:val="000000"/>
                <w:sz w:val="18"/>
                <w:szCs w:val="18"/>
              </w:rPr>
            </w:pPr>
            <w:r w:rsidRPr="00587482">
              <w:rPr>
                <w:color w:val="000000"/>
                <w:sz w:val="18"/>
                <w:szCs w:val="18"/>
              </w:rPr>
              <w:t>Атырауский нефтеперерабатывающий завод</w:t>
            </w:r>
          </w:p>
        </w:tc>
        <w:tc>
          <w:tcPr>
            <w:tcW w:w="1037" w:type="dxa"/>
            <w:shd w:val="clear" w:color="auto" w:fill="auto"/>
            <w:noWrap/>
            <w:hideMark/>
          </w:tcPr>
          <w:p w14:paraId="0135940A" w14:textId="77777777" w:rsidR="00342104" w:rsidRPr="00587482" w:rsidRDefault="00342104" w:rsidP="00290764">
            <w:pPr>
              <w:widowControl w:val="0"/>
              <w:jc w:val="center"/>
              <w:rPr>
                <w:color w:val="000000"/>
                <w:sz w:val="18"/>
                <w:szCs w:val="18"/>
              </w:rPr>
            </w:pPr>
            <w:r w:rsidRPr="00587482">
              <w:rPr>
                <w:color w:val="000000"/>
                <w:sz w:val="18"/>
                <w:szCs w:val="18"/>
              </w:rPr>
              <w:t>500000</w:t>
            </w:r>
          </w:p>
        </w:tc>
        <w:tc>
          <w:tcPr>
            <w:tcW w:w="668" w:type="dxa"/>
            <w:shd w:val="clear" w:color="auto" w:fill="auto"/>
            <w:noWrap/>
            <w:hideMark/>
          </w:tcPr>
          <w:p w14:paraId="7F7CEE6A" w14:textId="77777777" w:rsidR="00342104" w:rsidRPr="00587482" w:rsidRDefault="00342104" w:rsidP="00290764">
            <w:pPr>
              <w:widowControl w:val="0"/>
              <w:jc w:val="center"/>
              <w:rPr>
                <w:color w:val="000000"/>
                <w:sz w:val="18"/>
                <w:szCs w:val="18"/>
              </w:rPr>
            </w:pPr>
            <w:r w:rsidRPr="00587482">
              <w:rPr>
                <w:color w:val="000000"/>
                <w:sz w:val="18"/>
                <w:szCs w:val="18"/>
              </w:rPr>
              <w:t>28284</w:t>
            </w:r>
          </w:p>
        </w:tc>
        <w:tc>
          <w:tcPr>
            <w:tcW w:w="1037" w:type="dxa"/>
            <w:shd w:val="clear" w:color="auto" w:fill="auto"/>
            <w:noWrap/>
            <w:hideMark/>
          </w:tcPr>
          <w:p w14:paraId="76D34DD8" w14:textId="77777777" w:rsidR="00342104" w:rsidRPr="00587482" w:rsidRDefault="00342104" w:rsidP="00290764">
            <w:pPr>
              <w:widowControl w:val="0"/>
              <w:jc w:val="center"/>
              <w:rPr>
                <w:color w:val="000000"/>
                <w:sz w:val="18"/>
                <w:szCs w:val="18"/>
              </w:rPr>
            </w:pPr>
            <w:r w:rsidRPr="00587482">
              <w:rPr>
                <w:color w:val="000000"/>
                <w:sz w:val="18"/>
                <w:szCs w:val="18"/>
              </w:rPr>
              <w:t>178104702</w:t>
            </w:r>
          </w:p>
        </w:tc>
        <w:tc>
          <w:tcPr>
            <w:tcW w:w="1037" w:type="dxa"/>
            <w:shd w:val="clear" w:color="auto" w:fill="auto"/>
            <w:noWrap/>
            <w:hideMark/>
          </w:tcPr>
          <w:p w14:paraId="235E4E15" w14:textId="77777777" w:rsidR="00342104" w:rsidRPr="00587482" w:rsidRDefault="00342104" w:rsidP="00290764">
            <w:pPr>
              <w:widowControl w:val="0"/>
              <w:jc w:val="center"/>
              <w:rPr>
                <w:color w:val="000000"/>
                <w:sz w:val="18"/>
                <w:szCs w:val="18"/>
              </w:rPr>
            </w:pPr>
            <w:r w:rsidRPr="00587482">
              <w:rPr>
                <w:color w:val="000000"/>
                <w:sz w:val="18"/>
                <w:szCs w:val="18"/>
              </w:rPr>
              <w:t>24701079</w:t>
            </w:r>
          </w:p>
        </w:tc>
        <w:tc>
          <w:tcPr>
            <w:tcW w:w="1119" w:type="dxa"/>
            <w:shd w:val="clear" w:color="auto" w:fill="auto"/>
            <w:noWrap/>
            <w:hideMark/>
          </w:tcPr>
          <w:p w14:paraId="73E643C8" w14:textId="77777777" w:rsidR="00342104" w:rsidRPr="00587482" w:rsidRDefault="00342104" w:rsidP="00290764">
            <w:pPr>
              <w:widowControl w:val="0"/>
              <w:jc w:val="center"/>
              <w:rPr>
                <w:color w:val="000000"/>
                <w:sz w:val="18"/>
                <w:szCs w:val="18"/>
              </w:rPr>
            </w:pPr>
            <w:r w:rsidRPr="00587482">
              <w:rPr>
                <w:color w:val="000000"/>
                <w:sz w:val="18"/>
                <w:szCs w:val="18"/>
              </w:rPr>
              <w:t>1685</w:t>
            </w:r>
          </w:p>
        </w:tc>
        <w:tc>
          <w:tcPr>
            <w:tcW w:w="1037" w:type="dxa"/>
            <w:shd w:val="clear" w:color="auto" w:fill="auto"/>
            <w:noWrap/>
            <w:hideMark/>
          </w:tcPr>
          <w:p w14:paraId="63C34CC9" w14:textId="77777777" w:rsidR="00342104" w:rsidRPr="00587482" w:rsidRDefault="00342104" w:rsidP="00290764">
            <w:pPr>
              <w:widowControl w:val="0"/>
              <w:jc w:val="center"/>
              <w:rPr>
                <w:color w:val="000000"/>
                <w:sz w:val="18"/>
                <w:szCs w:val="18"/>
              </w:rPr>
            </w:pPr>
            <w:r w:rsidRPr="00587482">
              <w:rPr>
                <w:color w:val="000000"/>
                <w:sz w:val="18"/>
                <w:szCs w:val="18"/>
              </w:rPr>
              <w:t>5455931</w:t>
            </w:r>
          </w:p>
        </w:tc>
        <w:tc>
          <w:tcPr>
            <w:tcW w:w="1037" w:type="dxa"/>
            <w:shd w:val="clear" w:color="auto" w:fill="auto"/>
            <w:noWrap/>
            <w:hideMark/>
          </w:tcPr>
          <w:p w14:paraId="5665A20B" w14:textId="77777777" w:rsidR="00342104" w:rsidRPr="00587482" w:rsidRDefault="00342104" w:rsidP="00290764">
            <w:pPr>
              <w:widowControl w:val="0"/>
              <w:jc w:val="center"/>
              <w:rPr>
                <w:color w:val="000000"/>
                <w:sz w:val="18"/>
                <w:szCs w:val="18"/>
              </w:rPr>
            </w:pPr>
            <w:r w:rsidRPr="00587482">
              <w:rPr>
                <w:color w:val="000000"/>
                <w:sz w:val="18"/>
                <w:szCs w:val="18"/>
              </w:rPr>
              <w:t>156619</w:t>
            </w:r>
          </w:p>
        </w:tc>
        <w:tc>
          <w:tcPr>
            <w:tcW w:w="1037" w:type="dxa"/>
            <w:shd w:val="clear" w:color="auto" w:fill="auto"/>
            <w:noWrap/>
            <w:hideMark/>
          </w:tcPr>
          <w:p w14:paraId="140676D6" w14:textId="77777777" w:rsidR="00342104" w:rsidRPr="00587482" w:rsidRDefault="00342104" w:rsidP="00290764">
            <w:pPr>
              <w:widowControl w:val="0"/>
              <w:jc w:val="center"/>
              <w:rPr>
                <w:color w:val="000000"/>
                <w:sz w:val="18"/>
                <w:szCs w:val="18"/>
              </w:rPr>
            </w:pPr>
            <w:r w:rsidRPr="00587482">
              <w:rPr>
                <w:color w:val="000000"/>
                <w:sz w:val="18"/>
                <w:szCs w:val="18"/>
              </w:rPr>
              <w:t>81679</w:t>
            </w:r>
          </w:p>
        </w:tc>
        <w:tc>
          <w:tcPr>
            <w:tcW w:w="1037" w:type="dxa"/>
            <w:shd w:val="clear" w:color="auto" w:fill="auto"/>
            <w:noWrap/>
            <w:hideMark/>
          </w:tcPr>
          <w:p w14:paraId="5709A65D" w14:textId="77777777" w:rsidR="00342104" w:rsidRPr="00587482" w:rsidRDefault="00342104" w:rsidP="00290764">
            <w:pPr>
              <w:widowControl w:val="0"/>
              <w:jc w:val="center"/>
              <w:rPr>
                <w:color w:val="000000"/>
                <w:sz w:val="18"/>
                <w:szCs w:val="18"/>
              </w:rPr>
            </w:pPr>
          </w:p>
        </w:tc>
        <w:tc>
          <w:tcPr>
            <w:tcW w:w="807" w:type="dxa"/>
            <w:shd w:val="clear" w:color="auto" w:fill="auto"/>
            <w:noWrap/>
            <w:hideMark/>
          </w:tcPr>
          <w:p w14:paraId="28402796" w14:textId="77777777" w:rsidR="00342104" w:rsidRPr="00587482" w:rsidRDefault="00342104" w:rsidP="00290764">
            <w:pPr>
              <w:widowControl w:val="0"/>
              <w:jc w:val="center"/>
              <w:rPr>
                <w:sz w:val="18"/>
                <w:szCs w:val="18"/>
              </w:rPr>
            </w:pPr>
          </w:p>
        </w:tc>
        <w:tc>
          <w:tcPr>
            <w:tcW w:w="568" w:type="dxa"/>
            <w:shd w:val="clear" w:color="auto" w:fill="auto"/>
            <w:noWrap/>
            <w:hideMark/>
          </w:tcPr>
          <w:p w14:paraId="403B6B40" w14:textId="77777777" w:rsidR="00342104" w:rsidRPr="00587482" w:rsidRDefault="00342104" w:rsidP="00290764">
            <w:pPr>
              <w:widowControl w:val="0"/>
              <w:jc w:val="center"/>
              <w:rPr>
                <w:color w:val="000000"/>
                <w:sz w:val="18"/>
                <w:szCs w:val="18"/>
              </w:rPr>
            </w:pPr>
            <w:r w:rsidRPr="00587482">
              <w:rPr>
                <w:color w:val="000000"/>
                <w:sz w:val="18"/>
                <w:szCs w:val="18"/>
              </w:rPr>
              <w:t>3</w:t>
            </w:r>
          </w:p>
        </w:tc>
        <w:tc>
          <w:tcPr>
            <w:tcW w:w="568" w:type="dxa"/>
            <w:shd w:val="clear" w:color="auto" w:fill="auto"/>
            <w:noWrap/>
            <w:hideMark/>
          </w:tcPr>
          <w:p w14:paraId="428E5436" w14:textId="77777777" w:rsidR="00342104" w:rsidRPr="00587482" w:rsidRDefault="00342104" w:rsidP="00290764">
            <w:pPr>
              <w:widowControl w:val="0"/>
              <w:jc w:val="center"/>
              <w:rPr>
                <w:color w:val="000000"/>
                <w:sz w:val="18"/>
                <w:szCs w:val="18"/>
              </w:rPr>
            </w:pPr>
            <w:r w:rsidRPr="00587482">
              <w:rPr>
                <w:color w:val="000000"/>
                <w:sz w:val="18"/>
                <w:szCs w:val="18"/>
              </w:rPr>
              <w:t>439</w:t>
            </w:r>
          </w:p>
        </w:tc>
        <w:tc>
          <w:tcPr>
            <w:tcW w:w="964" w:type="dxa"/>
            <w:shd w:val="clear" w:color="auto" w:fill="auto"/>
            <w:noWrap/>
            <w:hideMark/>
          </w:tcPr>
          <w:p w14:paraId="69416CEA" w14:textId="77777777" w:rsidR="00342104" w:rsidRPr="00587482" w:rsidRDefault="00342104" w:rsidP="00290764">
            <w:pPr>
              <w:widowControl w:val="0"/>
              <w:jc w:val="center"/>
              <w:rPr>
                <w:color w:val="000000"/>
                <w:sz w:val="18"/>
                <w:szCs w:val="18"/>
              </w:rPr>
            </w:pPr>
            <w:r w:rsidRPr="00587482">
              <w:rPr>
                <w:color w:val="000000"/>
                <w:sz w:val="18"/>
                <w:szCs w:val="18"/>
              </w:rPr>
              <w:t>оценка</w:t>
            </w:r>
          </w:p>
        </w:tc>
      </w:tr>
      <w:tr w:rsidR="00342104" w:rsidRPr="00587482" w14:paraId="122C111E" w14:textId="77777777" w:rsidTr="009D206A">
        <w:trPr>
          <w:trHeight w:val="300"/>
          <w:jc w:val="center"/>
        </w:trPr>
        <w:tc>
          <w:tcPr>
            <w:tcW w:w="586" w:type="dxa"/>
            <w:shd w:val="clear" w:color="auto" w:fill="F7CAAC" w:themeFill="accent2" w:themeFillTint="66"/>
            <w:noWrap/>
            <w:vAlign w:val="bottom"/>
            <w:hideMark/>
          </w:tcPr>
          <w:p w14:paraId="1DE0FF34" w14:textId="77777777" w:rsidR="00342104" w:rsidRPr="00587482" w:rsidRDefault="00342104" w:rsidP="00F95D27">
            <w:pPr>
              <w:widowControl w:val="0"/>
              <w:jc w:val="center"/>
              <w:rPr>
                <w:color w:val="000000"/>
                <w:sz w:val="18"/>
                <w:szCs w:val="18"/>
              </w:rPr>
            </w:pPr>
            <w:r w:rsidRPr="00587482">
              <w:rPr>
                <w:color w:val="000000"/>
                <w:sz w:val="18"/>
                <w:szCs w:val="18"/>
              </w:rPr>
              <w:t>2018</w:t>
            </w:r>
          </w:p>
        </w:tc>
        <w:tc>
          <w:tcPr>
            <w:tcW w:w="2021" w:type="dxa"/>
            <w:shd w:val="clear" w:color="auto" w:fill="auto"/>
            <w:noWrap/>
            <w:vAlign w:val="bottom"/>
            <w:hideMark/>
          </w:tcPr>
          <w:p w14:paraId="5BAB37C5" w14:textId="77777777" w:rsidR="00342104" w:rsidRPr="00587482" w:rsidRDefault="00342104" w:rsidP="006319E1">
            <w:pPr>
              <w:widowControl w:val="0"/>
              <w:rPr>
                <w:color w:val="000000"/>
                <w:sz w:val="18"/>
                <w:szCs w:val="18"/>
              </w:rPr>
            </w:pPr>
            <w:r w:rsidRPr="00587482">
              <w:rPr>
                <w:color w:val="000000"/>
                <w:sz w:val="18"/>
                <w:szCs w:val="18"/>
              </w:rPr>
              <w:t>АО «Эмбамунайгаз»</w:t>
            </w:r>
          </w:p>
        </w:tc>
        <w:tc>
          <w:tcPr>
            <w:tcW w:w="1037" w:type="dxa"/>
            <w:shd w:val="clear" w:color="auto" w:fill="auto"/>
            <w:noWrap/>
            <w:hideMark/>
          </w:tcPr>
          <w:p w14:paraId="52875E27" w14:textId="77777777" w:rsidR="00342104" w:rsidRPr="00587482" w:rsidRDefault="00342104" w:rsidP="00290764">
            <w:pPr>
              <w:widowControl w:val="0"/>
              <w:jc w:val="center"/>
              <w:rPr>
                <w:color w:val="000000"/>
                <w:sz w:val="18"/>
                <w:szCs w:val="18"/>
              </w:rPr>
            </w:pPr>
            <w:r w:rsidRPr="00587482">
              <w:rPr>
                <w:color w:val="000000"/>
                <w:sz w:val="18"/>
                <w:szCs w:val="18"/>
              </w:rPr>
              <w:t>614000</w:t>
            </w:r>
          </w:p>
        </w:tc>
        <w:tc>
          <w:tcPr>
            <w:tcW w:w="668" w:type="dxa"/>
            <w:shd w:val="clear" w:color="auto" w:fill="auto"/>
            <w:noWrap/>
            <w:hideMark/>
          </w:tcPr>
          <w:p w14:paraId="2E33D2FD" w14:textId="77777777" w:rsidR="00342104" w:rsidRPr="00587482" w:rsidRDefault="00342104" w:rsidP="00290764">
            <w:pPr>
              <w:widowControl w:val="0"/>
              <w:jc w:val="center"/>
              <w:rPr>
                <w:color w:val="000000"/>
                <w:sz w:val="18"/>
                <w:szCs w:val="18"/>
              </w:rPr>
            </w:pPr>
            <w:r w:rsidRPr="00587482">
              <w:rPr>
                <w:color w:val="000000"/>
                <w:sz w:val="18"/>
                <w:szCs w:val="18"/>
              </w:rPr>
              <w:t>28284</w:t>
            </w:r>
          </w:p>
        </w:tc>
        <w:tc>
          <w:tcPr>
            <w:tcW w:w="1037" w:type="dxa"/>
            <w:shd w:val="clear" w:color="auto" w:fill="auto"/>
            <w:noWrap/>
            <w:hideMark/>
          </w:tcPr>
          <w:p w14:paraId="1531FF11" w14:textId="77777777" w:rsidR="00342104" w:rsidRPr="00587482" w:rsidRDefault="00342104" w:rsidP="00290764">
            <w:pPr>
              <w:widowControl w:val="0"/>
              <w:jc w:val="center"/>
              <w:rPr>
                <w:color w:val="000000"/>
                <w:sz w:val="18"/>
                <w:szCs w:val="18"/>
              </w:rPr>
            </w:pPr>
            <w:r w:rsidRPr="00587482">
              <w:rPr>
                <w:color w:val="000000"/>
                <w:sz w:val="18"/>
                <w:szCs w:val="18"/>
              </w:rPr>
              <w:t>433436000</w:t>
            </w:r>
          </w:p>
        </w:tc>
        <w:tc>
          <w:tcPr>
            <w:tcW w:w="1037" w:type="dxa"/>
            <w:shd w:val="clear" w:color="auto" w:fill="auto"/>
            <w:noWrap/>
            <w:hideMark/>
          </w:tcPr>
          <w:p w14:paraId="3A12E9C5" w14:textId="77777777" w:rsidR="00342104" w:rsidRPr="00587482" w:rsidRDefault="00342104" w:rsidP="00290764">
            <w:pPr>
              <w:widowControl w:val="0"/>
              <w:jc w:val="center"/>
              <w:rPr>
                <w:color w:val="000000"/>
                <w:sz w:val="18"/>
                <w:szCs w:val="18"/>
              </w:rPr>
            </w:pPr>
            <w:r w:rsidRPr="00587482">
              <w:rPr>
                <w:color w:val="000000"/>
                <w:sz w:val="18"/>
                <w:szCs w:val="18"/>
              </w:rPr>
              <w:t>83388989</w:t>
            </w:r>
          </w:p>
        </w:tc>
        <w:tc>
          <w:tcPr>
            <w:tcW w:w="1119" w:type="dxa"/>
            <w:shd w:val="clear" w:color="auto" w:fill="auto"/>
            <w:noWrap/>
            <w:hideMark/>
          </w:tcPr>
          <w:p w14:paraId="029F060F" w14:textId="77777777" w:rsidR="00342104" w:rsidRPr="00587482" w:rsidRDefault="00342104" w:rsidP="00290764">
            <w:pPr>
              <w:widowControl w:val="0"/>
              <w:jc w:val="center"/>
              <w:rPr>
                <w:color w:val="000000"/>
                <w:sz w:val="18"/>
                <w:szCs w:val="18"/>
              </w:rPr>
            </w:pPr>
            <w:r w:rsidRPr="00587482">
              <w:rPr>
                <w:color w:val="000000"/>
                <w:sz w:val="18"/>
                <w:szCs w:val="18"/>
              </w:rPr>
              <w:t>4942</w:t>
            </w:r>
          </w:p>
        </w:tc>
        <w:tc>
          <w:tcPr>
            <w:tcW w:w="1037" w:type="dxa"/>
            <w:shd w:val="clear" w:color="auto" w:fill="auto"/>
            <w:noWrap/>
            <w:hideMark/>
          </w:tcPr>
          <w:p w14:paraId="29B8189C" w14:textId="77777777" w:rsidR="00342104" w:rsidRPr="00587482" w:rsidRDefault="00342104" w:rsidP="00290764">
            <w:pPr>
              <w:widowControl w:val="0"/>
              <w:jc w:val="center"/>
              <w:rPr>
                <w:color w:val="000000"/>
                <w:sz w:val="18"/>
                <w:szCs w:val="18"/>
              </w:rPr>
            </w:pPr>
            <w:r w:rsidRPr="00587482">
              <w:rPr>
                <w:color w:val="000000"/>
                <w:sz w:val="18"/>
                <w:szCs w:val="18"/>
              </w:rPr>
              <w:t>29566000</w:t>
            </w:r>
          </w:p>
        </w:tc>
        <w:tc>
          <w:tcPr>
            <w:tcW w:w="1037" w:type="dxa"/>
            <w:shd w:val="clear" w:color="auto" w:fill="auto"/>
            <w:noWrap/>
            <w:hideMark/>
          </w:tcPr>
          <w:p w14:paraId="1694E421" w14:textId="77777777" w:rsidR="00342104" w:rsidRPr="00587482" w:rsidRDefault="00342104" w:rsidP="00290764">
            <w:pPr>
              <w:widowControl w:val="0"/>
              <w:jc w:val="center"/>
              <w:rPr>
                <w:color w:val="000000"/>
                <w:sz w:val="18"/>
                <w:szCs w:val="18"/>
              </w:rPr>
            </w:pPr>
            <w:r w:rsidRPr="00587482">
              <w:rPr>
                <w:color w:val="000000"/>
                <w:sz w:val="18"/>
                <w:szCs w:val="18"/>
              </w:rPr>
              <w:t>1216000</w:t>
            </w:r>
          </w:p>
        </w:tc>
        <w:tc>
          <w:tcPr>
            <w:tcW w:w="1037" w:type="dxa"/>
            <w:shd w:val="clear" w:color="auto" w:fill="auto"/>
            <w:noWrap/>
            <w:hideMark/>
          </w:tcPr>
          <w:p w14:paraId="69008D18" w14:textId="77777777" w:rsidR="00342104" w:rsidRPr="00587482" w:rsidRDefault="00342104" w:rsidP="00290764">
            <w:pPr>
              <w:widowControl w:val="0"/>
              <w:jc w:val="center"/>
              <w:rPr>
                <w:color w:val="000000"/>
                <w:sz w:val="18"/>
                <w:szCs w:val="18"/>
              </w:rPr>
            </w:pPr>
            <w:r w:rsidRPr="00587482">
              <w:rPr>
                <w:color w:val="000000"/>
                <w:sz w:val="18"/>
                <w:szCs w:val="18"/>
              </w:rPr>
              <w:t>206954</w:t>
            </w:r>
          </w:p>
        </w:tc>
        <w:tc>
          <w:tcPr>
            <w:tcW w:w="1037" w:type="dxa"/>
            <w:shd w:val="clear" w:color="auto" w:fill="auto"/>
            <w:noWrap/>
            <w:hideMark/>
          </w:tcPr>
          <w:p w14:paraId="5531BA05" w14:textId="77777777" w:rsidR="00342104" w:rsidRPr="00587482" w:rsidRDefault="00342104" w:rsidP="00290764">
            <w:pPr>
              <w:widowControl w:val="0"/>
              <w:jc w:val="center"/>
              <w:rPr>
                <w:color w:val="000000"/>
                <w:sz w:val="18"/>
                <w:szCs w:val="18"/>
              </w:rPr>
            </w:pPr>
            <w:r w:rsidRPr="00587482">
              <w:rPr>
                <w:color w:val="000000"/>
                <w:sz w:val="18"/>
                <w:szCs w:val="18"/>
              </w:rPr>
              <w:t>3000000</w:t>
            </w:r>
          </w:p>
        </w:tc>
        <w:tc>
          <w:tcPr>
            <w:tcW w:w="807" w:type="dxa"/>
            <w:shd w:val="clear" w:color="auto" w:fill="auto"/>
            <w:noWrap/>
            <w:hideMark/>
          </w:tcPr>
          <w:p w14:paraId="6FBA25A9" w14:textId="77777777" w:rsidR="00342104" w:rsidRPr="00587482" w:rsidRDefault="00342104" w:rsidP="00290764">
            <w:pPr>
              <w:widowControl w:val="0"/>
              <w:jc w:val="center"/>
              <w:rPr>
                <w:color w:val="000000"/>
                <w:sz w:val="18"/>
                <w:szCs w:val="18"/>
              </w:rPr>
            </w:pPr>
            <w:r w:rsidRPr="00587482">
              <w:rPr>
                <w:color w:val="000000"/>
                <w:sz w:val="18"/>
                <w:szCs w:val="18"/>
              </w:rPr>
              <w:t>8400</w:t>
            </w:r>
          </w:p>
        </w:tc>
        <w:tc>
          <w:tcPr>
            <w:tcW w:w="568" w:type="dxa"/>
            <w:shd w:val="clear" w:color="auto" w:fill="auto"/>
            <w:noWrap/>
            <w:hideMark/>
          </w:tcPr>
          <w:p w14:paraId="5343A80C" w14:textId="77777777" w:rsidR="00342104" w:rsidRPr="00587482" w:rsidRDefault="00342104" w:rsidP="00290764">
            <w:pPr>
              <w:widowControl w:val="0"/>
              <w:jc w:val="center"/>
              <w:rPr>
                <w:color w:val="000000"/>
                <w:sz w:val="18"/>
                <w:szCs w:val="18"/>
              </w:rPr>
            </w:pPr>
            <w:r w:rsidRPr="00587482">
              <w:rPr>
                <w:color w:val="000000"/>
                <w:sz w:val="18"/>
                <w:szCs w:val="18"/>
              </w:rPr>
              <w:t>19</w:t>
            </w:r>
          </w:p>
        </w:tc>
        <w:tc>
          <w:tcPr>
            <w:tcW w:w="568" w:type="dxa"/>
            <w:shd w:val="clear" w:color="auto" w:fill="auto"/>
            <w:noWrap/>
            <w:hideMark/>
          </w:tcPr>
          <w:p w14:paraId="6592C4AD" w14:textId="77777777" w:rsidR="00342104" w:rsidRPr="00587482" w:rsidRDefault="00342104" w:rsidP="00290764">
            <w:pPr>
              <w:widowControl w:val="0"/>
              <w:jc w:val="center"/>
              <w:rPr>
                <w:color w:val="000000"/>
                <w:sz w:val="18"/>
                <w:szCs w:val="18"/>
              </w:rPr>
            </w:pPr>
            <w:r w:rsidRPr="00587482">
              <w:rPr>
                <w:color w:val="000000"/>
                <w:sz w:val="18"/>
                <w:szCs w:val="18"/>
              </w:rPr>
              <w:t>26</w:t>
            </w:r>
          </w:p>
        </w:tc>
        <w:tc>
          <w:tcPr>
            <w:tcW w:w="964" w:type="dxa"/>
            <w:shd w:val="clear" w:color="auto" w:fill="auto"/>
            <w:noWrap/>
            <w:hideMark/>
          </w:tcPr>
          <w:p w14:paraId="4A900567" w14:textId="77777777" w:rsidR="00342104" w:rsidRPr="00587482" w:rsidRDefault="00342104" w:rsidP="00290764">
            <w:pPr>
              <w:widowControl w:val="0"/>
              <w:jc w:val="center"/>
              <w:rPr>
                <w:color w:val="000000"/>
                <w:sz w:val="18"/>
                <w:szCs w:val="18"/>
              </w:rPr>
            </w:pPr>
            <w:r w:rsidRPr="00587482">
              <w:rPr>
                <w:color w:val="000000"/>
                <w:sz w:val="18"/>
                <w:szCs w:val="18"/>
              </w:rPr>
              <w:t>оценка</w:t>
            </w:r>
          </w:p>
        </w:tc>
      </w:tr>
      <w:tr w:rsidR="00342104" w:rsidRPr="00587482" w14:paraId="51D9BEBD" w14:textId="77777777" w:rsidTr="009D206A">
        <w:trPr>
          <w:trHeight w:val="300"/>
          <w:jc w:val="center"/>
        </w:trPr>
        <w:tc>
          <w:tcPr>
            <w:tcW w:w="586" w:type="dxa"/>
            <w:shd w:val="clear" w:color="auto" w:fill="F7CAAC" w:themeFill="accent2" w:themeFillTint="66"/>
            <w:noWrap/>
            <w:vAlign w:val="bottom"/>
            <w:hideMark/>
          </w:tcPr>
          <w:p w14:paraId="3F99776D" w14:textId="77777777" w:rsidR="00342104" w:rsidRPr="00587482" w:rsidRDefault="00342104" w:rsidP="00F95D27">
            <w:pPr>
              <w:widowControl w:val="0"/>
              <w:jc w:val="center"/>
              <w:rPr>
                <w:color w:val="000000"/>
                <w:sz w:val="18"/>
                <w:szCs w:val="18"/>
              </w:rPr>
            </w:pPr>
            <w:r w:rsidRPr="00587482">
              <w:rPr>
                <w:color w:val="000000"/>
                <w:sz w:val="18"/>
                <w:szCs w:val="18"/>
              </w:rPr>
              <w:t>2018</w:t>
            </w:r>
          </w:p>
        </w:tc>
        <w:tc>
          <w:tcPr>
            <w:tcW w:w="2021" w:type="dxa"/>
            <w:shd w:val="clear" w:color="auto" w:fill="auto"/>
            <w:noWrap/>
            <w:vAlign w:val="bottom"/>
            <w:hideMark/>
          </w:tcPr>
          <w:p w14:paraId="7D876E08" w14:textId="77777777" w:rsidR="00342104" w:rsidRPr="00587482" w:rsidRDefault="00342104" w:rsidP="006319E1">
            <w:pPr>
              <w:widowControl w:val="0"/>
              <w:rPr>
                <w:color w:val="000000"/>
                <w:sz w:val="18"/>
                <w:szCs w:val="18"/>
              </w:rPr>
            </w:pPr>
            <w:r w:rsidRPr="00587482">
              <w:rPr>
                <w:color w:val="000000"/>
                <w:sz w:val="18"/>
                <w:szCs w:val="18"/>
              </w:rPr>
              <w:t>АО «КоЖаН»</w:t>
            </w:r>
          </w:p>
        </w:tc>
        <w:tc>
          <w:tcPr>
            <w:tcW w:w="1037" w:type="dxa"/>
            <w:shd w:val="clear" w:color="auto" w:fill="auto"/>
            <w:noWrap/>
            <w:hideMark/>
          </w:tcPr>
          <w:p w14:paraId="4F951627" w14:textId="77777777" w:rsidR="00342104" w:rsidRPr="00587482" w:rsidRDefault="00342104" w:rsidP="00290764">
            <w:pPr>
              <w:widowControl w:val="0"/>
              <w:jc w:val="center"/>
              <w:rPr>
                <w:color w:val="000000"/>
                <w:sz w:val="18"/>
                <w:szCs w:val="18"/>
              </w:rPr>
            </w:pPr>
            <w:r w:rsidRPr="00587482">
              <w:rPr>
                <w:color w:val="000000"/>
                <w:sz w:val="18"/>
                <w:szCs w:val="18"/>
              </w:rPr>
              <w:t>332271</w:t>
            </w:r>
          </w:p>
        </w:tc>
        <w:tc>
          <w:tcPr>
            <w:tcW w:w="668" w:type="dxa"/>
            <w:shd w:val="clear" w:color="auto" w:fill="auto"/>
            <w:noWrap/>
            <w:hideMark/>
          </w:tcPr>
          <w:p w14:paraId="257FA9B7" w14:textId="77777777" w:rsidR="00342104" w:rsidRPr="00587482" w:rsidRDefault="00342104" w:rsidP="00290764">
            <w:pPr>
              <w:widowControl w:val="0"/>
              <w:jc w:val="center"/>
              <w:rPr>
                <w:color w:val="000000"/>
                <w:sz w:val="18"/>
                <w:szCs w:val="18"/>
              </w:rPr>
            </w:pPr>
            <w:r w:rsidRPr="00587482">
              <w:rPr>
                <w:color w:val="000000"/>
                <w:sz w:val="18"/>
                <w:szCs w:val="18"/>
              </w:rPr>
              <w:t>28284</w:t>
            </w:r>
          </w:p>
        </w:tc>
        <w:tc>
          <w:tcPr>
            <w:tcW w:w="1037" w:type="dxa"/>
            <w:shd w:val="clear" w:color="auto" w:fill="auto"/>
            <w:noWrap/>
            <w:hideMark/>
          </w:tcPr>
          <w:p w14:paraId="2D9E9943" w14:textId="77777777" w:rsidR="00342104" w:rsidRPr="00587482" w:rsidRDefault="00342104" w:rsidP="00290764">
            <w:pPr>
              <w:widowControl w:val="0"/>
              <w:jc w:val="center"/>
              <w:rPr>
                <w:color w:val="000000"/>
                <w:sz w:val="18"/>
                <w:szCs w:val="18"/>
              </w:rPr>
            </w:pPr>
            <w:r w:rsidRPr="00587482">
              <w:rPr>
                <w:color w:val="000000"/>
                <w:sz w:val="18"/>
                <w:szCs w:val="18"/>
              </w:rPr>
              <w:t>63474898</w:t>
            </w:r>
          </w:p>
        </w:tc>
        <w:tc>
          <w:tcPr>
            <w:tcW w:w="1037" w:type="dxa"/>
            <w:shd w:val="clear" w:color="auto" w:fill="auto"/>
            <w:noWrap/>
            <w:hideMark/>
          </w:tcPr>
          <w:p w14:paraId="386A79A1" w14:textId="77777777" w:rsidR="00342104" w:rsidRPr="00587482" w:rsidRDefault="00342104" w:rsidP="00290764">
            <w:pPr>
              <w:widowControl w:val="0"/>
              <w:jc w:val="center"/>
              <w:rPr>
                <w:color w:val="000000"/>
                <w:sz w:val="18"/>
                <w:szCs w:val="18"/>
              </w:rPr>
            </w:pPr>
            <w:r w:rsidRPr="00587482">
              <w:rPr>
                <w:color w:val="000000"/>
                <w:sz w:val="18"/>
                <w:szCs w:val="18"/>
              </w:rPr>
              <w:t>22046517</w:t>
            </w:r>
          </w:p>
        </w:tc>
        <w:tc>
          <w:tcPr>
            <w:tcW w:w="1119" w:type="dxa"/>
            <w:shd w:val="clear" w:color="auto" w:fill="auto"/>
            <w:noWrap/>
            <w:hideMark/>
          </w:tcPr>
          <w:p w14:paraId="67C8EA9B" w14:textId="77777777" w:rsidR="00342104" w:rsidRPr="00587482" w:rsidRDefault="00342104" w:rsidP="00290764">
            <w:pPr>
              <w:widowControl w:val="0"/>
              <w:jc w:val="center"/>
              <w:rPr>
                <w:color w:val="000000"/>
                <w:sz w:val="18"/>
                <w:szCs w:val="18"/>
              </w:rPr>
            </w:pPr>
            <w:r w:rsidRPr="00587482">
              <w:rPr>
                <w:color w:val="000000"/>
                <w:sz w:val="18"/>
                <w:szCs w:val="18"/>
              </w:rPr>
              <w:t>234</w:t>
            </w:r>
          </w:p>
        </w:tc>
        <w:tc>
          <w:tcPr>
            <w:tcW w:w="1037" w:type="dxa"/>
            <w:shd w:val="clear" w:color="auto" w:fill="auto"/>
            <w:noWrap/>
            <w:hideMark/>
          </w:tcPr>
          <w:p w14:paraId="21DD2356" w14:textId="77777777" w:rsidR="00342104" w:rsidRPr="00587482" w:rsidRDefault="00342104" w:rsidP="00290764">
            <w:pPr>
              <w:widowControl w:val="0"/>
              <w:jc w:val="center"/>
              <w:rPr>
                <w:color w:val="000000"/>
                <w:sz w:val="18"/>
                <w:szCs w:val="18"/>
              </w:rPr>
            </w:pPr>
            <w:r w:rsidRPr="00587482">
              <w:rPr>
                <w:color w:val="000000"/>
                <w:sz w:val="18"/>
                <w:szCs w:val="18"/>
              </w:rPr>
              <w:t>5048898</w:t>
            </w:r>
          </w:p>
        </w:tc>
        <w:tc>
          <w:tcPr>
            <w:tcW w:w="1037" w:type="dxa"/>
            <w:shd w:val="clear" w:color="auto" w:fill="auto"/>
            <w:noWrap/>
            <w:hideMark/>
          </w:tcPr>
          <w:p w14:paraId="3BA16AB7" w14:textId="77777777" w:rsidR="00342104" w:rsidRPr="00587482" w:rsidRDefault="00342104" w:rsidP="00290764">
            <w:pPr>
              <w:widowControl w:val="0"/>
              <w:jc w:val="center"/>
              <w:rPr>
                <w:color w:val="000000"/>
                <w:sz w:val="18"/>
                <w:szCs w:val="18"/>
              </w:rPr>
            </w:pPr>
            <w:r w:rsidRPr="00587482">
              <w:rPr>
                <w:color w:val="000000"/>
                <w:sz w:val="18"/>
                <w:szCs w:val="18"/>
              </w:rPr>
              <w:t>205000</w:t>
            </w:r>
          </w:p>
        </w:tc>
        <w:tc>
          <w:tcPr>
            <w:tcW w:w="1037" w:type="dxa"/>
            <w:shd w:val="clear" w:color="auto" w:fill="auto"/>
            <w:noWrap/>
            <w:hideMark/>
          </w:tcPr>
          <w:p w14:paraId="3A87CB78" w14:textId="77777777" w:rsidR="00342104" w:rsidRPr="00587482" w:rsidRDefault="00342104" w:rsidP="00290764">
            <w:pPr>
              <w:widowControl w:val="0"/>
              <w:jc w:val="center"/>
              <w:rPr>
                <w:color w:val="000000"/>
                <w:sz w:val="18"/>
                <w:szCs w:val="18"/>
              </w:rPr>
            </w:pPr>
            <w:r w:rsidRPr="00587482">
              <w:rPr>
                <w:color w:val="000000"/>
                <w:sz w:val="18"/>
                <w:szCs w:val="18"/>
              </w:rPr>
              <w:t>134400</w:t>
            </w:r>
          </w:p>
        </w:tc>
        <w:tc>
          <w:tcPr>
            <w:tcW w:w="1037" w:type="dxa"/>
            <w:shd w:val="clear" w:color="auto" w:fill="auto"/>
            <w:noWrap/>
            <w:hideMark/>
          </w:tcPr>
          <w:p w14:paraId="06957E08" w14:textId="77777777" w:rsidR="00342104" w:rsidRPr="00587482" w:rsidRDefault="00342104" w:rsidP="00290764">
            <w:pPr>
              <w:widowControl w:val="0"/>
              <w:jc w:val="center"/>
              <w:rPr>
                <w:color w:val="000000"/>
                <w:sz w:val="18"/>
                <w:szCs w:val="18"/>
              </w:rPr>
            </w:pPr>
            <w:r w:rsidRPr="00587482">
              <w:rPr>
                <w:color w:val="000000"/>
                <w:sz w:val="18"/>
                <w:szCs w:val="18"/>
              </w:rPr>
              <w:t>879710</w:t>
            </w:r>
          </w:p>
        </w:tc>
        <w:tc>
          <w:tcPr>
            <w:tcW w:w="807" w:type="dxa"/>
            <w:shd w:val="clear" w:color="auto" w:fill="auto"/>
            <w:noWrap/>
            <w:hideMark/>
          </w:tcPr>
          <w:p w14:paraId="3010BEAA" w14:textId="77777777" w:rsidR="00342104" w:rsidRPr="00587482" w:rsidRDefault="00342104" w:rsidP="00290764">
            <w:pPr>
              <w:widowControl w:val="0"/>
              <w:jc w:val="center"/>
              <w:rPr>
                <w:color w:val="000000"/>
                <w:sz w:val="18"/>
                <w:szCs w:val="18"/>
              </w:rPr>
            </w:pPr>
            <w:r w:rsidRPr="00587482">
              <w:rPr>
                <w:color w:val="000000"/>
                <w:sz w:val="18"/>
                <w:szCs w:val="18"/>
              </w:rPr>
              <w:t>45000</w:t>
            </w:r>
          </w:p>
        </w:tc>
        <w:tc>
          <w:tcPr>
            <w:tcW w:w="568" w:type="dxa"/>
            <w:shd w:val="clear" w:color="auto" w:fill="auto"/>
            <w:noWrap/>
            <w:hideMark/>
          </w:tcPr>
          <w:p w14:paraId="0D6F5DB9" w14:textId="77777777" w:rsidR="00342104" w:rsidRPr="00587482" w:rsidRDefault="00342104" w:rsidP="00290764">
            <w:pPr>
              <w:widowControl w:val="0"/>
              <w:jc w:val="center"/>
              <w:rPr>
                <w:color w:val="000000"/>
                <w:sz w:val="18"/>
                <w:szCs w:val="18"/>
              </w:rPr>
            </w:pPr>
            <w:r w:rsidRPr="00587482">
              <w:rPr>
                <w:color w:val="000000"/>
                <w:sz w:val="18"/>
                <w:szCs w:val="18"/>
              </w:rPr>
              <w:t>37</w:t>
            </w:r>
          </w:p>
        </w:tc>
        <w:tc>
          <w:tcPr>
            <w:tcW w:w="568" w:type="dxa"/>
            <w:shd w:val="clear" w:color="auto" w:fill="auto"/>
            <w:noWrap/>
            <w:hideMark/>
          </w:tcPr>
          <w:p w14:paraId="046B2D25" w14:textId="77777777" w:rsidR="00342104" w:rsidRPr="00587482" w:rsidRDefault="00342104" w:rsidP="00290764">
            <w:pPr>
              <w:widowControl w:val="0"/>
              <w:jc w:val="center"/>
              <w:rPr>
                <w:color w:val="000000"/>
                <w:sz w:val="18"/>
                <w:szCs w:val="18"/>
              </w:rPr>
            </w:pPr>
            <w:r w:rsidRPr="00587482">
              <w:rPr>
                <w:color w:val="000000"/>
                <w:sz w:val="18"/>
                <w:szCs w:val="18"/>
              </w:rPr>
              <w:t>46</w:t>
            </w:r>
          </w:p>
        </w:tc>
        <w:tc>
          <w:tcPr>
            <w:tcW w:w="964" w:type="dxa"/>
            <w:shd w:val="clear" w:color="auto" w:fill="auto"/>
            <w:noWrap/>
            <w:hideMark/>
          </w:tcPr>
          <w:p w14:paraId="1EAF9AFE" w14:textId="77777777" w:rsidR="00342104" w:rsidRPr="00587482" w:rsidRDefault="00342104" w:rsidP="00290764">
            <w:pPr>
              <w:widowControl w:val="0"/>
              <w:jc w:val="center"/>
              <w:rPr>
                <w:color w:val="000000"/>
                <w:sz w:val="18"/>
                <w:szCs w:val="18"/>
              </w:rPr>
            </w:pPr>
            <w:r w:rsidRPr="00587482">
              <w:rPr>
                <w:color w:val="000000"/>
                <w:sz w:val="18"/>
                <w:szCs w:val="18"/>
              </w:rPr>
              <w:t>оценка</w:t>
            </w:r>
          </w:p>
        </w:tc>
      </w:tr>
      <w:tr w:rsidR="00342104" w:rsidRPr="00587482" w14:paraId="78D0EBF9" w14:textId="77777777" w:rsidTr="009D206A">
        <w:trPr>
          <w:trHeight w:val="300"/>
          <w:jc w:val="center"/>
        </w:trPr>
        <w:tc>
          <w:tcPr>
            <w:tcW w:w="586" w:type="dxa"/>
            <w:shd w:val="clear" w:color="auto" w:fill="F7CAAC" w:themeFill="accent2" w:themeFillTint="66"/>
            <w:noWrap/>
            <w:vAlign w:val="bottom"/>
            <w:hideMark/>
          </w:tcPr>
          <w:p w14:paraId="297748E8" w14:textId="77777777" w:rsidR="00342104" w:rsidRPr="00587482" w:rsidRDefault="00342104" w:rsidP="00F95D27">
            <w:pPr>
              <w:widowControl w:val="0"/>
              <w:jc w:val="center"/>
              <w:rPr>
                <w:color w:val="000000"/>
                <w:sz w:val="18"/>
                <w:szCs w:val="18"/>
              </w:rPr>
            </w:pPr>
            <w:r w:rsidRPr="00587482">
              <w:rPr>
                <w:color w:val="000000"/>
                <w:sz w:val="18"/>
                <w:szCs w:val="18"/>
              </w:rPr>
              <w:t>2018</w:t>
            </w:r>
          </w:p>
        </w:tc>
        <w:tc>
          <w:tcPr>
            <w:tcW w:w="2021" w:type="dxa"/>
            <w:shd w:val="clear" w:color="auto" w:fill="auto"/>
            <w:noWrap/>
            <w:vAlign w:val="bottom"/>
            <w:hideMark/>
          </w:tcPr>
          <w:p w14:paraId="6034A380" w14:textId="77777777" w:rsidR="00342104" w:rsidRPr="00587482" w:rsidRDefault="00342104" w:rsidP="006319E1">
            <w:pPr>
              <w:widowControl w:val="0"/>
              <w:rPr>
                <w:color w:val="000000"/>
                <w:sz w:val="18"/>
                <w:szCs w:val="18"/>
              </w:rPr>
            </w:pPr>
            <w:r w:rsidRPr="00587482">
              <w:rPr>
                <w:color w:val="000000"/>
                <w:sz w:val="18"/>
                <w:szCs w:val="18"/>
              </w:rPr>
              <w:t>Ансаган Петролеум (АО «Ушкую»)</w:t>
            </w:r>
          </w:p>
        </w:tc>
        <w:tc>
          <w:tcPr>
            <w:tcW w:w="1037" w:type="dxa"/>
            <w:shd w:val="clear" w:color="auto" w:fill="auto"/>
            <w:noWrap/>
            <w:hideMark/>
          </w:tcPr>
          <w:p w14:paraId="5E7160AE" w14:textId="77777777" w:rsidR="00342104" w:rsidRPr="00587482" w:rsidRDefault="00342104" w:rsidP="00290764">
            <w:pPr>
              <w:widowControl w:val="0"/>
              <w:jc w:val="center"/>
              <w:rPr>
                <w:color w:val="000000"/>
                <w:sz w:val="18"/>
                <w:szCs w:val="18"/>
              </w:rPr>
            </w:pPr>
            <w:r w:rsidRPr="00587482">
              <w:rPr>
                <w:color w:val="000000"/>
                <w:sz w:val="18"/>
                <w:szCs w:val="18"/>
              </w:rPr>
              <w:t>78319</w:t>
            </w:r>
          </w:p>
        </w:tc>
        <w:tc>
          <w:tcPr>
            <w:tcW w:w="668" w:type="dxa"/>
            <w:shd w:val="clear" w:color="auto" w:fill="auto"/>
            <w:noWrap/>
            <w:hideMark/>
          </w:tcPr>
          <w:p w14:paraId="3E96E4BA" w14:textId="77777777" w:rsidR="00342104" w:rsidRPr="00587482" w:rsidRDefault="00342104" w:rsidP="00290764">
            <w:pPr>
              <w:widowControl w:val="0"/>
              <w:jc w:val="center"/>
              <w:rPr>
                <w:color w:val="000000"/>
                <w:sz w:val="18"/>
                <w:szCs w:val="18"/>
              </w:rPr>
            </w:pPr>
            <w:r w:rsidRPr="00587482">
              <w:rPr>
                <w:color w:val="000000"/>
                <w:sz w:val="18"/>
                <w:szCs w:val="18"/>
              </w:rPr>
              <w:t>28284</w:t>
            </w:r>
          </w:p>
        </w:tc>
        <w:tc>
          <w:tcPr>
            <w:tcW w:w="1037" w:type="dxa"/>
            <w:shd w:val="clear" w:color="auto" w:fill="auto"/>
            <w:noWrap/>
            <w:hideMark/>
          </w:tcPr>
          <w:p w14:paraId="3DD19487" w14:textId="77777777" w:rsidR="00342104" w:rsidRPr="00587482" w:rsidRDefault="00342104" w:rsidP="00290764">
            <w:pPr>
              <w:widowControl w:val="0"/>
              <w:jc w:val="center"/>
              <w:rPr>
                <w:color w:val="000000"/>
                <w:sz w:val="18"/>
                <w:szCs w:val="18"/>
              </w:rPr>
            </w:pPr>
            <w:r w:rsidRPr="00587482">
              <w:rPr>
                <w:color w:val="000000"/>
                <w:sz w:val="18"/>
                <w:szCs w:val="18"/>
              </w:rPr>
              <w:t>660684</w:t>
            </w:r>
          </w:p>
        </w:tc>
        <w:tc>
          <w:tcPr>
            <w:tcW w:w="1037" w:type="dxa"/>
            <w:shd w:val="clear" w:color="auto" w:fill="auto"/>
            <w:noWrap/>
            <w:hideMark/>
          </w:tcPr>
          <w:p w14:paraId="2C3BDA88" w14:textId="77777777" w:rsidR="00342104" w:rsidRPr="00587482" w:rsidRDefault="00342104" w:rsidP="00290764">
            <w:pPr>
              <w:widowControl w:val="0"/>
              <w:jc w:val="center"/>
              <w:rPr>
                <w:color w:val="000000"/>
                <w:sz w:val="18"/>
                <w:szCs w:val="18"/>
              </w:rPr>
            </w:pPr>
            <w:r w:rsidRPr="00587482">
              <w:rPr>
                <w:color w:val="000000"/>
                <w:sz w:val="18"/>
                <w:szCs w:val="18"/>
              </w:rPr>
              <w:t>-7664097</w:t>
            </w:r>
          </w:p>
        </w:tc>
        <w:tc>
          <w:tcPr>
            <w:tcW w:w="1119" w:type="dxa"/>
            <w:shd w:val="clear" w:color="auto" w:fill="auto"/>
            <w:noWrap/>
            <w:hideMark/>
          </w:tcPr>
          <w:p w14:paraId="0F3B64EE" w14:textId="77777777" w:rsidR="00342104" w:rsidRPr="00587482" w:rsidRDefault="00342104" w:rsidP="00290764">
            <w:pPr>
              <w:widowControl w:val="0"/>
              <w:jc w:val="center"/>
              <w:rPr>
                <w:color w:val="000000"/>
                <w:sz w:val="18"/>
                <w:szCs w:val="18"/>
              </w:rPr>
            </w:pPr>
            <w:r w:rsidRPr="00587482">
              <w:rPr>
                <w:color w:val="000000"/>
                <w:sz w:val="18"/>
                <w:szCs w:val="18"/>
              </w:rPr>
              <w:t>96</w:t>
            </w:r>
          </w:p>
        </w:tc>
        <w:tc>
          <w:tcPr>
            <w:tcW w:w="1037" w:type="dxa"/>
            <w:shd w:val="clear" w:color="auto" w:fill="auto"/>
            <w:noWrap/>
            <w:hideMark/>
          </w:tcPr>
          <w:p w14:paraId="749BC9E9" w14:textId="1A9A346F" w:rsidR="00342104" w:rsidRPr="00587482" w:rsidRDefault="00342104" w:rsidP="00290764">
            <w:pPr>
              <w:widowControl w:val="0"/>
              <w:jc w:val="center"/>
              <w:rPr>
                <w:color w:val="000000"/>
                <w:sz w:val="18"/>
                <w:szCs w:val="18"/>
              </w:rPr>
            </w:pPr>
          </w:p>
        </w:tc>
        <w:tc>
          <w:tcPr>
            <w:tcW w:w="1037" w:type="dxa"/>
            <w:shd w:val="clear" w:color="auto" w:fill="auto"/>
            <w:noWrap/>
            <w:hideMark/>
          </w:tcPr>
          <w:p w14:paraId="179DEC7A" w14:textId="28DA4950" w:rsidR="00342104" w:rsidRPr="00587482" w:rsidRDefault="00342104" w:rsidP="00290764">
            <w:pPr>
              <w:widowControl w:val="0"/>
              <w:jc w:val="center"/>
              <w:rPr>
                <w:color w:val="000000"/>
                <w:sz w:val="18"/>
                <w:szCs w:val="18"/>
              </w:rPr>
            </w:pPr>
          </w:p>
        </w:tc>
        <w:tc>
          <w:tcPr>
            <w:tcW w:w="1037" w:type="dxa"/>
            <w:shd w:val="clear" w:color="auto" w:fill="auto"/>
            <w:noWrap/>
            <w:hideMark/>
          </w:tcPr>
          <w:p w14:paraId="2085CF7A" w14:textId="77777777" w:rsidR="00342104" w:rsidRPr="00587482" w:rsidRDefault="00342104" w:rsidP="00290764">
            <w:pPr>
              <w:widowControl w:val="0"/>
              <w:jc w:val="center"/>
              <w:rPr>
                <w:color w:val="000000"/>
                <w:sz w:val="18"/>
                <w:szCs w:val="18"/>
              </w:rPr>
            </w:pPr>
            <w:r w:rsidRPr="00587482">
              <w:rPr>
                <w:color w:val="000000"/>
                <w:sz w:val="18"/>
                <w:szCs w:val="18"/>
              </w:rPr>
              <w:t>5000</w:t>
            </w:r>
          </w:p>
        </w:tc>
        <w:tc>
          <w:tcPr>
            <w:tcW w:w="1037" w:type="dxa"/>
            <w:shd w:val="clear" w:color="auto" w:fill="auto"/>
            <w:noWrap/>
            <w:hideMark/>
          </w:tcPr>
          <w:p w14:paraId="487535EA" w14:textId="77777777" w:rsidR="00342104" w:rsidRPr="00587482" w:rsidRDefault="00342104" w:rsidP="00290764">
            <w:pPr>
              <w:widowControl w:val="0"/>
              <w:jc w:val="center"/>
              <w:rPr>
                <w:color w:val="000000"/>
                <w:sz w:val="18"/>
                <w:szCs w:val="18"/>
              </w:rPr>
            </w:pPr>
            <w:r w:rsidRPr="00587482">
              <w:rPr>
                <w:color w:val="000000"/>
                <w:sz w:val="18"/>
                <w:szCs w:val="18"/>
              </w:rPr>
              <w:t>20000</w:t>
            </w:r>
          </w:p>
        </w:tc>
        <w:tc>
          <w:tcPr>
            <w:tcW w:w="807" w:type="dxa"/>
            <w:shd w:val="clear" w:color="auto" w:fill="auto"/>
            <w:noWrap/>
            <w:hideMark/>
          </w:tcPr>
          <w:p w14:paraId="53A22D7F" w14:textId="77777777" w:rsidR="00342104" w:rsidRPr="00587482" w:rsidRDefault="00342104" w:rsidP="00290764">
            <w:pPr>
              <w:widowControl w:val="0"/>
              <w:jc w:val="center"/>
              <w:rPr>
                <w:color w:val="000000"/>
                <w:sz w:val="18"/>
                <w:szCs w:val="18"/>
              </w:rPr>
            </w:pPr>
            <w:r w:rsidRPr="00587482">
              <w:rPr>
                <w:color w:val="000000"/>
                <w:sz w:val="18"/>
                <w:szCs w:val="18"/>
              </w:rPr>
              <w:t>600</w:t>
            </w:r>
          </w:p>
        </w:tc>
        <w:tc>
          <w:tcPr>
            <w:tcW w:w="568" w:type="dxa"/>
            <w:shd w:val="clear" w:color="auto" w:fill="auto"/>
            <w:noWrap/>
            <w:hideMark/>
          </w:tcPr>
          <w:p w14:paraId="0FB832A9" w14:textId="77777777" w:rsidR="00342104" w:rsidRPr="00587482" w:rsidRDefault="00342104" w:rsidP="00290764">
            <w:pPr>
              <w:widowControl w:val="0"/>
              <w:jc w:val="center"/>
              <w:rPr>
                <w:color w:val="000000"/>
                <w:sz w:val="18"/>
                <w:szCs w:val="18"/>
              </w:rPr>
            </w:pPr>
            <w:r w:rsidRPr="00587482">
              <w:rPr>
                <w:color w:val="000000"/>
                <w:sz w:val="18"/>
                <w:szCs w:val="18"/>
              </w:rPr>
              <w:t>2</w:t>
            </w:r>
          </w:p>
        </w:tc>
        <w:tc>
          <w:tcPr>
            <w:tcW w:w="568" w:type="dxa"/>
            <w:shd w:val="clear" w:color="auto" w:fill="auto"/>
            <w:noWrap/>
            <w:hideMark/>
          </w:tcPr>
          <w:p w14:paraId="287C48D9" w14:textId="77777777" w:rsidR="00342104" w:rsidRPr="00587482" w:rsidRDefault="00342104" w:rsidP="00290764">
            <w:pPr>
              <w:widowControl w:val="0"/>
              <w:jc w:val="center"/>
              <w:rPr>
                <w:color w:val="000000"/>
                <w:sz w:val="18"/>
                <w:szCs w:val="18"/>
              </w:rPr>
            </w:pPr>
            <w:r w:rsidRPr="00587482">
              <w:rPr>
                <w:color w:val="000000"/>
                <w:sz w:val="18"/>
                <w:szCs w:val="18"/>
              </w:rPr>
              <w:t>3</w:t>
            </w:r>
          </w:p>
        </w:tc>
        <w:tc>
          <w:tcPr>
            <w:tcW w:w="964" w:type="dxa"/>
            <w:shd w:val="clear" w:color="auto" w:fill="auto"/>
            <w:noWrap/>
            <w:hideMark/>
          </w:tcPr>
          <w:p w14:paraId="4303834D" w14:textId="77777777" w:rsidR="00342104" w:rsidRPr="00587482" w:rsidRDefault="00342104" w:rsidP="00290764">
            <w:pPr>
              <w:widowControl w:val="0"/>
              <w:jc w:val="center"/>
              <w:rPr>
                <w:color w:val="000000"/>
                <w:sz w:val="18"/>
                <w:szCs w:val="18"/>
              </w:rPr>
            </w:pPr>
            <w:r w:rsidRPr="00587482">
              <w:rPr>
                <w:color w:val="000000"/>
                <w:sz w:val="18"/>
                <w:szCs w:val="18"/>
              </w:rPr>
              <w:t>оценка</w:t>
            </w:r>
          </w:p>
        </w:tc>
      </w:tr>
      <w:tr w:rsidR="00342104" w:rsidRPr="00587482" w14:paraId="54F8D280" w14:textId="77777777" w:rsidTr="009D206A">
        <w:trPr>
          <w:trHeight w:val="300"/>
          <w:jc w:val="center"/>
        </w:trPr>
        <w:tc>
          <w:tcPr>
            <w:tcW w:w="586" w:type="dxa"/>
            <w:shd w:val="clear" w:color="auto" w:fill="F7CAAC" w:themeFill="accent2" w:themeFillTint="66"/>
            <w:noWrap/>
            <w:vAlign w:val="bottom"/>
            <w:hideMark/>
          </w:tcPr>
          <w:p w14:paraId="01F9A8D8" w14:textId="77777777" w:rsidR="00342104" w:rsidRPr="00587482" w:rsidRDefault="00342104" w:rsidP="00F95D27">
            <w:pPr>
              <w:widowControl w:val="0"/>
              <w:jc w:val="center"/>
              <w:rPr>
                <w:color w:val="000000"/>
                <w:sz w:val="18"/>
                <w:szCs w:val="18"/>
              </w:rPr>
            </w:pPr>
            <w:r w:rsidRPr="00587482">
              <w:rPr>
                <w:color w:val="000000"/>
                <w:sz w:val="18"/>
                <w:szCs w:val="18"/>
              </w:rPr>
              <w:t>2018</w:t>
            </w:r>
          </w:p>
        </w:tc>
        <w:tc>
          <w:tcPr>
            <w:tcW w:w="2021" w:type="dxa"/>
            <w:shd w:val="clear" w:color="auto" w:fill="auto"/>
            <w:noWrap/>
            <w:vAlign w:val="bottom"/>
            <w:hideMark/>
          </w:tcPr>
          <w:p w14:paraId="61CF23D5" w14:textId="77777777" w:rsidR="00342104" w:rsidRPr="00587482" w:rsidRDefault="00342104" w:rsidP="006319E1">
            <w:pPr>
              <w:widowControl w:val="0"/>
              <w:rPr>
                <w:color w:val="000000"/>
                <w:sz w:val="18"/>
                <w:szCs w:val="18"/>
              </w:rPr>
            </w:pPr>
            <w:r w:rsidRPr="00587482">
              <w:rPr>
                <w:color w:val="000000"/>
                <w:sz w:val="18"/>
                <w:szCs w:val="18"/>
              </w:rPr>
              <w:t>АО «Матен Петролеум»</w:t>
            </w:r>
          </w:p>
        </w:tc>
        <w:tc>
          <w:tcPr>
            <w:tcW w:w="1037" w:type="dxa"/>
            <w:shd w:val="clear" w:color="auto" w:fill="auto"/>
            <w:noWrap/>
            <w:hideMark/>
          </w:tcPr>
          <w:p w14:paraId="629E9984" w14:textId="77777777" w:rsidR="00342104" w:rsidRPr="00587482" w:rsidRDefault="00342104" w:rsidP="00290764">
            <w:pPr>
              <w:widowControl w:val="0"/>
              <w:jc w:val="center"/>
              <w:rPr>
                <w:color w:val="000000"/>
                <w:sz w:val="18"/>
                <w:szCs w:val="18"/>
              </w:rPr>
            </w:pPr>
            <w:r w:rsidRPr="00587482">
              <w:rPr>
                <w:color w:val="000000"/>
                <w:sz w:val="18"/>
                <w:szCs w:val="18"/>
              </w:rPr>
              <w:t>556942</w:t>
            </w:r>
          </w:p>
        </w:tc>
        <w:tc>
          <w:tcPr>
            <w:tcW w:w="668" w:type="dxa"/>
            <w:shd w:val="clear" w:color="auto" w:fill="auto"/>
            <w:noWrap/>
            <w:hideMark/>
          </w:tcPr>
          <w:p w14:paraId="79744673" w14:textId="77777777" w:rsidR="00342104" w:rsidRPr="00587482" w:rsidRDefault="00342104" w:rsidP="00290764">
            <w:pPr>
              <w:widowControl w:val="0"/>
              <w:jc w:val="center"/>
              <w:rPr>
                <w:color w:val="000000"/>
                <w:sz w:val="18"/>
                <w:szCs w:val="18"/>
              </w:rPr>
            </w:pPr>
            <w:r w:rsidRPr="00587482">
              <w:rPr>
                <w:color w:val="000000"/>
                <w:sz w:val="18"/>
                <w:szCs w:val="18"/>
              </w:rPr>
              <w:t>28284</w:t>
            </w:r>
          </w:p>
        </w:tc>
        <w:tc>
          <w:tcPr>
            <w:tcW w:w="1037" w:type="dxa"/>
            <w:shd w:val="clear" w:color="auto" w:fill="auto"/>
            <w:noWrap/>
            <w:hideMark/>
          </w:tcPr>
          <w:p w14:paraId="7CBFA063" w14:textId="77777777" w:rsidR="00342104" w:rsidRPr="00587482" w:rsidRDefault="00342104" w:rsidP="00290764">
            <w:pPr>
              <w:widowControl w:val="0"/>
              <w:jc w:val="center"/>
              <w:rPr>
                <w:color w:val="000000"/>
                <w:sz w:val="18"/>
                <w:szCs w:val="18"/>
              </w:rPr>
            </w:pPr>
            <w:r w:rsidRPr="00587482">
              <w:rPr>
                <w:color w:val="000000"/>
                <w:sz w:val="18"/>
                <w:szCs w:val="18"/>
              </w:rPr>
              <w:t>137990971</w:t>
            </w:r>
          </w:p>
        </w:tc>
        <w:tc>
          <w:tcPr>
            <w:tcW w:w="1037" w:type="dxa"/>
            <w:shd w:val="clear" w:color="auto" w:fill="auto"/>
            <w:noWrap/>
            <w:hideMark/>
          </w:tcPr>
          <w:p w14:paraId="5E78E47C" w14:textId="77777777" w:rsidR="00342104" w:rsidRPr="00587482" w:rsidRDefault="00342104" w:rsidP="00290764">
            <w:pPr>
              <w:widowControl w:val="0"/>
              <w:jc w:val="center"/>
              <w:rPr>
                <w:color w:val="000000"/>
                <w:sz w:val="18"/>
                <w:szCs w:val="18"/>
              </w:rPr>
            </w:pPr>
            <w:r w:rsidRPr="00587482">
              <w:rPr>
                <w:color w:val="000000"/>
                <w:sz w:val="18"/>
                <w:szCs w:val="18"/>
              </w:rPr>
              <w:t>11775106</w:t>
            </w:r>
          </w:p>
        </w:tc>
        <w:tc>
          <w:tcPr>
            <w:tcW w:w="1119" w:type="dxa"/>
            <w:shd w:val="clear" w:color="auto" w:fill="auto"/>
            <w:noWrap/>
            <w:hideMark/>
          </w:tcPr>
          <w:p w14:paraId="5EE23FE3" w14:textId="77777777" w:rsidR="00342104" w:rsidRPr="00587482" w:rsidRDefault="00342104" w:rsidP="00290764">
            <w:pPr>
              <w:widowControl w:val="0"/>
              <w:jc w:val="center"/>
              <w:rPr>
                <w:color w:val="000000"/>
                <w:sz w:val="18"/>
                <w:szCs w:val="18"/>
              </w:rPr>
            </w:pPr>
            <w:r w:rsidRPr="00587482">
              <w:rPr>
                <w:color w:val="000000"/>
                <w:sz w:val="18"/>
                <w:szCs w:val="18"/>
              </w:rPr>
              <w:t>447</w:t>
            </w:r>
          </w:p>
        </w:tc>
        <w:tc>
          <w:tcPr>
            <w:tcW w:w="1037" w:type="dxa"/>
            <w:shd w:val="clear" w:color="auto" w:fill="auto"/>
            <w:noWrap/>
            <w:hideMark/>
          </w:tcPr>
          <w:p w14:paraId="28B9D550" w14:textId="77777777" w:rsidR="00342104" w:rsidRPr="00587482" w:rsidRDefault="00342104" w:rsidP="00290764">
            <w:pPr>
              <w:widowControl w:val="0"/>
              <w:jc w:val="center"/>
              <w:rPr>
                <w:color w:val="000000"/>
                <w:sz w:val="18"/>
                <w:szCs w:val="18"/>
              </w:rPr>
            </w:pPr>
            <w:r w:rsidRPr="00587482">
              <w:rPr>
                <w:color w:val="000000"/>
                <w:sz w:val="18"/>
                <w:szCs w:val="18"/>
              </w:rPr>
              <w:t>10895617</w:t>
            </w:r>
          </w:p>
        </w:tc>
        <w:tc>
          <w:tcPr>
            <w:tcW w:w="1037" w:type="dxa"/>
            <w:shd w:val="clear" w:color="auto" w:fill="auto"/>
            <w:noWrap/>
            <w:hideMark/>
          </w:tcPr>
          <w:p w14:paraId="7C391C79" w14:textId="77777777" w:rsidR="00342104" w:rsidRPr="00587482" w:rsidRDefault="00342104" w:rsidP="00290764">
            <w:pPr>
              <w:widowControl w:val="0"/>
              <w:jc w:val="center"/>
              <w:rPr>
                <w:color w:val="000000"/>
                <w:sz w:val="18"/>
                <w:szCs w:val="18"/>
              </w:rPr>
            </w:pPr>
            <w:r w:rsidRPr="00587482">
              <w:rPr>
                <w:color w:val="000000"/>
                <w:sz w:val="18"/>
                <w:szCs w:val="18"/>
              </w:rPr>
              <w:t>133600</w:t>
            </w:r>
          </w:p>
        </w:tc>
        <w:tc>
          <w:tcPr>
            <w:tcW w:w="1037" w:type="dxa"/>
            <w:shd w:val="clear" w:color="auto" w:fill="auto"/>
            <w:noWrap/>
            <w:hideMark/>
          </w:tcPr>
          <w:p w14:paraId="360659ED" w14:textId="77777777" w:rsidR="00342104" w:rsidRPr="00587482" w:rsidRDefault="00342104" w:rsidP="00290764">
            <w:pPr>
              <w:widowControl w:val="0"/>
              <w:jc w:val="center"/>
              <w:rPr>
                <w:color w:val="000000"/>
                <w:sz w:val="18"/>
                <w:szCs w:val="18"/>
              </w:rPr>
            </w:pPr>
            <w:r w:rsidRPr="00587482">
              <w:rPr>
                <w:color w:val="000000"/>
                <w:sz w:val="18"/>
                <w:szCs w:val="18"/>
              </w:rPr>
              <w:t>23300</w:t>
            </w:r>
          </w:p>
        </w:tc>
        <w:tc>
          <w:tcPr>
            <w:tcW w:w="1037" w:type="dxa"/>
            <w:shd w:val="clear" w:color="auto" w:fill="auto"/>
            <w:noWrap/>
            <w:hideMark/>
          </w:tcPr>
          <w:p w14:paraId="2CB49844" w14:textId="77777777" w:rsidR="00342104" w:rsidRPr="00587482" w:rsidRDefault="00342104" w:rsidP="00290764">
            <w:pPr>
              <w:widowControl w:val="0"/>
              <w:jc w:val="center"/>
              <w:rPr>
                <w:color w:val="000000"/>
                <w:sz w:val="18"/>
                <w:szCs w:val="18"/>
              </w:rPr>
            </w:pPr>
            <w:r w:rsidRPr="00587482">
              <w:rPr>
                <w:color w:val="000000"/>
                <w:sz w:val="18"/>
                <w:szCs w:val="18"/>
              </w:rPr>
              <w:t>71960</w:t>
            </w:r>
          </w:p>
        </w:tc>
        <w:tc>
          <w:tcPr>
            <w:tcW w:w="807" w:type="dxa"/>
            <w:shd w:val="clear" w:color="auto" w:fill="auto"/>
            <w:noWrap/>
            <w:hideMark/>
          </w:tcPr>
          <w:p w14:paraId="274220E7" w14:textId="77777777" w:rsidR="00342104" w:rsidRPr="00587482" w:rsidRDefault="00342104" w:rsidP="00290764">
            <w:pPr>
              <w:widowControl w:val="0"/>
              <w:jc w:val="center"/>
              <w:rPr>
                <w:color w:val="000000"/>
                <w:sz w:val="18"/>
                <w:szCs w:val="18"/>
              </w:rPr>
            </w:pPr>
            <w:r w:rsidRPr="00587482">
              <w:rPr>
                <w:color w:val="000000"/>
                <w:sz w:val="18"/>
                <w:szCs w:val="18"/>
              </w:rPr>
              <w:t>40000</w:t>
            </w:r>
          </w:p>
        </w:tc>
        <w:tc>
          <w:tcPr>
            <w:tcW w:w="568" w:type="dxa"/>
            <w:shd w:val="clear" w:color="auto" w:fill="auto"/>
            <w:noWrap/>
            <w:hideMark/>
          </w:tcPr>
          <w:p w14:paraId="2EF4FA3D" w14:textId="77777777" w:rsidR="00342104" w:rsidRPr="00587482" w:rsidRDefault="00342104" w:rsidP="00290764">
            <w:pPr>
              <w:widowControl w:val="0"/>
              <w:jc w:val="center"/>
              <w:rPr>
                <w:color w:val="000000"/>
                <w:sz w:val="18"/>
                <w:szCs w:val="18"/>
              </w:rPr>
            </w:pPr>
            <w:r w:rsidRPr="00587482">
              <w:rPr>
                <w:color w:val="000000"/>
                <w:sz w:val="18"/>
                <w:szCs w:val="18"/>
              </w:rPr>
              <w:t>6</w:t>
            </w:r>
          </w:p>
        </w:tc>
        <w:tc>
          <w:tcPr>
            <w:tcW w:w="568" w:type="dxa"/>
            <w:shd w:val="clear" w:color="auto" w:fill="auto"/>
            <w:noWrap/>
            <w:hideMark/>
          </w:tcPr>
          <w:p w14:paraId="0730B21B" w14:textId="77777777" w:rsidR="00342104" w:rsidRPr="00587482" w:rsidRDefault="00342104" w:rsidP="00290764">
            <w:pPr>
              <w:widowControl w:val="0"/>
              <w:jc w:val="center"/>
              <w:rPr>
                <w:color w:val="000000"/>
                <w:sz w:val="18"/>
                <w:szCs w:val="18"/>
              </w:rPr>
            </w:pPr>
            <w:r w:rsidRPr="00587482">
              <w:rPr>
                <w:color w:val="000000"/>
                <w:sz w:val="18"/>
                <w:szCs w:val="18"/>
              </w:rPr>
              <w:t>10</w:t>
            </w:r>
          </w:p>
        </w:tc>
        <w:tc>
          <w:tcPr>
            <w:tcW w:w="964" w:type="dxa"/>
            <w:shd w:val="clear" w:color="auto" w:fill="auto"/>
            <w:noWrap/>
            <w:hideMark/>
          </w:tcPr>
          <w:p w14:paraId="722D7545" w14:textId="77777777" w:rsidR="00342104" w:rsidRPr="00587482" w:rsidRDefault="00342104" w:rsidP="00290764">
            <w:pPr>
              <w:widowControl w:val="0"/>
              <w:jc w:val="center"/>
              <w:rPr>
                <w:color w:val="000000"/>
                <w:sz w:val="18"/>
                <w:szCs w:val="18"/>
              </w:rPr>
            </w:pPr>
            <w:r w:rsidRPr="00587482">
              <w:rPr>
                <w:color w:val="000000"/>
                <w:sz w:val="18"/>
                <w:szCs w:val="18"/>
              </w:rPr>
              <w:t>оценка</w:t>
            </w:r>
          </w:p>
        </w:tc>
      </w:tr>
      <w:tr w:rsidR="00342104" w:rsidRPr="00587482" w14:paraId="2C7F6F9E" w14:textId="77777777" w:rsidTr="009D206A">
        <w:trPr>
          <w:trHeight w:val="300"/>
          <w:jc w:val="center"/>
        </w:trPr>
        <w:tc>
          <w:tcPr>
            <w:tcW w:w="586" w:type="dxa"/>
            <w:shd w:val="clear" w:color="auto" w:fill="C9C9C9" w:themeFill="accent3" w:themeFillTint="99"/>
            <w:noWrap/>
            <w:vAlign w:val="bottom"/>
            <w:hideMark/>
          </w:tcPr>
          <w:p w14:paraId="68B04AD8" w14:textId="77777777" w:rsidR="00342104" w:rsidRPr="00587482" w:rsidRDefault="00342104" w:rsidP="00F95D27">
            <w:pPr>
              <w:widowControl w:val="0"/>
              <w:jc w:val="center"/>
              <w:rPr>
                <w:color w:val="000000"/>
                <w:sz w:val="18"/>
                <w:szCs w:val="18"/>
              </w:rPr>
            </w:pPr>
            <w:r w:rsidRPr="00587482">
              <w:rPr>
                <w:color w:val="000000"/>
                <w:sz w:val="18"/>
                <w:szCs w:val="18"/>
              </w:rPr>
              <w:t>2019</w:t>
            </w:r>
          </w:p>
        </w:tc>
        <w:tc>
          <w:tcPr>
            <w:tcW w:w="2021" w:type="dxa"/>
            <w:shd w:val="clear" w:color="auto" w:fill="auto"/>
            <w:noWrap/>
            <w:vAlign w:val="bottom"/>
            <w:hideMark/>
          </w:tcPr>
          <w:p w14:paraId="4E343236" w14:textId="77777777" w:rsidR="00342104" w:rsidRPr="00587482" w:rsidRDefault="00342104" w:rsidP="006319E1">
            <w:pPr>
              <w:widowControl w:val="0"/>
              <w:rPr>
                <w:color w:val="000000"/>
                <w:sz w:val="18"/>
                <w:szCs w:val="18"/>
              </w:rPr>
            </w:pPr>
            <w:r w:rsidRPr="00587482">
              <w:rPr>
                <w:color w:val="000000"/>
                <w:sz w:val="18"/>
                <w:szCs w:val="18"/>
              </w:rPr>
              <w:t>АО КМК Мунай</w:t>
            </w:r>
          </w:p>
        </w:tc>
        <w:tc>
          <w:tcPr>
            <w:tcW w:w="1037" w:type="dxa"/>
            <w:shd w:val="clear" w:color="auto" w:fill="auto"/>
            <w:noWrap/>
            <w:hideMark/>
          </w:tcPr>
          <w:p w14:paraId="4377111E" w14:textId="77777777" w:rsidR="00342104" w:rsidRPr="00587482" w:rsidRDefault="00342104" w:rsidP="00290764">
            <w:pPr>
              <w:widowControl w:val="0"/>
              <w:jc w:val="center"/>
              <w:rPr>
                <w:color w:val="000000"/>
                <w:sz w:val="18"/>
                <w:szCs w:val="18"/>
              </w:rPr>
            </w:pPr>
            <w:r w:rsidRPr="00587482">
              <w:rPr>
                <w:color w:val="000000"/>
                <w:sz w:val="18"/>
                <w:szCs w:val="18"/>
              </w:rPr>
              <w:t>308139</w:t>
            </w:r>
          </w:p>
        </w:tc>
        <w:tc>
          <w:tcPr>
            <w:tcW w:w="668" w:type="dxa"/>
            <w:shd w:val="clear" w:color="auto" w:fill="auto"/>
            <w:noWrap/>
            <w:hideMark/>
          </w:tcPr>
          <w:p w14:paraId="49D87B06" w14:textId="77777777" w:rsidR="00342104" w:rsidRPr="00587482" w:rsidRDefault="00342104" w:rsidP="00290764">
            <w:pPr>
              <w:widowControl w:val="0"/>
              <w:jc w:val="center"/>
              <w:rPr>
                <w:color w:val="000000"/>
                <w:sz w:val="18"/>
                <w:szCs w:val="18"/>
              </w:rPr>
            </w:pPr>
            <w:r w:rsidRPr="00587482">
              <w:rPr>
                <w:color w:val="000000"/>
                <w:sz w:val="18"/>
                <w:szCs w:val="18"/>
              </w:rPr>
              <w:t>42500</w:t>
            </w:r>
          </w:p>
        </w:tc>
        <w:tc>
          <w:tcPr>
            <w:tcW w:w="1037" w:type="dxa"/>
            <w:shd w:val="clear" w:color="auto" w:fill="auto"/>
            <w:noWrap/>
            <w:hideMark/>
          </w:tcPr>
          <w:p w14:paraId="10F467D4" w14:textId="77777777" w:rsidR="00342104" w:rsidRPr="00587482" w:rsidRDefault="00342104" w:rsidP="00290764">
            <w:pPr>
              <w:widowControl w:val="0"/>
              <w:jc w:val="center"/>
              <w:rPr>
                <w:color w:val="000000"/>
                <w:sz w:val="18"/>
                <w:szCs w:val="18"/>
              </w:rPr>
            </w:pPr>
            <w:r w:rsidRPr="00587482">
              <w:rPr>
                <w:color w:val="000000"/>
                <w:sz w:val="18"/>
                <w:szCs w:val="18"/>
              </w:rPr>
              <w:t>64993206</w:t>
            </w:r>
          </w:p>
        </w:tc>
        <w:tc>
          <w:tcPr>
            <w:tcW w:w="1037" w:type="dxa"/>
            <w:shd w:val="clear" w:color="auto" w:fill="auto"/>
            <w:noWrap/>
            <w:hideMark/>
          </w:tcPr>
          <w:p w14:paraId="0B3FF0E8" w14:textId="77777777" w:rsidR="00342104" w:rsidRPr="00587482" w:rsidRDefault="00342104" w:rsidP="00290764">
            <w:pPr>
              <w:widowControl w:val="0"/>
              <w:jc w:val="center"/>
              <w:rPr>
                <w:color w:val="000000"/>
                <w:sz w:val="18"/>
                <w:szCs w:val="18"/>
              </w:rPr>
            </w:pPr>
            <w:r w:rsidRPr="00587482">
              <w:rPr>
                <w:color w:val="000000"/>
                <w:sz w:val="18"/>
                <w:szCs w:val="18"/>
              </w:rPr>
              <w:t>14535740</w:t>
            </w:r>
          </w:p>
        </w:tc>
        <w:tc>
          <w:tcPr>
            <w:tcW w:w="1119" w:type="dxa"/>
            <w:shd w:val="clear" w:color="auto" w:fill="auto"/>
            <w:noWrap/>
            <w:hideMark/>
          </w:tcPr>
          <w:p w14:paraId="2F09B34C" w14:textId="77777777" w:rsidR="00342104" w:rsidRPr="00587482" w:rsidRDefault="00342104" w:rsidP="00290764">
            <w:pPr>
              <w:widowControl w:val="0"/>
              <w:jc w:val="center"/>
              <w:rPr>
                <w:color w:val="000000"/>
                <w:sz w:val="18"/>
                <w:szCs w:val="18"/>
              </w:rPr>
            </w:pPr>
            <w:r w:rsidRPr="00587482">
              <w:rPr>
                <w:color w:val="000000"/>
                <w:sz w:val="18"/>
                <w:szCs w:val="18"/>
              </w:rPr>
              <w:t>300</w:t>
            </w:r>
          </w:p>
        </w:tc>
        <w:tc>
          <w:tcPr>
            <w:tcW w:w="1037" w:type="dxa"/>
            <w:shd w:val="clear" w:color="auto" w:fill="auto"/>
            <w:noWrap/>
            <w:hideMark/>
          </w:tcPr>
          <w:p w14:paraId="22303B3C" w14:textId="77777777" w:rsidR="00342104" w:rsidRPr="00587482" w:rsidRDefault="00342104" w:rsidP="00290764">
            <w:pPr>
              <w:widowControl w:val="0"/>
              <w:jc w:val="center"/>
              <w:rPr>
                <w:color w:val="000000"/>
                <w:sz w:val="18"/>
                <w:szCs w:val="18"/>
              </w:rPr>
            </w:pPr>
            <w:r w:rsidRPr="00587482">
              <w:rPr>
                <w:color w:val="000000"/>
                <w:sz w:val="18"/>
                <w:szCs w:val="18"/>
              </w:rPr>
              <w:t>6605111</w:t>
            </w:r>
          </w:p>
        </w:tc>
        <w:tc>
          <w:tcPr>
            <w:tcW w:w="1037" w:type="dxa"/>
            <w:shd w:val="clear" w:color="auto" w:fill="auto"/>
            <w:noWrap/>
            <w:hideMark/>
          </w:tcPr>
          <w:p w14:paraId="2F5D315C" w14:textId="77777777" w:rsidR="00342104" w:rsidRPr="00587482" w:rsidRDefault="00342104" w:rsidP="00290764">
            <w:pPr>
              <w:widowControl w:val="0"/>
              <w:jc w:val="center"/>
              <w:rPr>
                <w:color w:val="000000"/>
                <w:sz w:val="18"/>
                <w:szCs w:val="18"/>
              </w:rPr>
            </w:pPr>
            <w:r w:rsidRPr="00587482">
              <w:rPr>
                <w:color w:val="000000"/>
                <w:sz w:val="18"/>
                <w:szCs w:val="18"/>
              </w:rPr>
              <w:t>1246113</w:t>
            </w:r>
          </w:p>
        </w:tc>
        <w:tc>
          <w:tcPr>
            <w:tcW w:w="1037" w:type="dxa"/>
            <w:shd w:val="clear" w:color="auto" w:fill="auto"/>
            <w:noWrap/>
            <w:hideMark/>
          </w:tcPr>
          <w:p w14:paraId="253B519E" w14:textId="77777777" w:rsidR="00342104" w:rsidRPr="00587482" w:rsidRDefault="00342104" w:rsidP="00290764">
            <w:pPr>
              <w:widowControl w:val="0"/>
              <w:jc w:val="center"/>
              <w:rPr>
                <w:color w:val="000000"/>
                <w:sz w:val="18"/>
                <w:szCs w:val="18"/>
              </w:rPr>
            </w:pPr>
            <w:r w:rsidRPr="00587482">
              <w:rPr>
                <w:color w:val="000000"/>
                <w:sz w:val="18"/>
                <w:szCs w:val="18"/>
              </w:rPr>
              <w:t>156090</w:t>
            </w:r>
          </w:p>
        </w:tc>
        <w:tc>
          <w:tcPr>
            <w:tcW w:w="1037" w:type="dxa"/>
            <w:shd w:val="clear" w:color="auto" w:fill="auto"/>
            <w:noWrap/>
            <w:hideMark/>
          </w:tcPr>
          <w:p w14:paraId="6FB6E0E7" w14:textId="77777777" w:rsidR="00342104" w:rsidRPr="00587482" w:rsidRDefault="00342104" w:rsidP="00290764">
            <w:pPr>
              <w:widowControl w:val="0"/>
              <w:jc w:val="center"/>
              <w:rPr>
                <w:color w:val="000000"/>
                <w:sz w:val="18"/>
                <w:szCs w:val="18"/>
              </w:rPr>
            </w:pPr>
            <w:r w:rsidRPr="00587482">
              <w:rPr>
                <w:color w:val="000000"/>
                <w:sz w:val="18"/>
                <w:szCs w:val="18"/>
              </w:rPr>
              <w:t>40680</w:t>
            </w:r>
          </w:p>
        </w:tc>
        <w:tc>
          <w:tcPr>
            <w:tcW w:w="807" w:type="dxa"/>
            <w:shd w:val="clear" w:color="auto" w:fill="auto"/>
            <w:noWrap/>
            <w:hideMark/>
          </w:tcPr>
          <w:p w14:paraId="55DEFB32" w14:textId="77777777" w:rsidR="00342104" w:rsidRPr="00587482" w:rsidRDefault="00342104" w:rsidP="00290764">
            <w:pPr>
              <w:widowControl w:val="0"/>
              <w:jc w:val="center"/>
              <w:rPr>
                <w:color w:val="000000"/>
                <w:sz w:val="18"/>
                <w:szCs w:val="18"/>
              </w:rPr>
            </w:pPr>
            <w:r w:rsidRPr="00587482">
              <w:rPr>
                <w:color w:val="000000"/>
                <w:sz w:val="18"/>
                <w:szCs w:val="18"/>
              </w:rPr>
              <w:t>30000</w:t>
            </w:r>
          </w:p>
        </w:tc>
        <w:tc>
          <w:tcPr>
            <w:tcW w:w="568" w:type="dxa"/>
            <w:shd w:val="clear" w:color="auto" w:fill="auto"/>
            <w:noWrap/>
            <w:hideMark/>
          </w:tcPr>
          <w:p w14:paraId="6657A1FA" w14:textId="77777777" w:rsidR="00342104" w:rsidRPr="00587482" w:rsidRDefault="00342104" w:rsidP="00290764">
            <w:pPr>
              <w:widowControl w:val="0"/>
              <w:jc w:val="center"/>
              <w:rPr>
                <w:color w:val="000000"/>
                <w:sz w:val="18"/>
                <w:szCs w:val="18"/>
              </w:rPr>
            </w:pPr>
            <w:r w:rsidRPr="00587482">
              <w:rPr>
                <w:color w:val="000000"/>
                <w:sz w:val="18"/>
                <w:szCs w:val="18"/>
              </w:rPr>
              <w:t>16</w:t>
            </w:r>
          </w:p>
        </w:tc>
        <w:tc>
          <w:tcPr>
            <w:tcW w:w="568" w:type="dxa"/>
            <w:shd w:val="clear" w:color="auto" w:fill="auto"/>
            <w:noWrap/>
            <w:hideMark/>
          </w:tcPr>
          <w:p w14:paraId="4AEDD47A" w14:textId="77777777" w:rsidR="00342104" w:rsidRPr="00587482" w:rsidRDefault="00342104" w:rsidP="00290764">
            <w:pPr>
              <w:widowControl w:val="0"/>
              <w:jc w:val="center"/>
              <w:rPr>
                <w:color w:val="000000"/>
                <w:sz w:val="18"/>
                <w:szCs w:val="18"/>
              </w:rPr>
            </w:pPr>
            <w:r w:rsidRPr="00587482">
              <w:rPr>
                <w:color w:val="000000"/>
                <w:sz w:val="18"/>
                <w:szCs w:val="18"/>
              </w:rPr>
              <w:t>63</w:t>
            </w:r>
          </w:p>
        </w:tc>
        <w:tc>
          <w:tcPr>
            <w:tcW w:w="964" w:type="dxa"/>
            <w:shd w:val="clear" w:color="auto" w:fill="auto"/>
            <w:noWrap/>
            <w:hideMark/>
          </w:tcPr>
          <w:p w14:paraId="20FD324D" w14:textId="77777777" w:rsidR="00342104" w:rsidRPr="00587482" w:rsidRDefault="00342104" w:rsidP="00290764">
            <w:pPr>
              <w:widowControl w:val="0"/>
              <w:jc w:val="center"/>
              <w:rPr>
                <w:color w:val="000000"/>
                <w:sz w:val="18"/>
                <w:szCs w:val="18"/>
              </w:rPr>
            </w:pPr>
            <w:r w:rsidRPr="00587482">
              <w:rPr>
                <w:color w:val="000000"/>
                <w:sz w:val="18"/>
                <w:szCs w:val="18"/>
              </w:rPr>
              <w:t>оценка</w:t>
            </w:r>
          </w:p>
        </w:tc>
      </w:tr>
      <w:tr w:rsidR="00342104" w:rsidRPr="00587482" w14:paraId="4ED4D4E9" w14:textId="77777777" w:rsidTr="009D206A">
        <w:trPr>
          <w:trHeight w:val="300"/>
          <w:jc w:val="center"/>
        </w:trPr>
        <w:tc>
          <w:tcPr>
            <w:tcW w:w="586" w:type="dxa"/>
            <w:shd w:val="clear" w:color="auto" w:fill="C9C9C9" w:themeFill="accent3" w:themeFillTint="99"/>
            <w:noWrap/>
            <w:vAlign w:val="bottom"/>
            <w:hideMark/>
          </w:tcPr>
          <w:p w14:paraId="2FE9CA5B" w14:textId="77777777" w:rsidR="00342104" w:rsidRPr="00587482" w:rsidRDefault="00342104" w:rsidP="00F95D27">
            <w:pPr>
              <w:widowControl w:val="0"/>
              <w:jc w:val="center"/>
              <w:rPr>
                <w:color w:val="000000"/>
                <w:sz w:val="18"/>
                <w:szCs w:val="18"/>
              </w:rPr>
            </w:pPr>
            <w:r w:rsidRPr="00587482">
              <w:rPr>
                <w:color w:val="000000"/>
                <w:sz w:val="18"/>
                <w:szCs w:val="18"/>
              </w:rPr>
              <w:t>2019</w:t>
            </w:r>
          </w:p>
        </w:tc>
        <w:tc>
          <w:tcPr>
            <w:tcW w:w="2021" w:type="dxa"/>
            <w:shd w:val="clear" w:color="auto" w:fill="auto"/>
            <w:noWrap/>
            <w:vAlign w:val="bottom"/>
            <w:hideMark/>
          </w:tcPr>
          <w:p w14:paraId="3704C340" w14:textId="77777777" w:rsidR="00342104" w:rsidRPr="00587482" w:rsidRDefault="00342104" w:rsidP="006319E1">
            <w:pPr>
              <w:widowControl w:val="0"/>
              <w:rPr>
                <w:color w:val="000000"/>
                <w:sz w:val="18"/>
                <w:szCs w:val="18"/>
              </w:rPr>
            </w:pPr>
            <w:r w:rsidRPr="00587482">
              <w:rPr>
                <w:color w:val="000000"/>
                <w:sz w:val="18"/>
                <w:szCs w:val="18"/>
              </w:rPr>
              <w:t>АО СНПС -Актобемунайгаз</w:t>
            </w:r>
          </w:p>
        </w:tc>
        <w:tc>
          <w:tcPr>
            <w:tcW w:w="1037" w:type="dxa"/>
            <w:shd w:val="clear" w:color="auto" w:fill="auto"/>
            <w:noWrap/>
            <w:hideMark/>
          </w:tcPr>
          <w:p w14:paraId="4CC33EF3" w14:textId="77777777" w:rsidR="00342104" w:rsidRPr="00587482" w:rsidRDefault="00342104" w:rsidP="00290764">
            <w:pPr>
              <w:widowControl w:val="0"/>
              <w:jc w:val="center"/>
              <w:rPr>
                <w:color w:val="000000"/>
                <w:sz w:val="18"/>
                <w:szCs w:val="18"/>
              </w:rPr>
            </w:pPr>
            <w:r w:rsidRPr="00587482">
              <w:rPr>
                <w:color w:val="000000"/>
                <w:sz w:val="18"/>
                <w:szCs w:val="18"/>
              </w:rPr>
              <w:t>328374</w:t>
            </w:r>
          </w:p>
        </w:tc>
        <w:tc>
          <w:tcPr>
            <w:tcW w:w="668" w:type="dxa"/>
            <w:shd w:val="clear" w:color="auto" w:fill="auto"/>
            <w:noWrap/>
            <w:hideMark/>
          </w:tcPr>
          <w:p w14:paraId="7952BBCD" w14:textId="77777777" w:rsidR="00342104" w:rsidRPr="00587482" w:rsidRDefault="00342104" w:rsidP="00290764">
            <w:pPr>
              <w:widowControl w:val="0"/>
              <w:jc w:val="center"/>
              <w:rPr>
                <w:color w:val="000000"/>
                <w:sz w:val="18"/>
                <w:szCs w:val="18"/>
              </w:rPr>
            </w:pPr>
            <w:r w:rsidRPr="00587482">
              <w:rPr>
                <w:color w:val="000000"/>
                <w:sz w:val="18"/>
                <w:szCs w:val="18"/>
              </w:rPr>
              <w:t>42500</w:t>
            </w:r>
          </w:p>
        </w:tc>
        <w:tc>
          <w:tcPr>
            <w:tcW w:w="1037" w:type="dxa"/>
            <w:shd w:val="clear" w:color="auto" w:fill="auto"/>
            <w:noWrap/>
            <w:hideMark/>
          </w:tcPr>
          <w:p w14:paraId="75FBAB45" w14:textId="77777777" w:rsidR="00342104" w:rsidRPr="00587482" w:rsidRDefault="00342104" w:rsidP="00290764">
            <w:pPr>
              <w:widowControl w:val="0"/>
              <w:jc w:val="center"/>
              <w:rPr>
                <w:color w:val="000000"/>
                <w:sz w:val="18"/>
                <w:szCs w:val="18"/>
              </w:rPr>
            </w:pPr>
            <w:r w:rsidRPr="00587482">
              <w:rPr>
                <w:color w:val="000000"/>
                <w:sz w:val="18"/>
                <w:szCs w:val="18"/>
              </w:rPr>
              <w:t>623225508</w:t>
            </w:r>
          </w:p>
        </w:tc>
        <w:tc>
          <w:tcPr>
            <w:tcW w:w="1037" w:type="dxa"/>
            <w:shd w:val="clear" w:color="auto" w:fill="auto"/>
            <w:noWrap/>
            <w:hideMark/>
          </w:tcPr>
          <w:p w14:paraId="52E66363" w14:textId="77777777" w:rsidR="00342104" w:rsidRPr="00587482" w:rsidRDefault="00342104" w:rsidP="00290764">
            <w:pPr>
              <w:widowControl w:val="0"/>
              <w:jc w:val="center"/>
              <w:rPr>
                <w:color w:val="000000"/>
                <w:sz w:val="18"/>
                <w:szCs w:val="18"/>
              </w:rPr>
            </w:pPr>
            <w:r w:rsidRPr="00587482">
              <w:rPr>
                <w:color w:val="000000"/>
                <w:sz w:val="18"/>
                <w:szCs w:val="18"/>
              </w:rPr>
              <w:t>144382861</w:t>
            </w:r>
          </w:p>
        </w:tc>
        <w:tc>
          <w:tcPr>
            <w:tcW w:w="1119" w:type="dxa"/>
            <w:shd w:val="clear" w:color="auto" w:fill="auto"/>
            <w:noWrap/>
            <w:hideMark/>
          </w:tcPr>
          <w:p w14:paraId="6B7FA767" w14:textId="77777777" w:rsidR="00342104" w:rsidRPr="00587482" w:rsidRDefault="00342104" w:rsidP="00290764">
            <w:pPr>
              <w:widowControl w:val="0"/>
              <w:jc w:val="center"/>
              <w:rPr>
                <w:color w:val="000000"/>
                <w:sz w:val="18"/>
                <w:szCs w:val="18"/>
              </w:rPr>
            </w:pPr>
            <w:r w:rsidRPr="00587482">
              <w:rPr>
                <w:color w:val="000000"/>
                <w:sz w:val="18"/>
                <w:szCs w:val="18"/>
              </w:rPr>
              <w:t>6178</w:t>
            </w:r>
          </w:p>
        </w:tc>
        <w:tc>
          <w:tcPr>
            <w:tcW w:w="1037" w:type="dxa"/>
            <w:shd w:val="clear" w:color="auto" w:fill="auto"/>
            <w:noWrap/>
            <w:hideMark/>
          </w:tcPr>
          <w:p w14:paraId="1B45FD7A" w14:textId="77777777" w:rsidR="00342104" w:rsidRPr="00587482" w:rsidRDefault="00342104" w:rsidP="00290764">
            <w:pPr>
              <w:widowControl w:val="0"/>
              <w:jc w:val="center"/>
              <w:rPr>
                <w:color w:val="000000"/>
                <w:sz w:val="18"/>
                <w:szCs w:val="18"/>
              </w:rPr>
            </w:pPr>
            <w:r w:rsidRPr="00587482">
              <w:rPr>
                <w:color w:val="000000"/>
                <w:sz w:val="18"/>
                <w:szCs w:val="18"/>
              </w:rPr>
              <w:t>67068585</w:t>
            </w:r>
          </w:p>
        </w:tc>
        <w:tc>
          <w:tcPr>
            <w:tcW w:w="1037" w:type="dxa"/>
            <w:shd w:val="clear" w:color="auto" w:fill="auto"/>
            <w:noWrap/>
            <w:hideMark/>
          </w:tcPr>
          <w:p w14:paraId="6719E9E4" w14:textId="77777777" w:rsidR="00342104" w:rsidRPr="00587482" w:rsidRDefault="00342104" w:rsidP="00290764">
            <w:pPr>
              <w:widowControl w:val="0"/>
              <w:jc w:val="center"/>
              <w:rPr>
                <w:color w:val="000000"/>
                <w:sz w:val="18"/>
                <w:szCs w:val="18"/>
              </w:rPr>
            </w:pPr>
            <w:r w:rsidRPr="00587482">
              <w:rPr>
                <w:color w:val="000000"/>
                <w:sz w:val="18"/>
                <w:szCs w:val="18"/>
              </w:rPr>
              <w:t>1072704</w:t>
            </w:r>
          </w:p>
        </w:tc>
        <w:tc>
          <w:tcPr>
            <w:tcW w:w="1037" w:type="dxa"/>
            <w:shd w:val="clear" w:color="auto" w:fill="auto"/>
            <w:noWrap/>
            <w:hideMark/>
          </w:tcPr>
          <w:p w14:paraId="682EAEFC" w14:textId="77777777" w:rsidR="00342104" w:rsidRPr="00587482" w:rsidRDefault="00342104" w:rsidP="00290764">
            <w:pPr>
              <w:widowControl w:val="0"/>
              <w:jc w:val="center"/>
              <w:rPr>
                <w:color w:val="000000"/>
                <w:sz w:val="18"/>
                <w:szCs w:val="18"/>
              </w:rPr>
            </w:pPr>
            <w:r w:rsidRPr="00587482">
              <w:rPr>
                <w:color w:val="000000"/>
                <w:sz w:val="18"/>
                <w:szCs w:val="18"/>
              </w:rPr>
              <w:t>1080931</w:t>
            </w:r>
          </w:p>
        </w:tc>
        <w:tc>
          <w:tcPr>
            <w:tcW w:w="1037" w:type="dxa"/>
            <w:shd w:val="clear" w:color="auto" w:fill="auto"/>
            <w:noWrap/>
            <w:hideMark/>
          </w:tcPr>
          <w:p w14:paraId="61FBED9C" w14:textId="77777777" w:rsidR="00342104" w:rsidRPr="00587482" w:rsidRDefault="00342104" w:rsidP="00290764">
            <w:pPr>
              <w:widowControl w:val="0"/>
              <w:jc w:val="center"/>
              <w:rPr>
                <w:color w:val="000000"/>
                <w:sz w:val="18"/>
                <w:szCs w:val="18"/>
              </w:rPr>
            </w:pPr>
            <w:r w:rsidRPr="00587482">
              <w:rPr>
                <w:color w:val="000000"/>
                <w:sz w:val="18"/>
                <w:szCs w:val="18"/>
              </w:rPr>
              <w:t>100000</w:t>
            </w:r>
          </w:p>
        </w:tc>
        <w:tc>
          <w:tcPr>
            <w:tcW w:w="807" w:type="dxa"/>
            <w:shd w:val="clear" w:color="auto" w:fill="auto"/>
            <w:noWrap/>
            <w:hideMark/>
          </w:tcPr>
          <w:p w14:paraId="18D76160" w14:textId="77777777" w:rsidR="00342104" w:rsidRPr="00587482" w:rsidRDefault="00342104" w:rsidP="00290764">
            <w:pPr>
              <w:widowControl w:val="0"/>
              <w:jc w:val="center"/>
              <w:rPr>
                <w:color w:val="000000"/>
                <w:sz w:val="18"/>
                <w:szCs w:val="18"/>
              </w:rPr>
            </w:pPr>
            <w:r w:rsidRPr="00587482">
              <w:rPr>
                <w:color w:val="000000"/>
                <w:sz w:val="18"/>
                <w:szCs w:val="18"/>
              </w:rPr>
              <w:t>40000</w:t>
            </w:r>
          </w:p>
        </w:tc>
        <w:tc>
          <w:tcPr>
            <w:tcW w:w="568" w:type="dxa"/>
            <w:shd w:val="clear" w:color="auto" w:fill="auto"/>
            <w:noWrap/>
            <w:hideMark/>
          </w:tcPr>
          <w:p w14:paraId="19BF6257" w14:textId="77777777" w:rsidR="00342104" w:rsidRPr="00587482" w:rsidRDefault="00342104" w:rsidP="00290764">
            <w:pPr>
              <w:widowControl w:val="0"/>
              <w:jc w:val="center"/>
              <w:rPr>
                <w:color w:val="000000"/>
                <w:sz w:val="18"/>
                <w:szCs w:val="18"/>
              </w:rPr>
            </w:pPr>
            <w:r w:rsidRPr="00587482">
              <w:rPr>
                <w:color w:val="000000"/>
                <w:sz w:val="18"/>
                <w:szCs w:val="18"/>
              </w:rPr>
              <w:t>15</w:t>
            </w:r>
          </w:p>
        </w:tc>
        <w:tc>
          <w:tcPr>
            <w:tcW w:w="568" w:type="dxa"/>
            <w:shd w:val="clear" w:color="auto" w:fill="auto"/>
            <w:noWrap/>
            <w:hideMark/>
          </w:tcPr>
          <w:p w14:paraId="5E2C5B80" w14:textId="77777777" w:rsidR="00342104" w:rsidRPr="00587482" w:rsidRDefault="00342104" w:rsidP="00290764">
            <w:pPr>
              <w:widowControl w:val="0"/>
              <w:jc w:val="center"/>
              <w:rPr>
                <w:color w:val="000000"/>
                <w:sz w:val="18"/>
                <w:szCs w:val="18"/>
              </w:rPr>
            </w:pPr>
            <w:r w:rsidRPr="00587482">
              <w:rPr>
                <w:color w:val="000000"/>
                <w:sz w:val="18"/>
                <w:szCs w:val="18"/>
              </w:rPr>
              <w:t>88</w:t>
            </w:r>
          </w:p>
        </w:tc>
        <w:tc>
          <w:tcPr>
            <w:tcW w:w="964" w:type="dxa"/>
            <w:shd w:val="clear" w:color="auto" w:fill="auto"/>
            <w:noWrap/>
            <w:hideMark/>
          </w:tcPr>
          <w:p w14:paraId="66BF2AAB" w14:textId="77777777" w:rsidR="00342104" w:rsidRPr="00587482" w:rsidRDefault="00342104" w:rsidP="00290764">
            <w:pPr>
              <w:widowControl w:val="0"/>
              <w:jc w:val="center"/>
              <w:rPr>
                <w:color w:val="000000"/>
                <w:sz w:val="18"/>
                <w:szCs w:val="18"/>
              </w:rPr>
            </w:pPr>
            <w:r w:rsidRPr="00587482">
              <w:rPr>
                <w:color w:val="000000"/>
                <w:sz w:val="18"/>
                <w:szCs w:val="18"/>
              </w:rPr>
              <w:t>факт</w:t>
            </w:r>
          </w:p>
        </w:tc>
      </w:tr>
      <w:tr w:rsidR="00342104" w:rsidRPr="00587482" w14:paraId="77575750" w14:textId="77777777" w:rsidTr="009D206A">
        <w:trPr>
          <w:trHeight w:val="300"/>
          <w:jc w:val="center"/>
        </w:trPr>
        <w:tc>
          <w:tcPr>
            <w:tcW w:w="586" w:type="dxa"/>
            <w:shd w:val="clear" w:color="auto" w:fill="C9C9C9" w:themeFill="accent3" w:themeFillTint="99"/>
            <w:noWrap/>
            <w:vAlign w:val="bottom"/>
            <w:hideMark/>
          </w:tcPr>
          <w:p w14:paraId="55F8D2F9" w14:textId="77777777" w:rsidR="00342104" w:rsidRPr="00587482" w:rsidRDefault="00342104" w:rsidP="00F95D27">
            <w:pPr>
              <w:widowControl w:val="0"/>
              <w:jc w:val="center"/>
              <w:rPr>
                <w:color w:val="000000"/>
                <w:sz w:val="18"/>
                <w:szCs w:val="18"/>
              </w:rPr>
            </w:pPr>
            <w:r w:rsidRPr="00587482">
              <w:rPr>
                <w:color w:val="000000"/>
                <w:sz w:val="18"/>
                <w:szCs w:val="18"/>
              </w:rPr>
              <w:t>2019</w:t>
            </w:r>
          </w:p>
        </w:tc>
        <w:tc>
          <w:tcPr>
            <w:tcW w:w="2021" w:type="dxa"/>
            <w:shd w:val="clear" w:color="auto" w:fill="auto"/>
            <w:noWrap/>
            <w:vAlign w:val="bottom"/>
            <w:hideMark/>
          </w:tcPr>
          <w:p w14:paraId="45C27C9D" w14:textId="77777777" w:rsidR="00342104" w:rsidRPr="00587482" w:rsidRDefault="00342104" w:rsidP="006319E1">
            <w:pPr>
              <w:widowControl w:val="0"/>
              <w:rPr>
                <w:color w:val="000000"/>
                <w:sz w:val="18"/>
                <w:szCs w:val="18"/>
              </w:rPr>
            </w:pPr>
            <w:r w:rsidRPr="00587482">
              <w:rPr>
                <w:color w:val="000000"/>
                <w:sz w:val="18"/>
                <w:szCs w:val="18"/>
              </w:rPr>
              <w:t>Казахойл Актобе</w:t>
            </w:r>
          </w:p>
        </w:tc>
        <w:tc>
          <w:tcPr>
            <w:tcW w:w="1037" w:type="dxa"/>
            <w:shd w:val="clear" w:color="auto" w:fill="auto"/>
            <w:noWrap/>
            <w:hideMark/>
          </w:tcPr>
          <w:p w14:paraId="51336AED" w14:textId="77777777" w:rsidR="00342104" w:rsidRPr="00587482" w:rsidRDefault="00342104" w:rsidP="00290764">
            <w:pPr>
              <w:widowControl w:val="0"/>
              <w:jc w:val="center"/>
              <w:rPr>
                <w:color w:val="000000"/>
                <w:sz w:val="18"/>
                <w:szCs w:val="18"/>
              </w:rPr>
            </w:pPr>
            <w:r w:rsidRPr="00587482">
              <w:rPr>
                <w:color w:val="000000"/>
                <w:sz w:val="18"/>
                <w:szCs w:val="18"/>
              </w:rPr>
              <w:t>300000</w:t>
            </w:r>
          </w:p>
        </w:tc>
        <w:tc>
          <w:tcPr>
            <w:tcW w:w="668" w:type="dxa"/>
            <w:shd w:val="clear" w:color="auto" w:fill="auto"/>
            <w:noWrap/>
            <w:hideMark/>
          </w:tcPr>
          <w:p w14:paraId="3C99E269" w14:textId="77777777" w:rsidR="00342104" w:rsidRPr="00587482" w:rsidRDefault="00342104" w:rsidP="00290764">
            <w:pPr>
              <w:widowControl w:val="0"/>
              <w:jc w:val="center"/>
              <w:rPr>
                <w:color w:val="000000"/>
                <w:sz w:val="18"/>
                <w:szCs w:val="18"/>
              </w:rPr>
            </w:pPr>
            <w:r w:rsidRPr="00587482">
              <w:rPr>
                <w:color w:val="000000"/>
                <w:sz w:val="18"/>
                <w:szCs w:val="18"/>
              </w:rPr>
              <w:t>42500</w:t>
            </w:r>
          </w:p>
        </w:tc>
        <w:tc>
          <w:tcPr>
            <w:tcW w:w="1037" w:type="dxa"/>
            <w:shd w:val="clear" w:color="auto" w:fill="auto"/>
            <w:noWrap/>
            <w:hideMark/>
          </w:tcPr>
          <w:p w14:paraId="768FA797" w14:textId="77777777" w:rsidR="00342104" w:rsidRPr="00587482" w:rsidRDefault="00342104" w:rsidP="00290764">
            <w:pPr>
              <w:widowControl w:val="0"/>
              <w:jc w:val="center"/>
              <w:rPr>
                <w:color w:val="000000"/>
                <w:sz w:val="18"/>
                <w:szCs w:val="18"/>
              </w:rPr>
            </w:pPr>
            <w:r w:rsidRPr="00587482">
              <w:rPr>
                <w:color w:val="000000"/>
                <w:sz w:val="18"/>
                <w:szCs w:val="18"/>
              </w:rPr>
              <w:t>61596624</w:t>
            </w:r>
          </w:p>
        </w:tc>
        <w:tc>
          <w:tcPr>
            <w:tcW w:w="1037" w:type="dxa"/>
            <w:shd w:val="clear" w:color="auto" w:fill="auto"/>
            <w:noWrap/>
            <w:hideMark/>
          </w:tcPr>
          <w:p w14:paraId="001D36B5" w14:textId="77777777" w:rsidR="00342104" w:rsidRPr="00587482" w:rsidRDefault="00342104" w:rsidP="00290764">
            <w:pPr>
              <w:widowControl w:val="0"/>
              <w:jc w:val="center"/>
              <w:rPr>
                <w:color w:val="000000"/>
                <w:sz w:val="18"/>
                <w:szCs w:val="18"/>
              </w:rPr>
            </w:pPr>
            <w:r w:rsidRPr="00587482">
              <w:rPr>
                <w:color w:val="000000"/>
                <w:sz w:val="18"/>
                <w:szCs w:val="18"/>
              </w:rPr>
              <w:t>19335611</w:t>
            </w:r>
          </w:p>
        </w:tc>
        <w:tc>
          <w:tcPr>
            <w:tcW w:w="1119" w:type="dxa"/>
            <w:shd w:val="clear" w:color="auto" w:fill="auto"/>
            <w:noWrap/>
            <w:hideMark/>
          </w:tcPr>
          <w:p w14:paraId="7BC87220" w14:textId="77777777" w:rsidR="00342104" w:rsidRPr="00587482" w:rsidRDefault="00342104" w:rsidP="00290764">
            <w:pPr>
              <w:widowControl w:val="0"/>
              <w:jc w:val="center"/>
              <w:rPr>
                <w:color w:val="000000"/>
                <w:sz w:val="18"/>
                <w:szCs w:val="18"/>
              </w:rPr>
            </w:pPr>
            <w:r w:rsidRPr="00587482">
              <w:rPr>
                <w:color w:val="000000"/>
                <w:sz w:val="18"/>
                <w:szCs w:val="18"/>
              </w:rPr>
              <w:t>571</w:t>
            </w:r>
          </w:p>
        </w:tc>
        <w:tc>
          <w:tcPr>
            <w:tcW w:w="1037" w:type="dxa"/>
            <w:shd w:val="clear" w:color="auto" w:fill="auto"/>
            <w:noWrap/>
            <w:hideMark/>
          </w:tcPr>
          <w:p w14:paraId="53CF348E" w14:textId="77777777" w:rsidR="00342104" w:rsidRPr="00587482" w:rsidRDefault="00342104" w:rsidP="00290764">
            <w:pPr>
              <w:widowControl w:val="0"/>
              <w:jc w:val="center"/>
              <w:rPr>
                <w:color w:val="000000"/>
                <w:sz w:val="18"/>
                <w:szCs w:val="18"/>
              </w:rPr>
            </w:pPr>
            <w:r w:rsidRPr="00587482">
              <w:rPr>
                <w:color w:val="000000"/>
                <w:sz w:val="18"/>
                <w:szCs w:val="18"/>
              </w:rPr>
              <w:t>113372</w:t>
            </w:r>
          </w:p>
        </w:tc>
        <w:tc>
          <w:tcPr>
            <w:tcW w:w="1037" w:type="dxa"/>
            <w:shd w:val="clear" w:color="auto" w:fill="auto"/>
            <w:noWrap/>
            <w:hideMark/>
          </w:tcPr>
          <w:p w14:paraId="4F200846" w14:textId="77777777" w:rsidR="00342104" w:rsidRPr="00587482" w:rsidRDefault="00342104" w:rsidP="00290764">
            <w:pPr>
              <w:widowControl w:val="0"/>
              <w:jc w:val="center"/>
              <w:rPr>
                <w:color w:val="000000"/>
                <w:sz w:val="18"/>
                <w:szCs w:val="18"/>
              </w:rPr>
            </w:pPr>
            <w:r w:rsidRPr="00587482">
              <w:rPr>
                <w:color w:val="000000"/>
                <w:sz w:val="18"/>
                <w:szCs w:val="18"/>
              </w:rPr>
              <w:t>350815</w:t>
            </w:r>
          </w:p>
        </w:tc>
        <w:tc>
          <w:tcPr>
            <w:tcW w:w="1037" w:type="dxa"/>
            <w:shd w:val="clear" w:color="auto" w:fill="auto"/>
            <w:noWrap/>
            <w:hideMark/>
          </w:tcPr>
          <w:p w14:paraId="1AEA335C" w14:textId="77777777" w:rsidR="00342104" w:rsidRPr="00587482" w:rsidRDefault="00342104" w:rsidP="00290764">
            <w:pPr>
              <w:widowControl w:val="0"/>
              <w:jc w:val="center"/>
              <w:rPr>
                <w:color w:val="000000"/>
                <w:sz w:val="18"/>
                <w:szCs w:val="18"/>
              </w:rPr>
            </w:pPr>
            <w:r w:rsidRPr="00587482">
              <w:rPr>
                <w:color w:val="000000"/>
                <w:sz w:val="18"/>
                <w:szCs w:val="18"/>
              </w:rPr>
              <w:t>9744</w:t>
            </w:r>
          </w:p>
        </w:tc>
        <w:tc>
          <w:tcPr>
            <w:tcW w:w="1037" w:type="dxa"/>
            <w:shd w:val="clear" w:color="auto" w:fill="auto"/>
            <w:noWrap/>
            <w:hideMark/>
          </w:tcPr>
          <w:p w14:paraId="25C1004E" w14:textId="77777777" w:rsidR="00342104" w:rsidRPr="00587482" w:rsidRDefault="00342104" w:rsidP="00290764">
            <w:pPr>
              <w:widowControl w:val="0"/>
              <w:jc w:val="center"/>
              <w:rPr>
                <w:color w:val="000000"/>
                <w:sz w:val="18"/>
                <w:szCs w:val="18"/>
              </w:rPr>
            </w:pPr>
            <w:r w:rsidRPr="00587482">
              <w:rPr>
                <w:color w:val="000000"/>
                <w:sz w:val="18"/>
                <w:szCs w:val="18"/>
              </w:rPr>
              <w:t>116750</w:t>
            </w:r>
          </w:p>
        </w:tc>
        <w:tc>
          <w:tcPr>
            <w:tcW w:w="807" w:type="dxa"/>
            <w:shd w:val="clear" w:color="auto" w:fill="auto"/>
            <w:noWrap/>
            <w:hideMark/>
          </w:tcPr>
          <w:p w14:paraId="7835666E" w14:textId="77777777" w:rsidR="00342104" w:rsidRPr="00587482" w:rsidRDefault="00342104" w:rsidP="00290764">
            <w:pPr>
              <w:widowControl w:val="0"/>
              <w:jc w:val="center"/>
              <w:rPr>
                <w:color w:val="000000"/>
                <w:sz w:val="18"/>
                <w:szCs w:val="18"/>
              </w:rPr>
            </w:pPr>
          </w:p>
        </w:tc>
        <w:tc>
          <w:tcPr>
            <w:tcW w:w="568" w:type="dxa"/>
            <w:shd w:val="clear" w:color="auto" w:fill="auto"/>
            <w:noWrap/>
            <w:hideMark/>
          </w:tcPr>
          <w:p w14:paraId="33A78FB6" w14:textId="77777777" w:rsidR="00342104" w:rsidRPr="00587482" w:rsidRDefault="00342104" w:rsidP="00290764">
            <w:pPr>
              <w:widowControl w:val="0"/>
              <w:jc w:val="center"/>
              <w:rPr>
                <w:color w:val="000000"/>
                <w:sz w:val="18"/>
                <w:szCs w:val="18"/>
              </w:rPr>
            </w:pPr>
            <w:r w:rsidRPr="00587482">
              <w:rPr>
                <w:color w:val="000000"/>
                <w:sz w:val="18"/>
                <w:szCs w:val="18"/>
              </w:rPr>
              <w:t>3</w:t>
            </w:r>
          </w:p>
        </w:tc>
        <w:tc>
          <w:tcPr>
            <w:tcW w:w="568" w:type="dxa"/>
            <w:shd w:val="clear" w:color="auto" w:fill="auto"/>
            <w:noWrap/>
            <w:hideMark/>
          </w:tcPr>
          <w:p w14:paraId="3E40F56F" w14:textId="77777777" w:rsidR="00342104" w:rsidRPr="00587482" w:rsidRDefault="00342104" w:rsidP="00290764">
            <w:pPr>
              <w:widowControl w:val="0"/>
              <w:jc w:val="center"/>
              <w:rPr>
                <w:color w:val="000000"/>
                <w:sz w:val="18"/>
                <w:szCs w:val="18"/>
              </w:rPr>
            </w:pPr>
            <w:r w:rsidRPr="00587482">
              <w:rPr>
                <w:color w:val="000000"/>
                <w:sz w:val="18"/>
                <w:szCs w:val="18"/>
              </w:rPr>
              <w:t>45</w:t>
            </w:r>
          </w:p>
        </w:tc>
        <w:tc>
          <w:tcPr>
            <w:tcW w:w="964" w:type="dxa"/>
            <w:shd w:val="clear" w:color="auto" w:fill="auto"/>
            <w:noWrap/>
            <w:hideMark/>
          </w:tcPr>
          <w:p w14:paraId="5D1485A1" w14:textId="77777777" w:rsidR="00342104" w:rsidRPr="00587482" w:rsidRDefault="00342104" w:rsidP="00290764">
            <w:pPr>
              <w:widowControl w:val="0"/>
              <w:jc w:val="center"/>
              <w:rPr>
                <w:color w:val="000000"/>
                <w:sz w:val="18"/>
                <w:szCs w:val="18"/>
              </w:rPr>
            </w:pPr>
            <w:r w:rsidRPr="00587482">
              <w:rPr>
                <w:color w:val="000000"/>
                <w:sz w:val="18"/>
                <w:szCs w:val="18"/>
              </w:rPr>
              <w:t>оценка</w:t>
            </w:r>
          </w:p>
        </w:tc>
      </w:tr>
      <w:tr w:rsidR="00342104" w:rsidRPr="00587482" w14:paraId="019B6092" w14:textId="77777777" w:rsidTr="009D206A">
        <w:trPr>
          <w:trHeight w:val="300"/>
          <w:jc w:val="center"/>
        </w:trPr>
        <w:tc>
          <w:tcPr>
            <w:tcW w:w="586" w:type="dxa"/>
            <w:shd w:val="clear" w:color="auto" w:fill="C9C9C9" w:themeFill="accent3" w:themeFillTint="99"/>
            <w:noWrap/>
            <w:vAlign w:val="bottom"/>
            <w:hideMark/>
          </w:tcPr>
          <w:p w14:paraId="6CBD927E" w14:textId="77777777" w:rsidR="00342104" w:rsidRPr="00587482" w:rsidRDefault="00342104" w:rsidP="00F95D27">
            <w:pPr>
              <w:widowControl w:val="0"/>
              <w:jc w:val="center"/>
              <w:rPr>
                <w:color w:val="000000"/>
                <w:sz w:val="18"/>
                <w:szCs w:val="18"/>
              </w:rPr>
            </w:pPr>
            <w:r w:rsidRPr="00587482">
              <w:rPr>
                <w:color w:val="000000"/>
                <w:sz w:val="18"/>
                <w:szCs w:val="18"/>
              </w:rPr>
              <w:t>2019</w:t>
            </w:r>
          </w:p>
        </w:tc>
        <w:tc>
          <w:tcPr>
            <w:tcW w:w="2021" w:type="dxa"/>
            <w:shd w:val="clear" w:color="auto" w:fill="auto"/>
            <w:noWrap/>
            <w:vAlign w:val="bottom"/>
            <w:hideMark/>
          </w:tcPr>
          <w:p w14:paraId="3FA9E47C" w14:textId="77777777" w:rsidR="00342104" w:rsidRPr="00587482" w:rsidRDefault="00342104" w:rsidP="006319E1">
            <w:pPr>
              <w:widowControl w:val="0"/>
              <w:rPr>
                <w:color w:val="000000"/>
                <w:sz w:val="18"/>
                <w:szCs w:val="18"/>
              </w:rPr>
            </w:pPr>
            <w:r w:rsidRPr="00587482">
              <w:rPr>
                <w:color w:val="000000"/>
                <w:sz w:val="18"/>
                <w:szCs w:val="18"/>
              </w:rPr>
              <w:t>Каспий нефть Tme</w:t>
            </w:r>
          </w:p>
        </w:tc>
        <w:tc>
          <w:tcPr>
            <w:tcW w:w="1037" w:type="dxa"/>
            <w:shd w:val="clear" w:color="auto" w:fill="auto"/>
            <w:noWrap/>
            <w:hideMark/>
          </w:tcPr>
          <w:p w14:paraId="73AF347F" w14:textId="77777777" w:rsidR="00342104" w:rsidRPr="00587482" w:rsidRDefault="00342104" w:rsidP="00290764">
            <w:pPr>
              <w:widowControl w:val="0"/>
              <w:jc w:val="center"/>
              <w:rPr>
                <w:color w:val="000000"/>
                <w:sz w:val="18"/>
                <w:szCs w:val="18"/>
              </w:rPr>
            </w:pPr>
            <w:r w:rsidRPr="00587482">
              <w:rPr>
                <w:color w:val="000000"/>
                <w:sz w:val="18"/>
                <w:szCs w:val="18"/>
              </w:rPr>
              <w:t>300000</w:t>
            </w:r>
          </w:p>
        </w:tc>
        <w:tc>
          <w:tcPr>
            <w:tcW w:w="668" w:type="dxa"/>
            <w:shd w:val="clear" w:color="auto" w:fill="auto"/>
            <w:noWrap/>
            <w:hideMark/>
          </w:tcPr>
          <w:p w14:paraId="237DE8F8" w14:textId="77777777" w:rsidR="00342104" w:rsidRPr="00587482" w:rsidRDefault="00342104" w:rsidP="00290764">
            <w:pPr>
              <w:widowControl w:val="0"/>
              <w:jc w:val="center"/>
              <w:rPr>
                <w:color w:val="000000"/>
                <w:sz w:val="18"/>
                <w:szCs w:val="18"/>
              </w:rPr>
            </w:pPr>
            <w:r w:rsidRPr="00587482">
              <w:rPr>
                <w:color w:val="000000"/>
                <w:sz w:val="18"/>
                <w:szCs w:val="18"/>
              </w:rPr>
              <w:t>42500</w:t>
            </w:r>
          </w:p>
        </w:tc>
        <w:tc>
          <w:tcPr>
            <w:tcW w:w="1037" w:type="dxa"/>
            <w:shd w:val="clear" w:color="auto" w:fill="auto"/>
            <w:noWrap/>
            <w:hideMark/>
          </w:tcPr>
          <w:p w14:paraId="305F3D40" w14:textId="77777777" w:rsidR="00342104" w:rsidRPr="00587482" w:rsidRDefault="00342104" w:rsidP="00290764">
            <w:pPr>
              <w:widowControl w:val="0"/>
              <w:jc w:val="center"/>
              <w:rPr>
                <w:color w:val="000000"/>
                <w:sz w:val="18"/>
                <w:szCs w:val="18"/>
              </w:rPr>
            </w:pPr>
            <w:r w:rsidRPr="00587482">
              <w:rPr>
                <w:color w:val="000000"/>
                <w:sz w:val="18"/>
                <w:szCs w:val="18"/>
              </w:rPr>
              <w:t>126723915</w:t>
            </w:r>
          </w:p>
        </w:tc>
        <w:tc>
          <w:tcPr>
            <w:tcW w:w="1037" w:type="dxa"/>
            <w:shd w:val="clear" w:color="auto" w:fill="auto"/>
            <w:noWrap/>
            <w:hideMark/>
          </w:tcPr>
          <w:p w14:paraId="50BD7AD8" w14:textId="77777777" w:rsidR="00342104" w:rsidRPr="00587482" w:rsidRDefault="00342104" w:rsidP="00290764">
            <w:pPr>
              <w:widowControl w:val="0"/>
              <w:jc w:val="center"/>
              <w:rPr>
                <w:color w:val="000000"/>
                <w:sz w:val="18"/>
                <w:szCs w:val="18"/>
              </w:rPr>
            </w:pPr>
            <w:r w:rsidRPr="00587482">
              <w:rPr>
                <w:color w:val="000000"/>
                <w:sz w:val="18"/>
                <w:szCs w:val="18"/>
              </w:rPr>
              <w:t>42010973</w:t>
            </w:r>
          </w:p>
        </w:tc>
        <w:tc>
          <w:tcPr>
            <w:tcW w:w="1119" w:type="dxa"/>
            <w:shd w:val="clear" w:color="auto" w:fill="auto"/>
            <w:noWrap/>
            <w:hideMark/>
          </w:tcPr>
          <w:p w14:paraId="101E8BF6" w14:textId="77777777" w:rsidR="00342104" w:rsidRPr="00587482" w:rsidRDefault="00342104" w:rsidP="00290764">
            <w:pPr>
              <w:widowControl w:val="0"/>
              <w:jc w:val="center"/>
              <w:rPr>
                <w:color w:val="000000"/>
                <w:sz w:val="18"/>
                <w:szCs w:val="18"/>
              </w:rPr>
            </w:pPr>
            <w:r w:rsidRPr="00587482">
              <w:rPr>
                <w:color w:val="000000"/>
                <w:sz w:val="18"/>
                <w:szCs w:val="18"/>
              </w:rPr>
              <w:t>286</w:t>
            </w:r>
          </w:p>
        </w:tc>
        <w:tc>
          <w:tcPr>
            <w:tcW w:w="1037" w:type="dxa"/>
            <w:shd w:val="clear" w:color="auto" w:fill="auto"/>
            <w:noWrap/>
            <w:hideMark/>
          </w:tcPr>
          <w:p w14:paraId="7EEC0786" w14:textId="77777777" w:rsidR="00342104" w:rsidRPr="00587482" w:rsidRDefault="00342104" w:rsidP="00290764">
            <w:pPr>
              <w:widowControl w:val="0"/>
              <w:jc w:val="center"/>
              <w:rPr>
                <w:color w:val="000000"/>
                <w:sz w:val="18"/>
                <w:szCs w:val="18"/>
              </w:rPr>
            </w:pPr>
            <w:r w:rsidRPr="00587482">
              <w:rPr>
                <w:color w:val="000000"/>
                <w:sz w:val="18"/>
                <w:szCs w:val="18"/>
              </w:rPr>
              <w:t>22677722</w:t>
            </w:r>
          </w:p>
        </w:tc>
        <w:tc>
          <w:tcPr>
            <w:tcW w:w="1037" w:type="dxa"/>
            <w:shd w:val="clear" w:color="auto" w:fill="auto"/>
            <w:noWrap/>
            <w:hideMark/>
          </w:tcPr>
          <w:p w14:paraId="3FE9917F" w14:textId="77777777" w:rsidR="00342104" w:rsidRPr="00587482" w:rsidRDefault="00342104" w:rsidP="00290764">
            <w:pPr>
              <w:widowControl w:val="0"/>
              <w:jc w:val="center"/>
              <w:rPr>
                <w:color w:val="000000"/>
                <w:sz w:val="18"/>
                <w:szCs w:val="18"/>
              </w:rPr>
            </w:pPr>
            <w:r w:rsidRPr="00587482">
              <w:rPr>
                <w:color w:val="000000"/>
                <w:sz w:val="18"/>
                <w:szCs w:val="18"/>
              </w:rPr>
              <w:t>85888</w:t>
            </w:r>
          </w:p>
        </w:tc>
        <w:tc>
          <w:tcPr>
            <w:tcW w:w="1037" w:type="dxa"/>
            <w:shd w:val="clear" w:color="auto" w:fill="auto"/>
            <w:noWrap/>
            <w:hideMark/>
          </w:tcPr>
          <w:p w14:paraId="7E7F8BAD" w14:textId="77777777" w:rsidR="00342104" w:rsidRPr="00587482" w:rsidRDefault="00342104" w:rsidP="00290764">
            <w:pPr>
              <w:widowControl w:val="0"/>
              <w:jc w:val="center"/>
              <w:rPr>
                <w:color w:val="000000"/>
                <w:sz w:val="18"/>
                <w:szCs w:val="18"/>
              </w:rPr>
            </w:pPr>
            <w:r w:rsidRPr="00587482">
              <w:rPr>
                <w:color w:val="000000"/>
                <w:sz w:val="18"/>
                <w:szCs w:val="18"/>
              </w:rPr>
              <w:t>2700</w:t>
            </w:r>
          </w:p>
        </w:tc>
        <w:tc>
          <w:tcPr>
            <w:tcW w:w="1037" w:type="dxa"/>
            <w:shd w:val="clear" w:color="auto" w:fill="auto"/>
            <w:noWrap/>
            <w:hideMark/>
          </w:tcPr>
          <w:p w14:paraId="7E1E642E" w14:textId="77777777" w:rsidR="00342104" w:rsidRPr="00587482" w:rsidRDefault="00342104" w:rsidP="00290764">
            <w:pPr>
              <w:widowControl w:val="0"/>
              <w:jc w:val="center"/>
              <w:rPr>
                <w:color w:val="000000"/>
                <w:sz w:val="18"/>
                <w:szCs w:val="18"/>
              </w:rPr>
            </w:pPr>
            <w:r w:rsidRPr="00587482">
              <w:rPr>
                <w:color w:val="000000"/>
                <w:sz w:val="18"/>
                <w:szCs w:val="18"/>
              </w:rPr>
              <w:t>76840</w:t>
            </w:r>
          </w:p>
        </w:tc>
        <w:tc>
          <w:tcPr>
            <w:tcW w:w="807" w:type="dxa"/>
            <w:shd w:val="clear" w:color="auto" w:fill="auto"/>
            <w:noWrap/>
            <w:hideMark/>
          </w:tcPr>
          <w:p w14:paraId="6EF62E1F" w14:textId="593B445F" w:rsidR="00342104" w:rsidRPr="00587482" w:rsidRDefault="00342104" w:rsidP="00290764">
            <w:pPr>
              <w:widowControl w:val="0"/>
              <w:jc w:val="center"/>
              <w:rPr>
                <w:color w:val="000000"/>
                <w:sz w:val="18"/>
                <w:szCs w:val="18"/>
              </w:rPr>
            </w:pPr>
          </w:p>
        </w:tc>
        <w:tc>
          <w:tcPr>
            <w:tcW w:w="568" w:type="dxa"/>
            <w:shd w:val="clear" w:color="auto" w:fill="auto"/>
            <w:noWrap/>
            <w:hideMark/>
          </w:tcPr>
          <w:p w14:paraId="75544D60" w14:textId="77777777" w:rsidR="00342104" w:rsidRPr="00587482" w:rsidRDefault="00342104" w:rsidP="00290764">
            <w:pPr>
              <w:widowControl w:val="0"/>
              <w:jc w:val="center"/>
              <w:rPr>
                <w:color w:val="000000"/>
                <w:sz w:val="18"/>
                <w:szCs w:val="18"/>
              </w:rPr>
            </w:pPr>
            <w:r w:rsidRPr="00587482">
              <w:rPr>
                <w:color w:val="000000"/>
                <w:sz w:val="18"/>
                <w:szCs w:val="18"/>
              </w:rPr>
              <w:t>31,47</w:t>
            </w:r>
          </w:p>
        </w:tc>
        <w:tc>
          <w:tcPr>
            <w:tcW w:w="568" w:type="dxa"/>
            <w:shd w:val="clear" w:color="auto" w:fill="auto"/>
            <w:noWrap/>
            <w:hideMark/>
          </w:tcPr>
          <w:p w14:paraId="3E294E4A" w14:textId="77777777" w:rsidR="00342104" w:rsidRPr="00587482" w:rsidRDefault="00342104" w:rsidP="00290764">
            <w:pPr>
              <w:widowControl w:val="0"/>
              <w:jc w:val="center"/>
              <w:rPr>
                <w:color w:val="000000"/>
                <w:sz w:val="18"/>
                <w:szCs w:val="18"/>
              </w:rPr>
            </w:pPr>
            <w:r w:rsidRPr="00587482">
              <w:rPr>
                <w:color w:val="000000"/>
                <w:sz w:val="18"/>
                <w:szCs w:val="18"/>
              </w:rPr>
              <w:t>131,4</w:t>
            </w:r>
          </w:p>
        </w:tc>
        <w:tc>
          <w:tcPr>
            <w:tcW w:w="964" w:type="dxa"/>
            <w:shd w:val="clear" w:color="auto" w:fill="auto"/>
            <w:noWrap/>
            <w:hideMark/>
          </w:tcPr>
          <w:p w14:paraId="51AD54CF" w14:textId="77777777" w:rsidR="00342104" w:rsidRPr="00587482" w:rsidRDefault="00342104" w:rsidP="00290764">
            <w:pPr>
              <w:widowControl w:val="0"/>
              <w:jc w:val="center"/>
              <w:rPr>
                <w:color w:val="000000"/>
                <w:sz w:val="18"/>
                <w:szCs w:val="18"/>
              </w:rPr>
            </w:pPr>
            <w:r w:rsidRPr="00587482">
              <w:rPr>
                <w:color w:val="000000"/>
                <w:sz w:val="18"/>
                <w:szCs w:val="18"/>
              </w:rPr>
              <w:t>факт</w:t>
            </w:r>
          </w:p>
        </w:tc>
      </w:tr>
      <w:tr w:rsidR="00342104" w:rsidRPr="00587482" w14:paraId="5FEEAA83" w14:textId="77777777" w:rsidTr="009D206A">
        <w:trPr>
          <w:trHeight w:val="300"/>
          <w:jc w:val="center"/>
        </w:trPr>
        <w:tc>
          <w:tcPr>
            <w:tcW w:w="586" w:type="dxa"/>
            <w:shd w:val="clear" w:color="auto" w:fill="C9C9C9" w:themeFill="accent3" w:themeFillTint="99"/>
            <w:noWrap/>
            <w:vAlign w:val="bottom"/>
            <w:hideMark/>
          </w:tcPr>
          <w:p w14:paraId="40D46C93" w14:textId="77777777" w:rsidR="00342104" w:rsidRPr="00587482" w:rsidRDefault="00342104" w:rsidP="00F95D27">
            <w:pPr>
              <w:widowControl w:val="0"/>
              <w:jc w:val="center"/>
              <w:rPr>
                <w:color w:val="000000"/>
                <w:sz w:val="18"/>
                <w:szCs w:val="18"/>
              </w:rPr>
            </w:pPr>
            <w:r w:rsidRPr="00587482">
              <w:rPr>
                <w:color w:val="000000"/>
                <w:sz w:val="18"/>
                <w:szCs w:val="18"/>
              </w:rPr>
              <w:t>2019</w:t>
            </w:r>
          </w:p>
        </w:tc>
        <w:tc>
          <w:tcPr>
            <w:tcW w:w="2021" w:type="dxa"/>
            <w:shd w:val="clear" w:color="auto" w:fill="auto"/>
            <w:noWrap/>
            <w:vAlign w:val="bottom"/>
            <w:hideMark/>
          </w:tcPr>
          <w:p w14:paraId="30560B56" w14:textId="77777777" w:rsidR="00342104" w:rsidRPr="00587482" w:rsidRDefault="00342104" w:rsidP="006319E1">
            <w:pPr>
              <w:widowControl w:val="0"/>
              <w:rPr>
                <w:color w:val="000000"/>
                <w:sz w:val="18"/>
                <w:szCs w:val="18"/>
              </w:rPr>
            </w:pPr>
            <w:r w:rsidRPr="00587482">
              <w:rPr>
                <w:color w:val="000000"/>
                <w:sz w:val="18"/>
                <w:szCs w:val="18"/>
              </w:rPr>
              <w:t>АО «НК «КазМунайГаз»</w:t>
            </w:r>
          </w:p>
        </w:tc>
        <w:tc>
          <w:tcPr>
            <w:tcW w:w="1037" w:type="dxa"/>
            <w:shd w:val="clear" w:color="auto" w:fill="auto"/>
            <w:noWrap/>
            <w:hideMark/>
          </w:tcPr>
          <w:p w14:paraId="6FFDAF91" w14:textId="77777777" w:rsidR="00342104" w:rsidRPr="00587482" w:rsidRDefault="00342104" w:rsidP="00290764">
            <w:pPr>
              <w:widowControl w:val="0"/>
              <w:jc w:val="center"/>
              <w:rPr>
                <w:color w:val="000000"/>
                <w:sz w:val="18"/>
                <w:szCs w:val="18"/>
              </w:rPr>
            </w:pPr>
            <w:r w:rsidRPr="00587482">
              <w:rPr>
                <w:color w:val="000000"/>
                <w:sz w:val="18"/>
                <w:szCs w:val="18"/>
              </w:rPr>
              <w:t>726000</w:t>
            </w:r>
          </w:p>
        </w:tc>
        <w:tc>
          <w:tcPr>
            <w:tcW w:w="668" w:type="dxa"/>
            <w:shd w:val="clear" w:color="auto" w:fill="auto"/>
            <w:noWrap/>
            <w:hideMark/>
          </w:tcPr>
          <w:p w14:paraId="724538E5" w14:textId="77777777" w:rsidR="00342104" w:rsidRPr="00587482" w:rsidRDefault="00342104" w:rsidP="00290764">
            <w:pPr>
              <w:widowControl w:val="0"/>
              <w:jc w:val="center"/>
              <w:rPr>
                <w:color w:val="000000"/>
                <w:sz w:val="18"/>
                <w:szCs w:val="18"/>
              </w:rPr>
            </w:pPr>
            <w:r w:rsidRPr="00587482">
              <w:rPr>
                <w:color w:val="000000"/>
                <w:sz w:val="18"/>
                <w:szCs w:val="18"/>
              </w:rPr>
              <w:t>42500</w:t>
            </w:r>
          </w:p>
        </w:tc>
        <w:tc>
          <w:tcPr>
            <w:tcW w:w="1037" w:type="dxa"/>
            <w:shd w:val="clear" w:color="auto" w:fill="auto"/>
            <w:noWrap/>
            <w:hideMark/>
          </w:tcPr>
          <w:p w14:paraId="64A4A6B2" w14:textId="77777777" w:rsidR="00342104" w:rsidRPr="00587482" w:rsidRDefault="00342104" w:rsidP="00290764">
            <w:pPr>
              <w:widowControl w:val="0"/>
              <w:jc w:val="center"/>
              <w:rPr>
                <w:color w:val="000000"/>
                <w:sz w:val="18"/>
                <w:szCs w:val="18"/>
              </w:rPr>
            </w:pPr>
            <w:r w:rsidRPr="00587482">
              <w:rPr>
                <w:color w:val="000000"/>
                <w:sz w:val="18"/>
                <w:szCs w:val="18"/>
              </w:rPr>
              <w:t>6858855776</w:t>
            </w:r>
          </w:p>
        </w:tc>
        <w:tc>
          <w:tcPr>
            <w:tcW w:w="1037" w:type="dxa"/>
            <w:shd w:val="clear" w:color="auto" w:fill="auto"/>
            <w:noWrap/>
            <w:hideMark/>
          </w:tcPr>
          <w:p w14:paraId="1B9BDE19" w14:textId="77777777" w:rsidR="00342104" w:rsidRPr="00587482" w:rsidRDefault="00342104" w:rsidP="00290764">
            <w:pPr>
              <w:widowControl w:val="0"/>
              <w:jc w:val="center"/>
              <w:rPr>
                <w:color w:val="000000"/>
                <w:sz w:val="18"/>
                <w:szCs w:val="18"/>
              </w:rPr>
            </w:pPr>
            <w:r w:rsidRPr="00587482">
              <w:rPr>
                <w:color w:val="000000"/>
                <w:sz w:val="18"/>
                <w:szCs w:val="18"/>
              </w:rPr>
              <w:t>1158451000</w:t>
            </w:r>
          </w:p>
        </w:tc>
        <w:tc>
          <w:tcPr>
            <w:tcW w:w="1119" w:type="dxa"/>
            <w:shd w:val="clear" w:color="auto" w:fill="auto"/>
            <w:noWrap/>
            <w:hideMark/>
          </w:tcPr>
          <w:p w14:paraId="45A419FB" w14:textId="77777777" w:rsidR="00342104" w:rsidRPr="00587482" w:rsidRDefault="00342104" w:rsidP="00290764">
            <w:pPr>
              <w:widowControl w:val="0"/>
              <w:jc w:val="center"/>
              <w:rPr>
                <w:color w:val="000000"/>
                <w:sz w:val="18"/>
                <w:szCs w:val="18"/>
              </w:rPr>
            </w:pPr>
            <w:r w:rsidRPr="00587482">
              <w:rPr>
                <w:color w:val="000000"/>
                <w:sz w:val="18"/>
                <w:szCs w:val="18"/>
              </w:rPr>
              <w:t>70938</w:t>
            </w:r>
          </w:p>
        </w:tc>
        <w:tc>
          <w:tcPr>
            <w:tcW w:w="1037" w:type="dxa"/>
            <w:shd w:val="clear" w:color="auto" w:fill="auto"/>
            <w:noWrap/>
            <w:hideMark/>
          </w:tcPr>
          <w:p w14:paraId="4385952A" w14:textId="77777777" w:rsidR="00342104" w:rsidRPr="00587482" w:rsidRDefault="00342104" w:rsidP="00290764">
            <w:pPr>
              <w:widowControl w:val="0"/>
              <w:jc w:val="center"/>
              <w:rPr>
                <w:color w:val="000000"/>
                <w:sz w:val="18"/>
                <w:szCs w:val="18"/>
              </w:rPr>
            </w:pPr>
            <w:r w:rsidRPr="00587482">
              <w:rPr>
                <w:color w:val="000000"/>
                <w:sz w:val="18"/>
                <w:szCs w:val="18"/>
              </w:rPr>
              <w:t>226179982</w:t>
            </w:r>
          </w:p>
        </w:tc>
        <w:tc>
          <w:tcPr>
            <w:tcW w:w="1037" w:type="dxa"/>
            <w:shd w:val="clear" w:color="auto" w:fill="auto"/>
            <w:noWrap/>
            <w:hideMark/>
          </w:tcPr>
          <w:p w14:paraId="76B84412" w14:textId="77777777" w:rsidR="00342104" w:rsidRPr="00587482" w:rsidRDefault="00342104" w:rsidP="00290764">
            <w:pPr>
              <w:widowControl w:val="0"/>
              <w:jc w:val="center"/>
              <w:rPr>
                <w:color w:val="000000"/>
                <w:sz w:val="18"/>
                <w:szCs w:val="18"/>
              </w:rPr>
            </w:pPr>
            <w:r w:rsidRPr="00587482">
              <w:rPr>
                <w:color w:val="000000"/>
                <w:sz w:val="18"/>
                <w:szCs w:val="18"/>
              </w:rPr>
              <w:t>22000000</w:t>
            </w:r>
          </w:p>
        </w:tc>
        <w:tc>
          <w:tcPr>
            <w:tcW w:w="1037" w:type="dxa"/>
            <w:shd w:val="clear" w:color="auto" w:fill="auto"/>
            <w:noWrap/>
            <w:hideMark/>
          </w:tcPr>
          <w:p w14:paraId="16186240" w14:textId="77777777" w:rsidR="00342104" w:rsidRPr="00587482" w:rsidRDefault="00342104" w:rsidP="00290764">
            <w:pPr>
              <w:widowControl w:val="0"/>
              <w:jc w:val="center"/>
              <w:rPr>
                <w:color w:val="000000"/>
                <w:sz w:val="18"/>
                <w:szCs w:val="18"/>
              </w:rPr>
            </w:pPr>
            <w:r w:rsidRPr="00587482">
              <w:rPr>
                <w:color w:val="000000"/>
                <w:sz w:val="18"/>
                <w:szCs w:val="18"/>
              </w:rPr>
              <w:t>380597</w:t>
            </w:r>
          </w:p>
        </w:tc>
        <w:tc>
          <w:tcPr>
            <w:tcW w:w="1037" w:type="dxa"/>
            <w:shd w:val="clear" w:color="auto" w:fill="auto"/>
            <w:noWrap/>
            <w:hideMark/>
          </w:tcPr>
          <w:p w14:paraId="407DE088" w14:textId="77777777" w:rsidR="00342104" w:rsidRPr="00587482" w:rsidRDefault="00342104" w:rsidP="00290764">
            <w:pPr>
              <w:widowControl w:val="0"/>
              <w:jc w:val="center"/>
              <w:rPr>
                <w:color w:val="000000"/>
                <w:sz w:val="18"/>
                <w:szCs w:val="18"/>
              </w:rPr>
            </w:pPr>
            <w:r w:rsidRPr="00587482">
              <w:rPr>
                <w:color w:val="000000"/>
                <w:sz w:val="18"/>
                <w:szCs w:val="18"/>
              </w:rPr>
              <w:t>11700000</w:t>
            </w:r>
          </w:p>
        </w:tc>
        <w:tc>
          <w:tcPr>
            <w:tcW w:w="807" w:type="dxa"/>
            <w:shd w:val="clear" w:color="auto" w:fill="auto"/>
            <w:noWrap/>
            <w:hideMark/>
          </w:tcPr>
          <w:p w14:paraId="381B8C7C" w14:textId="77777777" w:rsidR="00342104" w:rsidRPr="00587482" w:rsidRDefault="00342104" w:rsidP="00290764">
            <w:pPr>
              <w:widowControl w:val="0"/>
              <w:jc w:val="center"/>
              <w:rPr>
                <w:color w:val="000000"/>
                <w:sz w:val="18"/>
                <w:szCs w:val="18"/>
              </w:rPr>
            </w:pPr>
            <w:r w:rsidRPr="00587482">
              <w:rPr>
                <w:color w:val="000000"/>
                <w:sz w:val="18"/>
                <w:szCs w:val="18"/>
              </w:rPr>
              <w:t>9200000</w:t>
            </w:r>
          </w:p>
        </w:tc>
        <w:tc>
          <w:tcPr>
            <w:tcW w:w="568" w:type="dxa"/>
            <w:shd w:val="clear" w:color="auto" w:fill="auto"/>
            <w:noWrap/>
            <w:hideMark/>
          </w:tcPr>
          <w:p w14:paraId="13E94B0A" w14:textId="77777777" w:rsidR="00342104" w:rsidRPr="00587482" w:rsidRDefault="00342104" w:rsidP="00290764">
            <w:pPr>
              <w:widowControl w:val="0"/>
              <w:jc w:val="center"/>
              <w:rPr>
                <w:color w:val="000000"/>
                <w:sz w:val="18"/>
                <w:szCs w:val="18"/>
              </w:rPr>
            </w:pPr>
            <w:r w:rsidRPr="00587482">
              <w:rPr>
                <w:color w:val="000000"/>
                <w:sz w:val="18"/>
                <w:szCs w:val="18"/>
              </w:rPr>
              <w:t>8</w:t>
            </w:r>
          </w:p>
        </w:tc>
        <w:tc>
          <w:tcPr>
            <w:tcW w:w="568" w:type="dxa"/>
            <w:shd w:val="clear" w:color="auto" w:fill="auto"/>
            <w:noWrap/>
            <w:hideMark/>
          </w:tcPr>
          <w:p w14:paraId="77F077E0" w14:textId="77777777" w:rsidR="00342104" w:rsidRPr="00587482" w:rsidRDefault="00342104" w:rsidP="00290764">
            <w:pPr>
              <w:widowControl w:val="0"/>
              <w:jc w:val="center"/>
              <w:rPr>
                <w:color w:val="000000"/>
                <w:sz w:val="18"/>
                <w:szCs w:val="18"/>
              </w:rPr>
            </w:pPr>
            <w:r w:rsidRPr="00587482">
              <w:rPr>
                <w:color w:val="000000"/>
                <w:sz w:val="18"/>
                <w:szCs w:val="18"/>
              </w:rPr>
              <w:t>14</w:t>
            </w:r>
          </w:p>
        </w:tc>
        <w:tc>
          <w:tcPr>
            <w:tcW w:w="964" w:type="dxa"/>
            <w:shd w:val="clear" w:color="auto" w:fill="auto"/>
            <w:noWrap/>
            <w:hideMark/>
          </w:tcPr>
          <w:p w14:paraId="5F33C3E2" w14:textId="77777777" w:rsidR="00342104" w:rsidRPr="00587482" w:rsidRDefault="00342104" w:rsidP="00290764">
            <w:pPr>
              <w:widowControl w:val="0"/>
              <w:jc w:val="center"/>
              <w:rPr>
                <w:color w:val="000000"/>
                <w:sz w:val="18"/>
                <w:szCs w:val="18"/>
              </w:rPr>
            </w:pPr>
            <w:r w:rsidRPr="00587482">
              <w:rPr>
                <w:color w:val="000000"/>
                <w:sz w:val="18"/>
                <w:szCs w:val="18"/>
              </w:rPr>
              <w:t>факт</w:t>
            </w:r>
          </w:p>
        </w:tc>
      </w:tr>
      <w:tr w:rsidR="00342104" w:rsidRPr="00587482" w14:paraId="418DA026" w14:textId="77777777" w:rsidTr="009D206A">
        <w:trPr>
          <w:trHeight w:val="300"/>
          <w:jc w:val="center"/>
        </w:trPr>
        <w:tc>
          <w:tcPr>
            <w:tcW w:w="586" w:type="dxa"/>
            <w:tcBorders>
              <w:bottom w:val="single" w:sz="4" w:space="0" w:color="auto"/>
            </w:tcBorders>
            <w:shd w:val="clear" w:color="auto" w:fill="C9C9C9" w:themeFill="accent3" w:themeFillTint="99"/>
            <w:noWrap/>
            <w:vAlign w:val="bottom"/>
            <w:hideMark/>
          </w:tcPr>
          <w:p w14:paraId="621055A1" w14:textId="77777777" w:rsidR="00342104" w:rsidRPr="00587482" w:rsidRDefault="00342104" w:rsidP="00F95D27">
            <w:pPr>
              <w:widowControl w:val="0"/>
              <w:jc w:val="center"/>
              <w:rPr>
                <w:color w:val="000000"/>
                <w:sz w:val="18"/>
                <w:szCs w:val="18"/>
              </w:rPr>
            </w:pPr>
            <w:r w:rsidRPr="00587482">
              <w:rPr>
                <w:color w:val="000000"/>
                <w:sz w:val="18"/>
                <w:szCs w:val="18"/>
              </w:rPr>
              <w:t>2019</w:t>
            </w:r>
          </w:p>
        </w:tc>
        <w:tc>
          <w:tcPr>
            <w:tcW w:w="2021" w:type="dxa"/>
            <w:tcBorders>
              <w:bottom w:val="single" w:sz="4" w:space="0" w:color="auto"/>
            </w:tcBorders>
            <w:shd w:val="clear" w:color="auto" w:fill="auto"/>
            <w:noWrap/>
            <w:vAlign w:val="bottom"/>
            <w:hideMark/>
          </w:tcPr>
          <w:p w14:paraId="27B1ECDD" w14:textId="77777777" w:rsidR="00342104" w:rsidRPr="00587482" w:rsidRDefault="00342104" w:rsidP="006319E1">
            <w:pPr>
              <w:widowControl w:val="0"/>
              <w:rPr>
                <w:color w:val="000000"/>
                <w:sz w:val="18"/>
                <w:szCs w:val="18"/>
              </w:rPr>
            </w:pPr>
            <w:r w:rsidRPr="00587482">
              <w:rPr>
                <w:color w:val="000000"/>
                <w:sz w:val="18"/>
                <w:szCs w:val="18"/>
              </w:rPr>
              <w:t>АО «Мангистаумунайгаз»</w:t>
            </w:r>
          </w:p>
        </w:tc>
        <w:tc>
          <w:tcPr>
            <w:tcW w:w="1037" w:type="dxa"/>
            <w:tcBorders>
              <w:bottom w:val="single" w:sz="4" w:space="0" w:color="auto"/>
            </w:tcBorders>
            <w:shd w:val="clear" w:color="auto" w:fill="auto"/>
            <w:noWrap/>
            <w:hideMark/>
          </w:tcPr>
          <w:p w14:paraId="6FD898EC" w14:textId="77777777" w:rsidR="00342104" w:rsidRPr="00587482" w:rsidRDefault="00342104" w:rsidP="00290764">
            <w:pPr>
              <w:widowControl w:val="0"/>
              <w:jc w:val="center"/>
              <w:rPr>
                <w:color w:val="000000"/>
                <w:sz w:val="18"/>
                <w:szCs w:val="18"/>
              </w:rPr>
            </w:pPr>
            <w:r w:rsidRPr="00587482">
              <w:rPr>
                <w:color w:val="000000"/>
                <w:sz w:val="18"/>
                <w:szCs w:val="18"/>
              </w:rPr>
              <w:t>715555</w:t>
            </w:r>
          </w:p>
        </w:tc>
        <w:tc>
          <w:tcPr>
            <w:tcW w:w="668" w:type="dxa"/>
            <w:tcBorders>
              <w:bottom w:val="single" w:sz="4" w:space="0" w:color="auto"/>
            </w:tcBorders>
            <w:shd w:val="clear" w:color="auto" w:fill="auto"/>
            <w:noWrap/>
            <w:hideMark/>
          </w:tcPr>
          <w:p w14:paraId="636F903E" w14:textId="77777777" w:rsidR="00342104" w:rsidRPr="00587482" w:rsidRDefault="00342104" w:rsidP="00290764">
            <w:pPr>
              <w:widowControl w:val="0"/>
              <w:jc w:val="center"/>
              <w:rPr>
                <w:color w:val="000000"/>
                <w:sz w:val="18"/>
                <w:szCs w:val="18"/>
              </w:rPr>
            </w:pPr>
            <w:r w:rsidRPr="00587482">
              <w:rPr>
                <w:color w:val="000000"/>
                <w:sz w:val="18"/>
                <w:szCs w:val="18"/>
              </w:rPr>
              <w:t>42500</w:t>
            </w:r>
          </w:p>
        </w:tc>
        <w:tc>
          <w:tcPr>
            <w:tcW w:w="1037" w:type="dxa"/>
            <w:tcBorders>
              <w:bottom w:val="single" w:sz="4" w:space="0" w:color="auto"/>
            </w:tcBorders>
            <w:shd w:val="clear" w:color="auto" w:fill="auto"/>
            <w:noWrap/>
            <w:hideMark/>
          </w:tcPr>
          <w:p w14:paraId="49FD73C3" w14:textId="77777777" w:rsidR="00342104" w:rsidRPr="00587482" w:rsidRDefault="00342104" w:rsidP="00290764">
            <w:pPr>
              <w:widowControl w:val="0"/>
              <w:jc w:val="center"/>
              <w:rPr>
                <w:color w:val="000000"/>
                <w:sz w:val="18"/>
                <w:szCs w:val="18"/>
              </w:rPr>
            </w:pPr>
            <w:r w:rsidRPr="00587482">
              <w:rPr>
                <w:color w:val="000000"/>
                <w:sz w:val="18"/>
                <w:szCs w:val="18"/>
              </w:rPr>
              <w:t>835372000</w:t>
            </w:r>
          </w:p>
        </w:tc>
        <w:tc>
          <w:tcPr>
            <w:tcW w:w="1037" w:type="dxa"/>
            <w:tcBorders>
              <w:bottom w:val="single" w:sz="4" w:space="0" w:color="auto"/>
            </w:tcBorders>
            <w:shd w:val="clear" w:color="auto" w:fill="auto"/>
            <w:noWrap/>
            <w:hideMark/>
          </w:tcPr>
          <w:p w14:paraId="1B4EE67F" w14:textId="77777777" w:rsidR="00342104" w:rsidRPr="00587482" w:rsidRDefault="00342104" w:rsidP="00290764">
            <w:pPr>
              <w:widowControl w:val="0"/>
              <w:jc w:val="center"/>
              <w:rPr>
                <w:color w:val="000000"/>
                <w:sz w:val="18"/>
                <w:szCs w:val="18"/>
              </w:rPr>
            </w:pPr>
            <w:r w:rsidRPr="00587482">
              <w:rPr>
                <w:color w:val="000000"/>
                <w:sz w:val="18"/>
                <w:szCs w:val="18"/>
              </w:rPr>
              <w:t>178442410</w:t>
            </w:r>
          </w:p>
        </w:tc>
        <w:tc>
          <w:tcPr>
            <w:tcW w:w="1119" w:type="dxa"/>
            <w:tcBorders>
              <w:bottom w:val="single" w:sz="4" w:space="0" w:color="auto"/>
            </w:tcBorders>
            <w:shd w:val="clear" w:color="auto" w:fill="auto"/>
            <w:noWrap/>
            <w:hideMark/>
          </w:tcPr>
          <w:p w14:paraId="3CED43C5" w14:textId="77777777" w:rsidR="00342104" w:rsidRPr="00587482" w:rsidRDefault="00342104" w:rsidP="00290764">
            <w:pPr>
              <w:widowControl w:val="0"/>
              <w:jc w:val="center"/>
              <w:rPr>
                <w:color w:val="000000"/>
                <w:sz w:val="18"/>
                <w:szCs w:val="18"/>
              </w:rPr>
            </w:pPr>
            <w:r w:rsidRPr="00587482">
              <w:rPr>
                <w:color w:val="000000"/>
                <w:sz w:val="18"/>
                <w:szCs w:val="18"/>
              </w:rPr>
              <w:t>4077</w:t>
            </w:r>
          </w:p>
        </w:tc>
        <w:tc>
          <w:tcPr>
            <w:tcW w:w="1037" w:type="dxa"/>
            <w:tcBorders>
              <w:bottom w:val="single" w:sz="4" w:space="0" w:color="auto"/>
            </w:tcBorders>
            <w:shd w:val="clear" w:color="auto" w:fill="auto"/>
            <w:noWrap/>
            <w:hideMark/>
          </w:tcPr>
          <w:p w14:paraId="754DA7CB" w14:textId="77777777" w:rsidR="00342104" w:rsidRPr="00587482" w:rsidRDefault="00342104" w:rsidP="00290764">
            <w:pPr>
              <w:widowControl w:val="0"/>
              <w:jc w:val="center"/>
              <w:rPr>
                <w:color w:val="000000"/>
                <w:sz w:val="18"/>
                <w:szCs w:val="18"/>
              </w:rPr>
            </w:pPr>
            <w:r w:rsidRPr="00587482">
              <w:rPr>
                <w:color w:val="000000"/>
                <w:sz w:val="18"/>
                <w:szCs w:val="18"/>
              </w:rPr>
              <w:t>51818074</w:t>
            </w:r>
          </w:p>
        </w:tc>
        <w:tc>
          <w:tcPr>
            <w:tcW w:w="1037" w:type="dxa"/>
            <w:tcBorders>
              <w:bottom w:val="single" w:sz="4" w:space="0" w:color="auto"/>
            </w:tcBorders>
            <w:shd w:val="clear" w:color="auto" w:fill="auto"/>
            <w:noWrap/>
            <w:hideMark/>
          </w:tcPr>
          <w:p w14:paraId="3F2AFEAC" w14:textId="77777777" w:rsidR="00342104" w:rsidRPr="00587482" w:rsidRDefault="00342104" w:rsidP="00290764">
            <w:pPr>
              <w:widowControl w:val="0"/>
              <w:jc w:val="center"/>
              <w:rPr>
                <w:color w:val="000000"/>
                <w:sz w:val="18"/>
                <w:szCs w:val="18"/>
              </w:rPr>
            </w:pPr>
            <w:r w:rsidRPr="00587482">
              <w:rPr>
                <w:color w:val="000000"/>
                <w:sz w:val="18"/>
                <w:szCs w:val="18"/>
              </w:rPr>
              <w:t>2105939</w:t>
            </w:r>
          </w:p>
        </w:tc>
        <w:tc>
          <w:tcPr>
            <w:tcW w:w="1037" w:type="dxa"/>
            <w:tcBorders>
              <w:bottom w:val="single" w:sz="4" w:space="0" w:color="auto"/>
            </w:tcBorders>
            <w:shd w:val="clear" w:color="auto" w:fill="auto"/>
            <w:noWrap/>
            <w:hideMark/>
          </w:tcPr>
          <w:p w14:paraId="6F78E3EC" w14:textId="77777777" w:rsidR="00342104" w:rsidRPr="00587482" w:rsidRDefault="00342104" w:rsidP="00290764">
            <w:pPr>
              <w:widowControl w:val="0"/>
              <w:jc w:val="center"/>
              <w:rPr>
                <w:color w:val="000000"/>
                <w:sz w:val="18"/>
                <w:szCs w:val="18"/>
              </w:rPr>
            </w:pPr>
            <w:r w:rsidRPr="00587482">
              <w:rPr>
                <w:color w:val="000000"/>
                <w:sz w:val="18"/>
                <w:szCs w:val="18"/>
              </w:rPr>
              <w:t>3835303</w:t>
            </w:r>
          </w:p>
        </w:tc>
        <w:tc>
          <w:tcPr>
            <w:tcW w:w="1037" w:type="dxa"/>
            <w:tcBorders>
              <w:bottom w:val="single" w:sz="4" w:space="0" w:color="auto"/>
            </w:tcBorders>
            <w:shd w:val="clear" w:color="auto" w:fill="auto"/>
            <w:noWrap/>
            <w:hideMark/>
          </w:tcPr>
          <w:p w14:paraId="0BCCD3F7" w14:textId="77777777" w:rsidR="00342104" w:rsidRPr="00587482" w:rsidRDefault="00342104" w:rsidP="00290764">
            <w:pPr>
              <w:widowControl w:val="0"/>
              <w:jc w:val="center"/>
              <w:rPr>
                <w:color w:val="000000"/>
                <w:sz w:val="18"/>
                <w:szCs w:val="18"/>
              </w:rPr>
            </w:pPr>
            <w:r w:rsidRPr="00587482">
              <w:rPr>
                <w:color w:val="000000"/>
                <w:sz w:val="18"/>
                <w:szCs w:val="18"/>
              </w:rPr>
              <w:t>120000</w:t>
            </w:r>
          </w:p>
        </w:tc>
        <w:tc>
          <w:tcPr>
            <w:tcW w:w="807" w:type="dxa"/>
            <w:tcBorders>
              <w:bottom w:val="single" w:sz="4" w:space="0" w:color="auto"/>
            </w:tcBorders>
            <w:shd w:val="clear" w:color="auto" w:fill="auto"/>
            <w:noWrap/>
            <w:hideMark/>
          </w:tcPr>
          <w:p w14:paraId="4BEC6EB1" w14:textId="77777777" w:rsidR="00342104" w:rsidRPr="00587482" w:rsidRDefault="00342104" w:rsidP="00290764">
            <w:pPr>
              <w:widowControl w:val="0"/>
              <w:jc w:val="center"/>
              <w:rPr>
                <w:color w:val="000000"/>
                <w:sz w:val="18"/>
                <w:szCs w:val="18"/>
              </w:rPr>
            </w:pPr>
            <w:r w:rsidRPr="00587482">
              <w:rPr>
                <w:color w:val="000000"/>
                <w:sz w:val="18"/>
                <w:szCs w:val="18"/>
              </w:rPr>
              <w:t>150000</w:t>
            </w:r>
          </w:p>
        </w:tc>
        <w:tc>
          <w:tcPr>
            <w:tcW w:w="568" w:type="dxa"/>
            <w:tcBorders>
              <w:bottom w:val="single" w:sz="4" w:space="0" w:color="auto"/>
            </w:tcBorders>
            <w:shd w:val="clear" w:color="auto" w:fill="auto"/>
            <w:noWrap/>
            <w:hideMark/>
          </w:tcPr>
          <w:p w14:paraId="485F4C79" w14:textId="77777777" w:rsidR="00342104" w:rsidRPr="00587482" w:rsidRDefault="00342104" w:rsidP="00290764">
            <w:pPr>
              <w:widowControl w:val="0"/>
              <w:jc w:val="center"/>
              <w:rPr>
                <w:color w:val="000000"/>
                <w:sz w:val="18"/>
                <w:szCs w:val="18"/>
              </w:rPr>
            </w:pPr>
            <w:r w:rsidRPr="00587482">
              <w:rPr>
                <w:color w:val="000000"/>
                <w:sz w:val="18"/>
                <w:szCs w:val="18"/>
              </w:rPr>
              <w:t>36</w:t>
            </w:r>
          </w:p>
        </w:tc>
        <w:tc>
          <w:tcPr>
            <w:tcW w:w="568" w:type="dxa"/>
            <w:tcBorders>
              <w:bottom w:val="single" w:sz="4" w:space="0" w:color="auto"/>
            </w:tcBorders>
            <w:shd w:val="clear" w:color="auto" w:fill="auto"/>
            <w:noWrap/>
            <w:hideMark/>
          </w:tcPr>
          <w:p w14:paraId="0B05A570" w14:textId="77777777" w:rsidR="00342104" w:rsidRPr="00587482" w:rsidRDefault="00342104" w:rsidP="00290764">
            <w:pPr>
              <w:widowControl w:val="0"/>
              <w:jc w:val="center"/>
              <w:rPr>
                <w:color w:val="000000"/>
                <w:sz w:val="18"/>
                <w:szCs w:val="18"/>
              </w:rPr>
            </w:pPr>
            <w:r w:rsidRPr="00587482">
              <w:rPr>
                <w:color w:val="000000"/>
                <w:sz w:val="18"/>
                <w:szCs w:val="18"/>
              </w:rPr>
              <w:t>68</w:t>
            </w:r>
          </w:p>
        </w:tc>
        <w:tc>
          <w:tcPr>
            <w:tcW w:w="964" w:type="dxa"/>
            <w:tcBorders>
              <w:bottom w:val="single" w:sz="4" w:space="0" w:color="auto"/>
            </w:tcBorders>
            <w:shd w:val="clear" w:color="auto" w:fill="auto"/>
            <w:noWrap/>
            <w:hideMark/>
          </w:tcPr>
          <w:p w14:paraId="72A8673E" w14:textId="77777777" w:rsidR="00342104" w:rsidRPr="00587482" w:rsidRDefault="00342104" w:rsidP="00290764">
            <w:pPr>
              <w:widowControl w:val="0"/>
              <w:jc w:val="center"/>
              <w:rPr>
                <w:color w:val="000000"/>
                <w:sz w:val="18"/>
                <w:szCs w:val="18"/>
              </w:rPr>
            </w:pPr>
            <w:r w:rsidRPr="00587482">
              <w:rPr>
                <w:color w:val="000000"/>
                <w:sz w:val="18"/>
                <w:szCs w:val="18"/>
              </w:rPr>
              <w:t>оценка</w:t>
            </w:r>
          </w:p>
        </w:tc>
      </w:tr>
      <w:tr w:rsidR="00342104" w:rsidRPr="00587482" w14:paraId="6478A43C" w14:textId="77777777" w:rsidTr="009D206A">
        <w:trPr>
          <w:trHeight w:val="300"/>
          <w:jc w:val="center"/>
        </w:trPr>
        <w:tc>
          <w:tcPr>
            <w:tcW w:w="586" w:type="dxa"/>
            <w:tcBorders>
              <w:bottom w:val="single" w:sz="4" w:space="0" w:color="auto"/>
            </w:tcBorders>
            <w:shd w:val="clear" w:color="auto" w:fill="C9C9C9" w:themeFill="accent3" w:themeFillTint="99"/>
            <w:noWrap/>
            <w:vAlign w:val="bottom"/>
            <w:hideMark/>
          </w:tcPr>
          <w:p w14:paraId="7145978F" w14:textId="77777777" w:rsidR="00342104" w:rsidRPr="00587482" w:rsidRDefault="00342104" w:rsidP="00F95D27">
            <w:pPr>
              <w:widowControl w:val="0"/>
              <w:jc w:val="center"/>
              <w:rPr>
                <w:color w:val="000000"/>
                <w:sz w:val="18"/>
                <w:szCs w:val="18"/>
              </w:rPr>
            </w:pPr>
            <w:r w:rsidRPr="00587482">
              <w:rPr>
                <w:color w:val="000000"/>
                <w:sz w:val="18"/>
                <w:szCs w:val="18"/>
              </w:rPr>
              <w:t>2019</w:t>
            </w:r>
          </w:p>
        </w:tc>
        <w:tc>
          <w:tcPr>
            <w:tcW w:w="2021" w:type="dxa"/>
            <w:tcBorders>
              <w:bottom w:val="single" w:sz="4" w:space="0" w:color="auto"/>
            </w:tcBorders>
            <w:shd w:val="clear" w:color="auto" w:fill="auto"/>
            <w:noWrap/>
            <w:vAlign w:val="bottom"/>
            <w:hideMark/>
          </w:tcPr>
          <w:p w14:paraId="15D44D47" w14:textId="77777777" w:rsidR="00342104" w:rsidRPr="00587482" w:rsidRDefault="00342104" w:rsidP="006319E1">
            <w:pPr>
              <w:widowControl w:val="0"/>
              <w:rPr>
                <w:color w:val="000000"/>
                <w:sz w:val="18"/>
                <w:szCs w:val="18"/>
              </w:rPr>
            </w:pPr>
            <w:r w:rsidRPr="00587482">
              <w:rPr>
                <w:color w:val="000000"/>
                <w:sz w:val="18"/>
                <w:szCs w:val="18"/>
              </w:rPr>
              <w:t>Атырауский нефтеперерабатывающий завод</w:t>
            </w:r>
          </w:p>
        </w:tc>
        <w:tc>
          <w:tcPr>
            <w:tcW w:w="1037" w:type="dxa"/>
            <w:tcBorders>
              <w:bottom w:val="single" w:sz="4" w:space="0" w:color="auto"/>
            </w:tcBorders>
            <w:shd w:val="clear" w:color="auto" w:fill="auto"/>
            <w:noWrap/>
            <w:hideMark/>
          </w:tcPr>
          <w:p w14:paraId="0CA547E1" w14:textId="77777777" w:rsidR="00342104" w:rsidRPr="00587482" w:rsidRDefault="00342104" w:rsidP="00290764">
            <w:pPr>
              <w:widowControl w:val="0"/>
              <w:jc w:val="center"/>
              <w:rPr>
                <w:color w:val="000000"/>
                <w:sz w:val="18"/>
                <w:szCs w:val="18"/>
              </w:rPr>
            </w:pPr>
            <w:r w:rsidRPr="00587482">
              <w:rPr>
                <w:color w:val="000000"/>
                <w:sz w:val="18"/>
                <w:szCs w:val="18"/>
              </w:rPr>
              <w:t>535979</w:t>
            </w:r>
          </w:p>
        </w:tc>
        <w:tc>
          <w:tcPr>
            <w:tcW w:w="668" w:type="dxa"/>
            <w:tcBorders>
              <w:bottom w:val="single" w:sz="4" w:space="0" w:color="auto"/>
            </w:tcBorders>
            <w:shd w:val="clear" w:color="auto" w:fill="auto"/>
            <w:noWrap/>
            <w:hideMark/>
          </w:tcPr>
          <w:p w14:paraId="3BC34739" w14:textId="77777777" w:rsidR="00342104" w:rsidRPr="00587482" w:rsidRDefault="00342104" w:rsidP="00290764">
            <w:pPr>
              <w:widowControl w:val="0"/>
              <w:jc w:val="center"/>
              <w:rPr>
                <w:color w:val="000000"/>
                <w:sz w:val="18"/>
                <w:szCs w:val="18"/>
              </w:rPr>
            </w:pPr>
            <w:r w:rsidRPr="00587482">
              <w:rPr>
                <w:color w:val="000000"/>
                <w:sz w:val="18"/>
                <w:szCs w:val="18"/>
              </w:rPr>
              <w:t>42500</w:t>
            </w:r>
          </w:p>
        </w:tc>
        <w:tc>
          <w:tcPr>
            <w:tcW w:w="1037" w:type="dxa"/>
            <w:tcBorders>
              <w:bottom w:val="single" w:sz="4" w:space="0" w:color="auto"/>
            </w:tcBorders>
            <w:shd w:val="clear" w:color="auto" w:fill="auto"/>
            <w:noWrap/>
            <w:hideMark/>
          </w:tcPr>
          <w:p w14:paraId="4D90304B" w14:textId="77777777" w:rsidR="00342104" w:rsidRPr="00587482" w:rsidRDefault="00342104" w:rsidP="00290764">
            <w:pPr>
              <w:widowControl w:val="0"/>
              <w:jc w:val="center"/>
              <w:rPr>
                <w:color w:val="000000"/>
                <w:sz w:val="18"/>
                <w:szCs w:val="18"/>
              </w:rPr>
            </w:pPr>
            <w:r w:rsidRPr="00587482">
              <w:rPr>
                <w:color w:val="000000"/>
                <w:sz w:val="18"/>
                <w:szCs w:val="18"/>
              </w:rPr>
              <w:t>200385965</w:t>
            </w:r>
          </w:p>
        </w:tc>
        <w:tc>
          <w:tcPr>
            <w:tcW w:w="1037" w:type="dxa"/>
            <w:tcBorders>
              <w:bottom w:val="single" w:sz="4" w:space="0" w:color="auto"/>
            </w:tcBorders>
            <w:shd w:val="clear" w:color="auto" w:fill="auto"/>
            <w:noWrap/>
            <w:hideMark/>
          </w:tcPr>
          <w:p w14:paraId="2F999E3D" w14:textId="77777777" w:rsidR="00342104" w:rsidRPr="00587482" w:rsidRDefault="00342104" w:rsidP="00290764">
            <w:pPr>
              <w:widowControl w:val="0"/>
              <w:jc w:val="center"/>
              <w:rPr>
                <w:color w:val="000000"/>
                <w:sz w:val="18"/>
                <w:szCs w:val="18"/>
              </w:rPr>
            </w:pPr>
            <w:r w:rsidRPr="00587482">
              <w:rPr>
                <w:color w:val="000000"/>
                <w:sz w:val="18"/>
                <w:szCs w:val="18"/>
              </w:rPr>
              <w:t>31806029</w:t>
            </w:r>
          </w:p>
        </w:tc>
        <w:tc>
          <w:tcPr>
            <w:tcW w:w="1119" w:type="dxa"/>
            <w:tcBorders>
              <w:bottom w:val="single" w:sz="4" w:space="0" w:color="auto"/>
            </w:tcBorders>
            <w:shd w:val="clear" w:color="auto" w:fill="auto"/>
            <w:noWrap/>
            <w:hideMark/>
          </w:tcPr>
          <w:p w14:paraId="335860B4" w14:textId="77777777" w:rsidR="00342104" w:rsidRPr="00587482" w:rsidRDefault="00342104" w:rsidP="00290764">
            <w:pPr>
              <w:widowControl w:val="0"/>
              <w:jc w:val="center"/>
              <w:rPr>
                <w:color w:val="000000"/>
                <w:sz w:val="18"/>
                <w:szCs w:val="18"/>
              </w:rPr>
            </w:pPr>
            <w:r w:rsidRPr="00587482">
              <w:rPr>
                <w:color w:val="000000"/>
                <w:sz w:val="18"/>
                <w:szCs w:val="18"/>
              </w:rPr>
              <w:t>1690</w:t>
            </w:r>
          </w:p>
        </w:tc>
        <w:tc>
          <w:tcPr>
            <w:tcW w:w="1037" w:type="dxa"/>
            <w:tcBorders>
              <w:bottom w:val="single" w:sz="4" w:space="0" w:color="auto"/>
            </w:tcBorders>
            <w:shd w:val="clear" w:color="auto" w:fill="auto"/>
            <w:noWrap/>
            <w:hideMark/>
          </w:tcPr>
          <w:p w14:paraId="6082AB5C" w14:textId="77777777" w:rsidR="00342104" w:rsidRPr="00587482" w:rsidRDefault="00342104" w:rsidP="00290764">
            <w:pPr>
              <w:widowControl w:val="0"/>
              <w:jc w:val="center"/>
              <w:rPr>
                <w:color w:val="000000"/>
                <w:sz w:val="18"/>
                <w:szCs w:val="18"/>
              </w:rPr>
            </w:pPr>
            <w:r w:rsidRPr="00587482">
              <w:rPr>
                <w:color w:val="000000"/>
                <w:sz w:val="18"/>
                <w:szCs w:val="18"/>
              </w:rPr>
              <w:t>10905689</w:t>
            </w:r>
          </w:p>
        </w:tc>
        <w:tc>
          <w:tcPr>
            <w:tcW w:w="1037" w:type="dxa"/>
            <w:tcBorders>
              <w:bottom w:val="single" w:sz="4" w:space="0" w:color="auto"/>
            </w:tcBorders>
            <w:shd w:val="clear" w:color="auto" w:fill="auto"/>
            <w:noWrap/>
            <w:hideMark/>
          </w:tcPr>
          <w:p w14:paraId="0FF4DDB0" w14:textId="77777777" w:rsidR="00342104" w:rsidRPr="00587482" w:rsidRDefault="00342104" w:rsidP="00290764">
            <w:pPr>
              <w:widowControl w:val="0"/>
              <w:jc w:val="center"/>
              <w:rPr>
                <w:color w:val="000000"/>
                <w:sz w:val="18"/>
                <w:szCs w:val="18"/>
              </w:rPr>
            </w:pPr>
            <w:r w:rsidRPr="00587482">
              <w:rPr>
                <w:color w:val="000000"/>
                <w:sz w:val="18"/>
                <w:szCs w:val="18"/>
              </w:rPr>
              <w:t>166446</w:t>
            </w:r>
          </w:p>
        </w:tc>
        <w:tc>
          <w:tcPr>
            <w:tcW w:w="1037" w:type="dxa"/>
            <w:tcBorders>
              <w:bottom w:val="single" w:sz="4" w:space="0" w:color="auto"/>
            </w:tcBorders>
            <w:shd w:val="clear" w:color="auto" w:fill="auto"/>
            <w:noWrap/>
            <w:hideMark/>
          </w:tcPr>
          <w:p w14:paraId="3FE966AE" w14:textId="77777777" w:rsidR="00342104" w:rsidRPr="00587482" w:rsidRDefault="00342104" w:rsidP="00290764">
            <w:pPr>
              <w:widowControl w:val="0"/>
              <w:jc w:val="center"/>
              <w:rPr>
                <w:color w:val="000000"/>
                <w:sz w:val="18"/>
                <w:szCs w:val="18"/>
              </w:rPr>
            </w:pPr>
            <w:r w:rsidRPr="00587482">
              <w:rPr>
                <w:color w:val="000000"/>
                <w:sz w:val="18"/>
                <w:szCs w:val="18"/>
              </w:rPr>
              <w:t>82389</w:t>
            </w:r>
          </w:p>
        </w:tc>
        <w:tc>
          <w:tcPr>
            <w:tcW w:w="1037" w:type="dxa"/>
            <w:tcBorders>
              <w:bottom w:val="single" w:sz="4" w:space="0" w:color="auto"/>
            </w:tcBorders>
            <w:shd w:val="clear" w:color="auto" w:fill="auto"/>
            <w:noWrap/>
            <w:hideMark/>
          </w:tcPr>
          <w:p w14:paraId="7814EE75" w14:textId="51BAE733" w:rsidR="00342104" w:rsidRPr="00587482" w:rsidRDefault="00342104" w:rsidP="00290764">
            <w:pPr>
              <w:widowControl w:val="0"/>
              <w:jc w:val="center"/>
              <w:rPr>
                <w:color w:val="000000"/>
                <w:sz w:val="18"/>
                <w:szCs w:val="18"/>
              </w:rPr>
            </w:pPr>
          </w:p>
        </w:tc>
        <w:tc>
          <w:tcPr>
            <w:tcW w:w="807" w:type="dxa"/>
            <w:tcBorders>
              <w:bottom w:val="single" w:sz="4" w:space="0" w:color="auto"/>
            </w:tcBorders>
            <w:shd w:val="clear" w:color="auto" w:fill="auto"/>
            <w:noWrap/>
            <w:hideMark/>
          </w:tcPr>
          <w:p w14:paraId="560D091F" w14:textId="0A445E95" w:rsidR="00342104" w:rsidRPr="00587482" w:rsidRDefault="00342104" w:rsidP="00290764">
            <w:pPr>
              <w:widowControl w:val="0"/>
              <w:jc w:val="center"/>
              <w:rPr>
                <w:color w:val="000000"/>
                <w:sz w:val="18"/>
                <w:szCs w:val="18"/>
              </w:rPr>
            </w:pPr>
          </w:p>
        </w:tc>
        <w:tc>
          <w:tcPr>
            <w:tcW w:w="568" w:type="dxa"/>
            <w:tcBorders>
              <w:bottom w:val="single" w:sz="4" w:space="0" w:color="auto"/>
            </w:tcBorders>
            <w:shd w:val="clear" w:color="auto" w:fill="auto"/>
            <w:noWrap/>
            <w:hideMark/>
          </w:tcPr>
          <w:p w14:paraId="4D23C599" w14:textId="77777777" w:rsidR="00342104" w:rsidRPr="00587482" w:rsidRDefault="00342104" w:rsidP="00290764">
            <w:pPr>
              <w:widowControl w:val="0"/>
              <w:jc w:val="center"/>
              <w:rPr>
                <w:color w:val="000000"/>
                <w:sz w:val="18"/>
                <w:szCs w:val="18"/>
              </w:rPr>
            </w:pPr>
            <w:r w:rsidRPr="00587482">
              <w:rPr>
                <w:color w:val="000000"/>
                <w:sz w:val="18"/>
                <w:szCs w:val="18"/>
              </w:rPr>
              <w:t>4</w:t>
            </w:r>
          </w:p>
        </w:tc>
        <w:tc>
          <w:tcPr>
            <w:tcW w:w="568" w:type="dxa"/>
            <w:tcBorders>
              <w:bottom w:val="single" w:sz="4" w:space="0" w:color="auto"/>
            </w:tcBorders>
            <w:shd w:val="clear" w:color="auto" w:fill="auto"/>
            <w:noWrap/>
            <w:hideMark/>
          </w:tcPr>
          <w:p w14:paraId="70606887" w14:textId="77777777" w:rsidR="00342104" w:rsidRPr="00587482" w:rsidRDefault="00342104" w:rsidP="00290764">
            <w:pPr>
              <w:widowControl w:val="0"/>
              <w:jc w:val="center"/>
              <w:rPr>
                <w:color w:val="000000"/>
                <w:sz w:val="18"/>
                <w:szCs w:val="18"/>
              </w:rPr>
            </w:pPr>
            <w:r w:rsidRPr="00587482">
              <w:rPr>
                <w:color w:val="000000"/>
                <w:sz w:val="18"/>
                <w:szCs w:val="18"/>
              </w:rPr>
              <w:t>101</w:t>
            </w:r>
          </w:p>
        </w:tc>
        <w:tc>
          <w:tcPr>
            <w:tcW w:w="964" w:type="dxa"/>
            <w:tcBorders>
              <w:bottom w:val="single" w:sz="4" w:space="0" w:color="auto"/>
            </w:tcBorders>
            <w:shd w:val="clear" w:color="auto" w:fill="auto"/>
            <w:noWrap/>
            <w:hideMark/>
          </w:tcPr>
          <w:p w14:paraId="3D96FD1A" w14:textId="77777777" w:rsidR="00342104" w:rsidRPr="00587482" w:rsidRDefault="00342104" w:rsidP="00290764">
            <w:pPr>
              <w:widowControl w:val="0"/>
              <w:jc w:val="center"/>
              <w:rPr>
                <w:color w:val="000000"/>
                <w:sz w:val="18"/>
                <w:szCs w:val="18"/>
              </w:rPr>
            </w:pPr>
            <w:r w:rsidRPr="00587482">
              <w:rPr>
                <w:color w:val="000000"/>
                <w:sz w:val="18"/>
                <w:szCs w:val="18"/>
              </w:rPr>
              <w:t>оценка</w:t>
            </w:r>
          </w:p>
        </w:tc>
      </w:tr>
    </w:tbl>
    <w:p w14:paraId="2A185FB4" w14:textId="4E21F0E9" w:rsidR="009D206A" w:rsidRPr="00587482" w:rsidRDefault="009D206A" w:rsidP="00AC3C36">
      <w:pPr>
        <w:rPr>
          <w:color w:val="000000"/>
          <w:sz w:val="28"/>
          <w:szCs w:val="28"/>
        </w:rPr>
      </w:pPr>
      <w:r w:rsidRPr="00587482">
        <w:rPr>
          <w:color w:val="000000"/>
          <w:sz w:val="28"/>
          <w:szCs w:val="28"/>
        </w:rPr>
        <w:t>Продолжение таблицы А1</w:t>
      </w:r>
    </w:p>
    <w:p w14:paraId="2E40DFAC" w14:textId="77777777" w:rsidR="009D206A" w:rsidRPr="00587482" w:rsidRDefault="009D206A" w:rsidP="009D206A">
      <w:pPr>
        <w:rPr>
          <w:color w:val="000000"/>
          <w:sz w:val="28"/>
          <w:szCs w:val="28"/>
        </w:rPr>
      </w:pPr>
    </w:p>
    <w:tbl>
      <w:tblPr>
        <w:tblW w:w="14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 w:type="dxa"/>
          <w:right w:w="11" w:type="dxa"/>
        </w:tblCellMar>
        <w:tblLook w:val="04A0" w:firstRow="1" w:lastRow="0" w:firstColumn="1" w:lastColumn="0" w:noHBand="0" w:noVBand="1"/>
      </w:tblPr>
      <w:tblGrid>
        <w:gridCol w:w="586"/>
        <w:gridCol w:w="2021"/>
        <w:gridCol w:w="1037"/>
        <w:gridCol w:w="668"/>
        <w:gridCol w:w="1037"/>
        <w:gridCol w:w="1037"/>
        <w:gridCol w:w="1119"/>
        <w:gridCol w:w="1037"/>
        <w:gridCol w:w="1037"/>
        <w:gridCol w:w="1037"/>
        <w:gridCol w:w="1037"/>
        <w:gridCol w:w="807"/>
        <w:gridCol w:w="568"/>
        <w:gridCol w:w="568"/>
        <w:gridCol w:w="964"/>
      </w:tblGrid>
      <w:tr w:rsidR="009D206A" w:rsidRPr="00587482" w14:paraId="3EB39833" w14:textId="77777777" w:rsidTr="00AC3C36">
        <w:trPr>
          <w:trHeight w:val="300"/>
          <w:jc w:val="center"/>
        </w:trPr>
        <w:tc>
          <w:tcPr>
            <w:tcW w:w="586" w:type="dxa"/>
            <w:tcBorders>
              <w:bottom w:val="single" w:sz="4" w:space="0" w:color="auto"/>
            </w:tcBorders>
            <w:shd w:val="clear" w:color="auto" w:fill="C9C9C9" w:themeFill="accent3" w:themeFillTint="99"/>
            <w:noWrap/>
          </w:tcPr>
          <w:p w14:paraId="617A623B" w14:textId="7CFD9709" w:rsidR="009D206A" w:rsidRPr="00587482" w:rsidRDefault="009D206A" w:rsidP="00F95D27">
            <w:pPr>
              <w:widowControl w:val="0"/>
              <w:jc w:val="center"/>
              <w:rPr>
                <w:color w:val="000000"/>
                <w:sz w:val="18"/>
                <w:szCs w:val="18"/>
              </w:rPr>
            </w:pPr>
            <w:r w:rsidRPr="00587482">
              <w:rPr>
                <w:bCs/>
                <w:color w:val="000000"/>
                <w:sz w:val="18"/>
                <w:szCs w:val="18"/>
              </w:rPr>
              <w:t>1</w:t>
            </w:r>
          </w:p>
        </w:tc>
        <w:tc>
          <w:tcPr>
            <w:tcW w:w="2021" w:type="dxa"/>
            <w:tcBorders>
              <w:bottom w:val="single" w:sz="4" w:space="0" w:color="auto"/>
            </w:tcBorders>
            <w:shd w:val="clear" w:color="auto" w:fill="auto"/>
            <w:noWrap/>
          </w:tcPr>
          <w:p w14:paraId="2F175983" w14:textId="27984170" w:rsidR="009D206A" w:rsidRPr="00587482" w:rsidRDefault="009D206A" w:rsidP="009D206A">
            <w:pPr>
              <w:widowControl w:val="0"/>
              <w:jc w:val="center"/>
              <w:rPr>
                <w:color w:val="000000"/>
                <w:sz w:val="18"/>
                <w:szCs w:val="18"/>
              </w:rPr>
            </w:pPr>
            <w:r w:rsidRPr="00587482">
              <w:rPr>
                <w:bCs/>
                <w:color w:val="000000"/>
                <w:sz w:val="18"/>
                <w:szCs w:val="18"/>
              </w:rPr>
              <w:t>2</w:t>
            </w:r>
          </w:p>
        </w:tc>
        <w:tc>
          <w:tcPr>
            <w:tcW w:w="1037" w:type="dxa"/>
            <w:shd w:val="clear" w:color="auto" w:fill="auto"/>
            <w:noWrap/>
          </w:tcPr>
          <w:p w14:paraId="2DD1B588" w14:textId="17132142" w:rsidR="009D206A" w:rsidRPr="00587482" w:rsidRDefault="009D206A" w:rsidP="009D206A">
            <w:pPr>
              <w:widowControl w:val="0"/>
              <w:jc w:val="center"/>
              <w:rPr>
                <w:color w:val="000000"/>
                <w:sz w:val="18"/>
                <w:szCs w:val="18"/>
              </w:rPr>
            </w:pPr>
            <w:r w:rsidRPr="00587482">
              <w:rPr>
                <w:bCs/>
                <w:color w:val="000000"/>
                <w:sz w:val="18"/>
                <w:szCs w:val="18"/>
              </w:rPr>
              <w:t>3</w:t>
            </w:r>
          </w:p>
        </w:tc>
        <w:tc>
          <w:tcPr>
            <w:tcW w:w="668" w:type="dxa"/>
            <w:shd w:val="clear" w:color="auto" w:fill="auto"/>
            <w:noWrap/>
          </w:tcPr>
          <w:p w14:paraId="612DEC0F" w14:textId="53EFA3F6" w:rsidR="009D206A" w:rsidRPr="00587482" w:rsidRDefault="009D206A" w:rsidP="009D206A">
            <w:pPr>
              <w:widowControl w:val="0"/>
              <w:jc w:val="center"/>
              <w:rPr>
                <w:color w:val="000000"/>
                <w:sz w:val="18"/>
                <w:szCs w:val="18"/>
              </w:rPr>
            </w:pPr>
            <w:r w:rsidRPr="00587482">
              <w:rPr>
                <w:bCs/>
                <w:color w:val="000000"/>
                <w:sz w:val="18"/>
                <w:szCs w:val="18"/>
              </w:rPr>
              <w:t>4</w:t>
            </w:r>
          </w:p>
        </w:tc>
        <w:tc>
          <w:tcPr>
            <w:tcW w:w="1037" w:type="dxa"/>
            <w:shd w:val="clear" w:color="auto" w:fill="auto"/>
            <w:noWrap/>
          </w:tcPr>
          <w:p w14:paraId="39C5EA7E" w14:textId="2B71FD0B" w:rsidR="009D206A" w:rsidRPr="00587482" w:rsidRDefault="009D206A" w:rsidP="009D206A">
            <w:pPr>
              <w:widowControl w:val="0"/>
              <w:jc w:val="center"/>
              <w:rPr>
                <w:color w:val="000000"/>
                <w:sz w:val="18"/>
                <w:szCs w:val="18"/>
              </w:rPr>
            </w:pPr>
            <w:r w:rsidRPr="00587482">
              <w:rPr>
                <w:bCs/>
                <w:color w:val="000000"/>
                <w:sz w:val="18"/>
                <w:szCs w:val="18"/>
              </w:rPr>
              <w:t>5</w:t>
            </w:r>
          </w:p>
        </w:tc>
        <w:tc>
          <w:tcPr>
            <w:tcW w:w="1037" w:type="dxa"/>
            <w:shd w:val="clear" w:color="auto" w:fill="auto"/>
            <w:noWrap/>
          </w:tcPr>
          <w:p w14:paraId="78C1C4F4" w14:textId="4F055F52" w:rsidR="009D206A" w:rsidRPr="00587482" w:rsidRDefault="009D206A" w:rsidP="009D206A">
            <w:pPr>
              <w:widowControl w:val="0"/>
              <w:jc w:val="center"/>
              <w:rPr>
                <w:color w:val="000000"/>
                <w:sz w:val="18"/>
                <w:szCs w:val="18"/>
              </w:rPr>
            </w:pPr>
            <w:r w:rsidRPr="00587482">
              <w:rPr>
                <w:bCs/>
                <w:color w:val="000000"/>
                <w:sz w:val="18"/>
                <w:szCs w:val="18"/>
              </w:rPr>
              <w:t>6</w:t>
            </w:r>
          </w:p>
        </w:tc>
        <w:tc>
          <w:tcPr>
            <w:tcW w:w="1119" w:type="dxa"/>
            <w:shd w:val="clear" w:color="auto" w:fill="auto"/>
            <w:noWrap/>
          </w:tcPr>
          <w:p w14:paraId="3CADB509" w14:textId="1C269BD7" w:rsidR="009D206A" w:rsidRPr="00587482" w:rsidRDefault="009D206A" w:rsidP="009D206A">
            <w:pPr>
              <w:widowControl w:val="0"/>
              <w:jc w:val="center"/>
              <w:rPr>
                <w:color w:val="000000"/>
                <w:sz w:val="18"/>
                <w:szCs w:val="18"/>
              </w:rPr>
            </w:pPr>
            <w:r w:rsidRPr="00587482">
              <w:rPr>
                <w:bCs/>
                <w:color w:val="000000"/>
                <w:sz w:val="18"/>
                <w:szCs w:val="18"/>
              </w:rPr>
              <w:t>7</w:t>
            </w:r>
          </w:p>
        </w:tc>
        <w:tc>
          <w:tcPr>
            <w:tcW w:w="1037" w:type="dxa"/>
            <w:shd w:val="clear" w:color="auto" w:fill="auto"/>
            <w:noWrap/>
          </w:tcPr>
          <w:p w14:paraId="6F06DF6D" w14:textId="103552C9" w:rsidR="009D206A" w:rsidRPr="00587482" w:rsidRDefault="009D206A" w:rsidP="009D206A">
            <w:pPr>
              <w:widowControl w:val="0"/>
              <w:jc w:val="center"/>
              <w:rPr>
                <w:color w:val="000000"/>
                <w:sz w:val="18"/>
                <w:szCs w:val="18"/>
              </w:rPr>
            </w:pPr>
            <w:r w:rsidRPr="00587482">
              <w:rPr>
                <w:bCs/>
                <w:color w:val="000000"/>
                <w:sz w:val="18"/>
                <w:szCs w:val="18"/>
              </w:rPr>
              <w:t>8</w:t>
            </w:r>
          </w:p>
        </w:tc>
        <w:tc>
          <w:tcPr>
            <w:tcW w:w="1037" w:type="dxa"/>
            <w:shd w:val="clear" w:color="auto" w:fill="auto"/>
            <w:noWrap/>
          </w:tcPr>
          <w:p w14:paraId="75B64B89" w14:textId="68B5AE07" w:rsidR="009D206A" w:rsidRPr="00587482" w:rsidRDefault="009D206A" w:rsidP="009D206A">
            <w:pPr>
              <w:widowControl w:val="0"/>
              <w:jc w:val="center"/>
              <w:rPr>
                <w:color w:val="000000"/>
                <w:sz w:val="18"/>
                <w:szCs w:val="18"/>
              </w:rPr>
            </w:pPr>
            <w:r w:rsidRPr="00587482">
              <w:rPr>
                <w:bCs/>
                <w:color w:val="000000"/>
                <w:sz w:val="18"/>
                <w:szCs w:val="18"/>
              </w:rPr>
              <w:t>9</w:t>
            </w:r>
          </w:p>
        </w:tc>
        <w:tc>
          <w:tcPr>
            <w:tcW w:w="1037" w:type="dxa"/>
            <w:shd w:val="clear" w:color="auto" w:fill="auto"/>
            <w:noWrap/>
          </w:tcPr>
          <w:p w14:paraId="6D7CB92F" w14:textId="1CE2278C" w:rsidR="009D206A" w:rsidRPr="00587482" w:rsidRDefault="009D206A" w:rsidP="009D206A">
            <w:pPr>
              <w:widowControl w:val="0"/>
              <w:jc w:val="center"/>
              <w:rPr>
                <w:color w:val="000000"/>
                <w:sz w:val="18"/>
                <w:szCs w:val="18"/>
              </w:rPr>
            </w:pPr>
            <w:r w:rsidRPr="00587482">
              <w:rPr>
                <w:bCs/>
                <w:color w:val="000000"/>
                <w:sz w:val="18"/>
                <w:szCs w:val="18"/>
              </w:rPr>
              <w:t>10</w:t>
            </w:r>
          </w:p>
        </w:tc>
        <w:tc>
          <w:tcPr>
            <w:tcW w:w="1037" w:type="dxa"/>
            <w:shd w:val="clear" w:color="auto" w:fill="auto"/>
            <w:noWrap/>
          </w:tcPr>
          <w:p w14:paraId="64D927FF" w14:textId="2B13FA01" w:rsidR="009D206A" w:rsidRPr="00587482" w:rsidRDefault="009D206A" w:rsidP="009D206A">
            <w:pPr>
              <w:widowControl w:val="0"/>
              <w:jc w:val="center"/>
              <w:rPr>
                <w:color w:val="000000"/>
                <w:sz w:val="18"/>
                <w:szCs w:val="18"/>
              </w:rPr>
            </w:pPr>
            <w:r w:rsidRPr="00587482">
              <w:rPr>
                <w:bCs/>
                <w:color w:val="000000"/>
                <w:sz w:val="18"/>
                <w:szCs w:val="18"/>
              </w:rPr>
              <w:t>11</w:t>
            </w:r>
          </w:p>
        </w:tc>
        <w:tc>
          <w:tcPr>
            <w:tcW w:w="807" w:type="dxa"/>
            <w:shd w:val="clear" w:color="auto" w:fill="auto"/>
            <w:noWrap/>
          </w:tcPr>
          <w:p w14:paraId="79E05F70" w14:textId="386AD187" w:rsidR="009D206A" w:rsidRPr="00587482" w:rsidRDefault="009D206A" w:rsidP="009D206A">
            <w:pPr>
              <w:widowControl w:val="0"/>
              <w:jc w:val="center"/>
              <w:rPr>
                <w:color w:val="000000"/>
                <w:sz w:val="18"/>
                <w:szCs w:val="18"/>
              </w:rPr>
            </w:pPr>
            <w:r w:rsidRPr="00587482">
              <w:rPr>
                <w:bCs/>
                <w:color w:val="000000"/>
                <w:sz w:val="18"/>
                <w:szCs w:val="18"/>
              </w:rPr>
              <w:t>12</w:t>
            </w:r>
          </w:p>
        </w:tc>
        <w:tc>
          <w:tcPr>
            <w:tcW w:w="568" w:type="dxa"/>
            <w:shd w:val="clear" w:color="auto" w:fill="auto"/>
            <w:noWrap/>
          </w:tcPr>
          <w:p w14:paraId="2FBA4AEB" w14:textId="74F507B9" w:rsidR="009D206A" w:rsidRPr="00587482" w:rsidRDefault="009D206A" w:rsidP="009D206A">
            <w:pPr>
              <w:widowControl w:val="0"/>
              <w:jc w:val="center"/>
              <w:rPr>
                <w:color w:val="000000"/>
                <w:sz w:val="18"/>
                <w:szCs w:val="18"/>
              </w:rPr>
            </w:pPr>
            <w:r w:rsidRPr="00587482">
              <w:rPr>
                <w:bCs/>
                <w:color w:val="000000"/>
                <w:sz w:val="18"/>
                <w:szCs w:val="18"/>
              </w:rPr>
              <w:t>13</w:t>
            </w:r>
          </w:p>
        </w:tc>
        <w:tc>
          <w:tcPr>
            <w:tcW w:w="568" w:type="dxa"/>
            <w:shd w:val="clear" w:color="auto" w:fill="auto"/>
            <w:noWrap/>
          </w:tcPr>
          <w:p w14:paraId="18D8DD55" w14:textId="773642AF" w:rsidR="009D206A" w:rsidRPr="00587482" w:rsidRDefault="009D206A" w:rsidP="009D206A">
            <w:pPr>
              <w:widowControl w:val="0"/>
              <w:jc w:val="center"/>
              <w:rPr>
                <w:color w:val="000000"/>
                <w:sz w:val="18"/>
                <w:szCs w:val="18"/>
              </w:rPr>
            </w:pPr>
            <w:r w:rsidRPr="00587482">
              <w:rPr>
                <w:bCs/>
                <w:color w:val="000000"/>
                <w:sz w:val="18"/>
                <w:szCs w:val="18"/>
              </w:rPr>
              <w:t>14</w:t>
            </w:r>
          </w:p>
        </w:tc>
        <w:tc>
          <w:tcPr>
            <w:tcW w:w="964" w:type="dxa"/>
            <w:shd w:val="clear" w:color="auto" w:fill="auto"/>
            <w:noWrap/>
          </w:tcPr>
          <w:p w14:paraId="52AFD60D" w14:textId="77A924CA" w:rsidR="009D206A" w:rsidRPr="00587482" w:rsidRDefault="009D206A" w:rsidP="009D206A">
            <w:pPr>
              <w:widowControl w:val="0"/>
              <w:jc w:val="center"/>
              <w:rPr>
                <w:color w:val="000000"/>
                <w:sz w:val="18"/>
                <w:szCs w:val="18"/>
              </w:rPr>
            </w:pPr>
            <w:r w:rsidRPr="00587482">
              <w:rPr>
                <w:bCs/>
                <w:color w:val="000000"/>
                <w:sz w:val="18"/>
                <w:szCs w:val="18"/>
              </w:rPr>
              <w:t>15</w:t>
            </w:r>
          </w:p>
        </w:tc>
      </w:tr>
      <w:tr w:rsidR="00AC3C36" w:rsidRPr="00587482" w14:paraId="36944939" w14:textId="77777777" w:rsidTr="00AC3C36">
        <w:trPr>
          <w:trHeight w:val="300"/>
          <w:jc w:val="center"/>
        </w:trPr>
        <w:tc>
          <w:tcPr>
            <w:tcW w:w="586" w:type="dxa"/>
            <w:tcBorders>
              <w:top w:val="single" w:sz="4" w:space="0" w:color="auto"/>
              <w:left w:val="single" w:sz="4" w:space="0" w:color="auto"/>
              <w:bottom w:val="single" w:sz="4" w:space="0" w:color="auto"/>
              <w:right w:val="single" w:sz="4" w:space="0" w:color="auto"/>
            </w:tcBorders>
            <w:shd w:val="clear" w:color="auto" w:fill="C9C9C9" w:themeFill="accent3" w:themeFillTint="99"/>
            <w:noWrap/>
            <w:vAlign w:val="bottom"/>
            <w:hideMark/>
          </w:tcPr>
          <w:p w14:paraId="52F00369" w14:textId="77777777" w:rsidR="00AC3C36" w:rsidRPr="00587482" w:rsidRDefault="00AC3C36" w:rsidP="00F95D27">
            <w:pPr>
              <w:widowControl w:val="0"/>
              <w:jc w:val="center"/>
              <w:rPr>
                <w:color w:val="000000"/>
                <w:sz w:val="18"/>
                <w:szCs w:val="18"/>
              </w:rPr>
            </w:pPr>
            <w:r w:rsidRPr="00587482">
              <w:rPr>
                <w:color w:val="000000"/>
                <w:sz w:val="18"/>
                <w:szCs w:val="18"/>
              </w:rPr>
              <w:t>2019</w:t>
            </w:r>
          </w:p>
        </w:tc>
        <w:tc>
          <w:tcPr>
            <w:tcW w:w="20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BFBAD8" w14:textId="77777777" w:rsidR="00AC3C36" w:rsidRPr="00587482" w:rsidRDefault="00AC3C36" w:rsidP="009057C9">
            <w:pPr>
              <w:widowControl w:val="0"/>
              <w:rPr>
                <w:color w:val="000000"/>
                <w:sz w:val="18"/>
                <w:szCs w:val="18"/>
              </w:rPr>
            </w:pPr>
            <w:r w:rsidRPr="00587482">
              <w:rPr>
                <w:color w:val="000000"/>
                <w:sz w:val="18"/>
                <w:szCs w:val="18"/>
              </w:rPr>
              <w:t>АО «Эмбамунайгаз»</w:t>
            </w:r>
          </w:p>
        </w:tc>
        <w:tc>
          <w:tcPr>
            <w:tcW w:w="1037" w:type="dxa"/>
            <w:tcBorders>
              <w:top w:val="single" w:sz="4" w:space="0" w:color="auto"/>
              <w:left w:val="single" w:sz="4" w:space="0" w:color="auto"/>
              <w:bottom w:val="nil"/>
              <w:right w:val="single" w:sz="4" w:space="0" w:color="auto"/>
            </w:tcBorders>
            <w:shd w:val="clear" w:color="auto" w:fill="auto"/>
            <w:noWrap/>
            <w:hideMark/>
          </w:tcPr>
          <w:p w14:paraId="426FD94B" w14:textId="77777777" w:rsidR="00AC3C36" w:rsidRPr="00F95D27" w:rsidRDefault="00AC3C36" w:rsidP="00F9259B">
            <w:pPr>
              <w:widowControl w:val="0"/>
              <w:jc w:val="center"/>
              <w:rPr>
                <w:color w:val="000000"/>
                <w:sz w:val="18"/>
                <w:szCs w:val="18"/>
              </w:rPr>
            </w:pPr>
            <w:r w:rsidRPr="00F95D27">
              <w:rPr>
                <w:color w:val="000000"/>
                <w:sz w:val="18"/>
                <w:szCs w:val="18"/>
              </w:rPr>
              <w:t>620000</w:t>
            </w:r>
          </w:p>
        </w:tc>
        <w:tc>
          <w:tcPr>
            <w:tcW w:w="668" w:type="dxa"/>
            <w:tcBorders>
              <w:top w:val="single" w:sz="4" w:space="0" w:color="auto"/>
              <w:left w:val="single" w:sz="4" w:space="0" w:color="auto"/>
              <w:bottom w:val="nil"/>
              <w:right w:val="single" w:sz="4" w:space="0" w:color="auto"/>
            </w:tcBorders>
            <w:shd w:val="clear" w:color="auto" w:fill="auto"/>
            <w:noWrap/>
            <w:hideMark/>
          </w:tcPr>
          <w:p w14:paraId="57EFF081" w14:textId="77777777" w:rsidR="00AC3C36" w:rsidRPr="00F95D27" w:rsidRDefault="00AC3C36" w:rsidP="00F9259B">
            <w:pPr>
              <w:widowControl w:val="0"/>
              <w:jc w:val="center"/>
              <w:rPr>
                <w:color w:val="000000"/>
                <w:sz w:val="18"/>
                <w:szCs w:val="18"/>
              </w:rPr>
            </w:pPr>
            <w:r w:rsidRPr="00F95D27">
              <w:rPr>
                <w:color w:val="000000"/>
                <w:sz w:val="18"/>
                <w:szCs w:val="18"/>
              </w:rPr>
              <w:t>42500</w:t>
            </w:r>
          </w:p>
        </w:tc>
        <w:tc>
          <w:tcPr>
            <w:tcW w:w="1037" w:type="dxa"/>
            <w:tcBorders>
              <w:top w:val="single" w:sz="4" w:space="0" w:color="auto"/>
              <w:left w:val="single" w:sz="4" w:space="0" w:color="auto"/>
              <w:bottom w:val="nil"/>
              <w:right w:val="single" w:sz="4" w:space="0" w:color="auto"/>
            </w:tcBorders>
            <w:shd w:val="clear" w:color="auto" w:fill="auto"/>
            <w:noWrap/>
            <w:hideMark/>
          </w:tcPr>
          <w:p w14:paraId="2AEA7209" w14:textId="77777777" w:rsidR="00AC3C36" w:rsidRPr="00F95D27" w:rsidRDefault="00AC3C36" w:rsidP="00F9259B">
            <w:pPr>
              <w:widowControl w:val="0"/>
              <w:jc w:val="center"/>
              <w:rPr>
                <w:color w:val="000000"/>
                <w:sz w:val="18"/>
                <w:szCs w:val="18"/>
              </w:rPr>
            </w:pPr>
            <w:r w:rsidRPr="00F95D27">
              <w:rPr>
                <w:color w:val="000000"/>
                <w:sz w:val="18"/>
                <w:szCs w:val="18"/>
              </w:rPr>
              <w:t>450944713</w:t>
            </w:r>
          </w:p>
        </w:tc>
        <w:tc>
          <w:tcPr>
            <w:tcW w:w="1037" w:type="dxa"/>
            <w:tcBorders>
              <w:top w:val="single" w:sz="4" w:space="0" w:color="auto"/>
              <w:left w:val="single" w:sz="4" w:space="0" w:color="auto"/>
              <w:bottom w:val="nil"/>
              <w:right w:val="single" w:sz="4" w:space="0" w:color="auto"/>
            </w:tcBorders>
            <w:shd w:val="clear" w:color="auto" w:fill="auto"/>
            <w:noWrap/>
            <w:hideMark/>
          </w:tcPr>
          <w:p w14:paraId="7F258FB1" w14:textId="77777777" w:rsidR="00AC3C36" w:rsidRPr="00F95D27" w:rsidRDefault="00AC3C36" w:rsidP="00F9259B">
            <w:pPr>
              <w:widowControl w:val="0"/>
              <w:jc w:val="center"/>
              <w:rPr>
                <w:color w:val="000000"/>
                <w:sz w:val="18"/>
                <w:szCs w:val="18"/>
              </w:rPr>
            </w:pPr>
            <w:r w:rsidRPr="00F95D27">
              <w:rPr>
                <w:color w:val="000000"/>
                <w:sz w:val="18"/>
                <w:szCs w:val="18"/>
              </w:rPr>
              <w:t>101401031</w:t>
            </w:r>
          </w:p>
        </w:tc>
        <w:tc>
          <w:tcPr>
            <w:tcW w:w="1119" w:type="dxa"/>
            <w:tcBorders>
              <w:top w:val="single" w:sz="4" w:space="0" w:color="auto"/>
              <w:left w:val="single" w:sz="4" w:space="0" w:color="auto"/>
              <w:bottom w:val="nil"/>
              <w:right w:val="single" w:sz="4" w:space="0" w:color="auto"/>
            </w:tcBorders>
            <w:shd w:val="clear" w:color="auto" w:fill="auto"/>
            <w:noWrap/>
            <w:hideMark/>
          </w:tcPr>
          <w:p w14:paraId="5F0683FE" w14:textId="77777777" w:rsidR="00AC3C36" w:rsidRPr="00F95D27" w:rsidRDefault="00AC3C36" w:rsidP="00F9259B">
            <w:pPr>
              <w:widowControl w:val="0"/>
              <w:jc w:val="center"/>
              <w:rPr>
                <w:color w:val="000000"/>
                <w:sz w:val="18"/>
                <w:szCs w:val="18"/>
              </w:rPr>
            </w:pPr>
            <w:r w:rsidRPr="00F95D27">
              <w:rPr>
                <w:color w:val="000000"/>
                <w:sz w:val="18"/>
                <w:szCs w:val="18"/>
              </w:rPr>
              <w:t>4928</w:t>
            </w:r>
          </w:p>
        </w:tc>
        <w:tc>
          <w:tcPr>
            <w:tcW w:w="1037" w:type="dxa"/>
            <w:tcBorders>
              <w:top w:val="single" w:sz="4" w:space="0" w:color="auto"/>
              <w:left w:val="single" w:sz="4" w:space="0" w:color="auto"/>
              <w:bottom w:val="nil"/>
              <w:right w:val="single" w:sz="4" w:space="0" w:color="auto"/>
            </w:tcBorders>
            <w:shd w:val="clear" w:color="auto" w:fill="auto"/>
            <w:noWrap/>
            <w:hideMark/>
          </w:tcPr>
          <w:p w14:paraId="18028982" w14:textId="77777777" w:rsidR="00AC3C36" w:rsidRPr="00F95D27" w:rsidRDefault="00AC3C36" w:rsidP="00F9259B">
            <w:pPr>
              <w:widowControl w:val="0"/>
              <w:jc w:val="center"/>
              <w:rPr>
                <w:color w:val="000000"/>
                <w:sz w:val="18"/>
                <w:szCs w:val="18"/>
              </w:rPr>
            </w:pPr>
            <w:r w:rsidRPr="00F95D27">
              <w:rPr>
                <w:color w:val="000000"/>
                <w:sz w:val="18"/>
                <w:szCs w:val="18"/>
              </w:rPr>
              <w:t>30345000</w:t>
            </w:r>
          </w:p>
        </w:tc>
        <w:tc>
          <w:tcPr>
            <w:tcW w:w="1037" w:type="dxa"/>
            <w:tcBorders>
              <w:top w:val="single" w:sz="4" w:space="0" w:color="auto"/>
              <w:left w:val="single" w:sz="4" w:space="0" w:color="auto"/>
              <w:bottom w:val="nil"/>
              <w:right w:val="single" w:sz="4" w:space="0" w:color="auto"/>
            </w:tcBorders>
            <w:shd w:val="clear" w:color="auto" w:fill="auto"/>
            <w:noWrap/>
            <w:hideMark/>
          </w:tcPr>
          <w:p w14:paraId="3461F8B9" w14:textId="77777777" w:rsidR="00AC3C36" w:rsidRPr="00F95D27" w:rsidRDefault="00AC3C36" w:rsidP="00F9259B">
            <w:pPr>
              <w:widowControl w:val="0"/>
              <w:jc w:val="center"/>
              <w:rPr>
                <w:color w:val="000000"/>
                <w:sz w:val="18"/>
                <w:szCs w:val="18"/>
              </w:rPr>
            </w:pPr>
            <w:r w:rsidRPr="00F95D27">
              <w:rPr>
                <w:color w:val="000000"/>
                <w:sz w:val="18"/>
                <w:szCs w:val="18"/>
              </w:rPr>
              <w:t>1040000</w:t>
            </w:r>
          </w:p>
        </w:tc>
        <w:tc>
          <w:tcPr>
            <w:tcW w:w="1037" w:type="dxa"/>
            <w:tcBorders>
              <w:top w:val="single" w:sz="4" w:space="0" w:color="auto"/>
              <w:left w:val="single" w:sz="4" w:space="0" w:color="auto"/>
              <w:bottom w:val="nil"/>
              <w:right w:val="single" w:sz="4" w:space="0" w:color="auto"/>
            </w:tcBorders>
            <w:shd w:val="clear" w:color="auto" w:fill="auto"/>
            <w:noWrap/>
            <w:hideMark/>
          </w:tcPr>
          <w:p w14:paraId="2D8FA966" w14:textId="77777777" w:rsidR="00AC3C36" w:rsidRPr="00F95D27" w:rsidRDefault="00AC3C36" w:rsidP="00F9259B">
            <w:pPr>
              <w:widowControl w:val="0"/>
              <w:jc w:val="center"/>
              <w:rPr>
                <w:color w:val="000000"/>
                <w:sz w:val="18"/>
                <w:szCs w:val="18"/>
              </w:rPr>
            </w:pPr>
            <w:r w:rsidRPr="00F95D27">
              <w:rPr>
                <w:color w:val="000000"/>
                <w:sz w:val="18"/>
                <w:szCs w:val="18"/>
              </w:rPr>
              <w:t>340000</w:t>
            </w:r>
          </w:p>
        </w:tc>
        <w:tc>
          <w:tcPr>
            <w:tcW w:w="1037" w:type="dxa"/>
            <w:tcBorders>
              <w:top w:val="single" w:sz="4" w:space="0" w:color="auto"/>
              <w:left w:val="single" w:sz="4" w:space="0" w:color="auto"/>
              <w:bottom w:val="nil"/>
              <w:right w:val="single" w:sz="4" w:space="0" w:color="auto"/>
            </w:tcBorders>
            <w:shd w:val="clear" w:color="auto" w:fill="auto"/>
            <w:noWrap/>
            <w:hideMark/>
          </w:tcPr>
          <w:p w14:paraId="7B627FE0" w14:textId="77777777" w:rsidR="00AC3C36" w:rsidRPr="00F95D27" w:rsidRDefault="00AC3C36" w:rsidP="00F9259B">
            <w:pPr>
              <w:widowControl w:val="0"/>
              <w:jc w:val="center"/>
              <w:rPr>
                <w:color w:val="000000"/>
                <w:sz w:val="18"/>
                <w:szCs w:val="18"/>
              </w:rPr>
            </w:pPr>
            <w:r w:rsidRPr="00F95D27">
              <w:rPr>
                <w:color w:val="000000"/>
                <w:sz w:val="18"/>
                <w:szCs w:val="18"/>
              </w:rPr>
              <w:t>126481</w:t>
            </w:r>
          </w:p>
        </w:tc>
        <w:tc>
          <w:tcPr>
            <w:tcW w:w="807" w:type="dxa"/>
            <w:tcBorders>
              <w:top w:val="single" w:sz="4" w:space="0" w:color="auto"/>
              <w:left w:val="single" w:sz="4" w:space="0" w:color="auto"/>
              <w:bottom w:val="nil"/>
              <w:right w:val="single" w:sz="4" w:space="0" w:color="auto"/>
            </w:tcBorders>
            <w:shd w:val="clear" w:color="auto" w:fill="auto"/>
            <w:noWrap/>
            <w:hideMark/>
          </w:tcPr>
          <w:p w14:paraId="0CD09BB4" w14:textId="77777777" w:rsidR="00AC3C36" w:rsidRPr="00F95D27" w:rsidRDefault="00AC3C36" w:rsidP="00F9259B">
            <w:pPr>
              <w:widowControl w:val="0"/>
              <w:jc w:val="center"/>
              <w:rPr>
                <w:color w:val="000000"/>
                <w:sz w:val="18"/>
                <w:szCs w:val="18"/>
              </w:rPr>
            </w:pPr>
            <w:r w:rsidRPr="00F95D27">
              <w:rPr>
                <w:color w:val="000000"/>
                <w:sz w:val="18"/>
                <w:szCs w:val="18"/>
              </w:rPr>
              <w:t>8400</w:t>
            </w:r>
          </w:p>
        </w:tc>
        <w:tc>
          <w:tcPr>
            <w:tcW w:w="568" w:type="dxa"/>
            <w:tcBorders>
              <w:top w:val="single" w:sz="4" w:space="0" w:color="auto"/>
              <w:left w:val="single" w:sz="4" w:space="0" w:color="auto"/>
              <w:bottom w:val="nil"/>
              <w:right w:val="single" w:sz="4" w:space="0" w:color="auto"/>
            </w:tcBorders>
            <w:shd w:val="clear" w:color="auto" w:fill="auto"/>
            <w:noWrap/>
            <w:hideMark/>
          </w:tcPr>
          <w:p w14:paraId="39F20E73" w14:textId="77777777" w:rsidR="00AC3C36" w:rsidRPr="00F95D27" w:rsidRDefault="00AC3C36" w:rsidP="00F9259B">
            <w:pPr>
              <w:widowControl w:val="0"/>
              <w:jc w:val="center"/>
              <w:rPr>
                <w:color w:val="000000"/>
                <w:sz w:val="18"/>
                <w:szCs w:val="18"/>
              </w:rPr>
            </w:pPr>
            <w:r w:rsidRPr="00F95D27">
              <w:rPr>
                <w:color w:val="000000"/>
                <w:sz w:val="18"/>
                <w:szCs w:val="18"/>
              </w:rPr>
              <w:t>25</w:t>
            </w:r>
          </w:p>
        </w:tc>
        <w:tc>
          <w:tcPr>
            <w:tcW w:w="568" w:type="dxa"/>
            <w:tcBorders>
              <w:top w:val="single" w:sz="4" w:space="0" w:color="auto"/>
              <w:left w:val="single" w:sz="4" w:space="0" w:color="auto"/>
              <w:bottom w:val="nil"/>
              <w:right w:val="single" w:sz="4" w:space="0" w:color="auto"/>
            </w:tcBorders>
            <w:shd w:val="clear" w:color="auto" w:fill="auto"/>
            <w:noWrap/>
            <w:hideMark/>
          </w:tcPr>
          <w:p w14:paraId="16212540" w14:textId="77777777" w:rsidR="00AC3C36" w:rsidRPr="00F95D27" w:rsidRDefault="00AC3C36" w:rsidP="00F9259B">
            <w:pPr>
              <w:widowControl w:val="0"/>
              <w:jc w:val="center"/>
              <w:rPr>
                <w:color w:val="000000"/>
                <w:sz w:val="18"/>
                <w:szCs w:val="18"/>
              </w:rPr>
            </w:pPr>
            <w:r w:rsidRPr="00F95D27">
              <w:rPr>
                <w:color w:val="000000"/>
                <w:sz w:val="18"/>
                <w:szCs w:val="18"/>
              </w:rPr>
              <w:t>34</w:t>
            </w:r>
          </w:p>
        </w:tc>
        <w:tc>
          <w:tcPr>
            <w:tcW w:w="964" w:type="dxa"/>
            <w:tcBorders>
              <w:top w:val="single" w:sz="4" w:space="0" w:color="auto"/>
              <w:left w:val="single" w:sz="4" w:space="0" w:color="auto"/>
              <w:bottom w:val="nil"/>
              <w:right w:val="single" w:sz="4" w:space="0" w:color="auto"/>
            </w:tcBorders>
            <w:shd w:val="clear" w:color="auto" w:fill="auto"/>
            <w:noWrap/>
            <w:hideMark/>
          </w:tcPr>
          <w:p w14:paraId="109EC911" w14:textId="77777777" w:rsidR="00AC3C36" w:rsidRPr="00F95D27" w:rsidRDefault="00AC3C36" w:rsidP="00F9259B">
            <w:pPr>
              <w:widowControl w:val="0"/>
              <w:jc w:val="center"/>
              <w:rPr>
                <w:color w:val="000000"/>
                <w:sz w:val="18"/>
                <w:szCs w:val="18"/>
              </w:rPr>
            </w:pPr>
            <w:r w:rsidRPr="00F95D27">
              <w:rPr>
                <w:color w:val="000000"/>
                <w:sz w:val="18"/>
                <w:szCs w:val="18"/>
              </w:rPr>
              <w:t>оценка</w:t>
            </w:r>
          </w:p>
        </w:tc>
      </w:tr>
      <w:tr w:rsidR="009D206A" w:rsidRPr="00587482" w14:paraId="289A9688" w14:textId="77777777" w:rsidTr="00AC3C36">
        <w:trPr>
          <w:trHeight w:val="300"/>
          <w:jc w:val="center"/>
        </w:trPr>
        <w:tc>
          <w:tcPr>
            <w:tcW w:w="586" w:type="dxa"/>
            <w:tcBorders>
              <w:top w:val="single" w:sz="4" w:space="0" w:color="auto"/>
            </w:tcBorders>
            <w:shd w:val="clear" w:color="auto" w:fill="C9C9C9" w:themeFill="accent3" w:themeFillTint="99"/>
            <w:noWrap/>
            <w:vAlign w:val="bottom"/>
            <w:hideMark/>
          </w:tcPr>
          <w:p w14:paraId="0C9F4EDC" w14:textId="77777777" w:rsidR="009D206A" w:rsidRPr="00587482" w:rsidRDefault="009D206A" w:rsidP="00F95D27">
            <w:pPr>
              <w:widowControl w:val="0"/>
              <w:jc w:val="center"/>
              <w:rPr>
                <w:color w:val="000000"/>
                <w:sz w:val="18"/>
                <w:szCs w:val="18"/>
              </w:rPr>
            </w:pPr>
            <w:r w:rsidRPr="00587482">
              <w:rPr>
                <w:color w:val="000000"/>
                <w:sz w:val="18"/>
                <w:szCs w:val="18"/>
              </w:rPr>
              <w:t>2019</w:t>
            </w:r>
          </w:p>
        </w:tc>
        <w:tc>
          <w:tcPr>
            <w:tcW w:w="2021" w:type="dxa"/>
            <w:tcBorders>
              <w:top w:val="single" w:sz="4" w:space="0" w:color="auto"/>
            </w:tcBorders>
            <w:shd w:val="clear" w:color="auto" w:fill="auto"/>
            <w:noWrap/>
            <w:vAlign w:val="bottom"/>
            <w:hideMark/>
          </w:tcPr>
          <w:p w14:paraId="56A10B96" w14:textId="77777777" w:rsidR="009D206A" w:rsidRPr="00587482" w:rsidRDefault="009D206A" w:rsidP="009D206A">
            <w:pPr>
              <w:widowControl w:val="0"/>
              <w:rPr>
                <w:color w:val="000000"/>
                <w:sz w:val="18"/>
                <w:szCs w:val="18"/>
              </w:rPr>
            </w:pPr>
            <w:r w:rsidRPr="00587482">
              <w:rPr>
                <w:color w:val="000000"/>
                <w:sz w:val="18"/>
                <w:szCs w:val="18"/>
              </w:rPr>
              <w:t>АО «КоЖаН»</w:t>
            </w:r>
          </w:p>
        </w:tc>
        <w:tc>
          <w:tcPr>
            <w:tcW w:w="1037" w:type="dxa"/>
            <w:shd w:val="clear" w:color="auto" w:fill="auto"/>
            <w:noWrap/>
            <w:hideMark/>
          </w:tcPr>
          <w:p w14:paraId="7B466623" w14:textId="77777777" w:rsidR="009D206A" w:rsidRPr="00F95D27" w:rsidRDefault="009D206A" w:rsidP="00F9259B">
            <w:pPr>
              <w:widowControl w:val="0"/>
              <w:jc w:val="center"/>
              <w:rPr>
                <w:color w:val="000000"/>
                <w:sz w:val="18"/>
                <w:szCs w:val="18"/>
              </w:rPr>
            </w:pPr>
            <w:r w:rsidRPr="00F95D27">
              <w:rPr>
                <w:color w:val="000000"/>
                <w:sz w:val="18"/>
                <w:szCs w:val="18"/>
              </w:rPr>
              <w:t>456812</w:t>
            </w:r>
          </w:p>
        </w:tc>
        <w:tc>
          <w:tcPr>
            <w:tcW w:w="668" w:type="dxa"/>
            <w:shd w:val="clear" w:color="auto" w:fill="auto"/>
            <w:noWrap/>
            <w:hideMark/>
          </w:tcPr>
          <w:p w14:paraId="56C93517" w14:textId="77777777" w:rsidR="009D206A" w:rsidRPr="00F95D27" w:rsidRDefault="009D206A" w:rsidP="00F9259B">
            <w:pPr>
              <w:widowControl w:val="0"/>
              <w:jc w:val="center"/>
              <w:rPr>
                <w:color w:val="000000"/>
                <w:sz w:val="18"/>
                <w:szCs w:val="18"/>
              </w:rPr>
            </w:pPr>
            <w:r w:rsidRPr="00F95D27">
              <w:rPr>
                <w:color w:val="000000"/>
                <w:sz w:val="18"/>
                <w:szCs w:val="18"/>
              </w:rPr>
              <w:t>42500</w:t>
            </w:r>
          </w:p>
        </w:tc>
        <w:tc>
          <w:tcPr>
            <w:tcW w:w="1037" w:type="dxa"/>
            <w:shd w:val="clear" w:color="auto" w:fill="auto"/>
            <w:noWrap/>
            <w:hideMark/>
          </w:tcPr>
          <w:p w14:paraId="00068E3F" w14:textId="77777777" w:rsidR="009D206A" w:rsidRPr="00F95D27" w:rsidRDefault="009D206A" w:rsidP="00F9259B">
            <w:pPr>
              <w:widowControl w:val="0"/>
              <w:jc w:val="center"/>
              <w:rPr>
                <w:color w:val="000000"/>
                <w:sz w:val="18"/>
                <w:szCs w:val="18"/>
              </w:rPr>
            </w:pPr>
            <w:r w:rsidRPr="00F95D27">
              <w:rPr>
                <w:color w:val="000000"/>
                <w:sz w:val="18"/>
                <w:szCs w:val="18"/>
              </w:rPr>
              <w:t>78274080</w:t>
            </w:r>
          </w:p>
        </w:tc>
        <w:tc>
          <w:tcPr>
            <w:tcW w:w="1037" w:type="dxa"/>
            <w:shd w:val="clear" w:color="auto" w:fill="auto"/>
            <w:noWrap/>
            <w:hideMark/>
          </w:tcPr>
          <w:p w14:paraId="168BC707" w14:textId="77777777" w:rsidR="009D206A" w:rsidRPr="00F95D27" w:rsidRDefault="009D206A" w:rsidP="00F9259B">
            <w:pPr>
              <w:widowControl w:val="0"/>
              <w:jc w:val="center"/>
              <w:rPr>
                <w:color w:val="000000"/>
                <w:sz w:val="18"/>
                <w:szCs w:val="18"/>
              </w:rPr>
            </w:pPr>
            <w:r w:rsidRPr="00F95D27">
              <w:rPr>
                <w:color w:val="000000"/>
                <w:sz w:val="18"/>
                <w:szCs w:val="18"/>
              </w:rPr>
              <w:t>28150969</w:t>
            </w:r>
          </w:p>
        </w:tc>
        <w:tc>
          <w:tcPr>
            <w:tcW w:w="1119" w:type="dxa"/>
            <w:shd w:val="clear" w:color="auto" w:fill="auto"/>
            <w:noWrap/>
            <w:hideMark/>
          </w:tcPr>
          <w:p w14:paraId="0B5F1D9B" w14:textId="77777777" w:rsidR="009D206A" w:rsidRPr="00F95D27" w:rsidRDefault="009D206A" w:rsidP="00F9259B">
            <w:pPr>
              <w:widowControl w:val="0"/>
              <w:jc w:val="center"/>
              <w:rPr>
                <w:color w:val="000000"/>
                <w:sz w:val="18"/>
                <w:szCs w:val="18"/>
              </w:rPr>
            </w:pPr>
            <w:r w:rsidRPr="00F95D27">
              <w:rPr>
                <w:color w:val="000000"/>
                <w:sz w:val="18"/>
                <w:szCs w:val="18"/>
              </w:rPr>
              <w:t>241</w:t>
            </w:r>
          </w:p>
        </w:tc>
        <w:tc>
          <w:tcPr>
            <w:tcW w:w="1037" w:type="dxa"/>
            <w:shd w:val="clear" w:color="auto" w:fill="auto"/>
            <w:noWrap/>
            <w:hideMark/>
          </w:tcPr>
          <w:p w14:paraId="5AFF7E12" w14:textId="77777777" w:rsidR="009D206A" w:rsidRPr="00F95D27" w:rsidRDefault="009D206A" w:rsidP="00F9259B">
            <w:pPr>
              <w:widowControl w:val="0"/>
              <w:jc w:val="center"/>
              <w:rPr>
                <w:color w:val="000000"/>
                <w:sz w:val="18"/>
                <w:szCs w:val="18"/>
              </w:rPr>
            </w:pPr>
            <w:r w:rsidRPr="00F95D27">
              <w:rPr>
                <w:color w:val="000000"/>
                <w:sz w:val="18"/>
                <w:szCs w:val="18"/>
              </w:rPr>
              <w:t>7970839</w:t>
            </w:r>
          </w:p>
        </w:tc>
        <w:tc>
          <w:tcPr>
            <w:tcW w:w="1037" w:type="dxa"/>
            <w:shd w:val="clear" w:color="auto" w:fill="auto"/>
            <w:noWrap/>
            <w:hideMark/>
          </w:tcPr>
          <w:p w14:paraId="16945A1E" w14:textId="77777777" w:rsidR="009D206A" w:rsidRPr="00F95D27" w:rsidRDefault="009D206A" w:rsidP="00F9259B">
            <w:pPr>
              <w:widowControl w:val="0"/>
              <w:jc w:val="center"/>
              <w:rPr>
                <w:color w:val="000000"/>
                <w:sz w:val="18"/>
                <w:szCs w:val="18"/>
              </w:rPr>
            </w:pPr>
            <w:r w:rsidRPr="00F95D27">
              <w:rPr>
                <w:color w:val="000000"/>
                <w:sz w:val="18"/>
                <w:szCs w:val="18"/>
              </w:rPr>
              <w:t>228500</w:t>
            </w:r>
          </w:p>
        </w:tc>
        <w:tc>
          <w:tcPr>
            <w:tcW w:w="1037" w:type="dxa"/>
            <w:shd w:val="clear" w:color="auto" w:fill="auto"/>
            <w:noWrap/>
            <w:hideMark/>
          </w:tcPr>
          <w:p w14:paraId="5451EF8A" w14:textId="77777777" w:rsidR="009D206A" w:rsidRPr="00F95D27" w:rsidRDefault="009D206A" w:rsidP="00F9259B">
            <w:pPr>
              <w:widowControl w:val="0"/>
              <w:jc w:val="center"/>
              <w:rPr>
                <w:color w:val="000000"/>
                <w:sz w:val="18"/>
                <w:szCs w:val="18"/>
              </w:rPr>
            </w:pPr>
            <w:r w:rsidRPr="00F95D27">
              <w:rPr>
                <w:color w:val="000000"/>
                <w:sz w:val="18"/>
                <w:szCs w:val="18"/>
              </w:rPr>
              <w:t>117800</w:t>
            </w:r>
          </w:p>
        </w:tc>
        <w:tc>
          <w:tcPr>
            <w:tcW w:w="1037" w:type="dxa"/>
            <w:shd w:val="clear" w:color="auto" w:fill="auto"/>
            <w:noWrap/>
            <w:hideMark/>
          </w:tcPr>
          <w:p w14:paraId="665F5546" w14:textId="77777777" w:rsidR="009D206A" w:rsidRPr="00F95D27" w:rsidRDefault="009D206A" w:rsidP="00F9259B">
            <w:pPr>
              <w:widowControl w:val="0"/>
              <w:jc w:val="center"/>
              <w:rPr>
                <w:color w:val="000000"/>
                <w:sz w:val="18"/>
                <w:szCs w:val="18"/>
              </w:rPr>
            </w:pPr>
            <w:r w:rsidRPr="00F95D27">
              <w:rPr>
                <w:color w:val="000000"/>
                <w:sz w:val="18"/>
                <w:szCs w:val="18"/>
              </w:rPr>
              <w:t>692032,5</w:t>
            </w:r>
          </w:p>
        </w:tc>
        <w:tc>
          <w:tcPr>
            <w:tcW w:w="807" w:type="dxa"/>
            <w:shd w:val="clear" w:color="auto" w:fill="auto"/>
            <w:noWrap/>
            <w:hideMark/>
          </w:tcPr>
          <w:p w14:paraId="72575DF4" w14:textId="77777777" w:rsidR="009D206A" w:rsidRPr="00F95D27" w:rsidRDefault="009D206A" w:rsidP="00F9259B">
            <w:pPr>
              <w:widowControl w:val="0"/>
              <w:jc w:val="center"/>
              <w:rPr>
                <w:color w:val="000000"/>
                <w:sz w:val="18"/>
                <w:szCs w:val="18"/>
              </w:rPr>
            </w:pPr>
            <w:r w:rsidRPr="00F95D27">
              <w:rPr>
                <w:color w:val="000000"/>
                <w:sz w:val="18"/>
                <w:szCs w:val="18"/>
              </w:rPr>
              <w:t>45000</w:t>
            </w:r>
          </w:p>
        </w:tc>
        <w:tc>
          <w:tcPr>
            <w:tcW w:w="568" w:type="dxa"/>
            <w:shd w:val="clear" w:color="auto" w:fill="auto"/>
            <w:noWrap/>
            <w:hideMark/>
          </w:tcPr>
          <w:p w14:paraId="1CBC5FB1" w14:textId="77777777" w:rsidR="009D206A" w:rsidRPr="00F95D27" w:rsidRDefault="009D206A" w:rsidP="00F9259B">
            <w:pPr>
              <w:widowControl w:val="0"/>
              <w:jc w:val="center"/>
              <w:rPr>
                <w:color w:val="000000"/>
                <w:sz w:val="18"/>
                <w:szCs w:val="18"/>
              </w:rPr>
            </w:pPr>
            <w:r w:rsidRPr="00F95D27">
              <w:rPr>
                <w:color w:val="000000"/>
                <w:sz w:val="18"/>
                <w:szCs w:val="18"/>
              </w:rPr>
              <w:t>24</w:t>
            </w:r>
          </w:p>
        </w:tc>
        <w:tc>
          <w:tcPr>
            <w:tcW w:w="568" w:type="dxa"/>
            <w:shd w:val="clear" w:color="auto" w:fill="auto"/>
            <w:noWrap/>
            <w:hideMark/>
          </w:tcPr>
          <w:p w14:paraId="01AFBB22" w14:textId="77777777" w:rsidR="009D206A" w:rsidRPr="00F95D27" w:rsidRDefault="009D206A" w:rsidP="00F9259B">
            <w:pPr>
              <w:widowControl w:val="0"/>
              <w:jc w:val="center"/>
              <w:rPr>
                <w:color w:val="000000"/>
                <w:sz w:val="18"/>
                <w:szCs w:val="18"/>
              </w:rPr>
            </w:pPr>
            <w:r w:rsidRPr="00F95D27">
              <w:rPr>
                <w:color w:val="000000"/>
                <w:sz w:val="18"/>
                <w:szCs w:val="18"/>
              </w:rPr>
              <w:t>46</w:t>
            </w:r>
          </w:p>
        </w:tc>
        <w:tc>
          <w:tcPr>
            <w:tcW w:w="964" w:type="dxa"/>
            <w:shd w:val="clear" w:color="auto" w:fill="auto"/>
            <w:noWrap/>
            <w:hideMark/>
          </w:tcPr>
          <w:p w14:paraId="4DAAB2CF" w14:textId="77777777" w:rsidR="009D206A" w:rsidRPr="00F95D27" w:rsidRDefault="009D206A" w:rsidP="00F9259B">
            <w:pPr>
              <w:widowControl w:val="0"/>
              <w:jc w:val="center"/>
              <w:rPr>
                <w:color w:val="000000"/>
                <w:sz w:val="18"/>
                <w:szCs w:val="18"/>
              </w:rPr>
            </w:pPr>
            <w:r w:rsidRPr="00F95D27">
              <w:rPr>
                <w:color w:val="000000"/>
                <w:sz w:val="18"/>
                <w:szCs w:val="18"/>
              </w:rPr>
              <w:t>оценка</w:t>
            </w:r>
          </w:p>
        </w:tc>
      </w:tr>
      <w:tr w:rsidR="009D206A" w:rsidRPr="00587482" w14:paraId="0F1A1C4A" w14:textId="77777777" w:rsidTr="009D206A">
        <w:trPr>
          <w:trHeight w:val="300"/>
          <w:jc w:val="center"/>
        </w:trPr>
        <w:tc>
          <w:tcPr>
            <w:tcW w:w="586" w:type="dxa"/>
            <w:shd w:val="clear" w:color="auto" w:fill="C9C9C9" w:themeFill="accent3" w:themeFillTint="99"/>
            <w:noWrap/>
            <w:vAlign w:val="bottom"/>
            <w:hideMark/>
          </w:tcPr>
          <w:p w14:paraId="4D8D9607" w14:textId="77777777" w:rsidR="009D206A" w:rsidRPr="00587482" w:rsidRDefault="009D206A" w:rsidP="00F95D27">
            <w:pPr>
              <w:widowControl w:val="0"/>
              <w:jc w:val="center"/>
              <w:rPr>
                <w:color w:val="000000"/>
                <w:sz w:val="18"/>
                <w:szCs w:val="18"/>
              </w:rPr>
            </w:pPr>
            <w:r w:rsidRPr="00587482">
              <w:rPr>
                <w:color w:val="000000"/>
                <w:sz w:val="18"/>
                <w:szCs w:val="18"/>
              </w:rPr>
              <w:t>2019</w:t>
            </w:r>
          </w:p>
        </w:tc>
        <w:tc>
          <w:tcPr>
            <w:tcW w:w="2021" w:type="dxa"/>
            <w:shd w:val="clear" w:color="auto" w:fill="auto"/>
            <w:noWrap/>
            <w:vAlign w:val="bottom"/>
            <w:hideMark/>
          </w:tcPr>
          <w:p w14:paraId="4BC17457" w14:textId="77777777" w:rsidR="009D206A" w:rsidRPr="00587482" w:rsidRDefault="009D206A" w:rsidP="009D206A">
            <w:pPr>
              <w:widowControl w:val="0"/>
              <w:rPr>
                <w:color w:val="000000"/>
                <w:sz w:val="18"/>
                <w:szCs w:val="18"/>
              </w:rPr>
            </w:pPr>
            <w:r w:rsidRPr="00587482">
              <w:rPr>
                <w:color w:val="000000"/>
                <w:sz w:val="18"/>
                <w:szCs w:val="18"/>
              </w:rPr>
              <w:t>Ансаган Петролеум (АО «Ушкую»)</w:t>
            </w:r>
          </w:p>
        </w:tc>
        <w:tc>
          <w:tcPr>
            <w:tcW w:w="1037" w:type="dxa"/>
            <w:shd w:val="clear" w:color="auto" w:fill="auto"/>
            <w:noWrap/>
            <w:hideMark/>
          </w:tcPr>
          <w:p w14:paraId="579919BA" w14:textId="77777777" w:rsidR="009D206A" w:rsidRPr="00F95D27" w:rsidRDefault="009D206A" w:rsidP="00F9259B">
            <w:pPr>
              <w:widowControl w:val="0"/>
              <w:jc w:val="center"/>
              <w:rPr>
                <w:color w:val="000000"/>
                <w:sz w:val="18"/>
                <w:szCs w:val="18"/>
              </w:rPr>
            </w:pPr>
            <w:r w:rsidRPr="00F95D27">
              <w:rPr>
                <w:color w:val="000000"/>
                <w:sz w:val="18"/>
                <w:szCs w:val="18"/>
              </w:rPr>
              <w:t>69147</w:t>
            </w:r>
          </w:p>
        </w:tc>
        <w:tc>
          <w:tcPr>
            <w:tcW w:w="668" w:type="dxa"/>
            <w:shd w:val="clear" w:color="auto" w:fill="auto"/>
            <w:noWrap/>
            <w:hideMark/>
          </w:tcPr>
          <w:p w14:paraId="277CD288" w14:textId="77777777" w:rsidR="009D206A" w:rsidRPr="00F95D27" w:rsidRDefault="009D206A" w:rsidP="00F9259B">
            <w:pPr>
              <w:widowControl w:val="0"/>
              <w:jc w:val="center"/>
              <w:rPr>
                <w:color w:val="000000"/>
                <w:sz w:val="18"/>
                <w:szCs w:val="18"/>
              </w:rPr>
            </w:pPr>
            <w:r w:rsidRPr="00F95D27">
              <w:rPr>
                <w:color w:val="000000"/>
                <w:sz w:val="18"/>
                <w:szCs w:val="18"/>
              </w:rPr>
              <w:t>42500</w:t>
            </w:r>
          </w:p>
        </w:tc>
        <w:tc>
          <w:tcPr>
            <w:tcW w:w="1037" w:type="dxa"/>
            <w:shd w:val="clear" w:color="auto" w:fill="auto"/>
            <w:noWrap/>
            <w:hideMark/>
          </w:tcPr>
          <w:p w14:paraId="7AA57CB3" w14:textId="77777777" w:rsidR="009D206A" w:rsidRPr="00F95D27" w:rsidRDefault="009D206A" w:rsidP="00F9259B">
            <w:pPr>
              <w:widowControl w:val="0"/>
              <w:jc w:val="center"/>
              <w:rPr>
                <w:color w:val="000000"/>
                <w:sz w:val="18"/>
                <w:szCs w:val="18"/>
              </w:rPr>
            </w:pPr>
            <w:r w:rsidRPr="00F95D27">
              <w:rPr>
                <w:color w:val="000000"/>
                <w:sz w:val="18"/>
                <w:szCs w:val="18"/>
              </w:rPr>
              <w:t>793161</w:t>
            </w:r>
          </w:p>
        </w:tc>
        <w:tc>
          <w:tcPr>
            <w:tcW w:w="1037" w:type="dxa"/>
            <w:shd w:val="clear" w:color="auto" w:fill="auto"/>
            <w:noWrap/>
            <w:hideMark/>
          </w:tcPr>
          <w:p w14:paraId="39ADE24D" w14:textId="77777777" w:rsidR="009D206A" w:rsidRPr="00F95D27" w:rsidRDefault="009D206A" w:rsidP="00F9259B">
            <w:pPr>
              <w:widowControl w:val="0"/>
              <w:jc w:val="center"/>
              <w:rPr>
                <w:color w:val="000000"/>
                <w:sz w:val="18"/>
                <w:szCs w:val="18"/>
              </w:rPr>
            </w:pPr>
            <w:r w:rsidRPr="00F95D27">
              <w:rPr>
                <w:color w:val="000000"/>
                <w:sz w:val="18"/>
                <w:szCs w:val="18"/>
              </w:rPr>
              <w:t>-5018012</w:t>
            </w:r>
          </w:p>
        </w:tc>
        <w:tc>
          <w:tcPr>
            <w:tcW w:w="1119" w:type="dxa"/>
            <w:shd w:val="clear" w:color="auto" w:fill="auto"/>
            <w:noWrap/>
            <w:hideMark/>
          </w:tcPr>
          <w:p w14:paraId="5ECF86CD" w14:textId="77777777" w:rsidR="009D206A" w:rsidRPr="00F95D27" w:rsidRDefault="009D206A" w:rsidP="00F9259B">
            <w:pPr>
              <w:widowControl w:val="0"/>
              <w:jc w:val="center"/>
              <w:rPr>
                <w:color w:val="000000"/>
                <w:sz w:val="18"/>
                <w:szCs w:val="18"/>
              </w:rPr>
            </w:pPr>
            <w:r w:rsidRPr="00F95D27">
              <w:rPr>
                <w:color w:val="000000"/>
                <w:sz w:val="18"/>
                <w:szCs w:val="18"/>
              </w:rPr>
              <w:t>89</w:t>
            </w:r>
          </w:p>
        </w:tc>
        <w:tc>
          <w:tcPr>
            <w:tcW w:w="1037" w:type="dxa"/>
            <w:shd w:val="clear" w:color="auto" w:fill="auto"/>
            <w:noWrap/>
            <w:hideMark/>
          </w:tcPr>
          <w:p w14:paraId="5A7356B7" w14:textId="77777777" w:rsidR="009D206A" w:rsidRPr="00F95D27" w:rsidRDefault="009D206A" w:rsidP="00F9259B">
            <w:pPr>
              <w:widowControl w:val="0"/>
              <w:jc w:val="center"/>
              <w:rPr>
                <w:color w:val="000000"/>
                <w:sz w:val="18"/>
                <w:szCs w:val="18"/>
              </w:rPr>
            </w:pPr>
          </w:p>
        </w:tc>
        <w:tc>
          <w:tcPr>
            <w:tcW w:w="1037" w:type="dxa"/>
            <w:shd w:val="clear" w:color="auto" w:fill="auto"/>
            <w:noWrap/>
            <w:hideMark/>
          </w:tcPr>
          <w:p w14:paraId="15D28812" w14:textId="77777777" w:rsidR="009D206A" w:rsidRPr="00F95D27" w:rsidRDefault="009D206A" w:rsidP="00F9259B">
            <w:pPr>
              <w:widowControl w:val="0"/>
              <w:jc w:val="center"/>
              <w:rPr>
                <w:sz w:val="18"/>
                <w:szCs w:val="18"/>
              </w:rPr>
            </w:pPr>
          </w:p>
        </w:tc>
        <w:tc>
          <w:tcPr>
            <w:tcW w:w="1037" w:type="dxa"/>
            <w:shd w:val="clear" w:color="auto" w:fill="auto"/>
            <w:noWrap/>
            <w:hideMark/>
          </w:tcPr>
          <w:p w14:paraId="48BAC8FF" w14:textId="77777777" w:rsidR="009D206A" w:rsidRPr="00F95D27" w:rsidRDefault="009D206A" w:rsidP="00F9259B">
            <w:pPr>
              <w:widowControl w:val="0"/>
              <w:jc w:val="center"/>
              <w:rPr>
                <w:color w:val="000000"/>
                <w:sz w:val="18"/>
                <w:szCs w:val="18"/>
              </w:rPr>
            </w:pPr>
            <w:r w:rsidRPr="00F95D27">
              <w:rPr>
                <w:color w:val="000000"/>
                <w:sz w:val="18"/>
                <w:szCs w:val="18"/>
              </w:rPr>
              <w:t>5000</w:t>
            </w:r>
          </w:p>
        </w:tc>
        <w:tc>
          <w:tcPr>
            <w:tcW w:w="1037" w:type="dxa"/>
            <w:shd w:val="clear" w:color="auto" w:fill="auto"/>
            <w:noWrap/>
            <w:hideMark/>
          </w:tcPr>
          <w:p w14:paraId="40BDA9CA" w14:textId="77777777" w:rsidR="009D206A" w:rsidRPr="00F95D27" w:rsidRDefault="009D206A" w:rsidP="00F9259B">
            <w:pPr>
              <w:widowControl w:val="0"/>
              <w:jc w:val="center"/>
              <w:rPr>
                <w:color w:val="000000"/>
                <w:sz w:val="18"/>
                <w:szCs w:val="18"/>
              </w:rPr>
            </w:pPr>
            <w:r w:rsidRPr="00F95D27">
              <w:rPr>
                <w:color w:val="000000"/>
                <w:sz w:val="18"/>
                <w:szCs w:val="18"/>
              </w:rPr>
              <w:t>20000</w:t>
            </w:r>
          </w:p>
        </w:tc>
        <w:tc>
          <w:tcPr>
            <w:tcW w:w="807" w:type="dxa"/>
            <w:shd w:val="clear" w:color="auto" w:fill="auto"/>
            <w:noWrap/>
            <w:hideMark/>
          </w:tcPr>
          <w:p w14:paraId="47278B57" w14:textId="77777777" w:rsidR="009D206A" w:rsidRPr="00F95D27" w:rsidRDefault="009D206A" w:rsidP="00F9259B">
            <w:pPr>
              <w:widowControl w:val="0"/>
              <w:jc w:val="center"/>
              <w:rPr>
                <w:color w:val="000000"/>
                <w:sz w:val="18"/>
                <w:szCs w:val="18"/>
              </w:rPr>
            </w:pPr>
            <w:r w:rsidRPr="00F95D27">
              <w:rPr>
                <w:color w:val="000000"/>
                <w:sz w:val="18"/>
                <w:szCs w:val="18"/>
              </w:rPr>
              <w:t>600</w:t>
            </w:r>
          </w:p>
        </w:tc>
        <w:tc>
          <w:tcPr>
            <w:tcW w:w="568" w:type="dxa"/>
            <w:shd w:val="clear" w:color="auto" w:fill="auto"/>
            <w:noWrap/>
            <w:hideMark/>
          </w:tcPr>
          <w:p w14:paraId="53196418" w14:textId="77777777" w:rsidR="009D206A" w:rsidRPr="00F95D27" w:rsidRDefault="009D206A" w:rsidP="00F9259B">
            <w:pPr>
              <w:widowControl w:val="0"/>
              <w:jc w:val="center"/>
              <w:rPr>
                <w:color w:val="000000"/>
                <w:sz w:val="18"/>
                <w:szCs w:val="18"/>
              </w:rPr>
            </w:pPr>
            <w:r w:rsidRPr="00F95D27">
              <w:rPr>
                <w:color w:val="000000"/>
                <w:sz w:val="18"/>
                <w:szCs w:val="18"/>
              </w:rPr>
              <w:t>2</w:t>
            </w:r>
          </w:p>
        </w:tc>
        <w:tc>
          <w:tcPr>
            <w:tcW w:w="568" w:type="dxa"/>
            <w:shd w:val="clear" w:color="auto" w:fill="auto"/>
            <w:noWrap/>
            <w:hideMark/>
          </w:tcPr>
          <w:p w14:paraId="1021BE3E" w14:textId="77777777" w:rsidR="009D206A" w:rsidRPr="00F95D27" w:rsidRDefault="009D206A" w:rsidP="00F9259B">
            <w:pPr>
              <w:widowControl w:val="0"/>
              <w:jc w:val="center"/>
              <w:rPr>
                <w:color w:val="000000"/>
                <w:sz w:val="18"/>
                <w:szCs w:val="18"/>
              </w:rPr>
            </w:pPr>
            <w:r w:rsidRPr="00F95D27">
              <w:rPr>
                <w:color w:val="000000"/>
                <w:sz w:val="18"/>
                <w:szCs w:val="18"/>
              </w:rPr>
              <w:t>3</w:t>
            </w:r>
          </w:p>
        </w:tc>
        <w:tc>
          <w:tcPr>
            <w:tcW w:w="964" w:type="dxa"/>
            <w:shd w:val="clear" w:color="auto" w:fill="auto"/>
            <w:noWrap/>
            <w:hideMark/>
          </w:tcPr>
          <w:p w14:paraId="798C1BF9" w14:textId="77777777" w:rsidR="009D206A" w:rsidRPr="00F95D27" w:rsidRDefault="009D206A" w:rsidP="00F9259B">
            <w:pPr>
              <w:widowControl w:val="0"/>
              <w:jc w:val="center"/>
              <w:rPr>
                <w:color w:val="000000"/>
                <w:sz w:val="18"/>
                <w:szCs w:val="18"/>
              </w:rPr>
            </w:pPr>
            <w:r w:rsidRPr="00F95D27">
              <w:rPr>
                <w:color w:val="000000"/>
                <w:sz w:val="18"/>
                <w:szCs w:val="18"/>
              </w:rPr>
              <w:t>оценка</w:t>
            </w:r>
          </w:p>
        </w:tc>
      </w:tr>
      <w:tr w:rsidR="009D206A" w:rsidRPr="00587482" w14:paraId="493320E5" w14:textId="77777777" w:rsidTr="009D206A">
        <w:trPr>
          <w:trHeight w:val="300"/>
          <w:jc w:val="center"/>
        </w:trPr>
        <w:tc>
          <w:tcPr>
            <w:tcW w:w="586" w:type="dxa"/>
            <w:shd w:val="clear" w:color="auto" w:fill="C9C9C9" w:themeFill="accent3" w:themeFillTint="99"/>
            <w:noWrap/>
            <w:vAlign w:val="bottom"/>
            <w:hideMark/>
          </w:tcPr>
          <w:p w14:paraId="77BC0E08" w14:textId="77777777" w:rsidR="009D206A" w:rsidRPr="00587482" w:rsidRDefault="009D206A" w:rsidP="00F95D27">
            <w:pPr>
              <w:widowControl w:val="0"/>
              <w:jc w:val="center"/>
              <w:rPr>
                <w:color w:val="000000"/>
                <w:sz w:val="18"/>
                <w:szCs w:val="18"/>
              </w:rPr>
            </w:pPr>
            <w:r w:rsidRPr="00587482">
              <w:rPr>
                <w:color w:val="000000"/>
                <w:sz w:val="18"/>
                <w:szCs w:val="18"/>
              </w:rPr>
              <w:t>2019</w:t>
            </w:r>
          </w:p>
        </w:tc>
        <w:tc>
          <w:tcPr>
            <w:tcW w:w="2021" w:type="dxa"/>
            <w:shd w:val="clear" w:color="auto" w:fill="auto"/>
            <w:noWrap/>
            <w:vAlign w:val="bottom"/>
            <w:hideMark/>
          </w:tcPr>
          <w:p w14:paraId="0473503B" w14:textId="77777777" w:rsidR="009D206A" w:rsidRPr="00587482" w:rsidRDefault="009D206A" w:rsidP="009D206A">
            <w:pPr>
              <w:widowControl w:val="0"/>
              <w:rPr>
                <w:color w:val="000000"/>
                <w:sz w:val="18"/>
                <w:szCs w:val="18"/>
              </w:rPr>
            </w:pPr>
            <w:r w:rsidRPr="00587482">
              <w:rPr>
                <w:color w:val="000000"/>
                <w:sz w:val="18"/>
                <w:szCs w:val="18"/>
              </w:rPr>
              <w:t>АО «Матен Петролеум»</w:t>
            </w:r>
          </w:p>
        </w:tc>
        <w:tc>
          <w:tcPr>
            <w:tcW w:w="1037" w:type="dxa"/>
            <w:shd w:val="clear" w:color="auto" w:fill="auto"/>
            <w:noWrap/>
            <w:hideMark/>
          </w:tcPr>
          <w:p w14:paraId="56D99CB5" w14:textId="77777777" w:rsidR="009D206A" w:rsidRPr="00F95D27" w:rsidRDefault="009D206A" w:rsidP="00F9259B">
            <w:pPr>
              <w:widowControl w:val="0"/>
              <w:jc w:val="center"/>
              <w:rPr>
                <w:color w:val="000000"/>
                <w:sz w:val="18"/>
                <w:szCs w:val="18"/>
              </w:rPr>
            </w:pPr>
            <w:r w:rsidRPr="00F95D27">
              <w:rPr>
                <w:color w:val="000000"/>
                <w:sz w:val="18"/>
                <w:szCs w:val="18"/>
              </w:rPr>
              <w:t>526390</w:t>
            </w:r>
          </w:p>
        </w:tc>
        <w:tc>
          <w:tcPr>
            <w:tcW w:w="668" w:type="dxa"/>
            <w:shd w:val="clear" w:color="auto" w:fill="auto"/>
            <w:noWrap/>
            <w:hideMark/>
          </w:tcPr>
          <w:p w14:paraId="755DAB36" w14:textId="77777777" w:rsidR="009D206A" w:rsidRPr="00F95D27" w:rsidRDefault="009D206A" w:rsidP="00F9259B">
            <w:pPr>
              <w:widowControl w:val="0"/>
              <w:jc w:val="center"/>
              <w:rPr>
                <w:color w:val="000000"/>
                <w:sz w:val="18"/>
                <w:szCs w:val="18"/>
              </w:rPr>
            </w:pPr>
            <w:r w:rsidRPr="00F95D27">
              <w:rPr>
                <w:color w:val="000000"/>
                <w:sz w:val="18"/>
                <w:szCs w:val="18"/>
              </w:rPr>
              <w:t>42500</w:t>
            </w:r>
          </w:p>
        </w:tc>
        <w:tc>
          <w:tcPr>
            <w:tcW w:w="1037" w:type="dxa"/>
            <w:shd w:val="clear" w:color="auto" w:fill="auto"/>
            <w:noWrap/>
            <w:hideMark/>
          </w:tcPr>
          <w:p w14:paraId="257E2031" w14:textId="77777777" w:rsidR="009D206A" w:rsidRPr="00F95D27" w:rsidRDefault="009D206A" w:rsidP="00F9259B">
            <w:pPr>
              <w:widowControl w:val="0"/>
              <w:jc w:val="center"/>
              <w:rPr>
                <w:color w:val="000000"/>
                <w:sz w:val="18"/>
                <w:szCs w:val="18"/>
              </w:rPr>
            </w:pPr>
            <w:r w:rsidRPr="00F95D27">
              <w:rPr>
                <w:color w:val="000000"/>
                <w:sz w:val="18"/>
                <w:szCs w:val="18"/>
              </w:rPr>
              <w:t>149985255</w:t>
            </w:r>
          </w:p>
        </w:tc>
        <w:tc>
          <w:tcPr>
            <w:tcW w:w="1037" w:type="dxa"/>
            <w:shd w:val="clear" w:color="auto" w:fill="auto"/>
            <w:noWrap/>
            <w:hideMark/>
          </w:tcPr>
          <w:p w14:paraId="72A5CF17" w14:textId="77777777" w:rsidR="009D206A" w:rsidRPr="00F95D27" w:rsidRDefault="009D206A" w:rsidP="00F9259B">
            <w:pPr>
              <w:widowControl w:val="0"/>
              <w:jc w:val="center"/>
              <w:rPr>
                <w:color w:val="000000"/>
                <w:sz w:val="18"/>
                <w:szCs w:val="18"/>
              </w:rPr>
            </w:pPr>
            <w:r w:rsidRPr="00F95D27">
              <w:rPr>
                <w:color w:val="000000"/>
                <w:sz w:val="18"/>
                <w:szCs w:val="18"/>
              </w:rPr>
              <w:t>36304150</w:t>
            </w:r>
          </w:p>
        </w:tc>
        <w:tc>
          <w:tcPr>
            <w:tcW w:w="1119" w:type="dxa"/>
            <w:shd w:val="clear" w:color="auto" w:fill="auto"/>
            <w:noWrap/>
            <w:hideMark/>
          </w:tcPr>
          <w:p w14:paraId="5E0696A5" w14:textId="77777777" w:rsidR="009D206A" w:rsidRPr="00F95D27" w:rsidRDefault="009D206A" w:rsidP="00F9259B">
            <w:pPr>
              <w:widowControl w:val="0"/>
              <w:jc w:val="center"/>
              <w:rPr>
                <w:color w:val="000000"/>
                <w:sz w:val="18"/>
                <w:szCs w:val="18"/>
              </w:rPr>
            </w:pPr>
            <w:r w:rsidRPr="00F95D27">
              <w:rPr>
                <w:color w:val="000000"/>
                <w:sz w:val="18"/>
                <w:szCs w:val="18"/>
              </w:rPr>
              <w:t>449</w:t>
            </w:r>
          </w:p>
        </w:tc>
        <w:tc>
          <w:tcPr>
            <w:tcW w:w="1037" w:type="dxa"/>
            <w:shd w:val="clear" w:color="auto" w:fill="auto"/>
            <w:noWrap/>
            <w:hideMark/>
          </w:tcPr>
          <w:p w14:paraId="3DCE2A5B" w14:textId="77777777" w:rsidR="009D206A" w:rsidRPr="00F95D27" w:rsidRDefault="009D206A" w:rsidP="00F9259B">
            <w:pPr>
              <w:widowControl w:val="0"/>
              <w:jc w:val="center"/>
              <w:rPr>
                <w:color w:val="000000"/>
                <w:sz w:val="18"/>
                <w:szCs w:val="18"/>
              </w:rPr>
            </w:pPr>
            <w:r w:rsidRPr="00F95D27">
              <w:rPr>
                <w:color w:val="000000"/>
                <w:sz w:val="18"/>
                <w:szCs w:val="18"/>
              </w:rPr>
              <w:t>10895617</w:t>
            </w:r>
          </w:p>
        </w:tc>
        <w:tc>
          <w:tcPr>
            <w:tcW w:w="1037" w:type="dxa"/>
            <w:shd w:val="clear" w:color="auto" w:fill="auto"/>
            <w:noWrap/>
            <w:hideMark/>
          </w:tcPr>
          <w:p w14:paraId="293BCCE9" w14:textId="77777777" w:rsidR="009D206A" w:rsidRPr="00F95D27" w:rsidRDefault="009D206A" w:rsidP="00F9259B">
            <w:pPr>
              <w:widowControl w:val="0"/>
              <w:jc w:val="center"/>
              <w:rPr>
                <w:color w:val="000000"/>
                <w:sz w:val="18"/>
                <w:szCs w:val="18"/>
              </w:rPr>
            </w:pPr>
            <w:r w:rsidRPr="00F95D27">
              <w:rPr>
                <w:color w:val="000000"/>
                <w:sz w:val="18"/>
                <w:szCs w:val="18"/>
              </w:rPr>
              <w:t>57760</w:t>
            </w:r>
          </w:p>
        </w:tc>
        <w:tc>
          <w:tcPr>
            <w:tcW w:w="1037" w:type="dxa"/>
            <w:shd w:val="clear" w:color="auto" w:fill="auto"/>
            <w:noWrap/>
            <w:hideMark/>
          </w:tcPr>
          <w:p w14:paraId="7630D70A" w14:textId="77777777" w:rsidR="009D206A" w:rsidRPr="00F95D27" w:rsidRDefault="009D206A" w:rsidP="00F9259B">
            <w:pPr>
              <w:widowControl w:val="0"/>
              <w:jc w:val="center"/>
              <w:rPr>
                <w:color w:val="000000"/>
                <w:sz w:val="18"/>
                <w:szCs w:val="18"/>
              </w:rPr>
            </w:pPr>
            <w:r w:rsidRPr="00F95D27">
              <w:rPr>
                <w:color w:val="000000"/>
                <w:sz w:val="18"/>
                <w:szCs w:val="18"/>
              </w:rPr>
              <w:t>41500</w:t>
            </w:r>
          </w:p>
        </w:tc>
        <w:tc>
          <w:tcPr>
            <w:tcW w:w="1037" w:type="dxa"/>
            <w:shd w:val="clear" w:color="auto" w:fill="auto"/>
            <w:noWrap/>
            <w:hideMark/>
          </w:tcPr>
          <w:p w14:paraId="4AB69703" w14:textId="77777777" w:rsidR="009D206A" w:rsidRPr="00F95D27" w:rsidRDefault="009D206A" w:rsidP="00F9259B">
            <w:pPr>
              <w:widowControl w:val="0"/>
              <w:jc w:val="center"/>
              <w:rPr>
                <w:color w:val="000000"/>
                <w:sz w:val="18"/>
                <w:szCs w:val="18"/>
              </w:rPr>
            </w:pPr>
            <w:r w:rsidRPr="00F95D27">
              <w:rPr>
                <w:color w:val="000000"/>
                <w:sz w:val="18"/>
                <w:szCs w:val="18"/>
              </w:rPr>
              <w:t>88008</w:t>
            </w:r>
          </w:p>
        </w:tc>
        <w:tc>
          <w:tcPr>
            <w:tcW w:w="807" w:type="dxa"/>
            <w:shd w:val="clear" w:color="auto" w:fill="auto"/>
            <w:noWrap/>
            <w:hideMark/>
          </w:tcPr>
          <w:p w14:paraId="59CC3C02" w14:textId="77777777" w:rsidR="009D206A" w:rsidRPr="00F95D27" w:rsidRDefault="009D206A" w:rsidP="00F9259B">
            <w:pPr>
              <w:widowControl w:val="0"/>
              <w:jc w:val="center"/>
              <w:rPr>
                <w:color w:val="000000"/>
                <w:sz w:val="18"/>
                <w:szCs w:val="18"/>
              </w:rPr>
            </w:pPr>
            <w:r w:rsidRPr="00F95D27">
              <w:rPr>
                <w:color w:val="000000"/>
                <w:sz w:val="18"/>
                <w:szCs w:val="18"/>
              </w:rPr>
              <w:t>40000</w:t>
            </w:r>
          </w:p>
        </w:tc>
        <w:tc>
          <w:tcPr>
            <w:tcW w:w="568" w:type="dxa"/>
            <w:shd w:val="clear" w:color="auto" w:fill="auto"/>
            <w:noWrap/>
            <w:hideMark/>
          </w:tcPr>
          <w:p w14:paraId="0B27047A" w14:textId="77777777" w:rsidR="009D206A" w:rsidRPr="00F95D27" w:rsidRDefault="009D206A" w:rsidP="00F9259B">
            <w:pPr>
              <w:widowControl w:val="0"/>
              <w:jc w:val="center"/>
              <w:rPr>
                <w:color w:val="000000"/>
                <w:sz w:val="18"/>
                <w:szCs w:val="18"/>
              </w:rPr>
            </w:pPr>
            <w:r w:rsidRPr="00F95D27">
              <w:rPr>
                <w:color w:val="000000"/>
                <w:sz w:val="18"/>
                <w:szCs w:val="18"/>
              </w:rPr>
              <w:t>18</w:t>
            </w:r>
          </w:p>
        </w:tc>
        <w:tc>
          <w:tcPr>
            <w:tcW w:w="568" w:type="dxa"/>
            <w:shd w:val="clear" w:color="auto" w:fill="auto"/>
            <w:noWrap/>
            <w:hideMark/>
          </w:tcPr>
          <w:p w14:paraId="72E37770" w14:textId="77777777" w:rsidR="009D206A" w:rsidRPr="00F95D27" w:rsidRDefault="009D206A" w:rsidP="00F9259B">
            <w:pPr>
              <w:widowControl w:val="0"/>
              <w:jc w:val="center"/>
              <w:rPr>
                <w:color w:val="000000"/>
                <w:sz w:val="18"/>
                <w:szCs w:val="18"/>
              </w:rPr>
            </w:pPr>
            <w:r w:rsidRPr="00F95D27">
              <w:rPr>
                <w:color w:val="000000"/>
                <w:sz w:val="18"/>
                <w:szCs w:val="18"/>
              </w:rPr>
              <w:t>152</w:t>
            </w:r>
          </w:p>
        </w:tc>
        <w:tc>
          <w:tcPr>
            <w:tcW w:w="964" w:type="dxa"/>
            <w:shd w:val="clear" w:color="auto" w:fill="auto"/>
            <w:noWrap/>
            <w:hideMark/>
          </w:tcPr>
          <w:p w14:paraId="1B69E998" w14:textId="77777777" w:rsidR="009D206A" w:rsidRPr="00F95D27" w:rsidRDefault="009D206A" w:rsidP="00F9259B">
            <w:pPr>
              <w:widowControl w:val="0"/>
              <w:jc w:val="center"/>
              <w:rPr>
                <w:color w:val="000000"/>
                <w:sz w:val="18"/>
                <w:szCs w:val="18"/>
              </w:rPr>
            </w:pPr>
            <w:r w:rsidRPr="00F95D27">
              <w:rPr>
                <w:color w:val="000000"/>
                <w:sz w:val="18"/>
                <w:szCs w:val="18"/>
              </w:rPr>
              <w:t>оценка</w:t>
            </w:r>
          </w:p>
        </w:tc>
      </w:tr>
      <w:tr w:rsidR="009D206A" w:rsidRPr="00587482" w14:paraId="5190B8F1" w14:textId="77777777" w:rsidTr="009D206A">
        <w:trPr>
          <w:trHeight w:val="300"/>
          <w:jc w:val="center"/>
        </w:trPr>
        <w:tc>
          <w:tcPr>
            <w:tcW w:w="586" w:type="dxa"/>
            <w:shd w:val="clear" w:color="auto" w:fill="9CC2E5" w:themeFill="accent1" w:themeFillTint="99"/>
            <w:noWrap/>
            <w:vAlign w:val="bottom"/>
            <w:hideMark/>
          </w:tcPr>
          <w:p w14:paraId="4981BF44" w14:textId="77777777" w:rsidR="009D206A" w:rsidRPr="00587482" w:rsidRDefault="009D206A" w:rsidP="00F95D27">
            <w:pPr>
              <w:widowControl w:val="0"/>
              <w:jc w:val="center"/>
              <w:rPr>
                <w:color w:val="000000"/>
                <w:sz w:val="18"/>
                <w:szCs w:val="18"/>
              </w:rPr>
            </w:pPr>
            <w:r w:rsidRPr="00587482">
              <w:rPr>
                <w:color w:val="000000"/>
                <w:sz w:val="18"/>
                <w:szCs w:val="18"/>
              </w:rPr>
              <w:t>2020</w:t>
            </w:r>
          </w:p>
        </w:tc>
        <w:tc>
          <w:tcPr>
            <w:tcW w:w="2021" w:type="dxa"/>
            <w:shd w:val="clear" w:color="auto" w:fill="auto"/>
            <w:noWrap/>
            <w:vAlign w:val="bottom"/>
            <w:hideMark/>
          </w:tcPr>
          <w:p w14:paraId="119377E3" w14:textId="77777777" w:rsidR="009D206A" w:rsidRPr="00587482" w:rsidRDefault="009D206A" w:rsidP="009D206A">
            <w:pPr>
              <w:widowControl w:val="0"/>
              <w:rPr>
                <w:color w:val="000000"/>
                <w:sz w:val="18"/>
                <w:szCs w:val="18"/>
              </w:rPr>
            </w:pPr>
            <w:r w:rsidRPr="00587482">
              <w:rPr>
                <w:color w:val="000000"/>
                <w:sz w:val="18"/>
                <w:szCs w:val="18"/>
              </w:rPr>
              <w:t>АО КМК Мунай</w:t>
            </w:r>
          </w:p>
        </w:tc>
        <w:tc>
          <w:tcPr>
            <w:tcW w:w="1037" w:type="dxa"/>
            <w:shd w:val="clear" w:color="auto" w:fill="auto"/>
            <w:noWrap/>
            <w:hideMark/>
          </w:tcPr>
          <w:p w14:paraId="616AED52" w14:textId="77777777" w:rsidR="009D206A" w:rsidRPr="00F95D27" w:rsidRDefault="009D206A" w:rsidP="00F9259B">
            <w:pPr>
              <w:widowControl w:val="0"/>
              <w:jc w:val="center"/>
              <w:rPr>
                <w:color w:val="000000"/>
                <w:sz w:val="18"/>
                <w:szCs w:val="18"/>
              </w:rPr>
            </w:pPr>
            <w:r w:rsidRPr="00F95D27">
              <w:rPr>
                <w:color w:val="000000"/>
                <w:sz w:val="18"/>
                <w:szCs w:val="18"/>
              </w:rPr>
              <w:t>361092,6667</w:t>
            </w:r>
          </w:p>
        </w:tc>
        <w:tc>
          <w:tcPr>
            <w:tcW w:w="668" w:type="dxa"/>
            <w:shd w:val="clear" w:color="auto" w:fill="auto"/>
            <w:noWrap/>
            <w:hideMark/>
          </w:tcPr>
          <w:p w14:paraId="5E1F42EC" w14:textId="77777777" w:rsidR="009D206A" w:rsidRPr="00F95D27" w:rsidRDefault="009D206A" w:rsidP="00F9259B">
            <w:pPr>
              <w:widowControl w:val="0"/>
              <w:jc w:val="center"/>
              <w:rPr>
                <w:color w:val="000000"/>
                <w:sz w:val="18"/>
                <w:szCs w:val="18"/>
              </w:rPr>
            </w:pPr>
            <w:r w:rsidRPr="00F95D27">
              <w:rPr>
                <w:color w:val="000000"/>
                <w:sz w:val="18"/>
                <w:szCs w:val="18"/>
              </w:rPr>
              <w:t>42500</w:t>
            </w:r>
          </w:p>
        </w:tc>
        <w:tc>
          <w:tcPr>
            <w:tcW w:w="1037" w:type="dxa"/>
            <w:shd w:val="clear" w:color="auto" w:fill="auto"/>
            <w:noWrap/>
            <w:hideMark/>
          </w:tcPr>
          <w:p w14:paraId="7057334B" w14:textId="77777777" w:rsidR="009D206A" w:rsidRPr="00F95D27" w:rsidRDefault="009D206A" w:rsidP="00F9259B">
            <w:pPr>
              <w:widowControl w:val="0"/>
              <w:jc w:val="center"/>
              <w:rPr>
                <w:color w:val="000000"/>
                <w:sz w:val="18"/>
                <w:szCs w:val="18"/>
              </w:rPr>
            </w:pPr>
            <w:r w:rsidRPr="00F95D27">
              <w:rPr>
                <w:color w:val="000000"/>
                <w:sz w:val="18"/>
                <w:szCs w:val="18"/>
              </w:rPr>
              <w:t>63305042</w:t>
            </w:r>
          </w:p>
        </w:tc>
        <w:tc>
          <w:tcPr>
            <w:tcW w:w="1037" w:type="dxa"/>
            <w:shd w:val="clear" w:color="auto" w:fill="auto"/>
            <w:noWrap/>
            <w:hideMark/>
          </w:tcPr>
          <w:p w14:paraId="5C57C319" w14:textId="77777777" w:rsidR="009D206A" w:rsidRPr="00F95D27" w:rsidRDefault="009D206A" w:rsidP="00F9259B">
            <w:pPr>
              <w:widowControl w:val="0"/>
              <w:jc w:val="center"/>
              <w:rPr>
                <w:color w:val="000000"/>
                <w:sz w:val="18"/>
                <w:szCs w:val="18"/>
              </w:rPr>
            </w:pPr>
            <w:r w:rsidRPr="00F95D27">
              <w:rPr>
                <w:color w:val="000000"/>
                <w:sz w:val="18"/>
                <w:szCs w:val="18"/>
              </w:rPr>
              <w:t>11966895,67</w:t>
            </w:r>
          </w:p>
        </w:tc>
        <w:tc>
          <w:tcPr>
            <w:tcW w:w="1119" w:type="dxa"/>
            <w:shd w:val="clear" w:color="auto" w:fill="auto"/>
            <w:noWrap/>
            <w:hideMark/>
          </w:tcPr>
          <w:p w14:paraId="2DE483DA" w14:textId="77777777" w:rsidR="009D206A" w:rsidRPr="00F95D27" w:rsidRDefault="009D206A" w:rsidP="00F9259B">
            <w:pPr>
              <w:widowControl w:val="0"/>
              <w:jc w:val="center"/>
              <w:rPr>
                <w:color w:val="000000"/>
                <w:sz w:val="18"/>
                <w:szCs w:val="18"/>
              </w:rPr>
            </w:pPr>
            <w:r w:rsidRPr="00F95D27">
              <w:rPr>
                <w:color w:val="000000"/>
                <w:sz w:val="18"/>
                <w:szCs w:val="18"/>
              </w:rPr>
              <w:t>600</w:t>
            </w:r>
          </w:p>
        </w:tc>
        <w:tc>
          <w:tcPr>
            <w:tcW w:w="1037" w:type="dxa"/>
            <w:shd w:val="clear" w:color="auto" w:fill="auto"/>
            <w:noWrap/>
            <w:hideMark/>
          </w:tcPr>
          <w:p w14:paraId="32A32002" w14:textId="77777777" w:rsidR="009D206A" w:rsidRPr="00F95D27" w:rsidRDefault="009D206A" w:rsidP="00F9259B">
            <w:pPr>
              <w:widowControl w:val="0"/>
              <w:jc w:val="center"/>
              <w:rPr>
                <w:color w:val="000000"/>
                <w:sz w:val="18"/>
                <w:szCs w:val="18"/>
              </w:rPr>
            </w:pPr>
            <w:r w:rsidRPr="00F95D27">
              <w:rPr>
                <w:color w:val="000000"/>
                <w:sz w:val="18"/>
                <w:szCs w:val="18"/>
              </w:rPr>
              <w:t>4485999</w:t>
            </w:r>
          </w:p>
        </w:tc>
        <w:tc>
          <w:tcPr>
            <w:tcW w:w="1037" w:type="dxa"/>
            <w:shd w:val="clear" w:color="auto" w:fill="auto"/>
            <w:noWrap/>
            <w:hideMark/>
          </w:tcPr>
          <w:p w14:paraId="370FB017" w14:textId="77777777" w:rsidR="009D206A" w:rsidRPr="00F95D27" w:rsidRDefault="009D206A" w:rsidP="00F9259B">
            <w:pPr>
              <w:widowControl w:val="0"/>
              <w:jc w:val="center"/>
              <w:rPr>
                <w:color w:val="000000"/>
                <w:sz w:val="18"/>
                <w:szCs w:val="18"/>
              </w:rPr>
            </w:pPr>
            <w:r w:rsidRPr="00F95D27">
              <w:rPr>
                <w:color w:val="000000"/>
                <w:sz w:val="18"/>
                <w:szCs w:val="18"/>
              </w:rPr>
              <w:t>913333,6667</w:t>
            </w:r>
          </w:p>
        </w:tc>
        <w:tc>
          <w:tcPr>
            <w:tcW w:w="1037" w:type="dxa"/>
            <w:shd w:val="clear" w:color="auto" w:fill="auto"/>
            <w:noWrap/>
            <w:hideMark/>
          </w:tcPr>
          <w:p w14:paraId="6FE32125" w14:textId="77777777" w:rsidR="009D206A" w:rsidRPr="00F95D27" w:rsidRDefault="009D206A" w:rsidP="00F9259B">
            <w:pPr>
              <w:widowControl w:val="0"/>
              <w:jc w:val="center"/>
              <w:rPr>
                <w:color w:val="000000"/>
                <w:sz w:val="18"/>
                <w:szCs w:val="18"/>
              </w:rPr>
            </w:pPr>
            <w:r w:rsidRPr="00F95D27">
              <w:rPr>
                <w:color w:val="000000"/>
                <w:sz w:val="18"/>
                <w:szCs w:val="18"/>
              </w:rPr>
              <w:t>159762,3333</w:t>
            </w:r>
          </w:p>
        </w:tc>
        <w:tc>
          <w:tcPr>
            <w:tcW w:w="1037" w:type="dxa"/>
            <w:shd w:val="clear" w:color="auto" w:fill="auto"/>
            <w:noWrap/>
            <w:hideMark/>
          </w:tcPr>
          <w:p w14:paraId="777B6A85" w14:textId="77777777" w:rsidR="009D206A" w:rsidRPr="00F95D27" w:rsidRDefault="009D206A" w:rsidP="00F9259B">
            <w:pPr>
              <w:widowControl w:val="0"/>
              <w:jc w:val="center"/>
              <w:rPr>
                <w:color w:val="000000"/>
                <w:sz w:val="18"/>
                <w:szCs w:val="18"/>
              </w:rPr>
            </w:pPr>
            <w:r w:rsidRPr="00F95D27">
              <w:rPr>
                <w:color w:val="000000"/>
                <w:sz w:val="18"/>
                <w:szCs w:val="18"/>
              </w:rPr>
              <w:t>56120</w:t>
            </w:r>
          </w:p>
        </w:tc>
        <w:tc>
          <w:tcPr>
            <w:tcW w:w="807" w:type="dxa"/>
            <w:shd w:val="clear" w:color="auto" w:fill="auto"/>
            <w:noWrap/>
            <w:hideMark/>
          </w:tcPr>
          <w:p w14:paraId="54B267AD" w14:textId="77777777" w:rsidR="009D206A" w:rsidRPr="00F95D27" w:rsidRDefault="009D206A" w:rsidP="00F9259B">
            <w:pPr>
              <w:widowControl w:val="0"/>
              <w:jc w:val="center"/>
              <w:rPr>
                <w:color w:val="000000"/>
                <w:sz w:val="18"/>
                <w:szCs w:val="18"/>
              </w:rPr>
            </w:pPr>
            <w:r w:rsidRPr="00F95D27">
              <w:rPr>
                <w:color w:val="000000"/>
                <w:sz w:val="18"/>
                <w:szCs w:val="18"/>
              </w:rPr>
              <w:t>30000</w:t>
            </w:r>
          </w:p>
        </w:tc>
        <w:tc>
          <w:tcPr>
            <w:tcW w:w="568" w:type="dxa"/>
            <w:shd w:val="clear" w:color="auto" w:fill="auto"/>
            <w:noWrap/>
            <w:hideMark/>
          </w:tcPr>
          <w:p w14:paraId="5B403F53" w14:textId="77777777" w:rsidR="009D206A" w:rsidRPr="00F95D27" w:rsidRDefault="009D206A" w:rsidP="00F9259B">
            <w:pPr>
              <w:widowControl w:val="0"/>
              <w:jc w:val="center"/>
              <w:rPr>
                <w:color w:val="000000"/>
                <w:sz w:val="18"/>
                <w:szCs w:val="18"/>
              </w:rPr>
            </w:pPr>
            <w:r w:rsidRPr="00F95D27">
              <w:rPr>
                <w:color w:val="000000"/>
                <w:sz w:val="18"/>
                <w:szCs w:val="18"/>
              </w:rPr>
              <w:t>1,9</w:t>
            </w:r>
          </w:p>
        </w:tc>
        <w:tc>
          <w:tcPr>
            <w:tcW w:w="568" w:type="dxa"/>
            <w:shd w:val="clear" w:color="auto" w:fill="auto"/>
            <w:noWrap/>
            <w:hideMark/>
          </w:tcPr>
          <w:p w14:paraId="4ACA2712" w14:textId="77777777" w:rsidR="009D206A" w:rsidRPr="00F95D27" w:rsidRDefault="009D206A" w:rsidP="00F9259B">
            <w:pPr>
              <w:widowControl w:val="0"/>
              <w:jc w:val="center"/>
              <w:rPr>
                <w:color w:val="000000"/>
                <w:sz w:val="18"/>
                <w:szCs w:val="18"/>
              </w:rPr>
            </w:pPr>
            <w:r w:rsidRPr="00F95D27">
              <w:rPr>
                <w:color w:val="000000"/>
                <w:sz w:val="18"/>
                <w:szCs w:val="18"/>
              </w:rPr>
              <w:t>5,29</w:t>
            </w:r>
          </w:p>
        </w:tc>
        <w:tc>
          <w:tcPr>
            <w:tcW w:w="964" w:type="dxa"/>
            <w:shd w:val="clear" w:color="auto" w:fill="auto"/>
            <w:noWrap/>
            <w:hideMark/>
          </w:tcPr>
          <w:p w14:paraId="4849C829" w14:textId="77777777" w:rsidR="009D206A" w:rsidRPr="00F95D27" w:rsidRDefault="009D206A" w:rsidP="00F9259B">
            <w:pPr>
              <w:widowControl w:val="0"/>
              <w:jc w:val="center"/>
              <w:rPr>
                <w:color w:val="000000"/>
                <w:sz w:val="18"/>
                <w:szCs w:val="18"/>
              </w:rPr>
            </w:pPr>
            <w:r w:rsidRPr="00F95D27">
              <w:rPr>
                <w:color w:val="000000"/>
                <w:sz w:val="18"/>
                <w:szCs w:val="18"/>
              </w:rPr>
              <w:t>оценка</w:t>
            </w:r>
          </w:p>
        </w:tc>
      </w:tr>
      <w:tr w:rsidR="009D206A" w:rsidRPr="00587482" w14:paraId="492DB920" w14:textId="77777777" w:rsidTr="009D206A">
        <w:trPr>
          <w:trHeight w:val="300"/>
          <w:jc w:val="center"/>
        </w:trPr>
        <w:tc>
          <w:tcPr>
            <w:tcW w:w="586" w:type="dxa"/>
            <w:shd w:val="clear" w:color="auto" w:fill="9CC2E5" w:themeFill="accent1" w:themeFillTint="99"/>
            <w:noWrap/>
            <w:vAlign w:val="bottom"/>
            <w:hideMark/>
          </w:tcPr>
          <w:p w14:paraId="3813CC8B" w14:textId="77777777" w:rsidR="009D206A" w:rsidRPr="00587482" w:rsidRDefault="009D206A" w:rsidP="00F95D27">
            <w:pPr>
              <w:widowControl w:val="0"/>
              <w:jc w:val="center"/>
              <w:rPr>
                <w:color w:val="000000"/>
                <w:sz w:val="18"/>
                <w:szCs w:val="18"/>
              </w:rPr>
            </w:pPr>
            <w:r w:rsidRPr="00587482">
              <w:rPr>
                <w:color w:val="000000"/>
                <w:sz w:val="18"/>
                <w:szCs w:val="18"/>
              </w:rPr>
              <w:t>2020</w:t>
            </w:r>
          </w:p>
        </w:tc>
        <w:tc>
          <w:tcPr>
            <w:tcW w:w="2021" w:type="dxa"/>
            <w:shd w:val="clear" w:color="auto" w:fill="auto"/>
            <w:noWrap/>
            <w:vAlign w:val="bottom"/>
            <w:hideMark/>
          </w:tcPr>
          <w:p w14:paraId="6A9AC5E9" w14:textId="77777777" w:rsidR="009D206A" w:rsidRPr="00587482" w:rsidRDefault="009D206A" w:rsidP="009D206A">
            <w:pPr>
              <w:widowControl w:val="0"/>
              <w:rPr>
                <w:color w:val="000000"/>
                <w:sz w:val="18"/>
                <w:szCs w:val="18"/>
              </w:rPr>
            </w:pPr>
            <w:r w:rsidRPr="00587482">
              <w:rPr>
                <w:color w:val="000000"/>
                <w:sz w:val="18"/>
                <w:szCs w:val="18"/>
              </w:rPr>
              <w:t>АО СНПС -Актобемунайгаз</w:t>
            </w:r>
          </w:p>
        </w:tc>
        <w:tc>
          <w:tcPr>
            <w:tcW w:w="1037" w:type="dxa"/>
            <w:shd w:val="clear" w:color="auto" w:fill="auto"/>
            <w:noWrap/>
            <w:hideMark/>
          </w:tcPr>
          <w:p w14:paraId="4EA77E8B" w14:textId="77777777" w:rsidR="009D206A" w:rsidRPr="00F95D27" w:rsidRDefault="009D206A" w:rsidP="00F9259B">
            <w:pPr>
              <w:widowControl w:val="0"/>
              <w:jc w:val="center"/>
              <w:rPr>
                <w:color w:val="000000"/>
                <w:sz w:val="18"/>
                <w:szCs w:val="18"/>
              </w:rPr>
            </w:pPr>
            <w:r w:rsidRPr="00F95D27">
              <w:rPr>
                <w:color w:val="000000"/>
                <w:sz w:val="18"/>
                <w:szCs w:val="18"/>
              </w:rPr>
              <w:t>485582,6667</w:t>
            </w:r>
          </w:p>
        </w:tc>
        <w:tc>
          <w:tcPr>
            <w:tcW w:w="668" w:type="dxa"/>
            <w:shd w:val="clear" w:color="auto" w:fill="auto"/>
            <w:noWrap/>
            <w:hideMark/>
          </w:tcPr>
          <w:p w14:paraId="0AAE80DA" w14:textId="77777777" w:rsidR="009D206A" w:rsidRPr="00F95D27" w:rsidRDefault="009D206A" w:rsidP="00F9259B">
            <w:pPr>
              <w:widowControl w:val="0"/>
              <w:jc w:val="center"/>
              <w:rPr>
                <w:color w:val="000000"/>
                <w:sz w:val="18"/>
                <w:szCs w:val="18"/>
              </w:rPr>
            </w:pPr>
            <w:r w:rsidRPr="00F95D27">
              <w:rPr>
                <w:color w:val="000000"/>
                <w:sz w:val="18"/>
                <w:szCs w:val="18"/>
              </w:rPr>
              <w:t>42500</w:t>
            </w:r>
          </w:p>
        </w:tc>
        <w:tc>
          <w:tcPr>
            <w:tcW w:w="1037" w:type="dxa"/>
            <w:shd w:val="clear" w:color="auto" w:fill="auto"/>
            <w:noWrap/>
            <w:hideMark/>
          </w:tcPr>
          <w:p w14:paraId="6391E351" w14:textId="77777777" w:rsidR="009D206A" w:rsidRPr="00F95D27" w:rsidRDefault="009D206A" w:rsidP="00F9259B">
            <w:pPr>
              <w:widowControl w:val="0"/>
              <w:jc w:val="center"/>
              <w:rPr>
                <w:color w:val="000000"/>
                <w:sz w:val="18"/>
                <w:szCs w:val="18"/>
              </w:rPr>
            </w:pPr>
            <w:r w:rsidRPr="00F95D27">
              <w:rPr>
                <w:color w:val="000000"/>
                <w:sz w:val="18"/>
                <w:szCs w:val="18"/>
              </w:rPr>
              <w:t>418755325</w:t>
            </w:r>
          </w:p>
        </w:tc>
        <w:tc>
          <w:tcPr>
            <w:tcW w:w="1037" w:type="dxa"/>
            <w:shd w:val="clear" w:color="auto" w:fill="auto"/>
            <w:noWrap/>
            <w:hideMark/>
          </w:tcPr>
          <w:p w14:paraId="6ECA7623" w14:textId="77777777" w:rsidR="009D206A" w:rsidRPr="00F95D27" w:rsidRDefault="009D206A" w:rsidP="00F9259B">
            <w:pPr>
              <w:widowControl w:val="0"/>
              <w:jc w:val="center"/>
              <w:rPr>
                <w:color w:val="000000"/>
                <w:sz w:val="18"/>
                <w:szCs w:val="18"/>
              </w:rPr>
            </w:pPr>
            <w:r w:rsidRPr="00F95D27">
              <w:rPr>
                <w:color w:val="000000"/>
                <w:sz w:val="18"/>
                <w:szCs w:val="18"/>
              </w:rPr>
              <w:t>95144076,33</w:t>
            </w:r>
          </w:p>
        </w:tc>
        <w:tc>
          <w:tcPr>
            <w:tcW w:w="1119" w:type="dxa"/>
            <w:shd w:val="clear" w:color="auto" w:fill="auto"/>
            <w:noWrap/>
            <w:hideMark/>
          </w:tcPr>
          <w:p w14:paraId="68230324" w14:textId="77777777" w:rsidR="009D206A" w:rsidRPr="00F95D27" w:rsidRDefault="009D206A" w:rsidP="00F9259B">
            <w:pPr>
              <w:widowControl w:val="0"/>
              <w:jc w:val="center"/>
              <w:rPr>
                <w:color w:val="000000"/>
                <w:sz w:val="18"/>
                <w:szCs w:val="18"/>
              </w:rPr>
            </w:pPr>
            <w:r w:rsidRPr="00F95D27">
              <w:rPr>
                <w:color w:val="000000"/>
                <w:sz w:val="18"/>
                <w:szCs w:val="18"/>
              </w:rPr>
              <w:t>6118,666667</w:t>
            </w:r>
          </w:p>
        </w:tc>
        <w:tc>
          <w:tcPr>
            <w:tcW w:w="1037" w:type="dxa"/>
            <w:shd w:val="clear" w:color="auto" w:fill="auto"/>
            <w:noWrap/>
            <w:hideMark/>
          </w:tcPr>
          <w:p w14:paraId="223C619C" w14:textId="77777777" w:rsidR="009D206A" w:rsidRPr="00F95D27" w:rsidRDefault="009D206A" w:rsidP="00F9259B">
            <w:pPr>
              <w:widowControl w:val="0"/>
              <w:jc w:val="center"/>
              <w:rPr>
                <w:color w:val="000000"/>
                <w:sz w:val="18"/>
                <w:szCs w:val="18"/>
              </w:rPr>
            </w:pPr>
            <w:r w:rsidRPr="00F95D27">
              <w:rPr>
                <w:color w:val="000000"/>
                <w:sz w:val="18"/>
                <w:szCs w:val="18"/>
              </w:rPr>
              <w:t>44718416,33</w:t>
            </w:r>
          </w:p>
        </w:tc>
        <w:tc>
          <w:tcPr>
            <w:tcW w:w="1037" w:type="dxa"/>
            <w:shd w:val="clear" w:color="auto" w:fill="auto"/>
            <w:noWrap/>
            <w:hideMark/>
          </w:tcPr>
          <w:p w14:paraId="017955DF" w14:textId="77777777" w:rsidR="009D206A" w:rsidRPr="00F95D27" w:rsidRDefault="009D206A" w:rsidP="00F9259B">
            <w:pPr>
              <w:widowControl w:val="0"/>
              <w:jc w:val="center"/>
              <w:rPr>
                <w:color w:val="000000"/>
                <w:sz w:val="18"/>
                <w:szCs w:val="18"/>
              </w:rPr>
            </w:pPr>
            <w:r w:rsidRPr="00F95D27">
              <w:rPr>
                <w:color w:val="000000"/>
                <w:sz w:val="18"/>
                <w:szCs w:val="18"/>
              </w:rPr>
              <w:t>721802,6667</w:t>
            </w:r>
          </w:p>
        </w:tc>
        <w:tc>
          <w:tcPr>
            <w:tcW w:w="1037" w:type="dxa"/>
            <w:shd w:val="clear" w:color="auto" w:fill="auto"/>
            <w:noWrap/>
            <w:hideMark/>
          </w:tcPr>
          <w:p w14:paraId="26E00855" w14:textId="77777777" w:rsidR="009D206A" w:rsidRPr="00F95D27" w:rsidRDefault="009D206A" w:rsidP="00F9259B">
            <w:pPr>
              <w:widowControl w:val="0"/>
              <w:jc w:val="center"/>
              <w:rPr>
                <w:color w:val="000000"/>
                <w:sz w:val="18"/>
                <w:szCs w:val="18"/>
              </w:rPr>
            </w:pPr>
            <w:r w:rsidRPr="00F95D27">
              <w:rPr>
                <w:color w:val="000000"/>
                <w:sz w:val="18"/>
                <w:szCs w:val="18"/>
              </w:rPr>
              <w:t>730620,6667</w:t>
            </w:r>
          </w:p>
        </w:tc>
        <w:tc>
          <w:tcPr>
            <w:tcW w:w="1037" w:type="dxa"/>
            <w:shd w:val="clear" w:color="auto" w:fill="auto"/>
            <w:noWrap/>
            <w:hideMark/>
          </w:tcPr>
          <w:p w14:paraId="7BAC60D2" w14:textId="77777777" w:rsidR="009D206A" w:rsidRPr="00F95D27" w:rsidRDefault="009D206A" w:rsidP="00F9259B">
            <w:pPr>
              <w:widowControl w:val="0"/>
              <w:jc w:val="center"/>
              <w:rPr>
                <w:color w:val="000000"/>
                <w:sz w:val="18"/>
                <w:szCs w:val="18"/>
              </w:rPr>
            </w:pPr>
            <w:r w:rsidRPr="00F95D27">
              <w:rPr>
                <w:color w:val="000000"/>
                <w:sz w:val="18"/>
                <w:szCs w:val="18"/>
              </w:rPr>
              <w:t>100000</w:t>
            </w:r>
          </w:p>
        </w:tc>
        <w:tc>
          <w:tcPr>
            <w:tcW w:w="807" w:type="dxa"/>
            <w:shd w:val="clear" w:color="auto" w:fill="auto"/>
            <w:noWrap/>
            <w:hideMark/>
          </w:tcPr>
          <w:p w14:paraId="1F0B499F" w14:textId="77777777" w:rsidR="009D206A" w:rsidRPr="00F95D27" w:rsidRDefault="009D206A" w:rsidP="00F9259B">
            <w:pPr>
              <w:widowControl w:val="0"/>
              <w:jc w:val="center"/>
              <w:rPr>
                <w:color w:val="000000"/>
                <w:sz w:val="18"/>
                <w:szCs w:val="18"/>
              </w:rPr>
            </w:pPr>
            <w:r w:rsidRPr="00F95D27">
              <w:rPr>
                <w:color w:val="000000"/>
                <w:sz w:val="18"/>
                <w:szCs w:val="18"/>
              </w:rPr>
              <w:t>40000</w:t>
            </w:r>
          </w:p>
        </w:tc>
        <w:tc>
          <w:tcPr>
            <w:tcW w:w="568" w:type="dxa"/>
            <w:shd w:val="clear" w:color="auto" w:fill="auto"/>
            <w:noWrap/>
            <w:hideMark/>
          </w:tcPr>
          <w:p w14:paraId="0F14153B" w14:textId="77777777" w:rsidR="009D206A" w:rsidRPr="00F95D27" w:rsidRDefault="009D206A" w:rsidP="00F9259B">
            <w:pPr>
              <w:widowControl w:val="0"/>
              <w:jc w:val="center"/>
              <w:rPr>
                <w:color w:val="000000"/>
                <w:sz w:val="18"/>
                <w:szCs w:val="18"/>
              </w:rPr>
            </w:pPr>
            <w:r w:rsidRPr="00F95D27">
              <w:rPr>
                <w:color w:val="000000"/>
                <w:sz w:val="18"/>
                <w:szCs w:val="18"/>
              </w:rPr>
              <w:t>10,2</w:t>
            </w:r>
          </w:p>
        </w:tc>
        <w:tc>
          <w:tcPr>
            <w:tcW w:w="568" w:type="dxa"/>
            <w:shd w:val="clear" w:color="auto" w:fill="auto"/>
            <w:noWrap/>
            <w:hideMark/>
          </w:tcPr>
          <w:p w14:paraId="107F4251" w14:textId="77777777" w:rsidR="009D206A" w:rsidRPr="00F95D27" w:rsidRDefault="009D206A" w:rsidP="00F9259B">
            <w:pPr>
              <w:widowControl w:val="0"/>
              <w:jc w:val="center"/>
              <w:rPr>
                <w:color w:val="000000"/>
                <w:sz w:val="18"/>
                <w:szCs w:val="18"/>
              </w:rPr>
            </w:pPr>
            <w:r w:rsidRPr="00F95D27">
              <w:rPr>
                <w:color w:val="000000"/>
                <w:sz w:val="18"/>
                <w:szCs w:val="18"/>
              </w:rPr>
              <w:t>6,3</w:t>
            </w:r>
          </w:p>
        </w:tc>
        <w:tc>
          <w:tcPr>
            <w:tcW w:w="964" w:type="dxa"/>
            <w:shd w:val="clear" w:color="auto" w:fill="auto"/>
            <w:noWrap/>
            <w:hideMark/>
          </w:tcPr>
          <w:p w14:paraId="7D1FD4A5" w14:textId="77777777" w:rsidR="009D206A" w:rsidRPr="00F95D27" w:rsidRDefault="009D206A" w:rsidP="00F9259B">
            <w:pPr>
              <w:widowControl w:val="0"/>
              <w:jc w:val="center"/>
              <w:rPr>
                <w:color w:val="000000"/>
                <w:sz w:val="18"/>
                <w:szCs w:val="18"/>
              </w:rPr>
            </w:pPr>
            <w:r w:rsidRPr="00F95D27">
              <w:rPr>
                <w:color w:val="000000"/>
                <w:sz w:val="18"/>
                <w:szCs w:val="18"/>
              </w:rPr>
              <w:t>оценка</w:t>
            </w:r>
          </w:p>
        </w:tc>
      </w:tr>
      <w:tr w:rsidR="009D206A" w:rsidRPr="00587482" w14:paraId="03F70F8A" w14:textId="77777777" w:rsidTr="009D206A">
        <w:trPr>
          <w:trHeight w:val="300"/>
          <w:jc w:val="center"/>
        </w:trPr>
        <w:tc>
          <w:tcPr>
            <w:tcW w:w="586" w:type="dxa"/>
            <w:shd w:val="clear" w:color="auto" w:fill="9CC2E5" w:themeFill="accent1" w:themeFillTint="99"/>
            <w:noWrap/>
            <w:vAlign w:val="bottom"/>
            <w:hideMark/>
          </w:tcPr>
          <w:p w14:paraId="7A23CBC6" w14:textId="77777777" w:rsidR="009D206A" w:rsidRPr="00587482" w:rsidRDefault="009D206A" w:rsidP="00F95D27">
            <w:pPr>
              <w:widowControl w:val="0"/>
              <w:jc w:val="center"/>
              <w:rPr>
                <w:color w:val="000000"/>
                <w:sz w:val="18"/>
                <w:szCs w:val="18"/>
              </w:rPr>
            </w:pPr>
            <w:r w:rsidRPr="00587482">
              <w:rPr>
                <w:color w:val="000000"/>
                <w:sz w:val="18"/>
                <w:szCs w:val="18"/>
              </w:rPr>
              <w:t>2020</w:t>
            </w:r>
          </w:p>
        </w:tc>
        <w:tc>
          <w:tcPr>
            <w:tcW w:w="2021" w:type="dxa"/>
            <w:shd w:val="clear" w:color="auto" w:fill="auto"/>
            <w:noWrap/>
            <w:vAlign w:val="bottom"/>
            <w:hideMark/>
          </w:tcPr>
          <w:p w14:paraId="4A4D7240" w14:textId="77777777" w:rsidR="009D206A" w:rsidRPr="00587482" w:rsidRDefault="009D206A" w:rsidP="009D206A">
            <w:pPr>
              <w:widowControl w:val="0"/>
              <w:rPr>
                <w:color w:val="000000"/>
                <w:sz w:val="18"/>
                <w:szCs w:val="18"/>
              </w:rPr>
            </w:pPr>
            <w:r w:rsidRPr="00587482">
              <w:rPr>
                <w:color w:val="000000"/>
                <w:sz w:val="18"/>
                <w:szCs w:val="18"/>
              </w:rPr>
              <w:t>Казахойл Актобе</w:t>
            </w:r>
          </w:p>
        </w:tc>
        <w:tc>
          <w:tcPr>
            <w:tcW w:w="1037" w:type="dxa"/>
            <w:shd w:val="clear" w:color="auto" w:fill="auto"/>
            <w:noWrap/>
            <w:hideMark/>
          </w:tcPr>
          <w:p w14:paraId="1824DCE4" w14:textId="77777777" w:rsidR="009D206A" w:rsidRPr="00F95D27" w:rsidRDefault="009D206A" w:rsidP="00F9259B">
            <w:pPr>
              <w:widowControl w:val="0"/>
              <w:jc w:val="center"/>
              <w:rPr>
                <w:color w:val="000000"/>
                <w:sz w:val="18"/>
                <w:szCs w:val="18"/>
              </w:rPr>
            </w:pPr>
            <w:r w:rsidRPr="00F95D27">
              <w:rPr>
                <w:color w:val="000000"/>
                <w:sz w:val="18"/>
                <w:szCs w:val="18"/>
              </w:rPr>
              <w:t>300000</w:t>
            </w:r>
          </w:p>
        </w:tc>
        <w:tc>
          <w:tcPr>
            <w:tcW w:w="668" w:type="dxa"/>
            <w:shd w:val="clear" w:color="auto" w:fill="auto"/>
            <w:noWrap/>
            <w:hideMark/>
          </w:tcPr>
          <w:p w14:paraId="593ACFEC" w14:textId="77777777" w:rsidR="009D206A" w:rsidRPr="00F95D27" w:rsidRDefault="009D206A" w:rsidP="00F9259B">
            <w:pPr>
              <w:widowControl w:val="0"/>
              <w:jc w:val="center"/>
              <w:rPr>
                <w:color w:val="000000"/>
                <w:sz w:val="18"/>
                <w:szCs w:val="18"/>
              </w:rPr>
            </w:pPr>
            <w:r w:rsidRPr="00F95D27">
              <w:rPr>
                <w:color w:val="000000"/>
                <w:sz w:val="18"/>
                <w:szCs w:val="18"/>
              </w:rPr>
              <w:t>42500</w:t>
            </w:r>
          </w:p>
        </w:tc>
        <w:tc>
          <w:tcPr>
            <w:tcW w:w="1037" w:type="dxa"/>
            <w:shd w:val="clear" w:color="auto" w:fill="auto"/>
            <w:noWrap/>
            <w:hideMark/>
          </w:tcPr>
          <w:p w14:paraId="40477A4F" w14:textId="77777777" w:rsidR="009D206A" w:rsidRPr="00F95D27" w:rsidRDefault="009D206A" w:rsidP="00F9259B">
            <w:pPr>
              <w:widowControl w:val="0"/>
              <w:jc w:val="center"/>
              <w:rPr>
                <w:color w:val="000000"/>
                <w:sz w:val="18"/>
                <w:szCs w:val="18"/>
              </w:rPr>
            </w:pPr>
            <w:r w:rsidRPr="00F95D27">
              <w:rPr>
                <w:color w:val="000000"/>
                <w:sz w:val="18"/>
                <w:szCs w:val="18"/>
              </w:rPr>
              <w:t>61596624</w:t>
            </w:r>
          </w:p>
        </w:tc>
        <w:tc>
          <w:tcPr>
            <w:tcW w:w="1037" w:type="dxa"/>
            <w:shd w:val="clear" w:color="auto" w:fill="auto"/>
            <w:noWrap/>
            <w:hideMark/>
          </w:tcPr>
          <w:p w14:paraId="112BFFEB" w14:textId="77777777" w:rsidR="009D206A" w:rsidRPr="00F95D27" w:rsidRDefault="009D206A" w:rsidP="00F9259B">
            <w:pPr>
              <w:widowControl w:val="0"/>
              <w:jc w:val="center"/>
              <w:rPr>
                <w:color w:val="000000"/>
                <w:sz w:val="18"/>
                <w:szCs w:val="18"/>
              </w:rPr>
            </w:pPr>
            <w:r w:rsidRPr="00F95D27">
              <w:rPr>
                <w:color w:val="000000"/>
                <w:sz w:val="18"/>
                <w:szCs w:val="18"/>
              </w:rPr>
              <w:t>19335611</w:t>
            </w:r>
          </w:p>
        </w:tc>
        <w:tc>
          <w:tcPr>
            <w:tcW w:w="1119" w:type="dxa"/>
            <w:shd w:val="clear" w:color="auto" w:fill="auto"/>
            <w:noWrap/>
            <w:hideMark/>
          </w:tcPr>
          <w:p w14:paraId="60059E54" w14:textId="77777777" w:rsidR="009D206A" w:rsidRPr="00F95D27" w:rsidRDefault="009D206A" w:rsidP="00F9259B">
            <w:pPr>
              <w:widowControl w:val="0"/>
              <w:jc w:val="center"/>
              <w:rPr>
                <w:color w:val="000000"/>
                <w:sz w:val="18"/>
                <w:szCs w:val="18"/>
              </w:rPr>
            </w:pPr>
            <w:r w:rsidRPr="00F95D27">
              <w:rPr>
                <w:color w:val="000000"/>
                <w:sz w:val="18"/>
                <w:szCs w:val="18"/>
              </w:rPr>
              <w:t>571</w:t>
            </w:r>
          </w:p>
        </w:tc>
        <w:tc>
          <w:tcPr>
            <w:tcW w:w="1037" w:type="dxa"/>
            <w:shd w:val="clear" w:color="auto" w:fill="auto"/>
            <w:noWrap/>
            <w:hideMark/>
          </w:tcPr>
          <w:p w14:paraId="5297F30D" w14:textId="77777777" w:rsidR="009D206A" w:rsidRPr="00F95D27" w:rsidRDefault="009D206A" w:rsidP="00F9259B">
            <w:pPr>
              <w:widowControl w:val="0"/>
              <w:jc w:val="center"/>
              <w:rPr>
                <w:color w:val="000000"/>
                <w:sz w:val="18"/>
                <w:szCs w:val="18"/>
              </w:rPr>
            </w:pPr>
            <w:r w:rsidRPr="00F95D27">
              <w:rPr>
                <w:color w:val="000000"/>
                <w:sz w:val="18"/>
                <w:szCs w:val="18"/>
              </w:rPr>
              <w:t>113372</w:t>
            </w:r>
          </w:p>
        </w:tc>
        <w:tc>
          <w:tcPr>
            <w:tcW w:w="1037" w:type="dxa"/>
            <w:shd w:val="clear" w:color="auto" w:fill="auto"/>
            <w:noWrap/>
            <w:hideMark/>
          </w:tcPr>
          <w:p w14:paraId="2A542133" w14:textId="77777777" w:rsidR="009D206A" w:rsidRPr="00F95D27" w:rsidRDefault="009D206A" w:rsidP="00F9259B">
            <w:pPr>
              <w:widowControl w:val="0"/>
              <w:jc w:val="center"/>
              <w:rPr>
                <w:color w:val="000000"/>
                <w:sz w:val="18"/>
                <w:szCs w:val="18"/>
              </w:rPr>
            </w:pPr>
            <w:r w:rsidRPr="00F95D27">
              <w:rPr>
                <w:color w:val="000000"/>
                <w:sz w:val="18"/>
                <w:szCs w:val="18"/>
              </w:rPr>
              <w:t>350815</w:t>
            </w:r>
          </w:p>
        </w:tc>
        <w:tc>
          <w:tcPr>
            <w:tcW w:w="1037" w:type="dxa"/>
            <w:shd w:val="clear" w:color="auto" w:fill="auto"/>
            <w:noWrap/>
            <w:hideMark/>
          </w:tcPr>
          <w:p w14:paraId="788A7572" w14:textId="77777777" w:rsidR="009D206A" w:rsidRPr="00F95D27" w:rsidRDefault="009D206A" w:rsidP="00F9259B">
            <w:pPr>
              <w:widowControl w:val="0"/>
              <w:jc w:val="center"/>
              <w:rPr>
                <w:color w:val="000000"/>
                <w:sz w:val="18"/>
                <w:szCs w:val="18"/>
              </w:rPr>
            </w:pPr>
            <w:r w:rsidRPr="00F95D27">
              <w:rPr>
                <w:color w:val="000000"/>
                <w:sz w:val="18"/>
                <w:szCs w:val="18"/>
              </w:rPr>
              <w:t>9744</w:t>
            </w:r>
          </w:p>
        </w:tc>
        <w:tc>
          <w:tcPr>
            <w:tcW w:w="1037" w:type="dxa"/>
            <w:shd w:val="clear" w:color="auto" w:fill="auto"/>
            <w:noWrap/>
            <w:hideMark/>
          </w:tcPr>
          <w:p w14:paraId="72C88109" w14:textId="77777777" w:rsidR="009D206A" w:rsidRPr="00F95D27" w:rsidRDefault="009D206A" w:rsidP="00F9259B">
            <w:pPr>
              <w:widowControl w:val="0"/>
              <w:jc w:val="center"/>
              <w:rPr>
                <w:color w:val="000000"/>
                <w:sz w:val="18"/>
                <w:szCs w:val="18"/>
              </w:rPr>
            </w:pPr>
            <w:r w:rsidRPr="00F95D27">
              <w:rPr>
                <w:color w:val="000000"/>
                <w:sz w:val="18"/>
                <w:szCs w:val="18"/>
              </w:rPr>
              <w:t>116750</w:t>
            </w:r>
          </w:p>
        </w:tc>
        <w:tc>
          <w:tcPr>
            <w:tcW w:w="807" w:type="dxa"/>
            <w:shd w:val="clear" w:color="auto" w:fill="auto"/>
            <w:noWrap/>
            <w:hideMark/>
          </w:tcPr>
          <w:p w14:paraId="110B2265" w14:textId="7BED1F71" w:rsidR="009D206A" w:rsidRPr="00F95D27" w:rsidRDefault="009D206A" w:rsidP="00F9259B">
            <w:pPr>
              <w:widowControl w:val="0"/>
              <w:jc w:val="center"/>
              <w:rPr>
                <w:color w:val="000000"/>
                <w:sz w:val="18"/>
                <w:szCs w:val="18"/>
              </w:rPr>
            </w:pPr>
          </w:p>
        </w:tc>
        <w:tc>
          <w:tcPr>
            <w:tcW w:w="568" w:type="dxa"/>
            <w:shd w:val="clear" w:color="auto" w:fill="auto"/>
            <w:noWrap/>
            <w:hideMark/>
          </w:tcPr>
          <w:p w14:paraId="7333345C" w14:textId="77777777" w:rsidR="009D206A" w:rsidRPr="00F95D27" w:rsidRDefault="009D206A" w:rsidP="00F9259B">
            <w:pPr>
              <w:widowControl w:val="0"/>
              <w:jc w:val="center"/>
              <w:rPr>
                <w:color w:val="000000"/>
                <w:sz w:val="18"/>
                <w:szCs w:val="18"/>
              </w:rPr>
            </w:pPr>
            <w:r w:rsidRPr="00F95D27">
              <w:rPr>
                <w:color w:val="000000"/>
                <w:sz w:val="18"/>
                <w:szCs w:val="18"/>
              </w:rPr>
              <w:t>13</w:t>
            </w:r>
          </w:p>
        </w:tc>
        <w:tc>
          <w:tcPr>
            <w:tcW w:w="568" w:type="dxa"/>
            <w:shd w:val="clear" w:color="auto" w:fill="auto"/>
            <w:noWrap/>
            <w:hideMark/>
          </w:tcPr>
          <w:p w14:paraId="0E6CAC0E" w14:textId="77777777" w:rsidR="009D206A" w:rsidRPr="00F95D27" w:rsidRDefault="009D206A" w:rsidP="00F9259B">
            <w:pPr>
              <w:widowControl w:val="0"/>
              <w:jc w:val="center"/>
              <w:rPr>
                <w:color w:val="000000"/>
                <w:sz w:val="18"/>
                <w:szCs w:val="18"/>
              </w:rPr>
            </w:pPr>
            <w:r w:rsidRPr="00F95D27">
              <w:rPr>
                <w:color w:val="000000"/>
                <w:sz w:val="18"/>
                <w:szCs w:val="18"/>
              </w:rPr>
              <w:t>7,2</w:t>
            </w:r>
          </w:p>
        </w:tc>
        <w:tc>
          <w:tcPr>
            <w:tcW w:w="964" w:type="dxa"/>
            <w:shd w:val="clear" w:color="auto" w:fill="auto"/>
            <w:noWrap/>
            <w:hideMark/>
          </w:tcPr>
          <w:p w14:paraId="7A1147A9" w14:textId="77777777" w:rsidR="009D206A" w:rsidRPr="00F95D27" w:rsidRDefault="009D206A" w:rsidP="00F9259B">
            <w:pPr>
              <w:widowControl w:val="0"/>
              <w:jc w:val="center"/>
              <w:rPr>
                <w:color w:val="000000"/>
                <w:sz w:val="18"/>
                <w:szCs w:val="18"/>
              </w:rPr>
            </w:pPr>
            <w:r w:rsidRPr="00F95D27">
              <w:rPr>
                <w:color w:val="000000"/>
                <w:sz w:val="18"/>
                <w:szCs w:val="18"/>
              </w:rPr>
              <w:t>оценка</w:t>
            </w:r>
          </w:p>
        </w:tc>
      </w:tr>
      <w:tr w:rsidR="009D206A" w:rsidRPr="00587482" w14:paraId="56022A07" w14:textId="77777777" w:rsidTr="009D206A">
        <w:trPr>
          <w:trHeight w:val="300"/>
          <w:jc w:val="center"/>
        </w:trPr>
        <w:tc>
          <w:tcPr>
            <w:tcW w:w="586" w:type="dxa"/>
            <w:shd w:val="clear" w:color="auto" w:fill="9CC2E5" w:themeFill="accent1" w:themeFillTint="99"/>
            <w:noWrap/>
            <w:vAlign w:val="bottom"/>
            <w:hideMark/>
          </w:tcPr>
          <w:p w14:paraId="381BDF66" w14:textId="77777777" w:rsidR="009D206A" w:rsidRPr="00587482" w:rsidRDefault="009D206A" w:rsidP="00F95D27">
            <w:pPr>
              <w:widowControl w:val="0"/>
              <w:jc w:val="center"/>
              <w:rPr>
                <w:color w:val="000000"/>
                <w:sz w:val="18"/>
                <w:szCs w:val="18"/>
              </w:rPr>
            </w:pPr>
            <w:r w:rsidRPr="00587482">
              <w:rPr>
                <w:color w:val="000000"/>
                <w:sz w:val="18"/>
                <w:szCs w:val="18"/>
              </w:rPr>
              <w:t>2020</w:t>
            </w:r>
          </w:p>
        </w:tc>
        <w:tc>
          <w:tcPr>
            <w:tcW w:w="2021" w:type="dxa"/>
            <w:shd w:val="clear" w:color="auto" w:fill="auto"/>
            <w:noWrap/>
            <w:vAlign w:val="bottom"/>
            <w:hideMark/>
          </w:tcPr>
          <w:p w14:paraId="205623B9" w14:textId="77777777" w:rsidR="009D206A" w:rsidRPr="00587482" w:rsidRDefault="009D206A" w:rsidP="009D206A">
            <w:pPr>
              <w:widowControl w:val="0"/>
              <w:rPr>
                <w:color w:val="000000"/>
                <w:sz w:val="18"/>
                <w:szCs w:val="18"/>
              </w:rPr>
            </w:pPr>
            <w:r w:rsidRPr="00587482">
              <w:rPr>
                <w:color w:val="000000"/>
                <w:sz w:val="18"/>
                <w:szCs w:val="18"/>
              </w:rPr>
              <w:t>Каспий нефть Tme</w:t>
            </w:r>
          </w:p>
        </w:tc>
        <w:tc>
          <w:tcPr>
            <w:tcW w:w="1037" w:type="dxa"/>
            <w:shd w:val="clear" w:color="auto" w:fill="auto"/>
            <w:noWrap/>
            <w:hideMark/>
          </w:tcPr>
          <w:p w14:paraId="23A5379E" w14:textId="77777777" w:rsidR="009D206A" w:rsidRPr="00F95D27" w:rsidRDefault="009D206A" w:rsidP="00F9259B">
            <w:pPr>
              <w:widowControl w:val="0"/>
              <w:jc w:val="center"/>
              <w:rPr>
                <w:color w:val="000000"/>
                <w:sz w:val="18"/>
                <w:szCs w:val="18"/>
              </w:rPr>
            </w:pPr>
            <w:r w:rsidRPr="00F95D27">
              <w:rPr>
                <w:color w:val="000000"/>
                <w:sz w:val="18"/>
                <w:szCs w:val="18"/>
              </w:rPr>
              <w:t>300000</w:t>
            </w:r>
          </w:p>
        </w:tc>
        <w:tc>
          <w:tcPr>
            <w:tcW w:w="668" w:type="dxa"/>
            <w:shd w:val="clear" w:color="auto" w:fill="auto"/>
            <w:noWrap/>
            <w:hideMark/>
          </w:tcPr>
          <w:p w14:paraId="14535FD9" w14:textId="77777777" w:rsidR="009D206A" w:rsidRPr="00F95D27" w:rsidRDefault="009D206A" w:rsidP="00F9259B">
            <w:pPr>
              <w:widowControl w:val="0"/>
              <w:jc w:val="center"/>
              <w:rPr>
                <w:color w:val="000000"/>
                <w:sz w:val="18"/>
                <w:szCs w:val="18"/>
              </w:rPr>
            </w:pPr>
            <w:r w:rsidRPr="00F95D27">
              <w:rPr>
                <w:color w:val="000000"/>
                <w:sz w:val="18"/>
                <w:szCs w:val="18"/>
              </w:rPr>
              <w:t>42500</w:t>
            </w:r>
          </w:p>
        </w:tc>
        <w:tc>
          <w:tcPr>
            <w:tcW w:w="1037" w:type="dxa"/>
            <w:shd w:val="clear" w:color="auto" w:fill="auto"/>
            <w:noWrap/>
            <w:hideMark/>
          </w:tcPr>
          <w:p w14:paraId="5D90CB31" w14:textId="77777777" w:rsidR="009D206A" w:rsidRPr="00F95D27" w:rsidRDefault="009D206A" w:rsidP="00F9259B">
            <w:pPr>
              <w:widowControl w:val="0"/>
              <w:jc w:val="center"/>
              <w:rPr>
                <w:color w:val="000000"/>
                <w:sz w:val="18"/>
                <w:szCs w:val="18"/>
              </w:rPr>
            </w:pPr>
            <w:r w:rsidRPr="00F95D27">
              <w:rPr>
                <w:color w:val="000000"/>
                <w:sz w:val="18"/>
                <w:szCs w:val="18"/>
              </w:rPr>
              <w:t>126723915</w:t>
            </w:r>
          </w:p>
        </w:tc>
        <w:tc>
          <w:tcPr>
            <w:tcW w:w="1037" w:type="dxa"/>
            <w:shd w:val="clear" w:color="auto" w:fill="auto"/>
            <w:noWrap/>
            <w:hideMark/>
          </w:tcPr>
          <w:p w14:paraId="16CFFBF5" w14:textId="77777777" w:rsidR="009D206A" w:rsidRPr="00F95D27" w:rsidRDefault="009D206A" w:rsidP="00F9259B">
            <w:pPr>
              <w:widowControl w:val="0"/>
              <w:jc w:val="center"/>
              <w:rPr>
                <w:color w:val="000000"/>
                <w:sz w:val="18"/>
                <w:szCs w:val="18"/>
              </w:rPr>
            </w:pPr>
            <w:r w:rsidRPr="00F95D27">
              <w:rPr>
                <w:color w:val="000000"/>
                <w:sz w:val="18"/>
                <w:szCs w:val="18"/>
              </w:rPr>
              <w:t>42010973</w:t>
            </w:r>
          </w:p>
        </w:tc>
        <w:tc>
          <w:tcPr>
            <w:tcW w:w="1119" w:type="dxa"/>
            <w:shd w:val="clear" w:color="auto" w:fill="auto"/>
            <w:noWrap/>
            <w:hideMark/>
          </w:tcPr>
          <w:p w14:paraId="4401A1B9" w14:textId="77777777" w:rsidR="009D206A" w:rsidRPr="00F95D27" w:rsidRDefault="009D206A" w:rsidP="00F9259B">
            <w:pPr>
              <w:widowControl w:val="0"/>
              <w:jc w:val="center"/>
              <w:rPr>
                <w:color w:val="000000"/>
                <w:sz w:val="18"/>
                <w:szCs w:val="18"/>
              </w:rPr>
            </w:pPr>
            <w:r w:rsidRPr="00F95D27">
              <w:rPr>
                <w:color w:val="000000"/>
                <w:sz w:val="18"/>
                <w:szCs w:val="18"/>
              </w:rPr>
              <w:t>286</w:t>
            </w:r>
          </w:p>
        </w:tc>
        <w:tc>
          <w:tcPr>
            <w:tcW w:w="1037" w:type="dxa"/>
            <w:shd w:val="clear" w:color="auto" w:fill="auto"/>
            <w:noWrap/>
            <w:hideMark/>
          </w:tcPr>
          <w:p w14:paraId="0DA60722" w14:textId="77777777" w:rsidR="009D206A" w:rsidRPr="00F95D27" w:rsidRDefault="009D206A" w:rsidP="00F9259B">
            <w:pPr>
              <w:widowControl w:val="0"/>
              <w:jc w:val="center"/>
              <w:rPr>
                <w:color w:val="000000"/>
                <w:sz w:val="18"/>
                <w:szCs w:val="18"/>
              </w:rPr>
            </w:pPr>
            <w:r w:rsidRPr="00F95D27">
              <w:rPr>
                <w:color w:val="000000"/>
                <w:sz w:val="18"/>
                <w:szCs w:val="18"/>
              </w:rPr>
              <w:t>22677722</w:t>
            </w:r>
          </w:p>
        </w:tc>
        <w:tc>
          <w:tcPr>
            <w:tcW w:w="1037" w:type="dxa"/>
            <w:shd w:val="clear" w:color="auto" w:fill="auto"/>
            <w:noWrap/>
            <w:hideMark/>
          </w:tcPr>
          <w:p w14:paraId="356C5D6C" w14:textId="77777777" w:rsidR="009D206A" w:rsidRPr="00F95D27" w:rsidRDefault="009D206A" w:rsidP="00F9259B">
            <w:pPr>
              <w:widowControl w:val="0"/>
              <w:jc w:val="center"/>
              <w:rPr>
                <w:color w:val="000000"/>
                <w:sz w:val="18"/>
                <w:szCs w:val="18"/>
              </w:rPr>
            </w:pPr>
            <w:r w:rsidRPr="00F95D27">
              <w:rPr>
                <w:color w:val="000000"/>
                <w:sz w:val="18"/>
                <w:szCs w:val="18"/>
              </w:rPr>
              <w:t>85888</w:t>
            </w:r>
          </w:p>
        </w:tc>
        <w:tc>
          <w:tcPr>
            <w:tcW w:w="1037" w:type="dxa"/>
            <w:shd w:val="clear" w:color="auto" w:fill="auto"/>
            <w:noWrap/>
            <w:hideMark/>
          </w:tcPr>
          <w:p w14:paraId="1948C94F" w14:textId="77777777" w:rsidR="009D206A" w:rsidRPr="00F95D27" w:rsidRDefault="009D206A" w:rsidP="00F9259B">
            <w:pPr>
              <w:widowControl w:val="0"/>
              <w:jc w:val="center"/>
              <w:rPr>
                <w:color w:val="000000"/>
                <w:sz w:val="18"/>
                <w:szCs w:val="18"/>
              </w:rPr>
            </w:pPr>
            <w:r w:rsidRPr="00F95D27">
              <w:rPr>
                <w:color w:val="000000"/>
                <w:sz w:val="18"/>
                <w:szCs w:val="18"/>
              </w:rPr>
              <w:t>2700</w:t>
            </w:r>
          </w:p>
        </w:tc>
        <w:tc>
          <w:tcPr>
            <w:tcW w:w="1037" w:type="dxa"/>
            <w:shd w:val="clear" w:color="auto" w:fill="auto"/>
            <w:noWrap/>
            <w:hideMark/>
          </w:tcPr>
          <w:p w14:paraId="185FA3B5" w14:textId="77777777" w:rsidR="009D206A" w:rsidRPr="00F95D27" w:rsidRDefault="009D206A" w:rsidP="00F9259B">
            <w:pPr>
              <w:widowControl w:val="0"/>
              <w:jc w:val="center"/>
              <w:rPr>
                <w:color w:val="000000"/>
                <w:sz w:val="18"/>
                <w:szCs w:val="18"/>
              </w:rPr>
            </w:pPr>
            <w:r w:rsidRPr="00F95D27">
              <w:rPr>
                <w:color w:val="000000"/>
                <w:sz w:val="18"/>
                <w:szCs w:val="18"/>
              </w:rPr>
              <w:t>76840</w:t>
            </w:r>
          </w:p>
        </w:tc>
        <w:tc>
          <w:tcPr>
            <w:tcW w:w="807" w:type="dxa"/>
            <w:shd w:val="clear" w:color="auto" w:fill="auto"/>
            <w:noWrap/>
            <w:hideMark/>
          </w:tcPr>
          <w:p w14:paraId="28181F96" w14:textId="52DC1D6C" w:rsidR="009D206A" w:rsidRPr="00F95D27" w:rsidRDefault="009D206A" w:rsidP="00F9259B">
            <w:pPr>
              <w:widowControl w:val="0"/>
              <w:jc w:val="center"/>
              <w:rPr>
                <w:color w:val="000000"/>
                <w:sz w:val="18"/>
                <w:szCs w:val="18"/>
              </w:rPr>
            </w:pPr>
          </w:p>
        </w:tc>
        <w:tc>
          <w:tcPr>
            <w:tcW w:w="568" w:type="dxa"/>
            <w:shd w:val="clear" w:color="auto" w:fill="auto"/>
            <w:noWrap/>
            <w:hideMark/>
          </w:tcPr>
          <w:p w14:paraId="4080863F" w14:textId="77777777" w:rsidR="009D206A" w:rsidRPr="00F95D27" w:rsidRDefault="009D206A" w:rsidP="00F9259B">
            <w:pPr>
              <w:widowControl w:val="0"/>
              <w:jc w:val="center"/>
              <w:rPr>
                <w:color w:val="000000"/>
                <w:sz w:val="18"/>
                <w:szCs w:val="18"/>
              </w:rPr>
            </w:pPr>
            <w:r w:rsidRPr="00F95D27">
              <w:rPr>
                <w:color w:val="000000"/>
                <w:sz w:val="18"/>
                <w:szCs w:val="18"/>
              </w:rPr>
              <w:t>10</w:t>
            </w:r>
          </w:p>
        </w:tc>
        <w:tc>
          <w:tcPr>
            <w:tcW w:w="568" w:type="dxa"/>
            <w:shd w:val="clear" w:color="auto" w:fill="auto"/>
            <w:noWrap/>
            <w:hideMark/>
          </w:tcPr>
          <w:p w14:paraId="1DAB070A" w14:textId="77777777" w:rsidR="009D206A" w:rsidRPr="00F95D27" w:rsidRDefault="009D206A" w:rsidP="00F9259B">
            <w:pPr>
              <w:widowControl w:val="0"/>
              <w:jc w:val="center"/>
              <w:rPr>
                <w:color w:val="000000"/>
                <w:sz w:val="18"/>
                <w:szCs w:val="18"/>
              </w:rPr>
            </w:pPr>
            <w:r w:rsidRPr="00F95D27">
              <w:rPr>
                <w:color w:val="000000"/>
                <w:sz w:val="18"/>
                <w:szCs w:val="18"/>
              </w:rPr>
              <w:t>13</w:t>
            </w:r>
          </w:p>
        </w:tc>
        <w:tc>
          <w:tcPr>
            <w:tcW w:w="964" w:type="dxa"/>
            <w:shd w:val="clear" w:color="auto" w:fill="auto"/>
            <w:noWrap/>
            <w:hideMark/>
          </w:tcPr>
          <w:p w14:paraId="4539D08A" w14:textId="77777777" w:rsidR="009D206A" w:rsidRPr="00F95D27" w:rsidRDefault="009D206A" w:rsidP="00F9259B">
            <w:pPr>
              <w:widowControl w:val="0"/>
              <w:jc w:val="center"/>
              <w:rPr>
                <w:color w:val="000000"/>
                <w:sz w:val="18"/>
                <w:szCs w:val="18"/>
              </w:rPr>
            </w:pPr>
            <w:r w:rsidRPr="00F95D27">
              <w:rPr>
                <w:color w:val="000000"/>
                <w:sz w:val="18"/>
                <w:szCs w:val="18"/>
              </w:rPr>
              <w:t>оценка</w:t>
            </w:r>
          </w:p>
        </w:tc>
      </w:tr>
      <w:tr w:rsidR="009D206A" w:rsidRPr="00587482" w14:paraId="3F43545C" w14:textId="77777777" w:rsidTr="009D206A">
        <w:trPr>
          <w:trHeight w:val="300"/>
          <w:jc w:val="center"/>
        </w:trPr>
        <w:tc>
          <w:tcPr>
            <w:tcW w:w="586" w:type="dxa"/>
            <w:shd w:val="clear" w:color="auto" w:fill="9CC2E5" w:themeFill="accent1" w:themeFillTint="99"/>
            <w:noWrap/>
            <w:vAlign w:val="bottom"/>
            <w:hideMark/>
          </w:tcPr>
          <w:p w14:paraId="2C133DF6" w14:textId="77777777" w:rsidR="009D206A" w:rsidRPr="00587482" w:rsidRDefault="009D206A" w:rsidP="00F95D27">
            <w:pPr>
              <w:widowControl w:val="0"/>
              <w:jc w:val="center"/>
              <w:rPr>
                <w:color w:val="000000"/>
                <w:sz w:val="18"/>
                <w:szCs w:val="18"/>
              </w:rPr>
            </w:pPr>
            <w:r w:rsidRPr="00587482">
              <w:rPr>
                <w:color w:val="000000"/>
                <w:sz w:val="18"/>
                <w:szCs w:val="18"/>
              </w:rPr>
              <w:t>2020</w:t>
            </w:r>
          </w:p>
        </w:tc>
        <w:tc>
          <w:tcPr>
            <w:tcW w:w="2021" w:type="dxa"/>
            <w:shd w:val="clear" w:color="auto" w:fill="auto"/>
            <w:noWrap/>
            <w:vAlign w:val="bottom"/>
            <w:hideMark/>
          </w:tcPr>
          <w:p w14:paraId="793CE406" w14:textId="77777777" w:rsidR="009D206A" w:rsidRPr="00587482" w:rsidRDefault="009D206A" w:rsidP="009D206A">
            <w:pPr>
              <w:widowControl w:val="0"/>
              <w:rPr>
                <w:color w:val="000000"/>
                <w:sz w:val="18"/>
                <w:szCs w:val="18"/>
              </w:rPr>
            </w:pPr>
            <w:r w:rsidRPr="00587482">
              <w:rPr>
                <w:color w:val="000000"/>
                <w:sz w:val="18"/>
                <w:szCs w:val="18"/>
              </w:rPr>
              <w:t>АО «НК «КазМунайГаз»</w:t>
            </w:r>
          </w:p>
        </w:tc>
        <w:tc>
          <w:tcPr>
            <w:tcW w:w="1037" w:type="dxa"/>
            <w:shd w:val="clear" w:color="auto" w:fill="auto"/>
            <w:noWrap/>
            <w:hideMark/>
          </w:tcPr>
          <w:p w14:paraId="3004BC55" w14:textId="77777777" w:rsidR="009D206A" w:rsidRPr="00F95D27" w:rsidRDefault="009D206A" w:rsidP="00F9259B">
            <w:pPr>
              <w:widowControl w:val="0"/>
              <w:jc w:val="center"/>
              <w:rPr>
                <w:color w:val="000000"/>
                <w:sz w:val="18"/>
                <w:szCs w:val="18"/>
              </w:rPr>
            </w:pPr>
            <w:r w:rsidRPr="00F95D27">
              <w:rPr>
                <w:color w:val="000000"/>
                <w:sz w:val="18"/>
                <w:szCs w:val="18"/>
              </w:rPr>
              <w:t>800666,6667</w:t>
            </w:r>
          </w:p>
        </w:tc>
        <w:tc>
          <w:tcPr>
            <w:tcW w:w="668" w:type="dxa"/>
            <w:shd w:val="clear" w:color="auto" w:fill="auto"/>
            <w:noWrap/>
            <w:hideMark/>
          </w:tcPr>
          <w:p w14:paraId="40B9CFFC" w14:textId="77777777" w:rsidR="009D206A" w:rsidRPr="00F95D27" w:rsidRDefault="009D206A" w:rsidP="00F9259B">
            <w:pPr>
              <w:widowControl w:val="0"/>
              <w:jc w:val="center"/>
              <w:rPr>
                <w:color w:val="000000"/>
                <w:sz w:val="18"/>
                <w:szCs w:val="18"/>
              </w:rPr>
            </w:pPr>
            <w:r w:rsidRPr="00F95D27">
              <w:rPr>
                <w:color w:val="000000"/>
                <w:sz w:val="18"/>
                <w:szCs w:val="18"/>
              </w:rPr>
              <w:t>42500</w:t>
            </w:r>
          </w:p>
        </w:tc>
        <w:tc>
          <w:tcPr>
            <w:tcW w:w="1037" w:type="dxa"/>
            <w:shd w:val="clear" w:color="auto" w:fill="auto"/>
            <w:noWrap/>
            <w:hideMark/>
          </w:tcPr>
          <w:p w14:paraId="336CDED9" w14:textId="77777777" w:rsidR="009D206A" w:rsidRPr="00F95D27" w:rsidRDefault="009D206A" w:rsidP="00F9259B">
            <w:pPr>
              <w:widowControl w:val="0"/>
              <w:jc w:val="center"/>
              <w:rPr>
                <w:color w:val="000000"/>
                <w:sz w:val="18"/>
                <w:szCs w:val="18"/>
              </w:rPr>
            </w:pPr>
            <w:r w:rsidRPr="00F95D27">
              <w:rPr>
                <w:color w:val="000000"/>
                <w:sz w:val="18"/>
                <w:szCs w:val="18"/>
              </w:rPr>
              <w:t>7468031851</w:t>
            </w:r>
          </w:p>
        </w:tc>
        <w:tc>
          <w:tcPr>
            <w:tcW w:w="1037" w:type="dxa"/>
            <w:shd w:val="clear" w:color="auto" w:fill="auto"/>
            <w:noWrap/>
            <w:hideMark/>
          </w:tcPr>
          <w:p w14:paraId="72ADFEAD" w14:textId="77777777" w:rsidR="009D206A" w:rsidRPr="00F95D27" w:rsidRDefault="009D206A" w:rsidP="00F9259B">
            <w:pPr>
              <w:widowControl w:val="0"/>
              <w:jc w:val="center"/>
              <w:rPr>
                <w:color w:val="000000"/>
                <w:sz w:val="18"/>
                <w:szCs w:val="18"/>
              </w:rPr>
            </w:pPr>
            <w:r w:rsidRPr="00F95D27">
              <w:rPr>
                <w:color w:val="000000"/>
                <w:sz w:val="18"/>
                <w:szCs w:val="18"/>
              </w:rPr>
              <w:t>1211407000</w:t>
            </w:r>
          </w:p>
        </w:tc>
        <w:tc>
          <w:tcPr>
            <w:tcW w:w="1119" w:type="dxa"/>
            <w:shd w:val="clear" w:color="auto" w:fill="auto"/>
            <w:noWrap/>
            <w:hideMark/>
          </w:tcPr>
          <w:p w14:paraId="18101681" w14:textId="77777777" w:rsidR="009D206A" w:rsidRPr="00F95D27" w:rsidRDefault="009D206A" w:rsidP="00F9259B">
            <w:pPr>
              <w:widowControl w:val="0"/>
              <w:jc w:val="center"/>
              <w:rPr>
                <w:color w:val="000000"/>
                <w:sz w:val="18"/>
                <w:szCs w:val="18"/>
              </w:rPr>
            </w:pPr>
            <w:r w:rsidRPr="00F95D27">
              <w:rPr>
                <w:color w:val="000000"/>
                <w:sz w:val="18"/>
                <w:szCs w:val="18"/>
              </w:rPr>
              <w:t>64625,33333</w:t>
            </w:r>
          </w:p>
        </w:tc>
        <w:tc>
          <w:tcPr>
            <w:tcW w:w="1037" w:type="dxa"/>
            <w:shd w:val="clear" w:color="auto" w:fill="auto"/>
            <w:noWrap/>
            <w:hideMark/>
          </w:tcPr>
          <w:p w14:paraId="3C3C1CD1" w14:textId="77777777" w:rsidR="009D206A" w:rsidRPr="00F95D27" w:rsidRDefault="009D206A" w:rsidP="00F9259B">
            <w:pPr>
              <w:widowControl w:val="0"/>
              <w:jc w:val="center"/>
              <w:rPr>
                <w:color w:val="000000"/>
                <w:sz w:val="18"/>
                <w:szCs w:val="18"/>
              </w:rPr>
            </w:pPr>
            <w:r w:rsidRPr="00F95D27">
              <w:rPr>
                <w:color w:val="000000"/>
                <w:sz w:val="18"/>
                <w:szCs w:val="18"/>
              </w:rPr>
              <w:t>198790988</w:t>
            </w:r>
          </w:p>
        </w:tc>
        <w:tc>
          <w:tcPr>
            <w:tcW w:w="1037" w:type="dxa"/>
            <w:shd w:val="clear" w:color="auto" w:fill="auto"/>
            <w:noWrap/>
            <w:hideMark/>
          </w:tcPr>
          <w:p w14:paraId="692A627A" w14:textId="77777777" w:rsidR="009D206A" w:rsidRPr="00F95D27" w:rsidRDefault="009D206A" w:rsidP="00F9259B">
            <w:pPr>
              <w:widowControl w:val="0"/>
              <w:jc w:val="center"/>
              <w:rPr>
                <w:color w:val="000000"/>
                <w:sz w:val="18"/>
                <w:szCs w:val="18"/>
              </w:rPr>
            </w:pPr>
            <w:r w:rsidRPr="00F95D27">
              <w:rPr>
                <w:color w:val="000000"/>
                <w:sz w:val="18"/>
                <w:szCs w:val="18"/>
              </w:rPr>
              <w:t>22666666,67</w:t>
            </w:r>
          </w:p>
        </w:tc>
        <w:tc>
          <w:tcPr>
            <w:tcW w:w="1037" w:type="dxa"/>
            <w:shd w:val="clear" w:color="auto" w:fill="auto"/>
            <w:noWrap/>
            <w:hideMark/>
          </w:tcPr>
          <w:p w14:paraId="1A10D962" w14:textId="77777777" w:rsidR="009D206A" w:rsidRPr="00F95D27" w:rsidRDefault="009D206A" w:rsidP="00F9259B">
            <w:pPr>
              <w:widowControl w:val="0"/>
              <w:jc w:val="center"/>
              <w:rPr>
                <w:color w:val="000000"/>
                <w:sz w:val="18"/>
                <w:szCs w:val="18"/>
              </w:rPr>
            </w:pPr>
            <w:r w:rsidRPr="00F95D27">
              <w:rPr>
                <w:color w:val="000000"/>
                <w:sz w:val="18"/>
                <w:szCs w:val="18"/>
              </w:rPr>
              <w:t>2920398</w:t>
            </w:r>
          </w:p>
        </w:tc>
        <w:tc>
          <w:tcPr>
            <w:tcW w:w="1037" w:type="dxa"/>
            <w:shd w:val="clear" w:color="auto" w:fill="auto"/>
            <w:noWrap/>
            <w:hideMark/>
          </w:tcPr>
          <w:p w14:paraId="13705022" w14:textId="77777777" w:rsidR="009D206A" w:rsidRPr="00F95D27" w:rsidRDefault="009D206A" w:rsidP="00F9259B">
            <w:pPr>
              <w:widowControl w:val="0"/>
              <w:jc w:val="center"/>
              <w:rPr>
                <w:color w:val="000000"/>
                <w:sz w:val="18"/>
                <w:szCs w:val="18"/>
              </w:rPr>
            </w:pPr>
            <w:r w:rsidRPr="00F95D27">
              <w:rPr>
                <w:color w:val="000000"/>
                <w:sz w:val="18"/>
                <w:szCs w:val="18"/>
              </w:rPr>
              <w:t>11700000</w:t>
            </w:r>
          </w:p>
        </w:tc>
        <w:tc>
          <w:tcPr>
            <w:tcW w:w="807" w:type="dxa"/>
            <w:shd w:val="clear" w:color="auto" w:fill="auto"/>
            <w:noWrap/>
            <w:hideMark/>
          </w:tcPr>
          <w:p w14:paraId="56BEDF6C" w14:textId="77777777" w:rsidR="009D206A" w:rsidRPr="00F95D27" w:rsidRDefault="009D206A" w:rsidP="00F9259B">
            <w:pPr>
              <w:widowControl w:val="0"/>
              <w:jc w:val="center"/>
              <w:rPr>
                <w:color w:val="000000"/>
                <w:sz w:val="18"/>
                <w:szCs w:val="18"/>
              </w:rPr>
            </w:pPr>
            <w:r w:rsidRPr="00F95D27">
              <w:rPr>
                <w:color w:val="000000"/>
                <w:sz w:val="18"/>
                <w:szCs w:val="18"/>
              </w:rPr>
              <w:t>9200000</w:t>
            </w:r>
          </w:p>
        </w:tc>
        <w:tc>
          <w:tcPr>
            <w:tcW w:w="568" w:type="dxa"/>
            <w:shd w:val="clear" w:color="auto" w:fill="auto"/>
            <w:noWrap/>
            <w:hideMark/>
          </w:tcPr>
          <w:p w14:paraId="738E1F7A" w14:textId="77777777" w:rsidR="009D206A" w:rsidRPr="00F95D27" w:rsidRDefault="009D206A" w:rsidP="00F9259B">
            <w:pPr>
              <w:widowControl w:val="0"/>
              <w:jc w:val="center"/>
              <w:rPr>
                <w:color w:val="000000"/>
                <w:sz w:val="18"/>
                <w:szCs w:val="18"/>
              </w:rPr>
            </w:pPr>
            <w:r w:rsidRPr="00F95D27">
              <w:rPr>
                <w:color w:val="000000"/>
                <w:sz w:val="18"/>
                <w:szCs w:val="18"/>
              </w:rPr>
              <w:t>1,24</w:t>
            </w:r>
          </w:p>
        </w:tc>
        <w:tc>
          <w:tcPr>
            <w:tcW w:w="568" w:type="dxa"/>
            <w:shd w:val="clear" w:color="auto" w:fill="auto"/>
            <w:noWrap/>
            <w:hideMark/>
          </w:tcPr>
          <w:p w14:paraId="2E5A8515" w14:textId="77777777" w:rsidR="009D206A" w:rsidRPr="00F95D27" w:rsidRDefault="009D206A" w:rsidP="00F9259B">
            <w:pPr>
              <w:widowControl w:val="0"/>
              <w:jc w:val="center"/>
              <w:rPr>
                <w:color w:val="000000"/>
                <w:sz w:val="18"/>
                <w:szCs w:val="18"/>
              </w:rPr>
            </w:pPr>
            <w:r w:rsidRPr="00F95D27">
              <w:rPr>
                <w:color w:val="000000"/>
                <w:sz w:val="18"/>
                <w:szCs w:val="18"/>
              </w:rPr>
              <w:t>1,61</w:t>
            </w:r>
          </w:p>
        </w:tc>
        <w:tc>
          <w:tcPr>
            <w:tcW w:w="964" w:type="dxa"/>
            <w:shd w:val="clear" w:color="auto" w:fill="auto"/>
            <w:noWrap/>
            <w:hideMark/>
          </w:tcPr>
          <w:p w14:paraId="61B0308C" w14:textId="77777777" w:rsidR="009D206A" w:rsidRPr="00F95D27" w:rsidRDefault="009D206A" w:rsidP="00F9259B">
            <w:pPr>
              <w:widowControl w:val="0"/>
              <w:jc w:val="center"/>
              <w:rPr>
                <w:color w:val="000000"/>
                <w:sz w:val="18"/>
                <w:szCs w:val="18"/>
              </w:rPr>
            </w:pPr>
            <w:r w:rsidRPr="00F95D27">
              <w:rPr>
                <w:color w:val="000000"/>
                <w:sz w:val="18"/>
                <w:szCs w:val="18"/>
              </w:rPr>
              <w:t>оценка</w:t>
            </w:r>
          </w:p>
        </w:tc>
      </w:tr>
      <w:tr w:rsidR="009D206A" w:rsidRPr="00587482" w14:paraId="0E2FB05C" w14:textId="77777777" w:rsidTr="009D206A">
        <w:trPr>
          <w:trHeight w:val="300"/>
          <w:jc w:val="center"/>
        </w:trPr>
        <w:tc>
          <w:tcPr>
            <w:tcW w:w="586" w:type="dxa"/>
            <w:shd w:val="clear" w:color="auto" w:fill="9CC2E5" w:themeFill="accent1" w:themeFillTint="99"/>
            <w:noWrap/>
            <w:vAlign w:val="bottom"/>
            <w:hideMark/>
          </w:tcPr>
          <w:p w14:paraId="15081DAC" w14:textId="77777777" w:rsidR="009D206A" w:rsidRPr="00587482" w:rsidRDefault="009D206A" w:rsidP="00F95D27">
            <w:pPr>
              <w:widowControl w:val="0"/>
              <w:jc w:val="center"/>
              <w:rPr>
                <w:color w:val="000000"/>
                <w:sz w:val="18"/>
                <w:szCs w:val="18"/>
              </w:rPr>
            </w:pPr>
            <w:r w:rsidRPr="00587482">
              <w:rPr>
                <w:color w:val="000000"/>
                <w:sz w:val="18"/>
                <w:szCs w:val="18"/>
              </w:rPr>
              <w:t>2020</w:t>
            </w:r>
          </w:p>
        </w:tc>
        <w:tc>
          <w:tcPr>
            <w:tcW w:w="2021" w:type="dxa"/>
            <w:shd w:val="clear" w:color="auto" w:fill="auto"/>
            <w:noWrap/>
            <w:vAlign w:val="bottom"/>
            <w:hideMark/>
          </w:tcPr>
          <w:p w14:paraId="73671790" w14:textId="77777777" w:rsidR="009D206A" w:rsidRPr="00587482" w:rsidRDefault="009D206A" w:rsidP="009D206A">
            <w:pPr>
              <w:widowControl w:val="0"/>
              <w:rPr>
                <w:color w:val="000000"/>
                <w:sz w:val="18"/>
                <w:szCs w:val="18"/>
              </w:rPr>
            </w:pPr>
            <w:r w:rsidRPr="00587482">
              <w:rPr>
                <w:color w:val="000000"/>
                <w:sz w:val="18"/>
                <w:szCs w:val="18"/>
              </w:rPr>
              <w:t>АО «Мангистаумунайгаз»</w:t>
            </w:r>
          </w:p>
        </w:tc>
        <w:tc>
          <w:tcPr>
            <w:tcW w:w="1037" w:type="dxa"/>
            <w:shd w:val="clear" w:color="auto" w:fill="auto"/>
            <w:noWrap/>
            <w:hideMark/>
          </w:tcPr>
          <w:p w14:paraId="54FFE579" w14:textId="77777777" w:rsidR="009D206A" w:rsidRPr="00F95D27" w:rsidRDefault="009D206A" w:rsidP="00F9259B">
            <w:pPr>
              <w:widowControl w:val="0"/>
              <w:jc w:val="center"/>
              <w:rPr>
                <w:color w:val="000000"/>
                <w:sz w:val="18"/>
                <w:szCs w:val="18"/>
              </w:rPr>
            </w:pPr>
            <w:r w:rsidRPr="00F95D27">
              <w:rPr>
                <w:color w:val="000000"/>
                <w:sz w:val="18"/>
                <w:szCs w:val="18"/>
              </w:rPr>
              <w:t>889291,3333</w:t>
            </w:r>
          </w:p>
        </w:tc>
        <w:tc>
          <w:tcPr>
            <w:tcW w:w="668" w:type="dxa"/>
            <w:shd w:val="clear" w:color="auto" w:fill="auto"/>
            <w:noWrap/>
            <w:hideMark/>
          </w:tcPr>
          <w:p w14:paraId="78133E07" w14:textId="77777777" w:rsidR="009D206A" w:rsidRPr="00F95D27" w:rsidRDefault="009D206A" w:rsidP="00F9259B">
            <w:pPr>
              <w:widowControl w:val="0"/>
              <w:jc w:val="center"/>
              <w:rPr>
                <w:color w:val="000000"/>
                <w:sz w:val="18"/>
                <w:szCs w:val="18"/>
              </w:rPr>
            </w:pPr>
            <w:r w:rsidRPr="00F95D27">
              <w:rPr>
                <w:color w:val="000000"/>
                <w:sz w:val="18"/>
                <w:szCs w:val="18"/>
              </w:rPr>
              <w:t>42500</w:t>
            </w:r>
          </w:p>
        </w:tc>
        <w:tc>
          <w:tcPr>
            <w:tcW w:w="1037" w:type="dxa"/>
            <w:shd w:val="clear" w:color="auto" w:fill="auto"/>
            <w:noWrap/>
            <w:hideMark/>
          </w:tcPr>
          <w:p w14:paraId="153F820A" w14:textId="77777777" w:rsidR="009D206A" w:rsidRPr="00F95D27" w:rsidRDefault="009D206A" w:rsidP="00F9259B">
            <w:pPr>
              <w:widowControl w:val="0"/>
              <w:jc w:val="center"/>
              <w:rPr>
                <w:color w:val="000000"/>
                <w:sz w:val="18"/>
                <w:szCs w:val="18"/>
              </w:rPr>
            </w:pPr>
            <w:r w:rsidRPr="00F95D27">
              <w:rPr>
                <w:color w:val="000000"/>
                <w:sz w:val="18"/>
                <w:szCs w:val="18"/>
              </w:rPr>
              <w:t>860270973</w:t>
            </w:r>
          </w:p>
        </w:tc>
        <w:tc>
          <w:tcPr>
            <w:tcW w:w="1037" w:type="dxa"/>
            <w:shd w:val="clear" w:color="auto" w:fill="auto"/>
            <w:noWrap/>
            <w:hideMark/>
          </w:tcPr>
          <w:p w14:paraId="406C77E6" w14:textId="77777777" w:rsidR="009D206A" w:rsidRPr="00F95D27" w:rsidRDefault="009D206A" w:rsidP="00F9259B">
            <w:pPr>
              <w:widowControl w:val="0"/>
              <w:jc w:val="center"/>
              <w:rPr>
                <w:color w:val="000000"/>
                <w:sz w:val="18"/>
                <w:szCs w:val="18"/>
              </w:rPr>
            </w:pPr>
            <w:r w:rsidRPr="00F95D27">
              <w:rPr>
                <w:color w:val="000000"/>
                <w:sz w:val="18"/>
                <w:szCs w:val="18"/>
              </w:rPr>
              <w:t>151959141</w:t>
            </w:r>
          </w:p>
        </w:tc>
        <w:tc>
          <w:tcPr>
            <w:tcW w:w="1119" w:type="dxa"/>
            <w:shd w:val="clear" w:color="auto" w:fill="auto"/>
            <w:noWrap/>
            <w:hideMark/>
          </w:tcPr>
          <w:p w14:paraId="1C408A39" w14:textId="77777777" w:rsidR="009D206A" w:rsidRPr="00F95D27" w:rsidRDefault="009D206A" w:rsidP="00F9259B">
            <w:pPr>
              <w:widowControl w:val="0"/>
              <w:jc w:val="center"/>
              <w:rPr>
                <w:color w:val="000000"/>
                <w:sz w:val="18"/>
                <w:szCs w:val="18"/>
              </w:rPr>
            </w:pPr>
            <w:r w:rsidRPr="00F95D27">
              <w:rPr>
                <w:color w:val="000000"/>
                <w:sz w:val="18"/>
                <w:szCs w:val="18"/>
              </w:rPr>
              <w:t>4036,333333</w:t>
            </w:r>
          </w:p>
        </w:tc>
        <w:tc>
          <w:tcPr>
            <w:tcW w:w="1037" w:type="dxa"/>
            <w:shd w:val="clear" w:color="auto" w:fill="auto"/>
            <w:noWrap/>
            <w:hideMark/>
          </w:tcPr>
          <w:p w14:paraId="7303741C" w14:textId="77777777" w:rsidR="009D206A" w:rsidRPr="00F95D27" w:rsidRDefault="009D206A" w:rsidP="00F9259B">
            <w:pPr>
              <w:widowControl w:val="0"/>
              <w:jc w:val="center"/>
              <w:rPr>
                <w:color w:val="000000"/>
                <w:sz w:val="18"/>
                <w:szCs w:val="18"/>
              </w:rPr>
            </w:pPr>
            <w:r w:rsidRPr="00F95D27">
              <w:rPr>
                <w:color w:val="000000"/>
                <w:sz w:val="18"/>
                <w:szCs w:val="18"/>
              </w:rPr>
              <w:t>35001905</w:t>
            </w:r>
          </w:p>
        </w:tc>
        <w:tc>
          <w:tcPr>
            <w:tcW w:w="1037" w:type="dxa"/>
            <w:shd w:val="clear" w:color="auto" w:fill="auto"/>
            <w:noWrap/>
            <w:hideMark/>
          </w:tcPr>
          <w:p w14:paraId="668A5A58" w14:textId="77777777" w:rsidR="009D206A" w:rsidRPr="00F95D27" w:rsidRDefault="009D206A" w:rsidP="00F9259B">
            <w:pPr>
              <w:widowControl w:val="0"/>
              <w:jc w:val="center"/>
              <w:rPr>
                <w:color w:val="000000"/>
                <w:sz w:val="18"/>
                <w:szCs w:val="18"/>
              </w:rPr>
            </w:pPr>
            <w:r w:rsidRPr="00F95D27">
              <w:rPr>
                <w:color w:val="000000"/>
                <w:sz w:val="18"/>
                <w:szCs w:val="18"/>
              </w:rPr>
              <w:t>1860481,667</w:t>
            </w:r>
          </w:p>
        </w:tc>
        <w:tc>
          <w:tcPr>
            <w:tcW w:w="1037" w:type="dxa"/>
            <w:shd w:val="clear" w:color="auto" w:fill="auto"/>
            <w:noWrap/>
            <w:hideMark/>
          </w:tcPr>
          <w:p w14:paraId="64B8CBB1" w14:textId="77777777" w:rsidR="009D206A" w:rsidRPr="00F95D27" w:rsidRDefault="009D206A" w:rsidP="00F9259B">
            <w:pPr>
              <w:widowControl w:val="0"/>
              <w:jc w:val="center"/>
              <w:rPr>
                <w:color w:val="000000"/>
                <w:sz w:val="18"/>
                <w:szCs w:val="18"/>
              </w:rPr>
            </w:pPr>
            <w:r w:rsidRPr="00F95D27">
              <w:rPr>
                <w:color w:val="000000"/>
                <w:sz w:val="18"/>
                <w:szCs w:val="18"/>
              </w:rPr>
              <w:t>2604980,667</w:t>
            </w:r>
          </w:p>
        </w:tc>
        <w:tc>
          <w:tcPr>
            <w:tcW w:w="1037" w:type="dxa"/>
            <w:shd w:val="clear" w:color="auto" w:fill="auto"/>
            <w:noWrap/>
            <w:hideMark/>
          </w:tcPr>
          <w:p w14:paraId="206B2A75" w14:textId="77777777" w:rsidR="009D206A" w:rsidRPr="00F95D27" w:rsidRDefault="009D206A" w:rsidP="00F9259B">
            <w:pPr>
              <w:widowControl w:val="0"/>
              <w:jc w:val="center"/>
              <w:rPr>
                <w:color w:val="000000"/>
                <w:sz w:val="18"/>
                <w:szCs w:val="18"/>
              </w:rPr>
            </w:pPr>
            <w:r w:rsidRPr="00F95D27">
              <w:rPr>
                <w:color w:val="000000"/>
                <w:sz w:val="18"/>
                <w:szCs w:val="18"/>
              </w:rPr>
              <w:t>120000</w:t>
            </w:r>
          </w:p>
        </w:tc>
        <w:tc>
          <w:tcPr>
            <w:tcW w:w="807" w:type="dxa"/>
            <w:shd w:val="clear" w:color="auto" w:fill="auto"/>
            <w:noWrap/>
            <w:hideMark/>
          </w:tcPr>
          <w:p w14:paraId="4A488639" w14:textId="77777777" w:rsidR="009D206A" w:rsidRPr="00F95D27" w:rsidRDefault="009D206A" w:rsidP="00F9259B">
            <w:pPr>
              <w:widowControl w:val="0"/>
              <w:jc w:val="center"/>
              <w:rPr>
                <w:color w:val="000000"/>
                <w:sz w:val="18"/>
                <w:szCs w:val="18"/>
              </w:rPr>
            </w:pPr>
            <w:r w:rsidRPr="00F95D27">
              <w:rPr>
                <w:color w:val="000000"/>
                <w:sz w:val="18"/>
                <w:szCs w:val="18"/>
              </w:rPr>
              <w:t>150000</w:t>
            </w:r>
          </w:p>
        </w:tc>
        <w:tc>
          <w:tcPr>
            <w:tcW w:w="568" w:type="dxa"/>
            <w:shd w:val="clear" w:color="auto" w:fill="auto"/>
            <w:noWrap/>
            <w:hideMark/>
          </w:tcPr>
          <w:p w14:paraId="5B5209A1" w14:textId="77777777" w:rsidR="009D206A" w:rsidRPr="00F95D27" w:rsidRDefault="009D206A" w:rsidP="00F9259B">
            <w:pPr>
              <w:widowControl w:val="0"/>
              <w:jc w:val="center"/>
              <w:rPr>
                <w:color w:val="000000"/>
                <w:sz w:val="18"/>
                <w:szCs w:val="18"/>
              </w:rPr>
            </w:pPr>
            <w:r w:rsidRPr="00F95D27">
              <w:rPr>
                <w:color w:val="000000"/>
                <w:sz w:val="18"/>
                <w:szCs w:val="18"/>
              </w:rPr>
              <w:t>9</w:t>
            </w:r>
          </w:p>
        </w:tc>
        <w:tc>
          <w:tcPr>
            <w:tcW w:w="568" w:type="dxa"/>
            <w:shd w:val="clear" w:color="auto" w:fill="auto"/>
            <w:noWrap/>
            <w:hideMark/>
          </w:tcPr>
          <w:p w14:paraId="754845EB" w14:textId="77777777" w:rsidR="009D206A" w:rsidRPr="00F95D27" w:rsidRDefault="009D206A" w:rsidP="00F9259B">
            <w:pPr>
              <w:widowControl w:val="0"/>
              <w:jc w:val="center"/>
              <w:rPr>
                <w:color w:val="000000"/>
                <w:sz w:val="18"/>
                <w:szCs w:val="18"/>
              </w:rPr>
            </w:pPr>
            <w:r w:rsidRPr="00F95D27">
              <w:rPr>
                <w:color w:val="000000"/>
                <w:sz w:val="18"/>
                <w:szCs w:val="18"/>
              </w:rPr>
              <w:t>18</w:t>
            </w:r>
          </w:p>
        </w:tc>
        <w:tc>
          <w:tcPr>
            <w:tcW w:w="964" w:type="dxa"/>
            <w:shd w:val="clear" w:color="auto" w:fill="auto"/>
            <w:noWrap/>
            <w:hideMark/>
          </w:tcPr>
          <w:p w14:paraId="70AF3FCE" w14:textId="77777777" w:rsidR="009D206A" w:rsidRPr="00F95D27" w:rsidRDefault="009D206A" w:rsidP="00F9259B">
            <w:pPr>
              <w:widowControl w:val="0"/>
              <w:jc w:val="center"/>
              <w:rPr>
                <w:color w:val="000000"/>
                <w:sz w:val="18"/>
                <w:szCs w:val="18"/>
              </w:rPr>
            </w:pPr>
            <w:r w:rsidRPr="00F95D27">
              <w:rPr>
                <w:color w:val="000000"/>
                <w:sz w:val="18"/>
                <w:szCs w:val="18"/>
              </w:rPr>
              <w:t>оценка</w:t>
            </w:r>
          </w:p>
        </w:tc>
      </w:tr>
      <w:tr w:rsidR="009D206A" w:rsidRPr="00587482" w14:paraId="49715F82" w14:textId="77777777" w:rsidTr="009D206A">
        <w:trPr>
          <w:trHeight w:val="300"/>
          <w:jc w:val="center"/>
        </w:trPr>
        <w:tc>
          <w:tcPr>
            <w:tcW w:w="586" w:type="dxa"/>
            <w:shd w:val="clear" w:color="auto" w:fill="9CC2E5" w:themeFill="accent1" w:themeFillTint="99"/>
            <w:noWrap/>
            <w:vAlign w:val="bottom"/>
            <w:hideMark/>
          </w:tcPr>
          <w:p w14:paraId="568D69E6" w14:textId="77777777" w:rsidR="009D206A" w:rsidRPr="00587482" w:rsidRDefault="009D206A" w:rsidP="00F95D27">
            <w:pPr>
              <w:widowControl w:val="0"/>
              <w:jc w:val="center"/>
              <w:rPr>
                <w:color w:val="000000"/>
                <w:sz w:val="18"/>
                <w:szCs w:val="18"/>
              </w:rPr>
            </w:pPr>
            <w:r w:rsidRPr="00587482">
              <w:rPr>
                <w:color w:val="000000"/>
                <w:sz w:val="18"/>
                <w:szCs w:val="18"/>
              </w:rPr>
              <w:t>2020</w:t>
            </w:r>
          </w:p>
        </w:tc>
        <w:tc>
          <w:tcPr>
            <w:tcW w:w="2021" w:type="dxa"/>
            <w:shd w:val="clear" w:color="auto" w:fill="auto"/>
            <w:noWrap/>
            <w:vAlign w:val="bottom"/>
            <w:hideMark/>
          </w:tcPr>
          <w:p w14:paraId="0A248A67" w14:textId="77777777" w:rsidR="009D206A" w:rsidRPr="00587482" w:rsidRDefault="009D206A" w:rsidP="009D206A">
            <w:pPr>
              <w:widowControl w:val="0"/>
              <w:rPr>
                <w:color w:val="000000"/>
                <w:sz w:val="18"/>
                <w:szCs w:val="18"/>
              </w:rPr>
            </w:pPr>
            <w:r w:rsidRPr="00587482">
              <w:rPr>
                <w:color w:val="000000"/>
                <w:sz w:val="18"/>
                <w:szCs w:val="18"/>
              </w:rPr>
              <w:t>Атырауский нефтеперерабатывающий завод</w:t>
            </w:r>
          </w:p>
        </w:tc>
        <w:tc>
          <w:tcPr>
            <w:tcW w:w="1037" w:type="dxa"/>
            <w:shd w:val="clear" w:color="auto" w:fill="auto"/>
            <w:noWrap/>
            <w:hideMark/>
          </w:tcPr>
          <w:p w14:paraId="36DE4FD6" w14:textId="77777777" w:rsidR="009D206A" w:rsidRPr="00F95D27" w:rsidRDefault="009D206A" w:rsidP="00F9259B">
            <w:pPr>
              <w:widowControl w:val="0"/>
              <w:jc w:val="center"/>
              <w:rPr>
                <w:color w:val="000000"/>
                <w:sz w:val="18"/>
                <w:szCs w:val="18"/>
              </w:rPr>
            </w:pPr>
            <w:r w:rsidRPr="00F95D27">
              <w:rPr>
                <w:color w:val="000000"/>
                <w:sz w:val="18"/>
                <w:szCs w:val="18"/>
              </w:rPr>
              <w:t>535979</w:t>
            </w:r>
          </w:p>
        </w:tc>
        <w:tc>
          <w:tcPr>
            <w:tcW w:w="668" w:type="dxa"/>
            <w:shd w:val="clear" w:color="auto" w:fill="auto"/>
            <w:noWrap/>
            <w:hideMark/>
          </w:tcPr>
          <w:p w14:paraId="09A983FC" w14:textId="77777777" w:rsidR="009D206A" w:rsidRPr="00F95D27" w:rsidRDefault="009D206A" w:rsidP="00F9259B">
            <w:pPr>
              <w:widowControl w:val="0"/>
              <w:jc w:val="center"/>
              <w:rPr>
                <w:color w:val="000000"/>
                <w:sz w:val="18"/>
                <w:szCs w:val="18"/>
              </w:rPr>
            </w:pPr>
            <w:r w:rsidRPr="00F95D27">
              <w:rPr>
                <w:color w:val="000000"/>
                <w:sz w:val="18"/>
                <w:szCs w:val="18"/>
              </w:rPr>
              <w:t>42500</w:t>
            </w:r>
          </w:p>
        </w:tc>
        <w:tc>
          <w:tcPr>
            <w:tcW w:w="1037" w:type="dxa"/>
            <w:shd w:val="clear" w:color="auto" w:fill="auto"/>
            <w:noWrap/>
            <w:hideMark/>
          </w:tcPr>
          <w:p w14:paraId="473919B6" w14:textId="77777777" w:rsidR="009D206A" w:rsidRPr="00F95D27" w:rsidRDefault="009D206A" w:rsidP="00F9259B">
            <w:pPr>
              <w:widowControl w:val="0"/>
              <w:jc w:val="center"/>
              <w:rPr>
                <w:color w:val="000000"/>
                <w:sz w:val="18"/>
                <w:szCs w:val="18"/>
              </w:rPr>
            </w:pPr>
            <w:r w:rsidRPr="00F95D27">
              <w:rPr>
                <w:color w:val="000000"/>
                <w:sz w:val="18"/>
                <w:szCs w:val="18"/>
              </w:rPr>
              <w:t>200385965</w:t>
            </w:r>
          </w:p>
        </w:tc>
        <w:tc>
          <w:tcPr>
            <w:tcW w:w="1037" w:type="dxa"/>
            <w:shd w:val="clear" w:color="auto" w:fill="auto"/>
            <w:noWrap/>
            <w:hideMark/>
          </w:tcPr>
          <w:p w14:paraId="749C39AC" w14:textId="77777777" w:rsidR="009D206A" w:rsidRPr="00F95D27" w:rsidRDefault="009D206A" w:rsidP="00F9259B">
            <w:pPr>
              <w:widowControl w:val="0"/>
              <w:jc w:val="center"/>
              <w:rPr>
                <w:color w:val="000000"/>
                <w:sz w:val="18"/>
                <w:szCs w:val="18"/>
              </w:rPr>
            </w:pPr>
            <w:r w:rsidRPr="00F95D27">
              <w:rPr>
                <w:color w:val="000000"/>
                <w:sz w:val="18"/>
                <w:szCs w:val="18"/>
              </w:rPr>
              <w:t>31806029</w:t>
            </w:r>
          </w:p>
        </w:tc>
        <w:tc>
          <w:tcPr>
            <w:tcW w:w="1119" w:type="dxa"/>
            <w:shd w:val="clear" w:color="auto" w:fill="auto"/>
            <w:noWrap/>
            <w:hideMark/>
          </w:tcPr>
          <w:p w14:paraId="285D8488" w14:textId="77777777" w:rsidR="009D206A" w:rsidRPr="00F95D27" w:rsidRDefault="009D206A" w:rsidP="00F9259B">
            <w:pPr>
              <w:widowControl w:val="0"/>
              <w:jc w:val="center"/>
              <w:rPr>
                <w:color w:val="000000"/>
                <w:sz w:val="18"/>
                <w:szCs w:val="18"/>
              </w:rPr>
            </w:pPr>
            <w:r w:rsidRPr="00F95D27">
              <w:rPr>
                <w:color w:val="000000"/>
                <w:sz w:val="18"/>
                <w:szCs w:val="18"/>
              </w:rPr>
              <w:t>1690</w:t>
            </w:r>
          </w:p>
        </w:tc>
        <w:tc>
          <w:tcPr>
            <w:tcW w:w="1037" w:type="dxa"/>
            <w:shd w:val="clear" w:color="auto" w:fill="auto"/>
            <w:noWrap/>
            <w:hideMark/>
          </w:tcPr>
          <w:p w14:paraId="26B2116D" w14:textId="77777777" w:rsidR="009D206A" w:rsidRPr="00F95D27" w:rsidRDefault="009D206A" w:rsidP="00F9259B">
            <w:pPr>
              <w:widowControl w:val="0"/>
              <w:jc w:val="center"/>
              <w:rPr>
                <w:color w:val="000000"/>
                <w:sz w:val="18"/>
                <w:szCs w:val="18"/>
              </w:rPr>
            </w:pPr>
            <w:r w:rsidRPr="00F95D27">
              <w:rPr>
                <w:color w:val="000000"/>
                <w:sz w:val="18"/>
                <w:szCs w:val="18"/>
              </w:rPr>
              <w:t>10905689</w:t>
            </w:r>
          </w:p>
        </w:tc>
        <w:tc>
          <w:tcPr>
            <w:tcW w:w="1037" w:type="dxa"/>
            <w:shd w:val="clear" w:color="auto" w:fill="auto"/>
            <w:noWrap/>
            <w:hideMark/>
          </w:tcPr>
          <w:p w14:paraId="18534908" w14:textId="77777777" w:rsidR="009D206A" w:rsidRPr="00F95D27" w:rsidRDefault="009D206A" w:rsidP="00F9259B">
            <w:pPr>
              <w:widowControl w:val="0"/>
              <w:jc w:val="center"/>
              <w:rPr>
                <w:color w:val="000000"/>
                <w:sz w:val="18"/>
                <w:szCs w:val="18"/>
              </w:rPr>
            </w:pPr>
            <w:r w:rsidRPr="00F95D27">
              <w:rPr>
                <w:color w:val="000000"/>
                <w:sz w:val="18"/>
                <w:szCs w:val="18"/>
              </w:rPr>
              <w:t>166446</w:t>
            </w:r>
          </w:p>
        </w:tc>
        <w:tc>
          <w:tcPr>
            <w:tcW w:w="1037" w:type="dxa"/>
            <w:shd w:val="clear" w:color="auto" w:fill="auto"/>
            <w:noWrap/>
            <w:hideMark/>
          </w:tcPr>
          <w:p w14:paraId="4E2587DB" w14:textId="77777777" w:rsidR="009D206A" w:rsidRPr="00F95D27" w:rsidRDefault="009D206A" w:rsidP="00F9259B">
            <w:pPr>
              <w:widowControl w:val="0"/>
              <w:jc w:val="center"/>
              <w:rPr>
                <w:color w:val="000000"/>
                <w:sz w:val="18"/>
                <w:szCs w:val="18"/>
              </w:rPr>
            </w:pPr>
            <w:r w:rsidRPr="00F95D27">
              <w:rPr>
                <w:color w:val="000000"/>
                <w:sz w:val="18"/>
                <w:szCs w:val="18"/>
              </w:rPr>
              <w:t>82389</w:t>
            </w:r>
          </w:p>
        </w:tc>
        <w:tc>
          <w:tcPr>
            <w:tcW w:w="1037" w:type="dxa"/>
            <w:shd w:val="clear" w:color="auto" w:fill="auto"/>
            <w:noWrap/>
            <w:hideMark/>
          </w:tcPr>
          <w:p w14:paraId="10D9AF22" w14:textId="61619D50" w:rsidR="009D206A" w:rsidRPr="00F95D27" w:rsidRDefault="009D206A" w:rsidP="00F9259B">
            <w:pPr>
              <w:widowControl w:val="0"/>
              <w:jc w:val="center"/>
              <w:rPr>
                <w:color w:val="000000"/>
                <w:sz w:val="18"/>
                <w:szCs w:val="18"/>
              </w:rPr>
            </w:pPr>
          </w:p>
        </w:tc>
        <w:tc>
          <w:tcPr>
            <w:tcW w:w="807" w:type="dxa"/>
            <w:shd w:val="clear" w:color="auto" w:fill="auto"/>
            <w:noWrap/>
            <w:hideMark/>
          </w:tcPr>
          <w:p w14:paraId="0A206546" w14:textId="78DCE12C" w:rsidR="009D206A" w:rsidRPr="00F95D27" w:rsidRDefault="009D206A" w:rsidP="00F9259B">
            <w:pPr>
              <w:widowControl w:val="0"/>
              <w:jc w:val="center"/>
              <w:rPr>
                <w:color w:val="000000"/>
                <w:sz w:val="18"/>
                <w:szCs w:val="18"/>
              </w:rPr>
            </w:pPr>
          </w:p>
        </w:tc>
        <w:tc>
          <w:tcPr>
            <w:tcW w:w="568" w:type="dxa"/>
            <w:shd w:val="clear" w:color="auto" w:fill="auto"/>
            <w:noWrap/>
            <w:hideMark/>
          </w:tcPr>
          <w:p w14:paraId="17D9F191" w14:textId="77777777" w:rsidR="009D206A" w:rsidRPr="00F95D27" w:rsidRDefault="009D206A" w:rsidP="00F9259B">
            <w:pPr>
              <w:widowControl w:val="0"/>
              <w:jc w:val="center"/>
              <w:rPr>
                <w:color w:val="000000"/>
                <w:sz w:val="18"/>
                <w:szCs w:val="18"/>
              </w:rPr>
            </w:pPr>
            <w:r w:rsidRPr="00F95D27">
              <w:rPr>
                <w:color w:val="000000"/>
                <w:sz w:val="18"/>
                <w:szCs w:val="18"/>
              </w:rPr>
              <w:t>10</w:t>
            </w:r>
          </w:p>
        </w:tc>
        <w:tc>
          <w:tcPr>
            <w:tcW w:w="568" w:type="dxa"/>
            <w:shd w:val="clear" w:color="auto" w:fill="auto"/>
            <w:noWrap/>
            <w:hideMark/>
          </w:tcPr>
          <w:p w14:paraId="1F1517ED" w14:textId="77777777" w:rsidR="009D206A" w:rsidRPr="00F95D27" w:rsidRDefault="009D206A" w:rsidP="00F9259B">
            <w:pPr>
              <w:widowControl w:val="0"/>
              <w:jc w:val="center"/>
              <w:rPr>
                <w:color w:val="000000"/>
                <w:sz w:val="18"/>
                <w:szCs w:val="18"/>
              </w:rPr>
            </w:pPr>
            <w:r w:rsidRPr="00F95D27">
              <w:rPr>
                <w:color w:val="000000"/>
                <w:sz w:val="18"/>
                <w:szCs w:val="18"/>
              </w:rPr>
              <w:t>12,1</w:t>
            </w:r>
          </w:p>
        </w:tc>
        <w:tc>
          <w:tcPr>
            <w:tcW w:w="964" w:type="dxa"/>
            <w:shd w:val="clear" w:color="auto" w:fill="auto"/>
            <w:noWrap/>
            <w:hideMark/>
          </w:tcPr>
          <w:p w14:paraId="0743A72F" w14:textId="77777777" w:rsidR="009D206A" w:rsidRPr="00F95D27" w:rsidRDefault="009D206A" w:rsidP="00F9259B">
            <w:pPr>
              <w:widowControl w:val="0"/>
              <w:jc w:val="center"/>
              <w:rPr>
                <w:color w:val="000000"/>
                <w:sz w:val="18"/>
                <w:szCs w:val="18"/>
              </w:rPr>
            </w:pPr>
            <w:r w:rsidRPr="00F95D27">
              <w:rPr>
                <w:color w:val="000000"/>
                <w:sz w:val="18"/>
                <w:szCs w:val="18"/>
              </w:rPr>
              <w:t>оценка</w:t>
            </w:r>
          </w:p>
        </w:tc>
      </w:tr>
      <w:tr w:rsidR="009D206A" w:rsidRPr="00587482" w14:paraId="51A3A9ED" w14:textId="77777777" w:rsidTr="009D206A">
        <w:trPr>
          <w:trHeight w:val="300"/>
          <w:jc w:val="center"/>
        </w:trPr>
        <w:tc>
          <w:tcPr>
            <w:tcW w:w="586" w:type="dxa"/>
            <w:shd w:val="clear" w:color="auto" w:fill="9CC2E5" w:themeFill="accent1" w:themeFillTint="99"/>
            <w:noWrap/>
            <w:vAlign w:val="bottom"/>
            <w:hideMark/>
          </w:tcPr>
          <w:p w14:paraId="1D69E93A" w14:textId="77777777" w:rsidR="009D206A" w:rsidRPr="00587482" w:rsidRDefault="009D206A" w:rsidP="00F95D27">
            <w:pPr>
              <w:widowControl w:val="0"/>
              <w:jc w:val="center"/>
              <w:rPr>
                <w:color w:val="000000"/>
                <w:sz w:val="18"/>
                <w:szCs w:val="18"/>
              </w:rPr>
            </w:pPr>
            <w:r w:rsidRPr="00587482">
              <w:rPr>
                <w:color w:val="000000"/>
                <w:sz w:val="18"/>
                <w:szCs w:val="18"/>
              </w:rPr>
              <w:t>2020</w:t>
            </w:r>
          </w:p>
        </w:tc>
        <w:tc>
          <w:tcPr>
            <w:tcW w:w="2021" w:type="dxa"/>
            <w:shd w:val="clear" w:color="auto" w:fill="auto"/>
            <w:noWrap/>
            <w:vAlign w:val="bottom"/>
            <w:hideMark/>
          </w:tcPr>
          <w:p w14:paraId="0325183C" w14:textId="77777777" w:rsidR="009D206A" w:rsidRPr="00587482" w:rsidRDefault="009D206A" w:rsidP="009D206A">
            <w:pPr>
              <w:widowControl w:val="0"/>
              <w:rPr>
                <w:color w:val="000000"/>
                <w:sz w:val="18"/>
                <w:szCs w:val="18"/>
              </w:rPr>
            </w:pPr>
            <w:r w:rsidRPr="00587482">
              <w:rPr>
                <w:color w:val="000000"/>
                <w:sz w:val="18"/>
                <w:szCs w:val="18"/>
              </w:rPr>
              <w:t>АО «Эмбамунайгаз»</w:t>
            </w:r>
          </w:p>
        </w:tc>
        <w:tc>
          <w:tcPr>
            <w:tcW w:w="1037" w:type="dxa"/>
            <w:shd w:val="clear" w:color="auto" w:fill="auto"/>
            <w:noWrap/>
            <w:hideMark/>
          </w:tcPr>
          <w:p w14:paraId="411F782F" w14:textId="77777777" w:rsidR="009D206A" w:rsidRPr="00F95D27" w:rsidRDefault="009D206A" w:rsidP="00F9259B">
            <w:pPr>
              <w:widowControl w:val="0"/>
              <w:jc w:val="center"/>
              <w:rPr>
                <w:color w:val="000000"/>
                <w:sz w:val="18"/>
                <w:szCs w:val="18"/>
              </w:rPr>
            </w:pPr>
            <w:r w:rsidRPr="00F95D27">
              <w:rPr>
                <w:color w:val="000000"/>
                <w:sz w:val="18"/>
                <w:szCs w:val="18"/>
              </w:rPr>
              <w:t>513333,3333</w:t>
            </w:r>
          </w:p>
        </w:tc>
        <w:tc>
          <w:tcPr>
            <w:tcW w:w="668" w:type="dxa"/>
            <w:shd w:val="clear" w:color="auto" w:fill="auto"/>
            <w:noWrap/>
            <w:hideMark/>
          </w:tcPr>
          <w:p w14:paraId="6F527A5E" w14:textId="77777777" w:rsidR="009D206A" w:rsidRPr="00F95D27" w:rsidRDefault="009D206A" w:rsidP="00F9259B">
            <w:pPr>
              <w:widowControl w:val="0"/>
              <w:jc w:val="center"/>
              <w:rPr>
                <w:color w:val="000000"/>
                <w:sz w:val="18"/>
                <w:szCs w:val="18"/>
              </w:rPr>
            </w:pPr>
            <w:r w:rsidRPr="00F95D27">
              <w:rPr>
                <w:color w:val="000000"/>
                <w:sz w:val="18"/>
                <w:szCs w:val="18"/>
              </w:rPr>
              <w:t>42500</w:t>
            </w:r>
          </w:p>
        </w:tc>
        <w:tc>
          <w:tcPr>
            <w:tcW w:w="1037" w:type="dxa"/>
            <w:shd w:val="clear" w:color="auto" w:fill="auto"/>
            <w:noWrap/>
            <w:hideMark/>
          </w:tcPr>
          <w:p w14:paraId="4A2D4A14" w14:textId="77777777" w:rsidR="009D206A" w:rsidRPr="00F95D27" w:rsidRDefault="009D206A" w:rsidP="00F9259B">
            <w:pPr>
              <w:widowControl w:val="0"/>
              <w:jc w:val="center"/>
              <w:rPr>
                <w:color w:val="000000"/>
                <w:sz w:val="18"/>
                <w:szCs w:val="18"/>
              </w:rPr>
            </w:pPr>
            <w:r w:rsidRPr="00F95D27">
              <w:rPr>
                <w:color w:val="000000"/>
                <w:sz w:val="18"/>
                <w:szCs w:val="18"/>
              </w:rPr>
              <w:t>432003682,3</w:t>
            </w:r>
          </w:p>
        </w:tc>
        <w:tc>
          <w:tcPr>
            <w:tcW w:w="1037" w:type="dxa"/>
            <w:shd w:val="clear" w:color="auto" w:fill="auto"/>
            <w:noWrap/>
            <w:hideMark/>
          </w:tcPr>
          <w:p w14:paraId="467FCAB1" w14:textId="77777777" w:rsidR="009D206A" w:rsidRPr="00F95D27" w:rsidRDefault="009D206A" w:rsidP="00F9259B">
            <w:pPr>
              <w:widowControl w:val="0"/>
              <w:jc w:val="center"/>
              <w:rPr>
                <w:color w:val="000000"/>
                <w:sz w:val="18"/>
                <w:szCs w:val="18"/>
              </w:rPr>
            </w:pPr>
            <w:r w:rsidRPr="00F95D27">
              <w:rPr>
                <w:color w:val="000000"/>
                <w:sz w:val="18"/>
                <w:szCs w:val="18"/>
              </w:rPr>
              <w:t>86809292,67</w:t>
            </w:r>
          </w:p>
        </w:tc>
        <w:tc>
          <w:tcPr>
            <w:tcW w:w="1119" w:type="dxa"/>
            <w:shd w:val="clear" w:color="auto" w:fill="auto"/>
            <w:noWrap/>
            <w:hideMark/>
          </w:tcPr>
          <w:p w14:paraId="2F8FB195" w14:textId="77777777" w:rsidR="009D206A" w:rsidRPr="00F95D27" w:rsidRDefault="009D206A" w:rsidP="00F9259B">
            <w:pPr>
              <w:widowControl w:val="0"/>
              <w:jc w:val="center"/>
              <w:rPr>
                <w:color w:val="000000"/>
                <w:sz w:val="18"/>
                <w:szCs w:val="18"/>
              </w:rPr>
            </w:pPr>
            <w:r w:rsidRPr="00F95D27">
              <w:rPr>
                <w:color w:val="000000"/>
                <w:sz w:val="18"/>
                <w:szCs w:val="18"/>
              </w:rPr>
              <w:t>4784</w:t>
            </w:r>
          </w:p>
        </w:tc>
        <w:tc>
          <w:tcPr>
            <w:tcW w:w="1037" w:type="dxa"/>
            <w:shd w:val="clear" w:color="auto" w:fill="auto"/>
            <w:noWrap/>
            <w:hideMark/>
          </w:tcPr>
          <w:p w14:paraId="369C6D55" w14:textId="77777777" w:rsidR="009D206A" w:rsidRPr="00F95D27" w:rsidRDefault="009D206A" w:rsidP="00F9259B">
            <w:pPr>
              <w:widowControl w:val="0"/>
              <w:jc w:val="center"/>
              <w:rPr>
                <w:color w:val="000000"/>
                <w:sz w:val="18"/>
                <w:szCs w:val="18"/>
              </w:rPr>
            </w:pPr>
            <w:r w:rsidRPr="00F95D27">
              <w:rPr>
                <w:color w:val="000000"/>
                <w:sz w:val="18"/>
                <w:szCs w:val="18"/>
              </w:rPr>
              <w:t>26168388,33</w:t>
            </w:r>
          </w:p>
        </w:tc>
        <w:tc>
          <w:tcPr>
            <w:tcW w:w="1037" w:type="dxa"/>
            <w:shd w:val="clear" w:color="auto" w:fill="auto"/>
            <w:noWrap/>
            <w:hideMark/>
          </w:tcPr>
          <w:p w14:paraId="2A1B254E" w14:textId="77777777" w:rsidR="009D206A" w:rsidRPr="00F95D27" w:rsidRDefault="009D206A" w:rsidP="00F9259B">
            <w:pPr>
              <w:widowControl w:val="0"/>
              <w:jc w:val="center"/>
              <w:rPr>
                <w:color w:val="000000"/>
                <w:sz w:val="18"/>
                <w:szCs w:val="18"/>
              </w:rPr>
            </w:pPr>
            <w:r w:rsidRPr="00F95D27">
              <w:rPr>
                <w:color w:val="000000"/>
                <w:sz w:val="18"/>
                <w:szCs w:val="18"/>
              </w:rPr>
              <w:t>693866,6667</w:t>
            </w:r>
          </w:p>
        </w:tc>
        <w:tc>
          <w:tcPr>
            <w:tcW w:w="1037" w:type="dxa"/>
            <w:shd w:val="clear" w:color="auto" w:fill="auto"/>
            <w:noWrap/>
            <w:hideMark/>
          </w:tcPr>
          <w:p w14:paraId="6E72E97D" w14:textId="77777777" w:rsidR="009D206A" w:rsidRPr="00F95D27" w:rsidRDefault="009D206A" w:rsidP="00F9259B">
            <w:pPr>
              <w:widowControl w:val="0"/>
              <w:jc w:val="center"/>
              <w:rPr>
                <w:color w:val="000000"/>
                <w:sz w:val="18"/>
                <w:szCs w:val="18"/>
              </w:rPr>
            </w:pPr>
            <w:r w:rsidRPr="00F95D27">
              <w:rPr>
                <w:color w:val="000000"/>
                <w:sz w:val="18"/>
                <w:szCs w:val="18"/>
              </w:rPr>
              <w:t>773362</w:t>
            </w:r>
          </w:p>
        </w:tc>
        <w:tc>
          <w:tcPr>
            <w:tcW w:w="1037" w:type="dxa"/>
            <w:shd w:val="clear" w:color="auto" w:fill="auto"/>
            <w:noWrap/>
            <w:hideMark/>
          </w:tcPr>
          <w:p w14:paraId="49745D8A" w14:textId="77777777" w:rsidR="009D206A" w:rsidRPr="00F95D27" w:rsidRDefault="009D206A" w:rsidP="00F9259B">
            <w:pPr>
              <w:widowControl w:val="0"/>
              <w:jc w:val="center"/>
              <w:rPr>
                <w:color w:val="000000"/>
                <w:sz w:val="18"/>
                <w:szCs w:val="18"/>
              </w:rPr>
            </w:pPr>
            <w:r w:rsidRPr="00F95D27">
              <w:rPr>
                <w:color w:val="000000"/>
                <w:sz w:val="18"/>
                <w:szCs w:val="18"/>
              </w:rPr>
              <w:t>505281,3333</w:t>
            </w:r>
          </w:p>
        </w:tc>
        <w:tc>
          <w:tcPr>
            <w:tcW w:w="807" w:type="dxa"/>
            <w:shd w:val="clear" w:color="auto" w:fill="auto"/>
            <w:noWrap/>
            <w:hideMark/>
          </w:tcPr>
          <w:p w14:paraId="10355E2A" w14:textId="77777777" w:rsidR="009D206A" w:rsidRPr="00F95D27" w:rsidRDefault="009D206A" w:rsidP="00F9259B">
            <w:pPr>
              <w:widowControl w:val="0"/>
              <w:jc w:val="center"/>
              <w:rPr>
                <w:color w:val="000000"/>
                <w:sz w:val="18"/>
                <w:szCs w:val="18"/>
              </w:rPr>
            </w:pPr>
            <w:r w:rsidRPr="00F95D27">
              <w:rPr>
                <w:color w:val="000000"/>
                <w:sz w:val="18"/>
                <w:szCs w:val="18"/>
              </w:rPr>
              <w:t>8400</w:t>
            </w:r>
          </w:p>
        </w:tc>
        <w:tc>
          <w:tcPr>
            <w:tcW w:w="568" w:type="dxa"/>
            <w:shd w:val="clear" w:color="auto" w:fill="auto"/>
            <w:noWrap/>
            <w:hideMark/>
          </w:tcPr>
          <w:p w14:paraId="6A6A1B5E" w14:textId="77777777" w:rsidR="009D206A" w:rsidRPr="00F95D27" w:rsidRDefault="009D206A" w:rsidP="00F9259B">
            <w:pPr>
              <w:widowControl w:val="0"/>
              <w:jc w:val="center"/>
              <w:rPr>
                <w:color w:val="000000"/>
                <w:sz w:val="18"/>
                <w:szCs w:val="18"/>
              </w:rPr>
            </w:pPr>
            <w:r w:rsidRPr="00F95D27">
              <w:rPr>
                <w:color w:val="000000"/>
                <w:sz w:val="18"/>
                <w:szCs w:val="18"/>
              </w:rPr>
              <w:t>13,3</w:t>
            </w:r>
          </w:p>
        </w:tc>
        <w:tc>
          <w:tcPr>
            <w:tcW w:w="568" w:type="dxa"/>
            <w:shd w:val="clear" w:color="auto" w:fill="auto"/>
            <w:noWrap/>
            <w:hideMark/>
          </w:tcPr>
          <w:p w14:paraId="03A8C223" w14:textId="77777777" w:rsidR="009D206A" w:rsidRPr="00F95D27" w:rsidRDefault="009D206A" w:rsidP="00F9259B">
            <w:pPr>
              <w:widowControl w:val="0"/>
              <w:jc w:val="center"/>
              <w:rPr>
                <w:color w:val="000000"/>
                <w:sz w:val="18"/>
                <w:szCs w:val="18"/>
              </w:rPr>
            </w:pPr>
            <w:r w:rsidRPr="00F95D27">
              <w:rPr>
                <w:color w:val="000000"/>
                <w:sz w:val="18"/>
                <w:szCs w:val="18"/>
              </w:rPr>
              <w:t>15,2</w:t>
            </w:r>
          </w:p>
        </w:tc>
        <w:tc>
          <w:tcPr>
            <w:tcW w:w="964" w:type="dxa"/>
            <w:shd w:val="clear" w:color="auto" w:fill="auto"/>
            <w:noWrap/>
            <w:hideMark/>
          </w:tcPr>
          <w:p w14:paraId="7C2C7C26" w14:textId="77777777" w:rsidR="009D206A" w:rsidRPr="00F95D27" w:rsidRDefault="009D206A" w:rsidP="00F9259B">
            <w:pPr>
              <w:widowControl w:val="0"/>
              <w:jc w:val="center"/>
              <w:rPr>
                <w:color w:val="000000"/>
                <w:sz w:val="18"/>
                <w:szCs w:val="18"/>
              </w:rPr>
            </w:pPr>
            <w:r w:rsidRPr="00F95D27">
              <w:rPr>
                <w:color w:val="000000"/>
                <w:sz w:val="18"/>
                <w:szCs w:val="18"/>
              </w:rPr>
              <w:t>оценка</w:t>
            </w:r>
          </w:p>
        </w:tc>
      </w:tr>
      <w:tr w:rsidR="009D206A" w:rsidRPr="00587482" w14:paraId="27635E79" w14:textId="77777777" w:rsidTr="009D206A">
        <w:trPr>
          <w:trHeight w:val="300"/>
          <w:jc w:val="center"/>
        </w:trPr>
        <w:tc>
          <w:tcPr>
            <w:tcW w:w="586" w:type="dxa"/>
            <w:shd w:val="clear" w:color="auto" w:fill="9CC2E5" w:themeFill="accent1" w:themeFillTint="99"/>
            <w:noWrap/>
            <w:vAlign w:val="bottom"/>
            <w:hideMark/>
          </w:tcPr>
          <w:p w14:paraId="0EBAC723" w14:textId="77777777" w:rsidR="009D206A" w:rsidRPr="00587482" w:rsidRDefault="009D206A" w:rsidP="00F95D27">
            <w:pPr>
              <w:widowControl w:val="0"/>
              <w:jc w:val="center"/>
              <w:rPr>
                <w:color w:val="000000"/>
                <w:sz w:val="18"/>
                <w:szCs w:val="18"/>
              </w:rPr>
            </w:pPr>
            <w:r w:rsidRPr="00587482">
              <w:rPr>
                <w:color w:val="000000"/>
                <w:sz w:val="18"/>
                <w:szCs w:val="18"/>
              </w:rPr>
              <w:t>2020</w:t>
            </w:r>
          </w:p>
        </w:tc>
        <w:tc>
          <w:tcPr>
            <w:tcW w:w="2021" w:type="dxa"/>
            <w:shd w:val="clear" w:color="auto" w:fill="auto"/>
            <w:noWrap/>
            <w:vAlign w:val="bottom"/>
            <w:hideMark/>
          </w:tcPr>
          <w:p w14:paraId="2E763B9E" w14:textId="77777777" w:rsidR="009D206A" w:rsidRPr="00587482" w:rsidRDefault="009D206A" w:rsidP="009D206A">
            <w:pPr>
              <w:widowControl w:val="0"/>
              <w:rPr>
                <w:color w:val="000000"/>
                <w:sz w:val="18"/>
                <w:szCs w:val="18"/>
              </w:rPr>
            </w:pPr>
            <w:r w:rsidRPr="00587482">
              <w:rPr>
                <w:color w:val="000000"/>
                <w:sz w:val="18"/>
                <w:szCs w:val="18"/>
              </w:rPr>
              <w:t>АО «КоЖаН»</w:t>
            </w:r>
          </w:p>
        </w:tc>
        <w:tc>
          <w:tcPr>
            <w:tcW w:w="1037" w:type="dxa"/>
            <w:shd w:val="clear" w:color="auto" w:fill="auto"/>
            <w:noWrap/>
            <w:hideMark/>
          </w:tcPr>
          <w:p w14:paraId="08D9F531" w14:textId="77777777" w:rsidR="009D206A" w:rsidRPr="00F95D27" w:rsidRDefault="009D206A" w:rsidP="00F9259B">
            <w:pPr>
              <w:widowControl w:val="0"/>
              <w:jc w:val="center"/>
              <w:rPr>
                <w:color w:val="000000"/>
                <w:sz w:val="18"/>
                <w:szCs w:val="18"/>
              </w:rPr>
            </w:pPr>
            <w:r w:rsidRPr="00F95D27">
              <w:rPr>
                <w:color w:val="000000"/>
                <w:sz w:val="18"/>
                <w:szCs w:val="18"/>
              </w:rPr>
              <w:t>471208</w:t>
            </w:r>
          </w:p>
        </w:tc>
        <w:tc>
          <w:tcPr>
            <w:tcW w:w="668" w:type="dxa"/>
            <w:shd w:val="clear" w:color="auto" w:fill="auto"/>
            <w:noWrap/>
            <w:hideMark/>
          </w:tcPr>
          <w:p w14:paraId="2CA015A5" w14:textId="77777777" w:rsidR="009D206A" w:rsidRPr="00F95D27" w:rsidRDefault="009D206A" w:rsidP="00F9259B">
            <w:pPr>
              <w:widowControl w:val="0"/>
              <w:jc w:val="center"/>
              <w:rPr>
                <w:color w:val="000000"/>
                <w:sz w:val="18"/>
                <w:szCs w:val="18"/>
              </w:rPr>
            </w:pPr>
            <w:r w:rsidRPr="00F95D27">
              <w:rPr>
                <w:color w:val="000000"/>
                <w:sz w:val="18"/>
                <w:szCs w:val="18"/>
              </w:rPr>
              <w:t>42500</w:t>
            </w:r>
          </w:p>
        </w:tc>
        <w:tc>
          <w:tcPr>
            <w:tcW w:w="1037" w:type="dxa"/>
            <w:shd w:val="clear" w:color="auto" w:fill="auto"/>
            <w:noWrap/>
            <w:hideMark/>
          </w:tcPr>
          <w:p w14:paraId="146B214D" w14:textId="77777777" w:rsidR="009D206A" w:rsidRPr="00F95D27" w:rsidRDefault="009D206A" w:rsidP="00F9259B">
            <w:pPr>
              <w:widowControl w:val="0"/>
              <w:jc w:val="center"/>
              <w:rPr>
                <w:color w:val="000000"/>
                <w:sz w:val="18"/>
                <w:szCs w:val="18"/>
              </w:rPr>
            </w:pPr>
            <w:r w:rsidRPr="00F95D27">
              <w:rPr>
                <w:color w:val="000000"/>
                <w:sz w:val="18"/>
                <w:szCs w:val="18"/>
              </w:rPr>
              <w:t>82526690</w:t>
            </w:r>
          </w:p>
        </w:tc>
        <w:tc>
          <w:tcPr>
            <w:tcW w:w="1037" w:type="dxa"/>
            <w:shd w:val="clear" w:color="auto" w:fill="auto"/>
            <w:noWrap/>
            <w:hideMark/>
          </w:tcPr>
          <w:p w14:paraId="6CE94FF3" w14:textId="77777777" w:rsidR="009D206A" w:rsidRPr="00F95D27" w:rsidRDefault="009D206A" w:rsidP="00F9259B">
            <w:pPr>
              <w:widowControl w:val="0"/>
              <w:jc w:val="center"/>
              <w:rPr>
                <w:color w:val="000000"/>
                <w:sz w:val="18"/>
                <w:szCs w:val="18"/>
              </w:rPr>
            </w:pPr>
            <w:r w:rsidRPr="00F95D27">
              <w:rPr>
                <w:color w:val="000000"/>
                <w:sz w:val="18"/>
                <w:szCs w:val="18"/>
              </w:rPr>
              <w:t>26872423,67</w:t>
            </w:r>
          </w:p>
        </w:tc>
        <w:tc>
          <w:tcPr>
            <w:tcW w:w="1119" w:type="dxa"/>
            <w:shd w:val="clear" w:color="auto" w:fill="auto"/>
            <w:noWrap/>
            <w:hideMark/>
          </w:tcPr>
          <w:p w14:paraId="4DAD1A55" w14:textId="77777777" w:rsidR="009D206A" w:rsidRPr="00F95D27" w:rsidRDefault="009D206A" w:rsidP="00F9259B">
            <w:pPr>
              <w:widowControl w:val="0"/>
              <w:jc w:val="center"/>
              <w:rPr>
                <w:color w:val="000000"/>
                <w:sz w:val="18"/>
                <w:szCs w:val="18"/>
              </w:rPr>
            </w:pPr>
            <w:r w:rsidRPr="00F95D27">
              <w:rPr>
                <w:color w:val="000000"/>
                <w:sz w:val="18"/>
                <w:szCs w:val="18"/>
              </w:rPr>
              <w:t>248,3333333</w:t>
            </w:r>
          </w:p>
        </w:tc>
        <w:tc>
          <w:tcPr>
            <w:tcW w:w="1037" w:type="dxa"/>
            <w:shd w:val="clear" w:color="auto" w:fill="auto"/>
            <w:noWrap/>
            <w:hideMark/>
          </w:tcPr>
          <w:p w14:paraId="04D80EDE" w14:textId="77777777" w:rsidR="009D206A" w:rsidRPr="00F95D27" w:rsidRDefault="009D206A" w:rsidP="00F9259B">
            <w:pPr>
              <w:widowControl w:val="0"/>
              <w:jc w:val="center"/>
              <w:rPr>
                <w:color w:val="000000"/>
                <w:sz w:val="18"/>
                <w:szCs w:val="18"/>
              </w:rPr>
            </w:pPr>
            <w:r w:rsidRPr="00F95D27">
              <w:rPr>
                <w:color w:val="000000"/>
                <w:sz w:val="18"/>
                <w:szCs w:val="18"/>
              </w:rPr>
              <w:t>5431955,333</w:t>
            </w:r>
          </w:p>
        </w:tc>
        <w:tc>
          <w:tcPr>
            <w:tcW w:w="1037" w:type="dxa"/>
            <w:shd w:val="clear" w:color="auto" w:fill="auto"/>
            <w:noWrap/>
            <w:hideMark/>
          </w:tcPr>
          <w:p w14:paraId="6FBF01E9" w14:textId="77777777" w:rsidR="009D206A" w:rsidRPr="00F95D27" w:rsidRDefault="009D206A" w:rsidP="00F9259B">
            <w:pPr>
              <w:widowControl w:val="0"/>
              <w:jc w:val="center"/>
              <w:rPr>
                <w:color w:val="000000"/>
                <w:sz w:val="18"/>
                <w:szCs w:val="18"/>
              </w:rPr>
            </w:pPr>
            <w:r w:rsidRPr="00F95D27">
              <w:rPr>
                <w:color w:val="000000"/>
                <w:sz w:val="18"/>
                <w:szCs w:val="18"/>
              </w:rPr>
              <w:t>270396</w:t>
            </w:r>
          </w:p>
        </w:tc>
        <w:tc>
          <w:tcPr>
            <w:tcW w:w="1037" w:type="dxa"/>
            <w:shd w:val="clear" w:color="auto" w:fill="auto"/>
            <w:noWrap/>
            <w:hideMark/>
          </w:tcPr>
          <w:p w14:paraId="0DB92861" w14:textId="77777777" w:rsidR="009D206A" w:rsidRPr="00F95D27" w:rsidRDefault="009D206A" w:rsidP="00F9259B">
            <w:pPr>
              <w:widowControl w:val="0"/>
              <w:jc w:val="center"/>
              <w:rPr>
                <w:color w:val="000000"/>
                <w:sz w:val="18"/>
                <w:szCs w:val="18"/>
              </w:rPr>
            </w:pPr>
            <w:r w:rsidRPr="00F95D27">
              <w:rPr>
                <w:color w:val="000000"/>
                <w:sz w:val="18"/>
                <w:szCs w:val="18"/>
              </w:rPr>
              <w:t>183203,6667</w:t>
            </w:r>
          </w:p>
        </w:tc>
        <w:tc>
          <w:tcPr>
            <w:tcW w:w="1037" w:type="dxa"/>
            <w:shd w:val="clear" w:color="auto" w:fill="auto"/>
            <w:noWrap/>
            <w:hideMark/>
          </w:tcPr>
          <w:p w14:paraId="134ED7E6" w14:textId="77777777" w:rsidR="009D206A" w:rsidRPr="00F95D27" w:rsidRDefault="009D206A" w:rsidP="00F9259B">
            <w:pPr>
              <w:widowControl w:val="0"/>
              <w:jc w:val="center"/>
              <w:rPr>
                <w:color w:val="000000"/>
                <w:sz w:val="18"/>
                <w:szCs w:val="18"/>
              </w:rPr>
            </w:pPr>
            <w:r w:rsidRPr="00F95D27">
              <w:rPr>
                <w:color w:val="000000"/>
                <w:sz w:val="18"/>
                <w:szCs w:val="18"/>
              </w:rPr>
              <w:t>504355</w:t>
            </w:r>
          </w:p>
        </w:tc>
        <w:tc>
          <w:tcPr>
            <w:tcW w:w="807" w:type="dxa"/>
            <w:shd w:val="clear" w:color="auto" w:fill="auto"/>
            <w:noWrap/>
            <w:hideMark/>
          </w:tcPr>
          <w:p w14:paraId="52BD510B" w14:textId="77777777" w:rsidR="009D206A" w:rsidRPr="00F95D27" w:rsidRDefault="009D206A" w:rsidP="00F9259B">
            <w:pPr>
              <w:widowControl w:val="0"/>
              <w:jc w:val="center"/>
              <w:rPr>
                <w:color w:val="000000"/>
                <w:sz w:val="18"/>
                <w:szCs w:val="18"/>
              </w:rPr>
            </w:pPr>
            <w:r w:rsidRPr="00F95D27">
              <w:rPr>
                <w:color w:val="000000"/>
                <w:sz w:val="18"/>
                <w:szCs w:val="18"/>
              </w:rPr>
              <w:t>45000</w:t>
            </w:r>
          </w:p>
        </w:tc>
        <w:tc>
          <w:tcPr>
            <w:tcW w:w="568" w:type="dxa"/>
            <w:shd w:val="clear" w:color="auto" w:fill="auto"/>
            <w:noWrap/>
            <w:hideMark/>
          </w:tcPr>
          <w:p w14:paraId="43DAFF91" w14:textId="77777777" w:rsidR="009D206A" w:rsidRPr="00F95D27" w:rsidRDefault="009D206A" w:rsidP="00F9259B">
            <w:pPr>
              <w:widowControl w:val="0"/>
              <w:jc w:val="center"/>
              <w:rPr>
                <w:color w:val="000000"/>
                <w:sz w:val="18"/>
                <w:szCs w:val="18"/>
              </w:rPr>
            </w:pPr>
            <w:r w:rsidRPr="00F95D27">
              <w:rPr>
                <w:color w:val="000000"/>
                <w:sz w:val="18"/>
                <w:szCs w:val="18"/>
              </w:rPr>
              <w:t>11,5</w:t>
            </w:r>
          </w:p>
        </w:tc>
        <w:tc>
          <w:tcPr>
            <w:tcW w:w="568" w:type="dxa"/>
            <w:shd w:val="clear" w:color="auto" w:fill="auto"/>
            <w:noWrap/>
            <w:hideMark/>
          </w:tcPr>
          <w:p w14:paraId="438B3F15" w14:textId="77777777" w:rsidR="009D206A" w:rsidRPr="00F95D27" w:rsidRDefault="009D206A" w:rsidP="00F9259B">
            <w:pPr>
              <w:widowControl w:val="0"/>
              <w:jc w:val="center"/>
              <w:rPr>
                <w:color w:val="000000"/>
                <w:sz w:val="18"/>
                <w:szCs w:val="18"/>
              </w:rPr>
            </w:pPr>
            <w:r w:rsidRPr="00F95D27">
              <w:rPr>
                <w:color w:val="000000"/>
                <w:sz w:val="18"/>
                <w:szCs w:val="18"/>
              </w:rPr>
              <w:t>13,1</w:t>
            </w:r>
          </w:p>
        </w:tc>
        <w:tc>
          <w:tcPr>
            <w:tcW w:w="964" w:type="dxa"/>
            <w:shd w:val="clear" w:color="auto" w:fill="auto"/>
            <w:noWrap/>
            <w:hideMark/>
          </w:tcPr>
          <w:p w14:paraId="4FFFE790" w14:textId="77777777" w:rsidR="009D206A" w:rsidRPr="00F95D27" w:rsidRDefault="009D206A" w:rsidP="00F9259B">
            <w:pPr>
              <w:widowControl w:val="0"/>
              <w:jc w:val="center"/>
              <w:rPr>
                <w:color w:val="000000"/>
                <w:sz w:val="18"/>
                <w:szCs w:val="18"/>
              </w:rPr>
            </w:pPr>
            <w:r w:rsidRPr="00F95D27">
              <w:rPr>
                <w:color w:val="000000"/>
                <w:sz w:val="18"/>
                <w:szCs w:val="18"/>
              </w:rPr>
              <w:t>оценка</w:t>
            </w:r>
          </w:p>
        </w:tc>
      </w:tr>
      <w:tr w:rsidR="009D206A" w:rsidRPr="00587482" w14:paraId="7F0B0959" w14:textId="77777777" w:rsidTr="009D206A">
        <w:trPr>
          <w:trHeight w:val="300"/>
          <w:jc w:val="center"/>
        </w:trPr>
        <w:tc>
          <w:tcPr>
            <w:tcW w:w="586" w:type="dxa"/>
            <w:shd w:val="clear" w:color="auto" w:fill="9CC2E5" w:themeFill="accent1" w:themeFillTint="99"/>
            <w:noWrap/>
            <w:vAlign w:val="bottom"/>
            <w:hideMark/>
          </w:tcPr>
          <w:p w14:paraId="2A2C15A9" w14:textId="77777777" w:rsidR="009D206A" w:rsidRPr="00587482" w:rsidRDefault="009D206A" w:rsidP="00F95D27">
            <w:pPr>
              <w:widowControl w:val="0"/>
              <w:jc w:val="center"/>
              <w:rPr>
                <w:color w:val="000000"/>
                <w:sz w:val="18"/>
                <w:szCs w:val="18"/>
              </w:rPr>
            </w:pPr>
            <w:r w:rsidRPr="00587482">
              <w:rPr>
                <w:color w:val="000000"/>
                <w:sz w:val="18"/>
                <w:szCs w:val="18"/>
              </w:rPr>
              <w:t>2020</w:t>
            </w:r>
          </w:p>
        </w:tc>
        <w:tc>
          <w:tcPr>
            <w:tcW w:w="2021" w:type="dxa"/>
            <w:shd w:val="clear" w:color="auto" w:fill="auto"/>
            <w:noWrap/>
            <w:vAlign w:val="bottom"/>
            <w:hideMark/>
          </w:tcPr>
          <w:p w14:paraId="7847B5BB" w14:textId="77777777" w:rsidR="009D206A" w:rsidRPr="00587482" w:rsidRDefault="009D206A" w:rsidP="009D206A">
            <w:pPr>
              <w:widowControl w:val="0"/>
              <w:rPr>
                <w:color w:val="000000"/>
                <w:sz w:val="18"/>
                <w:szCs w:val="18"/>
              </w:rPr>
            </w:pPr>
            <w:r w:rsidRPr="00587482">
              <w:rPr>
                <w:color w:val="000000"/>
                <w:sz w:val="18"/>
                <w:szCs w:val="18"/>
              </w:rPr>
              <w:t>Ансаган Петролеум (АО «Ушкую»)</w:t>
            </w:r>
          </w:p>
        </w:tc>
        <w:tc>
          <w:tcPr>
            <w:tcW w:w="1037" w:type="dxa"/>
            <w:shd w:val="clear" w:color="auto" w:fill="auto"/>
            <w:noWrap/>
            <w:hideMark/>
          </w:tcPr>
          <w:p w14:paraId="7213AFC1" w14:textId="77777777" w:rsidR="009D206A" w:rsidRPr="00F95D27" w:rsidRDefault="009D206A" w:rsidP="00F9259B">
            <w:pPr>
              <w:widowControl w:val="0"/>
              <w:jc w:val="center"/>
              <w:rPr>
                <w:color w:val="000000"/>
                <w:sz w:val="18"/>
                <w:szCs w:val="18"/>
              </w:rPr>
            </w:pPr>
            <w:r w:rsidRPr="00F95D27">
              <w:rPr>
                <w:color w:val="000000"/>
                <w:sz w:val="18"/>
                <w:szCs w:val="18"/>
              </w:rPr>
              <w:t>186098</w:t>
            </w:r>
          </w:p>
        </w:tc>
        <w:tc>
          <w:tcPr>
            <w:tcW w:w="668" w:type="dxa"/>
            <w:shd w:val="clear" w:color="auto" w:fill="auto"/>
            <w:noWrap/>
            <w:hideMark/>
          </w:tcPr>
          <w:p w14:paraId="784A83CF" w14:textId="77777777" w:rsidR="009D206A" w:rsidRPr="00F95D27" w:rsidRDefault="009D206A" w:rsidP="00F9259B">
            <w:pPr>
              <w:widowControl w:val="0"/>
              <w:jc w:val="center"/>
              <w:rPr>
                <w:color w:val="000000"/>
                <w:sz w:val="18"/>
                <w:szCs w:val="18"/>
              </w:rPr>
            </w:pPr>
            <w:r w:rsidRPr="00F95D27">
              <w:rPr>
                <w:color w:val="000000"/>
                <w:sz w:val="18"/>
                <w:szCs w:val="18"/>
              </w:rPr>
              <w:t>42500</w:t>
            </w:r>
          </w:p>
        </w:tc>
        <w:tc>
          <w:tcPr>
            <w:tcW w:w="1037" w:type="dxa"/>
            <w:shd w:val="clear" w:color="auto" w:fill="auto"/>
            <w:noWrap/>
            <w:hideMark/>
          </w:tcPr>
          <w:p w14:paraId="5DAF9069" w14:textId="77777777" w:rsidR="009D206A" w:rsidRPr="00F95D27" w:rsidRDefault="009D206A" w:rsidP="00F9259B">
            <w:pPr>
              <w:widowControl w:val="0"/>
              <w:jc w:val="center"/>
              <w:rPr>
                <w:color w:val="000000"/>
                <w:sz w:val="18"/>
                <w:szCs w:val="18"/>
              </w:rPr>
            </w:pPr>
            <w:r w:rsidRPr="00F95D27">
              <w:rPr>
                <w:color w:val="000000"/>
                <w:sz w:val="18"/>
                <w:szCs w:val="18"/>
              </w:rPr>
              <w:t>945440,6667</w:t>
            </w:r>
          </w:p>
        </w:tc>
        <w:tc>
          <w:tcPr>
            <w:tcW w:w="1037" w:type="dxa"/>
            <w:shd w:val="clear" w:color="auto" w:fill="auto"/>
            <w:noWrap/>
            <w:hideMark/>
          </w:tcPr>
          <w:p w14:paraId="334401DC" w14:textId="77777777" w:rsidR="009D206A" w:rsidRPr="00F95D27" w:rsidRDefault="009D206A" w:rsidP="00F9259B">
            <w:pPr>
              <w:widowControl w:val="0"/>
              <w:jc w:val="center"/>
              <w:rPr>
                <w:color w:val="000000"/>
                <w:sz w:val="18"/>
                <w:szCs w:val="18"/>
              </w:rPr>
            </w:pPr>
            <w:r w:rsidRPr="00F95D27">
              <w:rPr>
                <w:color w:val="000000"/>
                <w:sz w:val="18"/>
                <w:szCs w:val="18"/>
              </w:rPr>
              <w:t>-7922748,667</w:t>
            </w:r>
          </w:p>
        </w:tc>
        <w:tc>
          <w:tcPr>
            <w:tcW w:w="1119" w:type="dxa"/>
            <w:shd w:val="clear" w:color="auto" w:fill="auto"/>
            <w:noWrap/>
            <w:hideMark/>
          </w:tcPr>
          <w:p w14:paraId="5308161C" w14:textId="77777777" w:rsidR="009D206A" w:rsidRPr="00F95D27" w:rsidRDefault="009D206A" w:rsidP="00F9259B">
            <w:pPr>
              <w:widowControl w:val="0"/>
              <w:jc w:val="center"/>
              <w:rPr>
                <w:color w:val="000000"/>
                <w:sz w:val="18"/>
                <w:szCs w:val="18"/>
              </w:rPr>
            </w:pPr>
            <w:r w:rsidRPr="00F95D27">
              <w:rPr>
                <w:color w:val="000000"/>
                <w:sz w:val="18"/>
                <w:szCs w:val="18"/>
              </w:rPr>
              <w:t>126</w:t>
            </w:r>
          </w:p>
        </w:tc>
        <w:tc>
          <w:tcPr>
            <w:tcW w:w="1037" w:type="dxa"/>
            <w:shd w:val="clear" w:color="auto" w:fill="auto"/>
            <w:noWrap/>
            <w:hideMark/>
          </w:tcPr>
          <w:p w14:paraId="78450B0F" w14:textId="77777777" w:rsidR="009D206A" w:rsidRPr="00F95D27" w:rsidRDefault="009D206A" w:rsidP="00F9259B">
            <w:pPr>
              <w:widowControl w:val="0"/>
              <w:jc w:val="center"/>
              <w:rPr>
                <w:color w:val="000000"/>
                <w:sz w:val="18"/>
                <w:szCs w:val="18"/>
              </w:rPr>
            </w:pPr>
            <w:r w:rsidRPr="00F95D27">
              <w:rPr>
                <w:color w:val="000000"/>
                <w:sz w:val="18"/>
                <w:szCs w:val="18"/>
              </w:rPr>
              <w:t>444,6666667</w:t>
            </w:r>
          </w:p>
        </w:tc>
        <w:tc>
          <w:tcPr>
            <w:tcW w:w="1037" w:type="dxa"/>
            <w:shd w:val="clear" w:color="auto" w:fill="auto"/>
            <w:noWrap/>
            <w:hideMark/>
          </w:tcPr>
          <w:p w14:paraId="0BC624F4" w14:textId="77777777" w:rsidR="009D206A" w:rsidRPr="00F95D27" w:rsidRDefault="009D206A" w:rsidP="00F9259B">
            <w:pPr>
              <w:widowControl w:val="0"/>
              <w:jc w:val="center"/>
              <w:rPr>
                <w:color w:val="000000"/>
                <w:sz w:val="18"/>
                <w:szCs w:val="18"/>
              </w:rPr>
            </w:pPr>
            <w:r w:rsidRPr="00F95D27">
              <w:rPr>
                <w:color w:val="000000"/>
                <w:sz w:val="18"/>
                <w:szCs w:val="18"/>
              </w:rPr>
              <w:t>1666,666667</w:t>
            </w:r>
          </w:p>
        </w:tc>
        <w:tc>
          <w:tcPr>
            <w:tcW w:w="1037" w:type="dxa"/>
            <w:shd w:val="clear" w:color="auto" w:fill="auto"/>
            <w:noWrap/>
            <w:hideMark/>
          </w:tcPr>
          <w:p w14:paraId="4B846AB3" w14:textId="77777777" w:rsidR="009D206A" w:rsidRPr="00F95D27" w:rsidRDefault="009D206A" w:rsidP="00F9259B">
            <w:pPr>
              <w:widowControl w:val="0"/>
              <w:jc w:val="center"/>
              <w:rPr>
                <w:color w:val="000000"/>
                <w:sz w:val="18"/>
                <w:szCs w:val="18"/>
              </w:rPr>
            </w:pPr>
            <w:r w:rsidRPr="00F95D27">
              <w:rPr>
                <w:color w:val="000000"/>
                <w:sz w:val="18"/>
                <w:szCs w:val="18"/>
              </w:rPr>
              <w:t>5000</w:t>
            </w:r>
          </w:p>
        </w:tc>
        <w:tc>
          <w:tcPr>
            <w:tcW w:w="1037" w:type="dxa"/>
            <w:shd w:val="clear" w:color="auto" w:fill="auto"/>
            <w:noWrap/>
            <w:hideMark/>
          </w:tcPr>
          <w:p w14:paraId="31FE2880" w14:textId="77777777" w:rsidR="009D206A" w:rsidRPr="00F95D27" w:rsidRDefault="009D206A" w:rsidP="00F9259B">
            <w:pPr>
              <w:widowControl w:val="0"/>
              <w:jc w:val="center"/>
              <w:rPr>
                <w:color w:val="000000"/>
                <w:sz w:val="18"/>
                <w:szCs w:val="18"/>
              </w:rPr>
            </w:pPr>
            <w:r w:rsidRPr="00F95D27">
              <w:rPr>
                <w:color w:val="000000"/>
                <w:sz w:val="18"/>
                <w:szCs w:val="18"/>
              </w:rPr>
              <w:t>20000</w:t>
            </w:r>
          </w:p>
        </w:tc>
        <w:tc>
          <w:tcPr>
            <w:tcW w:w="807" w:type="dxa"/>
            <w:shd w:val="clear" w:color="auto" w:fill="auto"/>
            <w:noWrap/>
            <w:hideMark/>
          </w:tcPr>
          <w:p w14:paraId="7E64774F" w14:textId="77777777" w:rsidR="009D206A" w:rsidRPr="00F95D27" w:rsidRDefault="009D206A" w:rsidP="00F9259B">
            <w:pPr>
              <w:widowControl w:val="0"/>
              <w:jc w:val="center"/>
              <w:rPr>
                <w:color w:val="000000"/>
                <w:sz w:val="18"/>
                <w:szCs w:val="18"/>
              </w:rPr>
            </w:pPr>
            <w:r w:rsidRPr="00F95D27">
              <w:rPr>
                <w:color w:val="000000"/>
                <w:sz w:val="18"/>
                <w:szCs w:val="18"/>
              </w:rPr>
              <w:t>600</w:t>
            </w:r>
          </w:p>
        </w:tc>
        <w:tc>
          <w:tcPr>
            <w:tcW w:w="568" w:type="dxa"/>
            <w:shd w:val="clear" w:color="auto" w:fill="auto"/>
            <w:noWrap/>
            <w:hideMark/>
          </w:tcPr>
          <w:p w14:paraId="6F421678" w14:textId="77777777" w:rsidR="009D206A" w:rsidRPr="00F95D27" w:rsidRDefault="009D206A" w:rsidP="00F9259B">
            <w:pPr>
              <w:widowControl w:val="0"/>
              <w:jc w:val="center"/>
              <w:rPr>
                <w:color w:val="000000"/>
                <w:sz w:val="18"/>
                <w:szCs w:val="18"/>
              </w:rPr>
            </w:pPr>
            <w:r w:rsidRPr="00F95D27">
              <w:rPr>
                <w:color w:val="000000"/>
                <w:sz w:val="18"/>
                <w:szCs w:val="18"/>
              </w:rPr>
              <w:t>1,21</w:t>
            </w:r>
          </w:p>
        </w:tc>
        <w:tc>
          <w:tcPr>
            <w:tcW w:w="568" w:type="dxa"/>
            <w:shd w:val="clear" w:color="auto" w:fill="auto"/>
            <w:noWrap/>
            <w:hideMark/>
          </w:tcPr>
          <w:p w14:paraId="5564F4B3" w14:textId="77777777" w:rsidR="009D206A" w:rsidRPr="00F95D27" w:rsidRDefault="009D206A" w:rsidP="00F9259B">
            <w:pPr>
              <w:widowControl w:val="0"/>
              <w:jc w:val="center"/>
              <w:rPr>
                <w:color w:val="000000"/>
                <w:sz w:val="18"/>
                <w:szCs w:val="18"/>
              </w:rPr>
            </w:pPr>
            <w:r w:rsidRPr="00F95D27">
              <w:rPr>
                <w:color w:val="000000"/>
                <w:sz w:val="18"/>
                <w:szCs w:val="18"/>
              </w:rPr>
              <w:t>2,3</w:t>
            </w:r>
          </w:p>
        </w:tc>
        <w:tc>
          <w:tcPr>
            <w:tcW w:w="964" w:type="dxa"/>
            <w:shd w:val="clear" w:color="auto" w:fill="auto"/>
            <w:noWrap/>
            <w:hideMark/>
          </w:tcPr>
          <w:p w14:paraId="1D0C61A7" w14:textId="77777777" w:rsidR="009D206A" w:rsidRPr="00F95D27" w:rsidRDefault="009D206A" w:rsidP="00F9259B">
            <w:pPr>
              <w:widowControl w:val="0"/>
              <w:jc w:val="center"/>
              <w:rPr>
                <w:color w:val="000000"/>
                <w:sz w:val="18"/>
                <w:szCs w:val="18"/>
              </w:rPr>
            </w:pPr>
            <w:r w:rsidRPr="00F95D27">
              <w:rPr>
                <w:color w:val="000000"/>
                <w:sz w:val="18"/>
                <w:szCs w:val="18"/>
              </w:rPr>
              <w:t>оценка</w:t>
            </w:r>
          </w:p>
        </w:tc>
      </w:tr>
      <w:tr w:rsidR="009D206A" w:rsidRPr="00587482" w14:paraId="24B6AD16" w14:textId="77777777" w:rsidTr="009D206A">
        <w:trPr>
          <w:trHeight w:val="300"/>
          <w:jc w:val="center"/>
        </w:trPr>
        <w:tc>
          <w:tcPr>
            <w:tcW w:w="586" w:type="dxa"/>
            <w:shd w:val="clear" w:color="auto" w:fill="9CC2E5" w:themeFill="accent1" w:themeFillTint="99"/>
            <w:noWrap/>
            <w:vAlign w:val="bottom"/>
            <w:hideMark/>
          </w:tcPr>
          <w:p w14:paraId="657298AF" w14:textId="77777777" w:rsidR="009D206A" w:rsidRPr="00587482" w:rsidRDefault="009D206A" w:rsidP="00F95D27">
            <w:pPr>
              <w:widowControl w:val="0"/>
              <w:jc w:val="center"/>
              <w:rPr>
                <w:color w:val="000000"/>
                <w:sz w:val="18"/>
                <w:szCs w:val="18"/>
              </w:rPr>
            </w:pPr>
            <w:r w:rsidRPr="00587482">
              <w:rPr>
                <w:color w:val="000000"/>
                <w:sz w:val="18"/>
                <w:szCs w:val="18"/>
              </w:rPr>
              <w:t>2020</w:t>
            </w:r>
          </w:p>
        </w:tc>
        <w:tc>
          <w:tcPr>
            <w:tcW w:w="2021" w:type="dxa"/>
            <w:shd w:val="clear" w:color="auto" w:fill="auto"/>
            <w:noWrap/>
            <w:vAlign w:val="bottom"/>
            <w:hideMark/>
          </w:tcPr>
          <w:p w14:paraId="78586D6D" w14:textId="77777777" w:rsidR="009D206A" w:rsidRPr="00587482" w:rsidRDefault="009D206A" w:rsidP="009D206A">
            <w:pPr>
              <w:widowControl w:val="0"/>
              <w:rPr>
                <w:color w:val="000000"/>
                <w:sz w:val="18"/>
                <w:szCs w:val="18"/>
              </w:rPr>
            </w:pPr>
            <w:r w:rsidRPr="00587482">
              <w:rPr>
                <w:color w:val="000000"/>
                <w:sz w:val="18"/>
                <w:szCs w:val="18"/>
              </w:rPr>
              <w:t>АО «Матен Петролеум»</w:t>
            </w:r>
          </w:p>
        </w:tc>
        <w:tc>
          <w:tcPr>
            <w:tcW w:w="1037" w:type="dxa"/>
            <w:shd w:val="clear" w:color="auto" w:fill="auto"/>
            <w:noWrap/>
            <w:hideMark/>
          </w:tcPr>
          <w:p w14:paraId="736AF877" w14:textId="77777777" w:rsidR="009D206A" w:rsidRPr="00F95D27" w:rsidRDefault="009D206A" w:rsidP="00F9259B">
            <w:pPr>
              <w:widowControl w:val="0"/>
              <w:jc w:val="center"/>
              <w:rPr>
                <w:color w:val="000000"/>
                <w:sz w:val="18"/>
                <w:szCs w:val="18"/>
              </w:rPr>
            </w:pPr>
            <w:r w:rsidRPr="00F95D27">
              <w:rPr>
                <w:color w:val="000000"/>
                <w:sz w:val="18"/>
                <w:szCs w:val="18"/>
              </w:rPr>
              <w:t>550926,6667</w:t>
            </w:r>
          </w:p>
        </w:tc>
        <w:tc>
          <w:tcPr>
            <w:tcW w:w="668" w:type="dxa"/>
            <w:shd w:val="clear" w:color="auto" w:fill="auto"/>
            <w:noWrap/>
            <w:hideMark/>
          </w:tcPr>
          <w:p w14:paraId="69CACF76" w14:textId="77777777" w:rsidR="009D206A" w:rsidRPr="00F95D27" w:rsidRDefault="009D206A" w:rsidP="00F9259B">
            <w:pPr>
              <w:widowControl w:val="0"/>
              <w:jc w:val="center"/>
              <w:rPr>
                <w:color w:val="000000"/>
                <w:sz w:val="18"/>
                <w:szCs w:val="18"/>
              </w:rPr>
            </w:pPr>
            <w:r w:rsidRPr="00F95D27">
              <w:rPr>
                <w:color w:val="000000"/>
                <w:sz w:val="18"/>
                <w:szCs w:val="18"/>
              </w:rPr>
              <w:t>42500</w:t>
            </w:r>
          </w:p>
        </w:tc>
        <w:tc>
          <w:tcPr>
            <w:tcW w:w="1037" w:type="dxa"/>
            <w:shd w:val="clear" w:color="auto" w:fill="auto"/>
            <w:noWrap/>
            <w:hideMark/>
          </w:tcPr>
          <w:p w14:paraId="2485C0CE" w14:textId="77777777" w:rsidR="009D206A" w:rsidRPr="00F95D27" w:rsidRDefault="009D206A" w:rsidP="00F9259B">
            <w:pPr>
              <w:widowControl w:val="0"/>
              <w:jc w:val="center"/>
              <w:rPr>
                <w:color w:val="000000"/>
                <w:sz w:val="18"/>
                <w:szCs w:val="18"/>
              </w:rPr>
            </w:pPr>
            <w:r w:rsidRPr="00F95D27">
              <w:rPr>
                <w:color w:val="000000"/>
                <w:sz w:val="18"/>
                <w:szCs w:val="18"/>
              </w:rPr>
              <w:t>163667674,3</w:t>
            </w:r>
          </w:p>
        </w:tc>
        <w:tc>
          <w:tcPr>
            <w:tcW w:w="1037" w:type="dxa"/>
            <w:shd w:val="clear" w:color="auto" w:fill="auto"/>
            <w:noWrap/>
            <w:hideMark/>
          </w:tcPr>
          <w:p w14:paraId="3A4257A2" w14:textId="77777777" w:rsidR="009D206A" w:rsidRPr="00F95D27" w:rsidRDefault="009D206A" w:rsidP="00F9259B">
            <w:pPr>
              <w:widowControl w:val="0"/>
              <w:jc w:val="center"/>
              <w:rPr>
                <w:color w:val="000000"/>
                <w:sz w:val="18"/>
                <w:szCs w:val="18"/>
              </w:rPr>
            </w:pPr>
            <w:r w:rsidRPr="00F95D27">
              <w:rPr>
                <w:color w:val="000000"/>
                <w:sz w:val="18"/>
                <w:szCs w:val="18"/>
              </w:rPr>
              <w:t>38554224</w:t>
            </w:r>
          </w:p>
        </w:tc>
        <w:tc>
          <w:tcPr>
            <w:tcW w:w="1119" w:type="dxa"/>
            <w:shd w:val="clear" w:color="auto" w:fill="auto"/>
            <w:noWrap/>
            <w:hideMark/>
          </w:tcPr>
          <w:p w14:paraId="1E28AF8E" w14:textId="77777777" w:rsidR="009D206A" w:rsidRPr="00F95D27" w:rsidRDefault="009D206A" w:rsidP="00F9259B">
            <w:pPr>
              <w:widowControl w:val="0"/>
              <w:jc w:val="center"/>
              <w:rPr>
                <w:color w:val="000000"/>
                <w:sz w:val="18"/>
                <w:szCs w:val="18"/>
              </w:rPr>
            </w:pPr>
            <w:r w:rsidRPr="00F95D27">
              <w:rPr>
                <w:color w:val="000000"/>
                <w:sz w:val="18"/>
                <w:szCs w:val="18"/>
              </w:rPr>
              <w:t>442,6666667</w:t>
            </w:r>
          </w:p>
        </w:tc>
        <w:tc>
          <w:tcPr>
            <w:tcW w:w="1037" w:type="dxa"/>
            <w:shd w:val="clear" w:color="auto" w:fill="auto"/>
            <w:noWrap/>
            <w:hideMark/>
          </w:tcPr>
          <w:p w14:paraId="19E39BED" w14:textId="77777777" w:rsidR="009D206A" w:rsidRPr="00F95D27" w:rsidRDefault="009D206A" w:rsidP="00F9259B">
            <w:pPr>
              <w:widowControl w:val="0"/>
              <w:jc w:val="center"/>
              <w:rPr>
                <w:color w:val="000000"/>
                <w:sz w:val="18"/>
                <w:szCs w:val="18"/>
              </w:rPr>
            </w:pPr>
            <w:r w:rsidRPr="00F95D27">
              <w:rPr>
                <w:color w:val="000000"/>
                <w:sz w:val="18"/>
                <w:szCs w:val="18"/>
              </w:rPr>
              <w:t>7400907,333</w:t>
            </w:r>
          </w:p>
        </w:tc>
        <w:tc>
          <w:tcPr>
            <w:tcW w:w="1037" w:type="dxa"/>
            <w:shd w:val="clear" w:color="auto" w:fill="auto"/>
            <w:noWrap/>
            <w:hideMark/>
          </w:tcPr>
          <w:p w14:paraId="4BE1958F" w14:textId="77777777" w:rsidR="009D206A" w:rsidRPr="00F95D27" w:rsidRDefault="009D206A" w:rsidP="00F9259B">
            <w:pPr>
              <w:widowControl w:val="0"/>
              <w:jc w:val="center"/>
              <w:rPr>
                <w:color w:val="000000"/>
                <w:sz w:val="18"/>
                <w:szCs w:val="18"/>
              </w:rPr>
            </w:pPr>
            <w:r w:rsidRPr="00F95D27">
              <w:rPr>
                <w:color w:val="000000"/>
                <w:sz w:val="18"/>
                <w:szCs w:val="18"/>
              </w:rPr>
              <w:t>175669,3333</w:t>
            </w:r>
          </w:p>
        </w:tc>
        <w:tc>
          <w:tcPr>
            <w:tcW w:w="1037" w:type="dxa"/>
            <w:shd w:val="clear" w:color="auto" w:fill="auto"/>
            <w:noWrap/>
            <w:hideMark/>
          </w:tcPr>
          <w:p w14:paraId="28336D36" w14:textId="77777777" w:rsidR="009D206A" w:rsidRPr="00F95D27" w:rsidRDefault="009D206A" w:rsidP="00F9259B">
            <w:pPr>
              <w:widowControl w:val="0"/>
              <w:jc w:val="center"/>
              <w:rPr>
                <w:color w:val="000000"/>
                <w:sz w:val="18"/>
                <w:szCs w:val="18"/>
              </w:rPr>
            </w:pPr>
            <w:r w:rsidRPr="00F95D27">
              <w:rPr>
                <w:color w:val="000000"/>
                <w:sz w:val="18"/>
                <w:szCs w:val="18"/>
              </w:rPr>
              <w:t>37033,33333</w:t>
            </w:r>
          </w:p>
        </w:tc>
        <w:tc>
          <w:tcPr>
            <w:tcW w:w="1037" w:type="dxa"/>
            <w:shd w:val="clear" w:color="auto" w:fill="auto"/>
            <w:noWrap/>
            <w:hideMark/>
          </w:tcPr>
          <w:p w14:paraId="57F1776C" w14:textId="77777777" w:rsidR="009D206A" w:rsidRPr="00F95D27" w:rsidRDefault="009D206A" w:rsidP="00F9259B">
            <w:pPr>
              <w:widowControl w:val="0"/>
              <w:jc w:val="center"/>
              <w:rPr>
                <w:color w:val="000000"/>
                <w:sz w:val="18"/>
                <w:szCs w:val="18"/>
              </w:rPr>
            </w:pPr>
            <w:r w:rsidRPr="00F95D27">
              <w:rPr>
                <w:color w:val="000000"/>
                <w:sz w:val="18"/>
                <w:szCs w:val="18"/>
              </w:rPr>
              <w:t>76238,66667</w:t>
            </w:r>
          </w:p>
        </w:tc>
        <w:tc>
          <w:tcPr>
            <w:tcW w:w="807" w:type="dxa"/>
            <w:shd w:val="clear" w:color="auto" w:fill="auto"/>
            <w:noWrap/>
            <w:hideMark/>
          </w:tcPr>
          <w:p w14:paraId="657F5D06" w14:textId="77777777" w:rsidR="009D206A" w:rsidRPr="00F95D27" w:rsidRDefault="009D206A" w:rsidP="00F9259B">
            <w:pPr>
              <w:widowControl w:val="0"/>
              <w:jc w:val="center"/>
              <w:rPr>
                <w:color w:val="000000"/>
                <w:sz w:val="18"/>
                <w:szCs w:val="18"/>
              </w:rPr>
            </w:pPr>
            <w:r w:rsidRPr="00F95D27">
              <w:rPr>
                <w:color w:val="000000"/>
                <w:sz w:val="18"/>
                <w:szCs w:val="18"/>
              </w:rPr>
              <w:t>40000</w:t>
            </w:r>
          </w:p>
        </w:tc>
        <w:tc>
          <w:tcPr>
            <w:tcW w:w="568" w:type="dxa"/>
            <w:shd w:val="clear" w:color="auto" w:fill="auto"/>
            <w:noWrap/>
            <w:hideMark/>
          </w:tcPr>
          <w:p w14:paraId="62209382" w14:textId="77777777" w:rsidR="009D206A" w:rsidRPr="00F95D27" w:rsidRDefault="009D206A" w:rsidP="00F9259B">
            <w:pPr>
              <w:widowControl w:val="0"/>
              <w:jc w:val="center"/>
              <w:rPr>
                <w:color w:val="000000"/>
                <w:sz w:val="18"/>
                <w:szCs w:val="18"/>
              </w:rPr>
            </w:pPr>
            <w:r w:rsidRPr="00F95D27">
              <w:rPr>
                <w:color w:val="000000"/>
                <w:sz w:val="18"/>
                <w:szCs w:val="18"/>
              </w:rPr>
              <w:t>-1,3</w:t>
            </w:r>
          </w:p>
        </w:tc>
        <w:tc>
          <w:tcPr>
            <w:tcW w:w="568" w:type="dxa"/>
            <w:shd w:val="clear" w:color="auto" w:fill="auto"/>
            <w:noWrap/>
            <w:hideMark/>
          </w:tcPr>
          <w:p w14:paraId="16C7C463" w14:textId="77777777" w:rsidR="009D206A" w:rsidRPr="00F95D27" w:rsidRDefault="009D206A" w:rsidP="00F9259B">
            <w:pPr>
              <w:widowControl w:val="0"/>
              <w:jc w:val="center"/>
              <w:rPr>
                <w:color w:val="000000"/>
                <w:sz w:val="18"/>
                <w:szCs w:val="18"/>
              </w:rPr>
            </w:pPr>
            <w:r w:rsidRPr="00F95D27">
              <w:rPr>
                <w:color w:val="000000"/>
                <w:sz w:val="18"/>
                <w:szCs w:val="18"/>
              </w:rPr>
              <w:t>-12,1</w:t>
            </w:r>
          </w:p>
        </w:tc>
        <w:tc>
          <w:tcPr>
            <w:tcW w:w="964" w:type="dxa"/>
            <w:shd w:val="clear" w:color="auto" w:fill="auto"/>
            <w:noWrap/>
            <w:hideMark/>
          </w:tcPr>
          <w:p w14:paraId="08C5BB7F" w14:textId="77777777" w:rsidR="009D206A" w:rsidRPr="00F95D27" w:rsidRDefault="009D206A" w:rsidP="00F9259B">
            <w:pPr>
              <w:widowControl w:val="0"/>
              <w:jc w:val="center"/>
              <w:rPr>
                <w:color w:val="000000"/>
                <w:sz w:val="18"/>
                <w:szCs w:val="18"/>
              </w:rPr>
            </w:pPr>
            <w:r w:rsidRPr="00F95D27">
              <w:rPr>
                <w:color w:val="000000"/>
                <w:sz w:val="18"/>
                <w:szCs w:val="18"/>
              </w:rPr>
              <w:t>факт</w:t>
            </w:r>
          </w:p>
        </w:tc>
      </w:tr>
      <w:tr w:rsidR="009D206A" w:rsidRPr="00587482" w14:paraId="2261A0E9" w14:textId="77777777" w:rsidTr="009D206A">
        <w:trPr>
          <w:trHeight w:val="300"/>
          <w:jc w:val="center"/>
        </w:trPr>
        <w:tc>
          <w:tcPr>
            <w:tcW w:w="586" w:type="dxa"/>
            <w:shd w:val="clear" w:color="auto" w:fill="FFC000"/>
            <w:noWrap/>
            <w:vAlign w:val="bottom"/>
            <w:hideMark/>
          </w:tcPr>
          <w:p w14:paraId="0F1AF671" w14:textId="77777777" w:rsidR="009D206A" w:rsidRPr="00587482" w:rsidRDefault="009D206A" w:rsidP="00F95D27">
            <w:pPr>
              <w:widowControl w:val="0"/>
              <w:jc w:val="center"/>
              <w:rPr>
                <w:color w:val="000000"/>
                <w:sz w:val="18"/>
                <w:szCs w:val="18"/>
              </w:rPr>
            </w:pPr>
            <w:r w:rsidRPr="00587482">
              <w:rPr>
                <w:color w:val="000000"/>
                <w:sz w:val="18"/>
                <w:szCs w:val="18"/>
              </w:rPr>
              <w:t>2021</w:t>
            </w:r>
          </w:p>
        </w:tc>
        <w:tc>
          <w:tcPr>
            <w:tcW w:w="2021" w:type="dxa"/>
            <w:shd w:val="clear" w:color="auto" w:fill="auto"/>
            <w:noWrap/>
            <w:vAlign w:val="bottom"/>
            <w:hideMark/>
          </w:tcPr>
          <w:p w14:paraId="186D118A" w14:textId="77777777" w:rsidR="009D206A" w:rsidRPr="00587482" w:rsidRDefault="009D206A" w:rsidP="009D206A">
            <w:pPr>
              <w:widowControl w:val="0"/>
              <w:rPr>
                <w:color w:val="000000"/>
                <w:sz w:val="18"/>
                <w:szCs w:val="18"/>
              </w:rPr>
            </w:pPr>
            <w:r w:rsidRPr="00587482">
              <w:rPr>
                <w:color w:val="000000"/>
                <w:sz w:val="18"/>
                <w:szCs w:val="18"/>
              </w:rPr>
              <w:t>АО КМК Мунай</w:t>
            </w:r>
          </w:p>
        </w:tc>
        <w:tc>
          <w:tcPr>
            <w:tcW w:w="1037" w:type="dxa"/>
            <w:shd w:val="clear" w:color="auto" w:fill="auto"/>
            <w:noWrap/>
            <w:hideMark/>
          </w:tcPr>
          <w:p w14:paraId="2B468F5C" w14:textId="77777777" w:rsidR="009D206A" w:rsidRPr="00F95D27" w:rsidRDefault="009D206A" w:rsidP="00F9259B">
            <w:pPr>
              <w:widowControl w:val="0"/>
              <w:jc w:val="center"/>
              <w:rPr>
                <w:color w:val="000000"/>
                <w:sz w:val="18"/>
                <w:szCs w:val="18"/>
              </w:rPr>
            </w:pPr>
            <w:r w:rsidRPr="00F95D27">
              <w:rPr>
                <w:color w:val="000000"/>
                <w:sz w:val="18"/>
                <w:szCs w:val="18"/>
              </w:rPr>
              <w:t>414046,3333</w:t>
            </w:r>
          </w:p>
        </w:tc>
        <w:tc>
          <w:tcPr>
            <w:tcW w:w="668" w:type="dxa"/>
            <w:shd w:val="clear" w:color="auto" w:fill="auto"/>
            <w:noWrap/>
            <w:hideMark/>
          </w:tcPr>
          <w:p w14:paraId="4CF6870D" w14:textId="77777777" w:rsidR="009D206A" w:rsidRPr="00F95D27" w:rsidRDefault="009D206A" w:rsidP="00F9259B">
            <w:pPr>
              <w:widowControl w:val="0"/>
              <w:jc w:val="center"/>
              <w:rPr>
                <w:color w:val="000000"/>
                <w:sz w:val="18"/>
                <w:szCs w:val="18"/>
              </w:rPr>
            </w:pPr>
            <w:r w:rsidRPr="00F95D27">
              <w:rPr>
                <w:color w:val="000000"/>
                <w:sz w:val="18"/>
                <w:szCs w:val="18"/>
              </w:rPr>
              <w:t>42500</w:t>
            </w:r>
          </w:p>
        </w:tc>
        <w:tc>
          <w:tcPr>
            <w:tcW w:w="1037" w:type="dxa"/>
            <w:shd w:val="clear" w:color="auto" w:fill="auto"/>
            <w:noWrap/>
            <w:hideMark/>
          </w:tcPr>
          <w:p w14:paraId="28A7D444" w14:textId="77777777" w:rsidR="009D206A" w:rsidRPr="00F95D27" w:rsidRDefault="009D206A" w:rsidP="00F9259B">
            <w:pPr>
              <w:widowControl w:val="0"/>
              <w:jc w:val="center"/>
              <w:rPr>
                <w:color w:val="000000"/>
                <w:sz w:val="18"/>
                <w:szCs w:val="18"/>
              </w:rPr>
            </w:pPr>
            <w:r w:rsidRPr="00F95D27">
              <w:rPr>
                <w:color w:val="000000"/>
                <w:sz w:val="18"/>
                <w:szCs w:val="18"/>
              </w:rPr>
              <w:t>61616878</w:t>
            </w:r>
          </w:p>
        </w:tc>
        <w:tc>
          <w:tcPr>
            <w:tcW w:w="1037" w:type="dxa"/>
            <w:shd w:val="clear" w:color="auto" w:fill="auto"/>
            <w:noWrap/>
            <w:hideMark/>
          </w:tcPr>
          <w:p w14:paraId="498706AD" w14:textId="77777777" w:rsidR="009D206A" w:rsidRPr="00F95D27" w:rsidRDefault="009D206A" w:rsidP="00F9259B">
            <w:pPr>
              <w:widowControl w:val="0"/>
              <w:jc w:val="center"/>
              <w:rPr>
                <w:color w:val="000000"/>
                <w:sz w:val="18"/>
                <w:szCs w:val="18"/>
              </w:rPr>
            </w:pPr>
            <w:r w:rsidRPr="00F95D27">
              <w:rPr>
                <w:color w:val="000000"/>
                <w:sz w:val="18"/>
                <w:szCs w:val="18"/>
              </w:rPr>
              <w:t>9398051,333</w:t>
            </w:r>
          </w:p>
        </w:tc>
        <w:tc>
          <w:tcPr>
            <w:tcW w:w="1119" w:type="dxa"/>
            <w:shd w:val="clear" w:color="auto" w:fill="auto"/>
            <w:noWrap/>
            <w:hideMark/>
          </w:tcPr>
          <w:p w14:paraId="5C17E9BF" w14:textId="77777777" w:rsidR="009D206A" w:rsidRPr="00F95D27" w:rsidRDefault="009D206A" w:rsidP="00F9259B">
            <w:pPr>
              <w:widowControl w:val="0"/>
              <w:jc w:val="center"/>
              <w:rPr>
                <w:color w:val="000000"/>
                <w:sz w:val="18"/>
                <w:szCs w:val="18"/>
              </w:rPr>
            </w:pPr>
            <w:r w:rsidRPr="00F95D27">
              <w:rPr>
                <w:color w:val="000000"/>
                <w:sz w:val="18"/>
                <w:szCs w:val="18"/>
              </w:rPr>
              <w:t>900</w:t>
            </w:r>
          </w:p>
        </w:tc>
        <w:tc>
          <w:tcPr>
            <w:tcW w:w="1037" w:type="dxa"/>
            <w:shd w:val="clear" w:color="auto" w:fill="auto"/>
            <w:noWrap/>
            <w:hideMark/>
          </w:tcPr>
          <w:p w14:paraId="1C6F287E" w14:textId="77777777" w:rsidR="009D206A" w:rsidRPr="00F95D27" w:rsidRDefault="009D206A" w:rsidP="00F9259B">
            <w:pPr>
              <w:widowControl w:val="0"/>
              <w:jc w:val="center"/>
              <w:rPr>
                <w:color w:val="000000"/>
                <w:sz w:val="18"/>
                <w:szCs w:val="18"/>
              </w:rPr>
            </w:pPr>
            <w:r w:rsidRPr="00F95D27">
              <w:rPr>
                <w:color w:val="000000"/>
                <w:sz w:val="18"/>
                <w:szCs w:val="18"/>
              </w:rPr>
              <w:t>2366887</w:t>
            </w:r>
          </w:p>
        </w:tc>
        <w:tc>
          <w:tcPr>
            <w:tcW w:w="1037" w:type="dxa"/>
            <w:shd w:val="clear" w:color="auto" w:fill="auto"/>
            <w:noWrap/>
            <w:hideMark/>
          </w:tcPr>
          <w:p w14:paraId="6F713706" w14:textId="77777777" w:rsidR="009D206A" w:rsidRPr="00F95D27" w:rsidRDefault="009D206A" w:rsidP="00F9259B">
            <w:pPr>
              <w:widowControl w:val="0"/>
              <w:jc w:val="center"/>
              <w:rPr>
                <w:color w:val="000000"/>
                <w:sz w:val="18"/>
                <w:szCs w:val="18"/>
              </w:rPr>
            </w:pPr>
            <w:r w:rsidRPr="00F95D27">
              <w:rPr>
                <w:color w:val="000000"/>
                <w:sz w:val="18"/>
                <w:szCs w:val="18"/>
              </w:rPr>
              <w:t>580554,3333</w:t>
            </w:r>
          </w:p>
        </w:tc>
        <w:tc>
          <w:tcPr>
            <w:tcW w:w="1037" w:type="dxa"/>
            <w:shd w:val="clear" w:color="auto" w:fill="auto"/>
            <w:noWrap/>
            <w:hideMark/>
          </w:tcPr>
          <w:p w14:paraId="6558C56F" w14:textId="77777777" w:rsidR="009D206A" w:rsidRPr="00F95D27" w:rsidRDefault="009D206A" w:rsidP="00F9259B">
            <w:pPr>
              <w:widowControl w:val="0"/>
              <w:jc w:val="center"/>
              <w:rPr>
                <w:color w:val="000000"/>
                <w:sz w:val="18"/>
                <w:szCs w:val="18"/>
              </w:rPr>
            </w:pPr>
            <w:r w:rsidRPr="00F95D27">
              <w:rPr>
                <w:color w:val="000000"/>
                <w:sz w:val="18"/>
                <w:szCs w:val="18"/>
              </w:rPr>
              <w:t>163434,6667</w:t>
            </w:r>
          </w:p>
        </w:tc>
        <w:tc>
          <w:tcPr>
            <w:tcW w:w="1037" w:type="dxa"/>
            <w:shd w:val="clear" w:color="auto" w:fill="auto"/>
            <w:noWrap/>
            <w:hideMark/>
          </w:tcPr>
          <w:p w14:paraId="199B0EAA" w14:textId="77777777" w:rsidR="009D206A" w:rsidRPr="00F95D27" w:rsidRDefault="009D206A" w:rsidP="00F9259B">
            <w:pPr>
              <w:widowControl w:val="0"/>
              <w:jc w:val="center"/>
              <w:rPr>
                <w:color w:val="000000"/>
                <w:sz w:val="18"/>
                <w:szCs w:val="18"/>
              </w:rPr>
            </w:pPr>
            <w:r w:rsidRPr="00F95D27">
              <w:rPr>
                <w:color w:val="000000"/>
                <w:sz w:val="18"/>
                <w:szCs w:val="18"/>
              </w:rPr>
              <w:t>71560</w:t>
            </w:r>
          </w:p>
        </w:tc>
        <w:tc>
          <w:tcPr>
            <w:tcW w:w="807" w:type="dxa"/>
            <w:shd w:val="clear" w:color="auto" w:fill="auto"/>
            <w:noWrap/>
            <w:hideMark/>
          </w:tcPr>
          <w:p w14:paraId="6C8E5357" w14:textId="77777777" w:rsidR="009D206A" w:rsidRPr="00F95D27" w:rsidRDefault="009D206A" w:rsidP="00F9259B">
            <w:pPr>
              <w:widowControl w:val="0"/>
              <w:jc w:val="center"/>
              <w:rPr>
                <w:color w:val="000000"/>
                <w:sz w:val="18"/>
                <w:szCs w:val="18"/>
              </w:rPr>
            </w:pPr>
            <w:r w:rsidRPr="00F95D27">
              <w:rPr>
                <w:color w:val="000000"/>
                <w:sz w:val="18"/>
                <w:szCs w:val="18"/>
              </w:rPr>
              <w:t>30000</w:t>
            </w:r>
          </w:p>
        </w:tc>
        <w:tc>
          <w:tcPr>
            <w:tcW w:w="568" w:type="dxa"/>
            <w:shd w:val="clear" w:color="auto" w:fill="auto"/>
            <w:noWrap/>
            <w:hideMark/>
          </w:tcPr>
          <w:p w14:paraId="2B202AAA" w14:textId="77777777" w:rsidR="009D206A" w:rsidRPr="00F95D27" w:rsidRDefault="009D206A" w:rsidP="00F9259B">
            <w:pPr>
              <w:widowControl w:val="0"/>
              <w:jc w:val="center"/>
              <w:rPr>
                <w:color w:val="000000"/>
                <w:sz w:val="18"/>
                <w:szCs w:val="18"/>
              </w:rPr>
            </w:pPr>
            <w:r w:rsidRPr="00F95D27">
              <w:rPr>
                <w:color w:val="000000"/>
                <w:sz w:val="18"/>
                <w:szCs w:val="18"/>
              </w:rPr>
              <w:t>7,12</w:t>
            </w:r>
          </w:p>
        </w:tc>
        <w:tc>
          <w:tcPr>
            <w:tcW w:w="568" w:type="dxa"/>
            <w:shd w:val="clear" w:color="auto" w:fill="auto"/>
            <w:noWrap/>
            <w:hideMark/>
          </w:tcPr>
          <w:p w14:paraId="0C11918E" w14:textId="77777777" w:rsidR="009D206A" w:rsidRPr="00F95D27" w:rsidRDefault="009D206A" w:rsidP="00F9259B">
            <w:pPr>
              <w:widowControl w:val="0"/>
              <w:jc w:val="center"/>
              <w:rPr>
                <w:color w:val="000000"/>
                <w:sz w:val="18"/>
                <w:szCs w:val="18"/>
              </w:rPr>
            </w:pPr>
            <w:r w:rsidRPr="00F95D27">
              <w:rPr>
                <w:color w:val="000000"/>
                <w:sz w:val="18"/>
                <w:szCs w:val="18"/>
              </w:rPr>
              <w:t>22,4</w:t>
            </w:r>
          </w:p>
        </w:tc>
        <w:tc>
          <w:tcPr>
            <w:tcW w:w="964" w:type="dxa"/>
            <w:shd w:val="clear" w:color="auto" w:fill="auto"/>
            <w:noWrap/>
            <w:hideMark/>
          </w:tcPr>
          <w:p w14:paraId="1909A73D" w14:textId="77777777" w:rsidR="009D206A" w:rsidRPr="00F95D27" w:rsidRDefault="009D206A" w:rsidP="00F9259B">
            <w:pPr>
              <w:widowControl w:val="0"/>
              <w:jc w:val="center"/>
              <w:rPr>
                <w:color w:val="000000"/>
                <w:sz w:val="18"/>
                <w:szCs w:val="18"/>
              </w:rPr>
            </w:pPr>
            <w:r w:rsidRPr="00F95D27">
              <w:rPr>
                <w:color w:val="000000"/>
                <w:sz w:val="18"/>
                <w:szCs w:val="18"/>
              </w:rPr>
              <w:t>оценка</w:t>
            </w:r>
          </w:p>
        </w:tc>
      </w:tr>
      <w:tr w:rsidR="009D206A" w:rsidRPr="00587482" w14:paraId="4635821C" w14:textId="77777777" w:rsidTr="009D206A">
        <w:trPr>
          <w:trHeight w:val="300"/>
          <w:jc w:val="center"/>
        </w:trPr>
        <w:tc>
          <w:tcPr>
            <w:tcW w:w="586" w:type="dxa"/>
            <w:shd w:val="clear" w:color="auto" w:fill="FFC000"/>
            <w:noWrap/>
            <w:vAlign w:val="bottom"/>
            <w:hideMark/>
          </w:tcPr>
          <w:p w14:paraId="1666C4A4" w14:textId="77777777" w:rsidR="009D206A" w:rsidRPr="00587482" w:rsidRDefault="009D206A" w:rsidP="00F95D27">
            <w:pPr>
              <w:widowControl w:val="0"/>
              <w:jc w:val="center"/>
              <w:rPr>
                <w:color w:val="000000"/>
                <w:sz w:val="18"/>
                <w:szCs w:val="18"/>
              </w:rPr>
            </w:pPr>
            <w:r w:rsidRPr="00587482">
              <w:rPr>
                <w:color w:val="000000"/>
                <w:sz w:val="18"/>
                <w:szCs w:val="18"/>
              </w:rPr>
              <w:t>2021</w:t>
            </w:r>
          </w:p>
        </w:tc>
        <w:tc>
          <w:tcPr>
            <w:tcW w:w="2021" w:type="dxa"/>
            <w:shd w:val="clear" w:color="auto" w:fill="auto"/>
            <w:noWrap/>
            <w:vAlign w:val="bottom"/>
            <w:hideMark/>
          </w:tcPr>
          <w:p w14:paraId="7F9291AE" w14:textId="77777777" w:rsidR="009D206A" w:rsidRPr="00587482" w:rsidRDefault="009D206A" w:rsidP="009D206A">
            <w:pPr>
              <w:widowControl w:val="0"/>
              <w:rPr>
                <w:color w:val="000000"/>
                <w:sz w:val="18"/>
                <w:szCs w:val="18"/>
              </w:rPr>
            </w:pPr>
            <w:r w:rsidRPr="00587482">
              <w:rPr>
                <w:color w:val="000000"/>
                <w:sz w:val="18"/>
                <w:szCs w:val="18"/>
              </w:rPr>
              <w:t>АО СНПС -Актобемунайгаз</w:t>
            </w:r>
          </w:p>
        </w:tc>
        <w:tc>
          <w:tcPr>
            <w:tcW w:w="1037" w:type="dxa"/>
            <w:shd w:val="clear" w:color="auto" w:fill="auto"/>
            <w:noWrap/>
            <w:hideMark/>
          </w:tcPr>
          <w:p w14:paraId="34EBB2B4" w14:textId="77777777" w:rsidR="009D206A" w:rsidRPr="00F95D27" w:rsidRDefault="009D206A" w:rsidP="00F9259B">
            <w:pPr>
              <w:widowControl w:val="0"/>
              <w:jc w:val="center"/>
              <w:rPr>
                <w:color w:val="000000"/>
                <w:sz w:val="18"/>
                <w:szCs w:val="18"/>
              </w:rPr>
            </w:pPr>
            <w:r w:rsidRPr="00F95D27">
              <w:rPr>
                <w:color w:val="000000"/>
                <w:sz w:val="18"/>
                <w:szCs w:val="18"/>
              </w:rPr>
              <w:t>642791,3333</w:t>
            </w:r>
          </w:p>
        </w:tc>
        <w:tc>
          <w:tcPr>
            <w:tcW w:w="668" w:type="dxa"/>
            <w:shd w:val="clear" w:color="auto" w:fill="auto"/>
            <w:noWrap/>
            <w:hideMark/>
          </w:tcPr>
          <w:p w14:paraId="51336BD8" w14:textId="77777777" w:rsidR="009D206A" w:rsidRPr="00F95D27" w:rsidRDefault="009D206A" w:rsidP="00F9259B">
            <w:pPr>
              <w:widowControl w:val="0"/>
              <w:jc w:val="center"/>
              <w:rPr>
                <w:color w:val="000000"/>
                <w:sz w:val="18"/>
                <w:szCs w:val="18"/>
              </w:rPr>
            </w:pPr>
            <w:r w:rsidRPr="00F95D27">
              <w:rPr>
                <w:color w:val="000000"/>
                <w:sz w:val="18"/>
                <w:szCs w:val="18"/>
              </w:rPr>
              <w:t>42500</w:t>
            </w:r>
          </w:p>
        </w:tc>
        <w:tc>
          <w:tcPr>
            <w:tcW w:w="1037" w:type="dxa"/>
            <w:shd w:val="clear" w:color="auto" w:fill="auto"/>
            <w:noWrap/>
            <w:hideMark/>
          </w:tcPr>
          <w:p w14:paraId="3CBD301C" w14:textId="77777777" w:rsidR="009D206A" w:rsidRPr="00F95D27" w:rsidRDefault="009D206A" w:rsidP="00F9259B">
            <w:pPr>
              <w:widowControl w:val="0"/>
              <w:jc w:val="center"/>
              <w:rPr>
                <w:color w:val="000000"/>
                <w:sz w:val="18"/>
                <w:szCs w:val="18"/>
              </w:rPr>
            </w:pPr>
            <w:r w:rsidRPr="00F95D27">
              <w:rPr>
                <w:color w:val="000000"/>
                <w:sz w:val="18"/>
                <w:szCs w:val="18"/>
              </w:rPr>
              <w:t>214285142</w:t>
            </w:r>
          </w:p>
        </w:tc>
        <w:tc>
          <w:tcPr>
            <w:tcW w:w="1037" w:type="dxa"/>
            <w:shd w:val="clear" w:color="auto" w:fill="auto"/>
            <w:noWrap/>
            <w:hideMark/>
          </w:tcPr>
          <w:p w14:paraId="40EB7891" w14:textId="77777777" w:rsidR="009D206A" w:rsidRPr="00F95D27" w:rsidRDefault="009D206A" w:rsidP="00F9259B">
            <w:pPr>
              <w:widowControl w:val="0"/>
              <w:jc w:val="center"/>
              <w:rPr>
                <w:color w:val="000000"/>
                <w:sz w:val="18"/>
                <w:szCs w:val="18"/>
              </w:rPr>
            </w:pPr>
            <w:r w:rsidRPr="00F95D27">
              <w:rPr>
                <w:color w:val="000000"/>
                <w:sz w:val="18"/>
                <w:szCs w:val="18"/>
              </w:rPr>
              <w:t>45905291,67</w:t>
            </w:r>
          </w:p>
        </w:tc>
        <w:tc>
          <w:tcPr>
            <w:tcW w:w="1119" w:type="dxa"/>
            <w:shd w:val="clear" w:color="auto" w:fill="auto"/>
            <w:noWrap/>
            <w:hideMark/>
          </w:tcPr>
          <w:p w14:paraId="247D16B6" w14:textId="77777777" w:rsidR="009D206A" w:rsidRPr="00F95D27" w:rsidRDefault="009D206A" w:rsidP="00F9259B">
            <w:pPr>
              <w:widowControl w:val="0"/>
              <w:jc w:val="center"/>
              <w:rPr>
                <w:color w:val="000000"/>
                <w:sz w:val="18"/>
                <w:szCs w:val="18"/>
              </w:rPr>
            </w:pPr>
            <w:r w:rsidRPr="00F95D27">
              <w:rPr>
                <w:color w:val="000000"/>
                <w:sz w:val="18"/>
                <w:szCs w:val="18"/>
              </w:rPr>
              <w:t>6059,333333</w:t>
            </w:r>
          </w:p>
        </w:tc>
        <w:tc>
          <w:tcPr>
            <w:tcW w:w="1037" w:type="dxa"/>
            <w:shd w:val="clear" w:color="auto" w:fill="auto"/>
            <w:noWrap/>
            <w:hideMark/>
          </w:tcPr>
          <w:p w14:paraId="6DDD1B42" w14:textId="77777777" w:rsidR="009D206A" w:rsidRPr="00F95D27" w:rsidRDefault="009D206A" w:rsidP="00F9259B">
            <w:pPr>
              <w:widowControl w:val="0"/>
              <w:jc w:val="center"/>
              <w:rPr>
                <w:color w:val="000000"/>
                <w:sz w:val="18"/>
                <w:szCs w:val="18"/>
              </w:rPr>
            </w:pPr>
            <w:r w:rsidRPr="00F95D27">
              <w:rPr>
                <w:color w:val="000000"/>
                <w:sz w:val="18"/>
                <w:szCs w:val="18"/>
              </w:rPr>
              <w:t>22368247,67</w:t>
            </w:r>
          </w:p>
        </w:tc>
        <w:tc>
          <w:tcPr>
            <w:tcW w:w="1037" w:type="dxa"/>
            <w:shd w:val="clear" w:color="auto" w:fill="auto"/>
            <w:noWrap/>
            <w:hideMark/>
          </w:tcPr>
          <w:p w14:paraId="566B9655" w14:textId="77777777" w:rsidR="009D206A" w:rsidRPr="00F95D27" w:rsidRDefault="009D206A" w:rsidP="00F9259B">
            <w:pPr>
              <w:widowControl w:val="0"/>
              <w:jc w:val="center"/>
              <w:rPr>
                <w:color w:val="000000"/>
                <w:sz w:val="18"/>
                <w:szCs w:val="18"/>
              </w:rPr>
            </w:pPr>
            <w:r w:rsidRPr="00F95D27">
              <w:rPr>
                <w:color w:val="000000"/>
                <w:sz w:val="18"/>
                <w:szCs w:val="18"/>
              </w:rPr>
              <w:t>370901,3333</w:t>
            </w:r>
          </w:p>
        </w:tc>
        <w:tc>
          <w:tcPr>
            <w:tcW w:w="1037" w:type="dxa"/>
            <w:shd w:val="clear" w:color="auto" w:fill="auto"/>
            <w:noWrap/>
            <w:hideMark/>
          </w:tcPr>
          <w:p w14:paraId="78730F52" w14:textId="77777777" w:rsidR="009D206A" w:rsidRPr="00F95D27" w:rsidRDefault="009D206A" w:rsidP="00F9259B">
            <w:pPr>
              <w:widowControl w:val="0"/>
              <w:jc w:val="center"/>
              <w:rPr>
                <w:color w:val="000000"/>
                <w:sz w:val="18"/>
                <w:szCs w:val="18"/>
              </w:rPr>
            </w:pPr>
            <w:r w:rsidRPr="00F95D27">
              <w:rPr>
                <w:color w:val="000000"/>
                <w:sz w:val="18"/>
                <w:szCs w:val="18"/>
              </w:rPr>
              <w:t>380310,3333</w:t>
            </w:r>
          </w:p>
        </w:tc>
        <w:tc>
          <w:tcPr>
            <w:tcW w:w="1037" w:type="dxa"/>
            <w:shd w:val="clear" w:color="auto" w:fill="auto"/>
            <w:noWrap/>
            <w:hideMark/>
          </w:tcPr>
          <w:p w14:paraId="711FB1D3" w14:textId="77777777" w:rsidR="009D206A" w:rsidRPr="00F95D27" w:rsidRDefault="009D206A" w:rsidP="00F9259B">
            <w:pPr>
              <w:widowControl w:val="0"/>
              <w:jc w:val="center"/>
              <w:rPr>
                <w:color w:val="000000"/>
                <w:sz w:val="18"/>
                <w:szCs w:val="18"/>
              </w:rPr>
            </w:pPr>
            <w:r w:rsidRPr="00F95D27">
              <w:rPr>
                <w:color w:val="000000"/>
                <w:sz w:val="18"/>
                <w:szCs w:val="18"/>
              </w:rPr>
              <w:t>100000</w:t>
            </w:r>
          </w:p>
        </w:tc>
        <w:tc>
          <w:tcPr>
            <w:tcW w:w="807" w:type="dxa"/>
            <w:shd w:val="clear" w:color="auto" w:fill="auto"/>
            <w:noWrap/>
            <w:hideMark/>
          </w:tcPr>
          <w:p w14:paraId="67F5E15D" w14:textId="77777777" w:rsidR="009D206A" w:rsidRPr="00F95D27" w:rsidRDefault="009D206A" w:rsidP="00F9259B">
            <w:pPr>
              <w:widowControl w:val="0"/>
              <w:jc w:val="center"/>
              <w:rPr>
                <w:color w:val="000000"/>
                <w:sz w:val="18"/>
                <w:szCs w:val="18"/>
              </w:rPr>
            </w:pPr>
            <w:r w:rsidRPr="00F95D27">
              <w:rPr>
                <w:color w:val="000000"/>
                <w:sz w:val="18"/>
                <w:szCs w:val="18"/>
              </w:rPr>
              <w:t>40000</w:t>
            </w:r>
          </w:p>
        </w:tc>
        <w:tc>
          <w:tcPr>
            <w:tcW w:w="568" w:type="dxa"/>
            <w:shd w:val="clear" w:color="auto" w:fill="auto"/>
            <w:noWrap/>
            <w:hideMark/>
          </w:tcPr>
          <w:p w14:paraId="5ED39469" w14:textId="77777777" w:rsidR="009D206A" w:rsidRPr="00F95D27" w:rsidRDefault="009D206A" w:rsidP="00F9259B">
            <w:pPr>
              <w:widowControl w:val="0"/>
              <w:jc w:val="center"/>
              <w:rPr>
                <w:color w:val="000000"/>
                <w:sz w:val="18"/>
                <w:szCs w:val="18"/>
              </w:rPr>
            </w:pPr>
            <w:r w:rsidRPr="00F95D27">
              <w:rPr>
                <w:color w:val="000000"/>
                <w:sz w:val="18"/>
                <w:szCs w:val="18"/>
              </w:rPr>
              <w:t>9,4</w:t>
            </w:r>
          </w:p>
        </w:tc>
        <w:tc>
          <w:tcPr>
            <w:tcW w:w="568" w:type="dxa"/>
            <w:shd w:val="clear" w:color="auto" w:fill="auto"/>
            <w:noWrap/>
            <w:hideMark/>
          </w:tcPr>
          <w:p w14:paraId="75F161FF" w14:textId="77777777" w:rsidR="009D206A" w:rsidRPr="00F95D27" w:rsidRDefault="009D206A" w:rsidP="00F9259B">
            <w:pPr>
              <w:widowControl w:val="0"/>
              <w:jc w:val="center"/>
              <w:rPr>
                <w:color w:val="000000"/>
                <w:sz w:val="18"/>
                <w:szCs w:val="18"/>
              </w:rPr>
            </w:pPr>
            <w:r w:rsidRPr="00F95D27">
              <w:rPr>
                <w:color w:val="000000"/>
                <w:sz w:val="18"/>
                <w:szCs w:val="18"/>
              </w:rPr>
              <w:t>5,2</w:t>
            </w:r>
          </w:p>
        </w:tc>
        <w:tc>
          <w:tcPr>
            <w:tcW w:w="964" w:type="dxa"/>
            <w:shd w:val="clear" w:color="auto" w:fill="auto"/>
            <w:noWrap/>
            <w:hideMark/>
          </w:tcPr>
          <w:p w14:paraId="48497C61" w14:textId="77777777" w:rsidR="009D206A" w:rsidRPr="00F95D27" w:rsidRDefault="009D206A" w:rsidP="00F9259B">
            <w:pPr>
              <w:widowControl w:val="0"/>
              <w:jc w:val="center"/>
              <w:rPr>
                <w:color w:val="000000"/>
                <w:sz w:val="18"/>
                <w:szCs w:val="18"/>
              </w:rPr>
            </w:pPr>
            <w:r w:rsidRPr="00F95D27">
              <w:rPr>
                <w:color w:val="000000"/>
                <w:sz w:val="18"/>
                <w:szCs w:val="18"/>
              </w:rPr>
              <w:t>оценка</w:t>
            </w:r>
          </w:p>
        </w:tc>
      </w:tr>
      <w:tr w:rsidR="009D206A" w:rsidRPr="00587482" w14:paraId="633031C1" w14:textId="77777777" w:rsidTr="009D206A">
        <w:trPr>
          <w:trHeight w:val="300"/>
          <w:jc w:val="center"/>
        </w:trPr>
        <w:tc>
          <w:tcPr>
            <w:tcW w:w="586" w:type="dxa"/>
            <w:shd w:val="clear" w:color="auto" w:fill="FFC000"/>
            <w:noWrap/>
            <w:vAlign w:val="bottom"/>
            <w:hideMark/>
          </w:tcPr>
          <w:p w14:paraId="0DCD4318" w14:textId="77777777" w:rsidR="009D206A" w:rsidRPr="00587482" w:rsidRDefault="009D206A" w:rsidP="00F95D27">
            <w:pPr>
              <w:widowControl w:val="0"/>
              <w:jc w:val="center"/>
              <w:rPr>
                <w:color w:val="000000"/>
                <w:sz w:val="18"/>
                <w:szCs w:val="18"/>
              </w:rPr>
            </w:pPr>
            <w:r w:rsidRPr="00587482">
              <w:rPr>
                <w:color w:val="000000"/>
                <w:sz w:val="18"/>
                <w:szCs w:val="18"/>
              </w:rPr>
              <w:t>2021</w:t>
            </w:r>
          </w:p>
        </w:tc>
        <w:tc>
          <w:tcPr>
            <w:tcW w:w="2021" w:type="dxa"/>
            <w:shd w:val="clear" w:color="auto" w:fill="auto"/>
            <w:noWrap/>
            <w:vAlign w:val="bottom"/>
            <w:hideMark/>
          </w:tcPr>
          <w:p w14:paraId="169397CF" w14:textId="77777777" w:rsidR="009D206A" w:rsidRPr="00587482" w:rsidRDefault="009D206A" w:rsidP="009D206A">
            <w:pPr>
              <w:widowControl w:val="0"/>
              <w:rPr>
                <w:color w:val="000000"/>
                <w:sz w:val="18"/>
                <w:szCs w:val="18"/>
              </w:rPr>
            </w:pPr>
            <w:r w:rsidRPr="00587482">
              <w:rPr>
                <w:color w:val="000000"/>
                <w:sz w:val="18"/>
                <w:szCs w:val="18"/>
              </w:rPr>
              <w:t>Казахойл Актобе</w:t>
            </w:r>
          </w:p>
        </w:tc>
        <w:tc>
          <w:tcPr>
            <w:tcW w:w="1037" w:type="dxa"/>
            <w:shd w:val="clear" w:color="auto" w:fill="auto"/>
            <w:noWrap/>
            <w:hideMark/>
          </w:tcPr>
          <w:p w14:paraId="37339A7F" w14:textId="77777777" w:rsidR="009D206A" w:rsidRPr="00F95D27" w:rsidRDefault="009D206A" w:rsidP="00F9259B">
            <w:pPr>
              <w:widowControl w:val="0"/>
              <w:jc w:val="center"/>
              <w:rPr>
                <w:color w:val="000000"/>
                <w:sz w:val="18"/>
                <w:szCs w:val="18"/>
              </w:rPr>
            </w:pPr>
            <w:r w:rsidRPr="00F95D27">
              <w:rPr>
                <w:color w:val="000000"/>
                <w:sz w:val="18"/>
                <w:szCs w:val="18"/>
              </w:rPr>
              <w:t>300000</w:t>
            </w:r>
          </w:p>
        </w:tc>
        <w:tc>
          <w:tcPr>
            <w:tcW w:w="668" w:type="dxa"/>
            <w:shd w:val="clear" w:color="auto" w:fill="auto"/>
            <w:noWrap/>
            <w:hideMark/>
          </w:tcPr>
          <w:p w14:paraId="51BAB9C0" w14:textId="77777777" w:rsidR="009D206A" w:rsidRPr="00F95D27" w:rsidRDefault="009D206A" w:rsidP="00F9259B">
            <w:pPr>
              <w:widowControl w:val="0"/>
              <w:jc w:val="center"/>
              <w:rPr>
                <w:color w:val="000000"/>
                <w:sz w:val="18"/>
                <w:szCs w:val="18"/>
              </w:rPr>
            </w:pPr>
            <w:r w:rsidRPr="00F95D27">
              <w:rPr>
                <w:color w:val="000000"/>
                <w:sz w:val="18"/>
                <w:szCs w:val="18"/>
              </w:rPr>
              <w:t>42500</w:t>
            </w:r>
          </w:p>
        </w:tc>
        <w:tc>
          <w:tcPr>
            <w:tcW w:w="1037" w:type="dxa"/>
            <w:shd w:val="clear" w:color="auto" w:fill="auto"/>
            <w:noWrap/>
            <w:hideMark/>
          </w:tcPr>
          <w:p w14:paraId="0374DCC3" w14:textId="77777777" w:rsidR="009D206A" w:rsidRPr="00F95D27" w:rsidRDefault="009D206A" w:rsidP="00F9259B">
            <w:pPr>
              <w:widowControl w:val="0"/>
              <w:jc w:val="center"/>
              <w:rPr>
                <w:color w:val="000000"/>
                <w:sz w:val="18"/>
                <w:szCs w:val="18"/>
              </w:rPr>
            </w:pPr>
            <w:r w:rsidRPr="00F95D27">
              <w:rPr>
                <w:color w:val="000000"/>
                <w:sz w:val="18"/>
                <w:szCs w:val="18"/>
              </w:rPr>
              <w:t>61596624</w:t>
            </w:r>
          </w:p>
        </w:tc>
        <w:tc>
          <w:tcPr>
            <w:tcW w:w="1037" w:type="dxa"/>
            <w:shd w:val="clear" w:color="auto" w:fill="auto"/>
            <w:noWrap/>
            <w:hideMark/>
          </w:tcPr>
          <w:p w14:paraId="3545C86F" w14:textId="77777777" w:rsidR="009D206A" w:rsidRPr="00F95D27" w:rsidRDefault="009D206A" w:rsidP="00F9259B">
            <w:pPr>
              <w:widowControl w:val="0"/>
              <w:jc w:val="center"/>
              <w:rPr>
                <w:color w:val="000000"/>
                <w:sz w:val="18"/>
                <w:szCs w:val="18"/>
              </w:rPr>
            </w:pPr>
            <w:r w:rsidRPr="00F95D27">
              <w:rPr>
                <w:color w:val="000000"/>
                <w:sz w:val="18"/>
                <w:szCs w:val="18"/>
              </w:rPr>
              <w:t>19335611</w:t>
            </w:r>
          </w:p>
        </w:tc>
        <w:tc>
          <w:tcPr>
            <w:tcW w:w="1119" w:type="dxa"/>
            <w:shd w:val="clear" w:color="auto" w:fill="auto"/>
            <w:noWrap/>
            <w:hideMark/>
          </w:tcPr>
          <w:p w14:paraId="51270884" w14:textId="77777777" w:rsidR="009D206A" w:rsidRPr="00F95D27" w:rsidRDefault="009D206A" w:rsidP="00F9259B">
            <w:pPr>
              <w:widowControl w:val="0"/>
              <w:jc w:val="center"/>
              <w:rPr>
                <w:color w:val="000000"/>
                <w:sz w:val="18"/>
                <w:szCs w:val="18"/>
              </w:rPr>
            </w:pPr>
            <w:r w:rsidRPr="00F95D27">
              <w:rPr>
                <w:color w:val="000000"/>
                <w:sz w:val="18"/>
                <w:szCs w:val="18"/>
              </w:rPr>
              <w:t>571</w:t>
            </w:r>
          </w:p>
        </w:tc>
        <w:tc>
          <w:tcPr>
            <w:tcW w:w="1037" w:type="dxa"/>
            <w:shd w:val="clear" w:color="auto" w:fill="auto"/>
            <w:noWrap/>
            <w:hideMark/>
          </w:tcPr>
          <w:p w14:paraId="617E80A6" w14:textId="77777777" w:rsidR="009D206A" w:rsidRPr="00F95D27" w:rsidRDefault="009D206A" w:rsidP="00F9259B">
            <w:pPr>
              <w:widowControl w:val="0"/>
              <w:jc w:val="center"/>
              <w:rPr>
                <w:color w:val="000000"/>
                <w:sz w:val="18"/>
                <w:szCs w:val="18"/>
              </w:rPr>
            </w:pPr>
            <w:r w:rsidRPr="00F95D27">
              <w:rPr>
                <w:color w:val="000000"/>
                <w:sz w:val="18"/>
                <w:szCs w:val="18"/>
              </w:rPr>
              <w:t>113372</w:t>
            </w:r>
          </w:p>
        </w:tc>
        <w:tc>
          <w:tcPr>
            <w:tcW w:w="1037" w:type="dxa"/>
            <w:shd w:val="clear" w:color="auto" w:fill="auto"/>
            <w:noWrap/>
            <w:hideMark/>
          </w:tcPr>
          <w:p w14:paraId="4D1A5232" w14:textId="77777777" w:rsidR="009D206A" w:rsidRPr="00F95D27" w:rsidRDefault="009D206A" w:rsidP="00F9259B">
            <w:pPr>
              <w:widowControl w:val="0"/>
              <w:jc w:val="center"/>
              <w:rPr>
                <w:color w:val="000000"/>
                <w:sz w:val="18"/>
                <w:szCs w:val="18"/>
              </w:rPr>
            </w:pPr>
            <w:r w:rsidRPr="00F95D27">
              <w:rPr>
                <w:color w:val="000000"/>
                <w:sz w:val="18"/>
                <w:szCs w:val="18"/>
              </w:rPr>
              <w:t>350815</w:t>
            </w:r>
          </w:p>
        </w:tc>
        <w:tc>
          <w:tcPr>
            <w:tcW w:w="1037" w:type="dxa"/>
            <w:shd w:val="clear" w:color="auto" w:fill="auto"/>
            <w:noWrap/>
            <w:hideMark/>
          </w:tcPr>
          <w:p w14:paraId="05D0259B" w14:textId="77777777" w:rsidR="009D206A" w:rsidRPr="00F95D27" w:rsidRDefault="009D206A" w:rsidP="00F9259B">
            <w:pPr>
              <w:widowControl w:val="0"/>
              <w:jc w:val="center"/>
              <w:rPr>
                <w:color w:val="000000"/>
                <w:sz w:val="18"/>
                <w:szCs w:val="18"/>
              </w:rPr>
            </w:pPr>
            <w:r w:rsidRPr="00F95D27">
              <w:rPr>
                <w:color w:val="000000"/>
                <w:sz w:val="18"/>
                <w:szCs w:val="18"/>
              </w:rPr>
              <w:t>9744</w:t>
            </w:r>
          </w:p>
        </w:tc>
        <w:tc>
          <w:tcPr>
            <w:tcW w:w="1037" w:type="dxa"/>
            <w:shd w:val="clear" w:color="auto" w:fill="auto"/>
            <w:noWrap/>
            <w:hideMark/>
          </w:tcPr>
          <w:p w14:paraId="1D3F4BD4" w14:textId="77777777" w:rsidR="009D206A" w:rsidRPr="00F95D27" w:rsidRDefault="009D206A" w:rsidP="00F9259B">
            <w:pPr>
              <w:widowControl w:val="0"/>
              <w:jc w:val="center"/>
              <w:rPr>
                <w:color w:val="000000"/>
                <w:sz w:val="18"/>
                <w:szCs w:val="18"/>
              </w:rPr>
            </w:pPr>
            <w:r w:rsidRPr="00F95D27">
              <w:rPr>
                <w:color w:val="000000"/>
                <w:sz w:val="18"/>
                <w:szCs w:val="18"/>
              </w:rPr>
              <w:t>116750</w:t>
            </w:r>
          </w:p>
        </w:tc>
        <w:tc>
          <w:tcPr>
            <w:tcW w:w="807" w:type="dxa"/>
            <w:shd w:val="clear" w:color="auto" w:fill="auto"/>
            <w:noWrap/>
            <w:hideMark/>
          </w:tcPr>
          <w:p w14:paraId="204CD76A" w14:textId="77777777" w:rsidR="009D206A" w:rsidRPr="00F95D27" w:rsidRDefault="009D206A" w:rsidP="00F9259B">
            <w:pPr>
              <w:widowControl w:val="0"/>
              <w:jc w:val="center"/>
              <w:rPr>
                <w:color w:val="000000"/>
                <w:sz w:val="18"/>
                <w:szCs w:val="18"/>
              </w:rPr>
            </w:pPr>
          </w:p>
        </w:tc>
        <w:tc>
          <w:tcPr>
            <w:tcW w:w="568" w:type="dxa"/>
            <w:shd w:val="clear" w:color="auto" w:fill="auto"/>
            <w:noWrap/>
            <w:hideMark/>
          </w:tcPr>
          <w:p w14:paraId="3EF0B75A" w14:textId="77777777" w:rsidR="009D206A" w:rsidRPr="00F95D27" w:rsidRDefault="009D206A" w:rsidP="00F9259B">
            <w:pPr>
              <w:widowControl w:val="0"/>
              <w:jc w:val="center"/>
              <w:rPr>
                <w:color w:val="000000"/>
                <w:sz w:val="18"/>
                <w:szCs w:val="18"/>
              </w:rPr>
            </w:pPr>
            <w:r w:rsidRPr="00F95D27">
              <w:rPr>
                <w:color w:val="000000"/>
                <w:sz w:val="18"/>
                <w:szCs w:val="18"/>
              </w:rPr>
              <w:t>12,1</w:t>
            </w:r>
          </w:p>
        </w:tc>
        <w:tc>
          <w:tcPr>
            <w:tcW w:w="568" w:type="dxa"/>
            <w:shd w:val="clear" w:color="auto" w:fill="auto"/>
            <w:noWrap/>
            <w:hideMark/>
          </w:tcPr>
          <w:p w14:paraId="33B6DA3A" w14:textId="77777777" w:rsidR="009D206A" w:rsidRPr="00F95D27" w:rsidRDefault="009D206A" w:rsidP="00F9259B">
            <w:pPr>
              <w:widowControl w:val="0"/>
              <w:jc w:val="center"/>
              <w:rPr>
                <w:color w:val="000000"/>
                <w:sz w:val="18"/>
                <w:szCs w:val="18"/>
              </w:rPr>
            </w:pPr>
            <w:r w:rsidRPr="00F95D27">
              <w:rPr>
                <w:color w:val="000000"/>
                <w:sz w:val="18"/>
                <w:szCs w:val="18"/>
              </w:rPr>
              <w:t>4,1</w:t>
            </w:r>
          </w:p>
        </w:tc>
        <w:tc>
          <w:tcPr>
            <w:tcW w:w="964" w:type="dxa"/>
            <w:shd w:val="clear" w:color="auto" w:fill="auto"/>
            <w:noWrap/>
            <w:hideMark/>
          </w:tcPr>
          <w:p w14:paraId="08DEB771" w14:textId="77777777" w:rsidR="009D206A" w:rsidRPr="00F95D27" w:rsidRDefault="009D206A" w:rsidP="00F9259B">
            <w:pPr>
              <w:widowControl w:val="0"/>
              <w:jc w:val="center"/>
              <w:rPr>
                <w:color w:val="000000"/>
                <w:sz w:val="18"/>
                <w:szCs w:val="18"/>
              </w:rPr>
            </w:pPr>
            <w:r w:rsidRPr="00F95D27">
              <w:rPr>
                <w:color w:val="000000"/>
                <w:sz w:val="18"/>
                <w:szCs w:val="18"/>
              </w:rPr>
              <w:t>оценка</w:t>
            </w:r>
          </w:p>
        </w:tc>
      </w:tr>
      <w:tr w:rsidR="009D206A" w:rsidRPr="00587482" w14:paraId="72B49743" w14:textId="77777777" w:rsidTr="009D206A">
        <w:trPr>
          <w:trHeight w:val="300"/>
          <w:jc w:val="center"/>
        </w:trPr>
        <w:tc>
          <w:tcPr>
            <w:tcW w:w="586" w:type="dxa"/>
            <w:shd w:val="clear" w:color="auto" w:fill="FFC000"/>
            <w:noWrap/>
            <w:vAlign w:val="bottom"/>
            <w:hideMark/>
          </w:tcPr>
          <w:p w14:paraId="4AF1B2CC" w14:textId="77777777" w:rsidR="009D206A" w:rsidRPr="00587482" w:rsidRDefault="009D206A" w:rsidP="00F95D27">
            <w:pPr>
              <w:widowControl w:val="0"/>
              <w:jc w:val="center"/>
              <w:rPr>
                <w:color w:val="000000"/>
                <w:sz w:val="18"/>
                <w:szCs w:val="18"/>
              </w:rPr>
            </w:pPr>
            <w:r w:rsidRPr="00587482">
              <w:rPr>
                <w:color w:val="000000"/>
                <w:sz w:val="18"/>
                <w:szCs w:val="18"/>
              </w:rPr>
              <w:t>2021</w:t>
            </w:r>
          </w:p>
        </w:tc>
        <w:tc>
          <w:tcPr>
            <w:tcW w:w="2021" w:type="dxa"/>
            <w:shd w:val="clear" w:color="auto" w:fill="auto"/>
            <w:noWrap/>
            <w:vAlign w:val="bottom"/>
            <w:hideMark/>
          </w:tcPr>
          <w:p w14:paraId="3565155A" w14:textId="77777777" w:rsidR="009D206A" w:rsidRPr="00587482" w:rsidRDefault="009D206A" w:rsidP="009D206A">
            <w:pPr>
              <w:widowControl w:val="0"/>
              <w:rPr>
                <w:color w:val="000000"/>
                <w:sz w:val="18"/>
                <w:szCs w:val="18"/>
              </w:rPr>
            </w:pPr>
            <w:r w:rsidRPr="00587482">
              <w:rPr>
                <w:color w:val="000000"/>
                <w:sz w:val="18"/>
                <w:szCs w:val="18"/>
              </w:rPr>
              <w:t>Каспий нефть Tme</w:t>
            </w:r>
          </w:p>
        </w:tc>
        <w:tc>
          <w:tcPr>
            <w:tcW w:w="1037" w:type="dxa"/>
            <w:shd w:val="clear" w:color="auto" w:fill="auto"/>
            <w:noWrap/>
            <w:hideMark/>
          </w:tcPr>
          <w:p w14:paraId="01F0DDFD" w14:textId="77777777" w:rsidR="009D206A" w:rsidRPr="00F95D27" w:rsidRDefault="009D206A" w:rsidP="00F9259B">
            <w:pPr>
              <w:widowControl w:val="0"/>
              <w:jc w:val="center"/>
              <w:rPr>
                <w:color w:val="000000"/>
                <w:sz w:val="18"/>
                <w:szCs w:val="18"/>
              </w:rPr>
            </w:pPr>
            <w:r w:rsidRPr="00F95D27">
              <w:rPr>
                <w:color w:val="000000"/>
                <w:sz w:val="18"/>
                <w:szCs w:val="18"/>
              </w:rPr>
              <w:t>300000</w:t>
            </w:r>
          </w:p>
        </w:tc>
        <w:tc>
          <w:tcPr>
            <w:tcW w:w="668" w:type="dxa"/>
            <w:shd w:val="clear" w:color="auto" w:fill="auto"/>
            <w:noWrap/>
            <w:hideMark/>
          </w:tcPr>
          <w:p w14:paraId="1080E08B" w14:textId="77777777" w:rsidR="009D206A" w:rsidRPr="00F95D27" w:rsidRDefault="009D206A" w:rsidP="00F9259B">
            <w:pPr>
              <w:widowControl w:val="0"/>
              <w:jc w:val="center"/>
              <w:rPr>
                <w:color w:val="000000"/>
                <w:sz w:val="18"/>
                <w:szCs w:val="18"/>
              </w:rPr>
            </w:pPr>
            <w:r w:rsidRPr="00F95D27">
              <w:rPr>
                <w:color w:val="000000"/>
                <w:sz w:val="18"/>
                <w:szCs w:val="18"/>
              </w:rPr>
              <w:t>42500</w:t>
            </w:r>
          </w:p>
        </w:tc>
        <w:tc>
          <w:tcPr>
            <w:tcW w:w="1037" w:type="dxa"/>
            <w:shd w:val="clear" w:color="auto" w:fill="auto"/>
            <w:noWrap/>
            <w:hideMark/>
          </w:tcPr>
          <w:p w14:paraId="3B32FFBA" w14:textId="77777777" w:rsidR="009D206A" w:rsidRPr="00F95D27" w:rsidRDefault="009D206A" w:rsidP="00F9259B">
            <w:pPr>
              <w:widowControl w:val="0"/>
              <w:jc w:val="center"/>
              <w:rPr>
                <w:color w:val="000000"/>
                <w:sz w:val="18"/>
                <w:szCs w:val="18"/>
              </w:rPr>
            </w:pPr>
            <w:r w:rsidRPr="00F95D27">
              <w:rPr>
                <w:color w:val="000000"/>
                <w:sz w:val="18"/>
                <w:szCs w:val="18"/>
              </w:rPr>
              <w:t>126723915</w:t>
            </w:r>
          </w:p>
        </w:tc>
        <w:tc>
          <w:tcPr>
            <w:tcW w:w="1037" w:type="dxa"/>
            <w:shd w:val="clear" w:color="auto" w:fill="auto"/>
            <w:noWrap/>
            <w:hideMark/>
          </w:tcPr>
          <w:p w14:paraId="2E895B23" w14:textId="77777777" w:rsidR="009D206A" w:rsidRPr="00F95D27" w:rsidRDefault="009D206A" w:rsidP="00F9259B">
            <w:pPr>
              <w:widowControl w:val="0"/>
              <w:jc w:val="center"/>
              <w:rPr>
                <w:color w:val="000000"/>
                <w:sz w:val="18"/>
                <w:szCs w:val="18"/>
              </w:rPr>
            </w:pPr>
            <w:r w:rsidRPr="00F95D27">
              <w:rPr>
                <w:color w:val="000000"/>
                <w:sz w:val="18"/>
                <w:szCs w:val="18"/>
              </w:rPr>
              <w:t>42010973</w:t>
            </w:r>
          </w:p>
        </w:tc>
        <w:tc>
          <w:tcPr>
            <w:tcW w:w="1119" w:type="dxa"/>
            <w:shd w:val="clear" w:color="auto" w:fill="auto"/>
            <w:noWrap/>
            <w:hideMark/>
          </w:tcPr>
          <w:p w14:paraId="667A1C03" w14:textId="77777777" w:rsidR="009D206A" w:rsidRPr="00F95D27" w:rsidRDefault="009D206A" w:rsidP="00F9259B">
            <w:pPr>
              <w:widowControl w:val="0"/>
              <w:jc w:val="center"/>
              <w:rPr>
                <w:color w:val="000000"/>
                <w:sz w:val="18"/>
                <w:szCs w:val="18"/>
              </w:rPr>
            </w:pPr>
            <w:r w:rsidRPr="00F95D27">
              <w:rPr>
                <w:color w:val="000000"/>
                <w:sz w:val="18"/>
                <w:szCs w:val="18"/>
              </w:rPr>
              <w:t>286</w:t>
            </w:r>
          </w:p>
        </w:tc>
        <w:tc>
          <w:tcPr>
            <w:tcW w:w="1037" w:type="dxa"/>
            <w:shd w:val="clear" w:color="auto" w:fill="auto"/>
            <w:noWrap/>
            <w:hideMark/>
          </w:tcPr>
          <w:p w14:paraId="7591982C" w14:textId="77777777" w:rsidR="009D206A" w:rsidRPr="00F95D27" w:rsidRDefault="009D206A" w:rsidP="00F9259B">
            <w:pPr>
              <w:widowControl w:val="0"/>
              <w:jc w:val="center"/>
              <w:rPr>
                <w:color w:val="000000"/>
                <w:sz w:val="18"/>
                <w:szCs w:val="18"/>
              </w:rPr>
            </w:pPr>
            <w:r w:rsidRPr="00F95D27">
              <w:rPr>
                <w:color w:val="000000"/>
                <w:sz w:val="18"/>
                <w:szCs w:val="18"/>
              </w:rPr>
              <w:t>22677722</w:t>
            </w:r>
          </w:p>
        </w:tc>
        <w:tc>
          <w:tcPr>
            <w:tcW w:w="1037" w:type="dxa"/>
            <w:shd w:val="clear" w:color="auto" w:fill="auto"/>
            <w:noWrap/>
            <w:hideMark/>
          </w:tcPr>
          <w:p w14:paraId="6D87BE34" w14:textId="77777777" w:rsidR="009D206A" w:rsidRPr="00F95D27" w:rsidRDefault="009D206A" w:rsidP="00F9259B">
            <w:pPr>
              <w:widowControl w:val="0"/>
              <w:jc w:val="center"/>
              <w:rPr>
                <w:color w:val="000000"/>
                <w:sz w:val="18"/>
                <w:szCs w:val="18"/>
              </w:rPr>
            </w:pPr>
            <w:r w:rsidRPr="00F95D27">
              <w:rPr>
                <w:color w:val="000000"/>
                <w:sz w:val="18"/>
                <w:szCs w:val="18"/>
              </w:rPr>
              <w:t>85888</w:t>
            </w:r>
          </w:p>
        </w:tc>
        <w:tc>
          <w:tcPr>
            <w:tcW w:w="1037" w:type="dxa"/>
            <w:shd w:val="clear" w:color="auto" w:fill="auto"/>
            <w:noWrap/>
            <w:hideMark/>
          </w:tcPr>
          <w:p w14:paraId="0B98B23A" w14:textId="77777777" w:rsidR="009D206A" w:rsidRPr="00F95D27" w:rsidRDefault="009D206A" w:rsidP="00F9259B">
            <w:pPr>
              <w:widowControl w:val="0"/>
              <w:jc w:val="center"/>
              <w:rPr>
                <w:color w:val="000000"/>
                <w:sz w:val="18"/>
                <w:szCs w:val="18"/>
              </w:rPr>
            </w:pPr>
            <w:r w:rsidRPr="00F95D27">
              <w:rPr>
                <w:color w:val="000000"/>
                <w:sz w:val="18"/>
                <w:szCs w:val="18"/>
              </w:rPr>
              <w:t>2700</w:t>
            </w:r>
          </w:p>
        </w:tc>
        <w:tc>
          <w:tcPr>
            <w:tcW w:w="1037" w:type="dxa"/>
            <w:shd w:val="clear" w:color="auto" w:fill="auto"/>
            <w:noWrap/>
            <w:hideMark/>
          </w:tcPr>
          <w:p w14:paraId="7BFA0CBF" w14:textId="77777777" w:rsidR="009D206A" w:rsidRPr="00F95D27" w:rsidRDefault="009D206A" w:rsidP="00F9259B">
            <w:pPr>
              <w:widowControl w:val="0"/>
              <w:jc w:val="center"/>
              <w:rPr>
                <w:color w:val="000000"/>
                <w:sz w:val="18"/>
                <w:szCs w:val="18"/>
              </w:rPr>
            </w:pPr>
            <w:r w:rsidRPr="00F95D27">
              <w:rPr>
                <w:color w:val="000000"/>
                <w:sz w:val="18"/>
                <w:szCs w:val="18"/>
              </w:rPr>
              <w:t>76840</w:t>
            </w:r>
          </w:p>
        </w:tc>
        <w:tc>
          <w:tcPr>
            <w:tcW w:w="807" w:type="dxa"/>
            <w:shd w:val="clear" w:color="auto" w:fill="auto"/>
            <w:noWrap/>
            <w:hideMark/>
          </w:tcPr>
          <w:p w14:paraId="42C7E5A3" w14:textId="77777777" w:rsidR="009D206A" w:rsidRPr="00F95D27" w:rsidRDefault="009D206A" w:rsidP="00F9259B">
            <w:pPr>
              <w:widowControl w:val="0"/>
              <w:jc w:val="center"/>
              <w:rPr>
                <w:color w:val="000000"/>
                <w:sz w:val="18"/>
                <w:szCs w:val="18"/>
              </w:rPr>
            </w:pPr>
          </w:p>
        </w:tc>
        <w:tc>
          <w:tcPr>
            <w:tcW w:w="568" w:type="dxa"/>
            <w:shd w:val="clear" w:color="auto" w:fill="auto"/>
            <w:noWrap/>
            <w:hideMark/>
          </w:tcPr>
          <w:p w14:paraId="09C16793" w14:textId="77777777" w:rsidR="009D206A" w:rsidRPr="00F95D27" w:rsidRDefault="009D206A" w:rsidP="00F9259B">
            <w:pPr>
              <w:widowControl w:val="0"/>
              <w:jc w:val="center"/>
              <w:rPr>
                <w:color w:val="000000"/>
                <w:sz w:val="18"/>
                <w:szCs w:val="18"/>
              </w:rPr>
            </w:pPr>
            <w:r w:rsidRPr="00F95D27">
              <w:rPr>
                <w:color w:val="000000"/>
                <w:sz w:val="18"/>
                <w:szCs w:val="18"/>
              </w:rPr>
              <w:t>14</w:t>
            </w:r>
          </w:p>
        </w:tc>
        <w:tc>
          <w:tcPr>
            <w:tcW w:w="568" w:type="dxa"/>
            <w:shd w:val="clear" w:color="auto" w:fill="auto"/>
            <w:noWrap/>
            <w:hideMark/>
          </w:tcPr>
          <w:p w14:paraId="5BAF1F35" w14:textId="77777777" w:rsidR="009D206A" w:rsidRPr="00F95D27" w:rsidRDefault="009D206A" w:rsidP="00F9259B">
            <w:pPr>
              <w:widowControl w:val="0"/>
              <w:jc w:val="center"/>
              <w:rPr>
                <w:color w:val="000000"/>
                <w:sz w:val="18"/>
                <w:szCs w:val="18"/>
              </w:rPr>
            </w:pPr>
            <w:r w:rsidRPr="00F95D27">
              <w:rPr>
                <w:color w:val="000000"/>
                <w:sz w:val="18"/>
                <w:szCs w:val="18"/>
              </w:rPr>
              <w:t>18</w:t>
            </w:r>
          </w:p>
        </w:tc>
        <w:tc>
          <w:tcPr>
            <w:tcW w:w="964" w:type="dxa"/>
            <w:shd w:val="clear" w:color="auto" w:fill="auto"/>
            <w:noWrap/>
            <w:hideMark/>
          </w:tcPr>
          <w:p w14:paraId="684D25EB" w14:textId="77777777" w:rsidR="009D206A" w:rsidRPr="00F95D27" w:rsidRDefault="009D206A" w:rsidP="00F9259B">
            <w:pPr>
              <w:widowControl w:val="0"/>
              <w:jc w:val="center"/>
              <w:rPr>
                <w:color w:val="000000"/>
                <w:sz w:val="18"/>
                <w:szCs w:val="18"/>
              </w:rPr>
            </w:pPr>
            <w:r w:rsidRPr="00F95D27">
              <w:rPr>
                <w:color w:val="000000"/>
                <w:sz w:val="18"/>
                <w:szCs w:val="18"/>
              </w:rPr>
              <w:t>оценка</w:t>
            </w:r>
          </w:p>
        </w:tc>
      </w:tr>
      <w:tr w:rsidR="009D206A" w:rsidRPr="00587482" w14:paraId="1B8DC1FB" w14:textId="77777777" w:rsidTr="009D206A">
        <w:trPr>
          <w:trHeight w:val="300"/>
          <w:jc w:val="center"/>
        </w:trPr>
        <w:tc>
          <w:tcPr>
            <w:tcW w:w="586" w:type="dxa"/>
            <w:tcBorders>
              <w:bottom w:val="single" w:sz="4" w:space="0" w:color="auto"/>
            </w:tcBorders>
            <w:shd w:val="clear" w:color="auto" w:fill="FFC000"/>
            <w:noWrap/>
            <w:vAlign w:val="bottom"/>
            <w:hideMark/>
          </w:tcPr>
          <w:p w14:paraId="151BDEF4" w14:textId="77777777" w:rsidR="009D206A" w:rsidRPr="00587482" w:rsidRDefault="009D206A" w:rsidP="00F95D27">
            <w:pPr>
              <w:widowControl w:val="0"/>
              <w:jc w:val="center"/>
              <w:rPr>
                <w:color w:val="000000"/>
                <w:sz w:val="18"/>
                <w:szCs w:val="18"/>
              </w:rPr>
            </w:pPr>
            <w:r w:rsidRPr="00587482">
              <w:rPr>
                <w:color w:val="000000"/>
                <w:sz w:val="18"/>
                <w:szCs w:val="18"/>
              </w:rPr>
              <w:t>2021</w:t>
            </w:r>
          </w:p>
        </w:tc>
        <w:tc>
          <w:tcPr>
            <w:tcW w:w="2021" w:type="dxa"/>
            <w:tcBorders>
              <w:bottom w:val="single" w:sz="4" w:space="0" w:color="auto"/>
            </w:tcBorders>
            <w:shd w:val="clear" w:color="auto" w:fill="auto"/>
            <w:noWrap/>
            <w:vAlign w:val="bottom"/>
            <w:hideMark/>
          </w:tcPr>
          <w:p w14:paraId="6944E29F" w14:textId="77777777" w:rsidR="009D206A" w:rsidRPr="00587482" w:rsidRDefault="009D206A" w:rsidP="009D206A">
            <w:pPr>
              <w:widowControl w:val="0"/>
              <w:rPr>
                <w:color w:val="000000"/>
                <w:sz w:val="18"/>
                <w:szCs w:val="18"/>
              </w:rPr>
            </w:pPr>
            <w:r w:rsidRPr="00587482">
              <w:rPr>
                <w:color w:val="000000"/>
                <w:sz w:val="18"/>
                <w:szCs w:val="18"/>
              </w:rPr>
              <w:t>АО «НК «КазМунайГаз»</w:t>
            </w:r>
          </w:p>
        </w:tc>
        <w:tc>
          <w:tcPr>
            <w:tcW w:w="1037" w:type="dxa"/>
            <w:tcBorders>
              <w:bottom w:val="single" w:sz="4" w:space="0" w:color="auto"/>
            </w:tcBorders>
            <w:shd w:val="clear" w:color="auto" w:fill="auto"/>
            <w:noWrap/>
            <w:hideMark/>
          </w:tcPr>
          <w:p w14:paraId="12B6DF82" w14:textId="77777777" w:rsidR="009D206A" w:rsidRPr="00F95D27" w:rsidRDefault="009D206A" w:rsidP="00F9259B">
            <w:pPr>
              <w:widowControl w:val="0"/>
              <w:jc w:val="center"/>
              <w:rPr>
                <w:color w:val="000000"/>
                <w:sz w:val="18"/>
                <w:szCs w:val="18"/>
              </w:rPr>
            </w:pPr>
            <w:r w:rsidRPr="00F95D27">
              <w:rPr>
                <w:color w:val="000000"/>
                <w:sz w:val="18"/>
                <w:szCs w:val="18"/>
              </w:rPr>
              <w:t>875333,3333</w:t>
            </w:r>
          </w:p>
        </w:tc>
        <w:tc>
          <w:tcPr>
            <w:tcW w:w="668" w:type="dxa"/>
            <w:tcBorders>
              <w:bottom w:val="single" w:sz="4" w:space="0" w:color="auto"/>
            </w:tcBorders>
            <w:shd w:val="clear" w:color="auto" w:fill="auto"/>
            <w:noWrap/>
            <w:hideMark/>
          </w:tcPr>
          <w:p w14:paraId="0CA9275E" w14:textId="77777777" w:rsidR="009D206A" w:rsidRPr="00F95D27" w:rsidRDefault="009D206A" w:rsidP="00F9259B">
            <w:pPr>
              <w:widowControl w:val="0"/>
              <w:jc w:val="center"/>
              <w:rPr>
                <w:color w:val="000000"/>
                <w:sz w:val="18"/>
                <w:szCs w:val="18"/>
              </w:rPr>
            </w:pPr>
            <w:r w:rsidRPr="00F95D27">
              <w:rPr>
                <w:color w:val="000000"/>
                <w:sz w:val="18"/>
                <w:szCs w:val="18"/>
              </w:rPr>
              <w:t>42500</w:t>
            </w:r>
          </w:p>
        </w:tc>
        <w:tc>
          <w:tcPr>
            <w:tcW w:w="1037" w:type="dxa"/>
            <w:tcBorders>
              <w:bottom w:val="single" w:sz="4" w:space="0" w:color="auto"/>
            </w:tcBorders>
            <w:shd w:val="clear" w:color="auto" w:fill="auto"/>
            <w:noWrap/>
            <w:hideMark/>
          </w:tcPr>
          <w:p w14:paraId="5057E9E9" w14:textId="77777777" w:rsidR="009D206A" w:rsidRPr="00F95D27" w:rsidRDefault="009D206A" w:rsidP="00F9259B">
            <w:pPr>
              <w:widowControl w:val="0"/>
              <w:jc w:val="center"/>
              <w:rPr>
                <w:color w:val="000000"/>
                <w:sz w:val="18"/>
                <w:szCs w:val="18"/>
              </w:rPr>
            </w:pPr>
            <w:r w:rsidRPr="00F95D27">
              <w:rPr>
                <w:color w:val="000000"/>
                <w:sz w:val="18"/>
                <w:szCs w:val="18"/>
              </w:rPr>
              <w:t>8077207925</w:t>
            </w:r>
          </w:p>
        </w:tc>
        <w:tc>
          <w:tcPr>
            <w:tcW w:w="1037" w:type="dxa"/>
            <w:tcBorders>
              <w:bottom w:val="single" w:sz="4" w:space="0" w:color="auto"/>
            </w:tcBorders>
            <w:shd w:val="clear" w:color="auto" w:fill="auto"/>
            <w:noWrap/>
            <w:hideMark/>
          </w:tcPr>
          <w:p w14:paraId="57B5624A" w14:textId="77777777" w:rsidR="009D206A" w:rsidRPr="00F95D27" w:rsidRDefault="009D206A" w:rsidP="00F9259B">
            <w:pPr>
              <w:widowControl w:val="0"/>
              <w:jc w:val="center"/>
              <w:rPr>
                <w:color w:val="000000"/>
                <w:sz w:val="18"/>
                <w:szCs w:val="18"/>
              </w:rPr>
            </w:pPr>
            <w:r w:rsidRPr="00F95D27">
              <w:rPr>
                <w:color w:val="000000"/>
                <w:sz w:val="18"/>
                <w:szCs w:val="18"/>
              </w:rPr>
              <w:t>1264363000</w:t>
            </w:r>
          </w:p>
        </w:tc>
        <w:tc>
          <w:tcPr>
            <w:tcW w:w="1119" w:type="dxa"/>
            <w:tcBorders>
              <w:bottom w:val="single" w:sz="4" w:space="0" w:color="auto"/>
            </w:tcBorders>
            <w:shd w:val="clear" w:color="auto" w:fill="auto"/>
            <w:noWrap/>
            <w:hideMark/>
          </w:tcPr>
          <w:p w14:paraId="64889822" w14:textId="77777777" w:rsidR="009D206A" w:rsidRPr="00F95D27" w:rsidRDefault="009D206A" w:rsidP="00F9259B">
            <w:pPr>
              <w:widowControl w:val="0"/>
              <w:jc w:val="center"/>
              <w:rPr>
                <w:color w:val="000000"/>
                <w:sz w:val="18"/>
                <w:szCs w:val="18"/>
              </w:rPr>
            </w:pPr>
            <w:r w:rsidRPr="00F95D27">
              <w:rPr>
                <w:color w:val="000000"/>
                <w:sz w:val="18"/>
                <w:szCs w:val="18"/>
              </w:rPr>
              <w:t>58312,66667</w:t>
            </w:r>
          </w:p>
        </w:tc>
        <w:tc>
          <w:tcPr>
            <w:tcW w:w="1037" w:type="dxa"/>
            <w:tcBorders>
              <w:bottom w:val="single" w:sz="4" w:space="0" w:color="auto"/>
            </w:tcBorders>
            <w:shd w:val="clear" w:color="auto" w:fill="auto"/>
            <w:noWrap/>
            <w:hideMark/>
          </w:tcPr>
          <w:p w14:paraId="674135BA" w14:textId="77777777" w:rsidR="009D206A" w:rsidRPr="00F95D27" w:rsidRDefault="009D206A" w:rsidP="00F9259B">
            <w:pPr>
              <w:widowControl w:val="0"/>
              <w:jc w:val="center"/>
              <w:rPr>
                <w:color w:val="000000"/>
                <w:sz w:val="18"/>
                <w:szCs w:val="18"/>
              </w:rPr>
            </w:pPr>
            <w:r w:rsidRPr="00F95D27">
              <w:rPr>
                <w:color w:val="000000"/>
                <w:sz w:val="18"/>
                <w:szCs w:val="18"/>
              </w:rPr>
              <w:t>171401994</w:t>
            </w:r>
          </w:p>
        </w:tc>
        <w:tc>
          <w:tcPr>
            <w:tcW w:w="1037" w:type="dxa"/>
            <w:tcBorders>
              <w:bottom w:val="single" w:sz="4" w:space="0" w:color="auto"/>
            </w:tcBorders>
            <w:shd w:val="clear" w:color="auto" w:fill="auto"/>
            <w:noWrap/>
            <w:hideMark/>
          </w:tcPr>
          <w:p w14:paraId="4BB7178E" w14:textId="77777777" w:rsidR="009D206A" w:rsidRPr="00F95D27" w:rsidRDefault="009D206A" w:rsidP="00F9259B">
            <w:pPr>
              <w:widowControl w:val="0"/>
              <w:jc w:val="center"/>
              <w:rPr>
                <w:color w:val="000000"/>
                <w:sz w:val="18"/>
                <w:szCs w:val="18"/>
              </w:rPr>
            </w:pPr>
            <w:r w:rsidRPr="00F95D27">
              <w:rPr>
                <w:color w:val="000000"/>
                <w:sz w:val="18"/>
                <w:szCs w:val="18"/>
              </w:rPr>
              <w:t>23333333,33</w:t>
            </w:r>
          </w:p>
        </w:tc>
        <w:tc>
          <w:tcPr>
            <w:tcW w:w="1037" w:type="dxa"/>
            <w:tcBorders>
              <w:bottom w:val="single" w:sz="4" w:space="0" w:color="auto"/>
            </w:tcBorders>
            <w:shd w:val="clear" w:color="auto" w:fill="auto"/>
            <w:noWrap/>
            <w:hideMark/>
          </w:tcPr>
          <w:p w14:paraId="4A0F8D82" w14:textId="77777777" w:rsidR="009D206A" w:rsidRPr="00F95D27" w:rsidRDefault="009D206A" w:rsidP="00F9259B">
            <w:pPr>
              <w:widowControl w:val="0"/>
              <w:jc w:val="center"/>
              <w:rPr>
                <w:color w:val="000000"/>
                <w:sz w:val="18"/>
                <w:szCs w:val="18"/>
              </w:rPr>
            </w:pPr>
            <w:r w:rsidRPr="00F95D27">
              <w:rPr>
                <w:color w:val="000000"/>
                <w:sz w:val="18"/>
                <w:szCs w:val="18"/>
              </w:rPr>
              <w:t>5460199</w:t>
            </w:r>
          </w:p>
        </w:tc>
        <w:tc>
          <w:tcPr>
            <w:tcW w:w="1037" w:type="dxa"/>
            <w:tcBorders>
              <w:bottom w:val="single" w:sz="4" w:space="0" w:color="auto"/>
            </w:tcBorders>
            <w:shd w:val="clear" w:color="auto" w:fill="auto"/>
            <w:noWrap/>
            <w:hideMark/>
          </w:tcPr>
          <w:p w14:paraId="51B495C8" w14:textId="77777777" w:rsidR="009D206A" w:rsidRPr="00F95D27" w:rsidRDefault="009D206A" w:rsidP="00F9259B">
            <w:pPr>
              <w:widowControl w:val="0"/>
              <w:jc w:val="center"/>
              <w:rPr>
                <w:color w:val="000000"/>
                <w:sz w:val="18"/>
                <w:szCs w:val="18"/>
              </w:rPr>
            </w:pPr>
            <w:r w:rsidRPr="00F95D27">
              <w:rPr>
                <w:color w:val="000000"/>
                <w:sz w:val="18"/>
                <w:szCs w:val="18"/>
              </w:rPr>
              <w:t>11700000</w:t>
            </w:r>
          </w:p>
        </w:tc>
        <w:tc>
          <w:tcPr>
            <w:tcW w:w="807" w:type="dxa"/>
            <w:tcBorders>
              <w:bottom w:val="single" w:sz="4" w:space="0" w:color="auto"/>
            </w:tcBorders>
            <w:shd w:val="clear" w:color="auto" w:fill="auto"/>
            <w:noWrap/>
            <w:hideMark/>
          </w:tcPr>
          <w:p w14:paraId="17E30688" w14:textId="77777777" w:rsidR="009D206A" w:rsidRPr="00F95D27" w:rsidRDefault="009D206A" w:rsidP="00F9259B">
            <w:pPr>
              <w:widowControl w:val="0"/>
              <w:jc w:val="center"/>
              <w:rPr>
                <w:color w:val="000000"/>
                <w:sz w:val="18"/>
                <w:szCs w:val="18"/>
              </w:rPr>
            </w:pPr>
            <w:r w:rsidRPr="00F95D27">
              <w:rPr>
                <w:color w:val="000000"/>
                <w:sz w:val="18"/>
                <w:szCs w:val="18"/>
              </w:rPr>
              <w:t>9200000</w:t>
            </w:r>
          </w:p>
        </w:tc>
        <w:tc>
          <w:tcPr>
            <w:tcW w:w="568" w:type="dxa"/>
            <w:tcBorders>
              <w:bottom w:val="single" w:sz="4" w:space="0" w:color="auto"/>
            </w:tcBorders>
            <w:shd w:val="clear" w:color="auto" w:fill="auto"/>
            <w:noWrap/>
            <w:hideMark/>
          </w:tcPr>
          <w:p w14:paraId="7B7E3FF5" w14:textId="77777777" w:rsidR="009D206A" w:rsidRPr="00F95D27" w:rsidRDefault="009D206A" w:rsidP="00F9259B">
            <w:pPr>
              <w:widowControl w:val="0"/>
              <w:jc w:val="center"/>
              <w:rPr>
                <w:color w:val="000000"/>
                <w:sz w:val="18"/>
                <w:szCs w:val="18"/>
              </w:rPr>
            </w:pPr>
            <w:r w:rsidRPr="00F95D27">
              <w:rPr>
                <w:color w:val="000000"/>
                <w:sz w:val="18"/>
                <w:szCs w:val="18"/>
              </w:rPr>
              <w:t>6</w:t>
            </w:r>
          </w:p>
        </w:tc>
        <w:tc>
          <w:tcPr>
            <w:tcW w:w="568" w:type="dxa"/>
            <w:tcBorders>
              <w:bottom w:val="single" w:sz="4" w:space="0" w:color="auto"/>
            </w:tcBorders>
            <w:shd w:val="clear" w:color="auto" w:fill="auto"/>
            <w:noWrap/>
            <w:hideMark/>
          </w:tcPr>
          <w:p w14:paraId="35688ED1" w14:textId="77777777" w:rsidR="009D206A" w:rsidRPr="00F95D27" w:rsidRDefault="009D206A" w:rsidP="00F9259B">
            <w:pPr>
              <w:widowControl w:val="0"/>
              <w:jc w:val="center"/>
              <w:rPr>
                <w:color w:val="000000"/>
                <w:sz w:val="18"/>
                <w:szCs w:val="18"/>
              </w:rPr>
            </w:pPr>
            <w:r w:rsidRPr="00F95D27">
              <w:rPr>
                <w:color w:val="000000"/>
                <w:sz w:val="18"/>
                <w:szCs w:val="18"/>
              </w:rPr>
              <w:t>4,96</w:t>
            </w:r>
          </w:p>
        </w:tc>
        <w:tc>
          <w:tcPr>
            <w:tcW w:w="964" w:type="dxa"/>
            <w:tcBorders>
              <w:bottom w:val="single" w:sz="4" w:space="0" w:color="auto"/>
            </w:tcBorders>
            <w:shd w:val="clear" w:color="auto" w:fill="auto"/>
            <w:noWrap/>
            <w:hideMark/>
          </w:tcPr>
          <w:p w14:paraId="073BC8A9" w14:textId="77777777" w:rsidR="009D206A" w:rsidRPr="00F95D27" w:rsidRDefault="009D206A" w:rsidP="00F9259B">
            <w:pPr>
              <w:widowControl w:val="0"/>
              <w:jc w:val="center"/>
              <w:rPr>
                <w:color w:val="000000"/>
                <w:sz w:val="18"/>
                <w:szCs w:val="18"/>
              </w:rPr>
            </w:pPr>
            <w:r w:rsidRPr="00F95D27">
              <w:rPr>
                <w:color w:val="000000"/>
                <w:sz w:val="18"/>
                <w:szCs w:val="18"/>
              </w:rPr>
              <w:t>оценка</w:t>
            </w:r>
          </w:p>
        </w:tc>
      </w:tr>
      <w:tr w:rsidR="009D206A" w:rsidRPr="00587482" w14:paraId="78FC9B9F" w14:textId="77777777" w:rsidTr="00143F72">
        <w:trPr>
          <w:trHeight w:val="300"/>
          <w:jc w:val="center"/>
        </w:trPr>
        <w:tc>
          <w:tcPr>
            <w:tcW w:w="586" w:type="dxa"/>
            <w:tcBorders>
              <w:bottom w:val="single" w:sz="4" w:space="0" w:color="auto"/>
            </w:tcBorders>
            <w:shd w:val="clear" w:color="auto" w:fill="FFC000"/>
            <w:noWrap/>
            <w:vAlign w:val="bottom"/>
            <w:hideMark/>
          </w:tcPr>
          <w:p w14:paraId="285771B5" w14:textId="77777777" w:rsidR="009D206A" w:rsidRPr="00587482" w:rsidRDefault="009D206A" w:rsidP="00F95D27">
            <w:pPr>
              <w:widowControl w:val="0"/>
              <w:jc w:val="center"/>
              <w:rPr>
                <w:color w:val="000000"/>
                <w:sz w:val="18"/>
                <w:szCs w:val="18"/>
              </w:rPr>
            </w:pPr>
            <w:r w:rsidRPr="00587482">
              <w:rPr>
                <w:color w:val="000000"/>
                <w:sz w:val="18"/>
                <w:szCs w:val="18"/>
              </w:rPr>
              <w:t>2021</w:t>
            </w:r>
          </w:p>
        </w:tc>
        <w:tc>
          <w:tcPr>
            <w:tcW w:w="2021" w:type="dxa"/>
            <w:tcBorders>
              <w:bottom w:val="single" w:sz="4" w:space="0" w:color="auto"/>
            </w:tcBorders>
            <w:shd w:val="clear" w:color="auto" w:fill="auto"/>
            <w:noWrap/>
            <w:vAlign w:val="bottom"/>
            <w:hideMark/>
          </w:tcPr>
          <w:p w14:paraId="3DB1F715" w14:textId="77777777" w:rsidR="009D206A" w:rsidRPr="00587482" w:rsidRDefault="009D206A" w:rsidP="009D206A">
            <w:pPr>
              <w:widowControl w:val="0"/>
              <w:rPr>
                <w:color w:val="000000"/>
                <w:sz w:val="18"/>
                <w:szCs w:val="18"/>
              </w:rPr>
            </w:pPr>
            <w:r w:rsidRPr="00587482">
              <w:rPr>
                <w:color w:val="000000"/>
                <w:sz w:val="18"/>
                <w:szCs w:val="18"/>
              </w:rPr>
              <w:t>АО «Мангистаумунайгаз»</w:t>
            </w:r>
          </w:p>
        </w:tc>
        <w:tc>
          <w:tcPr>
            <w:tcW w:w="1037" w:type="dxa"/>
            <w:tcBorders>
              <w:bottom w:val="single" w:sz="4" w:space="0" w:color="auto"/>
            </w:tcBorders>
            <w:shd w:val="clear" w:color="auto" w:fill="auto"/>
            <w:noWrap/>
            <w:hideMark/>
          </w:tcPr>
          <w:p w14:paraId="6F60C1A9" w14:textId="77777777" w:rsidR="009D206A" w:rsidRPr="00F95D27" w:rsidRDefault="009D206A" w:rsidP="00F9259B">
            <w:pPr>
              <w:widowControl w:val="0"/>
              <w:jc w:val="center"/>
              <w:rPr>
                <w:color w:val="000000"/>
                <w:sz w:val="18"/>
                <w:szCs w:val="18"/>
              </w:rPr>
            </w:pPr>
            <w:r w:rsidRPr="00F95D27">
              <w:rPr>
                <w:color w:val="000000"/>
                <w:sz w:val="18"/>
                <w:szCs w:val="18"/>
              </w:rPr>
              <w:t>1063027,667</w:t>
            </w:r>
          </w:p>
        </w:tc>
        <w:tc>
          <w:tcPr>
            <w:tcW w:w="668" w:type="dxa"/>
            <w:tcBorders>
              <w:bottom w:val="single" w:sz="4" w:space="0" w:color="auto"/>
            </w:tcBorders>
            <w:shd w:val="clear" w:color="auto" w:fill="auto"/>
            <w:noWrap/>
            <w:hideMark/>
          </w:tcPr>
          <w:p w14:paraId="6DF252D9" w14:textId="77777777" w:rsidR="009D206A" w:rsidRPr="00F95D27" w:rsidRDefault="009D206A" w:rsidP="00F9259B">
            <w:pPr>
              <w:widowControl w:val="0"/>
              <w:jc w:val="center"/>
              <w:rPr>
                <w:color w:val="000000"/>
                <w:sz w:val="18"/>
                <w:szCs w:val="18"/>
              </w:rPr>
            </w:pPr>
            <w:r w:rsidRPr="00F95D27">
              <w:rPr>
                <w:color w:val="000000"/>
                <w:sz w:val="18"/>
                <w:szCs w:val="18"/>
              </w:rPr>
              <w:t>42500</w:t>
            </w:r>
          </w:p>
        </w:tc>
        <w:tc>
          <w:tcPr>
            <w:tcW w:w="1037" w:type="dxa"/>
            <w:tcBorders>
              <w:bottom w:val="single" w:sz="4" w:space="0" w:color="auto"/>
            </w:tcBorders>
            <w:shd w:val="clear" w:color="auto" w:fill="auto"/>
            <w:noWrap/>
            <w:hideMark/>
          </w:tcPr>
          <w:p w14:paraId="046142C0" w14:textId="77777777" w:rsidR="009D206A" w:rsidRPr="00F95D27" w:rsidRDefault="009D206A" w:rsidP="00F9259B">
            <w:pPr>
              <w:widowControl w:val="0"/>
              <w:jc w:val="center"/>
              <w:rPr>
                <w:color w:val="000000"/>
                <w:sz w:val="18"/>
                <w:szCs w:val="18"/>
              </w:rPr>
            </w:pPr>
            <w:r w:rsidRPr="00F95D27">
              <w:rPr>
                <w:color w:val="000000"/>
                <w:sz w:val="18"/>
                <w:szCs w:val="18"/>
              </w:rPr>
              <w:t>885169946</w:t>
            </w:r>
          </w:p>
        </w:tc>
        <w:tc>
          <w:tcPr>
            <w:tcW w:w="1037" w:type="dxa"/>
            <w:tcBorders>
              <w:bottom w:val="single" w:sz="4" w:space="0" w:color="auto"/>
            </w:tcBorders>
            <w:shd w:val="clear" w:color="auto" w:fill="auto"/>
            <w:noWrap/>
            <w:hideMark/>
          </w:tcPr>
          <w:p w14:paraId="224A733A" w14:textId="77777777" w:rsidR="009D206A" w:rsidRPr="00F95D27" w:rsidRDefault="009D206A" w:rsidP="00F9259B">
            <w:pPr>
              <w:widowControl w:val="0"/>
              <w:jc w:val="center"/>
              <w:rPr>
                <w:color w:val="000000"/>
                <w:sz w:val="18"/>
                <w:szCs w:val="18"/>
              </w:rPr>
            </w:pPr>
            <w:r w:rsidRPr="00F95D27">
              <w:rPr>
                <w:color w:val="000000"/>
                <w:sz w:val="18"/>
                <w:szCs w:val="18"/>
              </w:rPr>
              <w:t>125475872</w:t>
            </w:r>
          </w:p>
        </w:tc>
        <w:tc>
          <w:tcPr>
            <w:tcW w:w="1119" w:type="dxa"/>
            <w:tcBorders>
              <w:bottom w:val="single" w:sz="4" w:space="0" w:color="auto"/>
            </w:tcBorders>
            <w:shd w:val="clear" w:color="auto" w:fill="auto"/>
            <w:noWrap/>
            <w:hideMark/>
          </w:tcPr>
          <w:p w14:paraId="1D3349BF" w14:textId="77777777" w:rsidR="009D206A" w:rsidRPr="00F95D27" w:rsidRDefault="009D206A" w:rsidP="00F9259B">
            <w:pPr>
              <w:widowControl w:val="0"/>
              <w:jc w:val="center"/>
              <w:rPr>
                <w:color w:val="000000"/>
                <w:sz w:val="18"/>
                <w:szCs w:val="18"/>
              </w:rPr>
            </w:pPr>
            <w:r w:rsidRPr="00F95D27">
              <w:rPr>
                <w:color w:val="000000"/>
                <w:sz w:val="18"/>
                <w:szCs w:val="18"/>
              </w:rPr>
              <w:t>3995,666667</w:t>
            </w:r>
          </w:p>
        </w:tc>
        <w:tc>
          <w:tcPr>
            <w:tcW w:w="1037" w:type="dxa"/>
            <w:tcBorders>
              <w:bottom w:val="single" w:sz="4" w:space="0" w:color="auto"/>
            </w:tcBorders>
            <w:shd w:val="clear" w:color="auto" w:fill="auto"/>
            <w:noWrap/>
            <w:hideMark/>
          </w:tcPr>
          <w:p w14:paraId="53A0D769" w14:textId="77777777" w:rsidR="009D206A" w:rsidRPr="00F95D27" w:rsidRDefault="009D206A" w:rsidP="00F9259B">
            <w:pPr>
              <w:widowControl w:val="0"/>
              <w:jc w:val="center"/>
              <w:rPr>
                <w:color w:val="000000"/>
                <w:sz w:val="18"/>
                <w:szCs w:val="18"/>
              </w:rPr>
            </w:pPr>
            <w:r w:rsidRPr="00F95D27">
              <w:rPr>
                <w:color w:val="000000"/>
                <w:sz w:val="18"/>
                <w:szCs w:val="18"/>
              </w:rPr>
              <w:t>18185736</w:t>
            </w:r>
          </w:p>
        </w:tc>
        <w:tc>
          <w:tcPr>
            <w:tcW w:w="1037" w:type="dxa"/>
            <w:tcBorders>
              <w:bottom w:val="single" w:sz="4" w:space="0" w:color="auto"/>
            </w:tcBorders>
            <w:shd w:val="clear" w:color="auto" w:fill="auto"/>
            <w:noWrap/>
            <w:hideMark/>
          </w:tcPr>
          <w:p w14:paraId="5C74CBBB" w14:textId="77777777" w:rsidR="009D206A" w:rsidRPr="00F95D27" w:rsidRDefault="009D206A" w:rsidP="00F9259B">
            <w:pPr>
              <w:widowControl w:val="0"/>
              <w:jc w:val="center"/>
              <w:rPr>
                <w:color w:val="000000"/>
                <w:sz w:val="18"/>
                <w:szCs w:val="18"/>
              </w:rPr>
            </w:pPr>
            <w:r w:rsidRPr="00F95D27">
              <w:rPr>
                <w:color w:val="000000"/>
                <w:sz w:val="18"/>
                <w:szCs w:val="18"/>
              </w:rPr>
              <w:t>1615024,333</w:t>
            </w:r>
          </w:p>
        </w:tc>
        <w:tc>
          <w:tcPr>
            <w:tcW w:w="1037" w:type="dxa"/>
            <w:tcBorders>
              <w:bottom w:val="single" w:sz="4" w:space="0" w:color="auto"/>
            </w:tcBorders>
            <w:shd w:val="clear" w:color="auto" w:fill="auto"/>
            <w:noWrap/>
            <w:hideMark/>
          </w:tcPr>
          <w:p w14:paraId="07B8B70E" w14:textId="77777777" w:rsidR="009D206A" w:rsidRPr="00F95D27" w:rsidRDefault="009D206A" w:rsidP="00F9259B">
            <w:pPr>
              <w:widowControl w:val="0"/>
              <w:jc w:val="center"/>
              <w:rPr>
                <w:color w:val="000000"/>
                <w:sz w:val="18"/>
                <w:szCs w:val="18"/>
              </w:rPr>
            </w:pPr>
            <w:r w:rsidRPr="00F95D27">
              <w:rPr>
                <w:color w:val="000000"/>
                <w:sz w:val="18"/>
                <w:szCs w:val="18"/>
              </w:rPr>
              <w:t>1374658,333</w:t>
            </w:r>
          </w:p>
        </w:tc>
        <w:tc>
          <w:tcPr>
            <w:tcW w:w="1037" w:type="dxa"/>
            <w:tcBorders>
              <w:bottom w:val="single" w:sz="4" w:space="0" w:color="auto"/>
            </w:tcBorders>
            <w:shd w:val="clear" w:color="auto" w:fill="auto"/>
            <w:noWrap/>
            <w:hideMark/>
          </w:tcPr>
          <w:p w14:paraId="545339B3" w14:textId="77777777" w:rsidR="009D206A" w:rsidRPr="00F95D27" w:rsidRDefault="009D206A" w:rsidP="00F9259B">
            <w:pPr>
              <w:widowControl w:val="0"/>
              <w:jc w:val="center"/>
              <w:rPr>
                <w:color w:val="000000"/>
                <w:sz w:val="18"/>
                <w:szCs w:val="18"/>
              </w:rPr>
            </w:pPr>
            <w:r w:rsidRPr="00F95D27">
              <w:rPr>
                <w:color w:val="000000"/>
                <w:sz w:val="18"/>
                <w:szCs w:val="18"/>
              </w:rPr>
              <w:t>120000</w:t>
            </w:r>
          </w:p>
        </w:tc>
        <w:tc>
          <w:tcPr>
            <w:tcW w:w="807" w:type="dxa"/>
            <w:tcBorders>
              <w:bottom w:val="single" w:sz="4" w:space="0" w:color="auto"/>
            </w:tcBorders>
            <w:shd w:val="clear" w:color="auto" w:fill="auto"/>
            <w:noWrap/>
            <w:hideMark/>
          </w:tcPr>
          <w:p w14:paraId="17D968EA" w14:textId="77777777" w:rsidR="009D206A" w:rsidRPr="00F95D27" w:rsidRDefault="009D206A" w:rsidP="00F9259B">
            <w:pPr>
              <w:widowControl w:val="0"/>
              <w:jc w:val="center"/>
              <w:rPr>
                <w:color w:val="000000"/>
                <w:sz w:val="18"/>
                <w:szCs w:val="18"/>
              </w:rPr>
            </w:pPr>
            <w:r w:rsidRPr="00F95D27">
              <w:rPr>
                <w:color w:val="000000"/>
                <w:sz w:val="18"/>
                <w:szCs w:val="18"/>
              </w:rPr>
              <w:t>150000</w:t>
            </w:r>
          </w:p>
        </w:tc>
        <w:tc>
          <w:tcPr>
            <w:tcW w:w="568" w:type="dxa"/>
            <w:tcBorders>
              <w:bottom w:val="single" w:sz="4" w:space="0" w:color="auto"/>
            </w:tcBorders>
            <w:shd w:val="clear" w:color="auto" w:fill="auto"/>
            <w:noWrap/>
            <w:hideMark/>
          </w:tcPr>
          <w:p w14:paraId="0A9A872B" w14:textId="77777777" w:rsidR="009D206A" w:rsidRPr="00F95D27" w:rsidRDefault="009D206A" w:rsidP="00F9259B">
            <w:pPr>
              <w:widowControl w:val="0"/>
              <w:jc w:val="center"/>
              <w:rPr>
                <w:color w:val="000000"/>
                <w:sz w:val="18"/>
                <w:szCs w:val="18"/>
              </w:rPr>
            </w:pPr>
            <w:r w:rsidRPr="00F95D27">
              <w:rPr>
                <w:color w:val="000000"/>
                <w:sz w:val="18"/>
                <w:szCs w:val="18"/>
              </w:rPr>
              <w:t>33</w:t>
            </w:r>
          </w:p>
        </w:tc>
        <w:tc>
          <w:tcPr>
            <w:tcW w:w="568" w:type="dxa"/>
            <w:tcBorders>
              <w:bottom w:val="single" w:sz="4" w:space="0" w:color="auto"/>
            </w:tcBorders>
            <w:shd w:val="clear" w:color="auto" w:fill="auto"/>
            <w:noWrap/>
            <w:hideMark/>
          </w:tcPr>
          <w:p w14:paraId="65402BE6" w14:textId="77777777" w:rsidR="009D206A" w:rsidRPr="00F95D27" w:rsidRDefault="009D206A" w:rsidP="00F9259B">
            <w:pPr>
              <w:widowControl w:val="0"/>
              <w:jc w:val="center"/>
              <w:rPr>
                <w:color w:val="000000"/>
                <w:sz w:val="18"/>
                <w:szCs w:val="18"/>
              </w:rPr>
            </w:pPr>
            <w:r w:rsidRPr="00F95D27">
              <w:rPr>
                <w:color w:val="000000"/>
                <w:sz w:val="18"/>
                <w:szCs w:val="18"/>
              </w:rPr>
              <w:t>64</w:t>
            </w:r>
          </w:p>
        </w:tc>
        <w:tc>
          <w:tcPr>
            <w:tcW w:w="964" w:type="dxa"/>
            <w:tcBorders>
              <w:bottom w:val="single" w:sz="4" w:space="0" w:color="auto"/>
            </w:tcBorders>
            <w:shd w:val="clear" w:color="auto" w:fill="auto"/>
            <w:noWrap/>
            <w:hideMark/>
          </w:tcPr>
          <w:p w14:paraId="69E107FE" w14:textId="77777777" w:rsidR="009D206A" w:rsidRPr="00F95D27" w:rsidRDefault="009D206A" w:rsidP="00F9259B">
            <w:pPr>
              <w:widowControl w:val="0"/>
              <w:jc w:val="center"/>
              <w:rPr>
                <w:color w:val="000000"/>
                <w:sz w:val="18"/>
                <w:szCs w:val="18"/>
              </w:rPr>
            </w:pPr>
            <w:r w:rsidRPr="00F95D27">
              <w:rPr>
                <w:color w:val="000000"/>
                <w:sz w:val="18"/>
                <w:szCs w:val="18"/>
              </w:rPr>
              <w:t>оценка</w:t>
            </w:r>
          </w:p>
        </w:tc>
      </w:tr>
      <w:tr w:rsidR="009D206A" w:rsidRPr="00587482" w14:paraId="330C0A68" w14:textId="77777777" w:rsidTr="00143F72">
        <w:trPr>
          <w:trHeight w:val="300"/>
          <w:jc w:val="center"/>
        </w:trPr>
        <w:tc>
          <w:tcPr>
            <w:tcW w:w="586" w:type="dxa"/>
            <w:tcBorders>
              <w:top w:val="single" w:sz="4" w:space="0" w:color="auto"/>
              <w:left w:val="single" w:sz="4" w:space="0" w:color="auto"/>
              <w:bottom w:val="nil"/>
              <w:right w:val="nil"/>
            </w:tcBorders>
            <w:shd w:val="clear" w:color="auto" w:fill="FFC000"/>
            <w:noWrap/>
            <w:vAlign w:val="bottom"/>
            <w:hideMark/>
          </w:tcPr>
          <w:p w14:paraId="0DEB28BD" w14:textId="77777777" w:rsidR="009D206A" w:rsidRPr="00587482" w:rsidRDefault="009D206A" w:rsidP="00F95D27">
            <w:pPr>
              <w:widowControl w:val="0"/>
              <w:jc w:val="center"/>
              <w:rPr>
                <w:color w:val="000000"/>
                <w:sz w:val="18"/>
                <w:szCs w:val="18"/>
              </w:rPr>
            </w:pPr>
            <w:r w:rsidRPr="00587482">
              <w:rPr>
                <w:color w:val="000000"/>
                <w:sz w:val="18"/>
                <w:szCs w:val="18"/>
              </w:rPr>
              <w:t>2021</w:t>
            </w:r>
          </w:p>
        </w:tc>
        <w:tc>
          <w:tcPr>
            <w:tcW w:w="2021" w:type="dxa"/>
            <w:tcBorders>
              <w:top w:val="single" w:sz="4" w:space="0" w:color="auto"/>
              <w:left w:val="nil"/>
              <w:bottom w:val="nil"/>
              <w:right w:val="single" w:sz="4" w:space="0" w:color="auto"/>
            </w:tcBorders>
            <w:shd w:val="clear" w:color="auto" w:fill="auto"/>
            <w:noWrap/>
            <w:vAlign w:val="bottom"/>
            <w:hideMark/>
          </w:tcPr>
          <w:p w14:paraId="11868573" w14:textId="149AB526" w:rsidR="009D206A" w:rsidRPr="00587482" w:rsidRDefault="00AC3C36" w:rsidP="009D206A">
            <w:pPr>
              <w:widowControl w:val="0"/>
              <w:rPr>
                <w:color w:val="000000"/>
                <w:sz w:val="18"/>
                <w:szCs w:val="18"/>
              </w:rPr>
            </w:pPr>
            <w:r w:rsidRPr="00587482">
              <w:rPr>
                <w:color w:val="000000"/>
                <w:sz w:val="18"/>
                <w:szCs w:val="18"/>
              </w:rPr>
              <w:t>Атырауский нефтеперерабатывающ</w:t>
            </w:r>
          </w:p>
        </w:tc>
        <w:tc>
          <w:tcPr>
            <w:tcW w:w="1037" w:type="dxa"/>
            <w:tcBorders>
              <w:top w:val="single" w:sz="4" w:space="0" w:color="auto"/>
              <w:left w:val="single" w:sz="4" w:space="0" w:color="auto"/>
              <w:bottom w:val="nil"/>
              <w:right w:val="single" w:sz="4" w:space="0" w:color="auto"/>
            </w:tcBorders>
            <w:shd w:val="clear" w:color="auto" w:fill="auto"/>
            <w:noWrap/>
            <w:hideMark/>
          </w:tcPr>
          <w:p w14:paraId="70BA3563" w14:textId="77777777" w:rsidR="009D206A" w:rsidRPr="00F95D27" w:rsidRDefault="009D206A" w:rsidP="00F9259B">
            <w:pPr>
              <w:widowControl w:val="0"/>
              <w:jc w:val="center"/>
              <w:rPr>
                <w:color w:val="000000"/>
                <w:sz w:val="18"/>
                <w:szCs w:val="18"/>
              </w:rPr>
            </w:pPr>
            <w:r w:rsidRPr="00F95D27">
              <w:rPr>
                <w:color w:val="000000"/>
                <w:sz w:val="18"/>
                <w:szCs w:val="18"/>
              </w:rPr>
              <w:t>535979</w:t>
            </w:r>
          </w:p>
        </w:tc>
        <w:tc>
          <w:tcPr>
            <w:tcW w:w="668" w:type="dxa"/>
            <w:tcBorders>
              <w:top w:val="single" w:sz="4" w:space="0" w:color="auto"/>
              <w:left w:val="single" w:sz="4" w:space="0" w:color="auto"/>
              <w:bottom w:val="nil"/>
              <w:right w:val="single" w:sz="4" w:space="0" w:color="auto"/>
            </w:tcBorders>
            <w:shd w:val="clear" w:color="auto" w:fill="auto"/>
            <w:noWrap/>
            <w:hideMark/>
          </w:tcPr>
          <w:p w14:paraId="329F020A" w14:textId="77777777" w:rsidR="009D206A" w:rsidRPr="00F95D27" w:rsidRDefault="009D206A" w:rsidP="00F9259B">
            <w:pPr>
              <w:widowControl w:val="0"/>
              <w:jc w:val="center"/>
              <w:rPr>
                <w:color w:val="000000"/>
                <w:sz w:val="18"/>
                <w:szCs w:val="18"/>
              </w:rPr>
            </w:pPr>
            <w:r w:rsidRPr="00F95D27">
              <w:rPr>
                <w:color w:val="000000"/>
                <w:sz w:val="18"/>
                <w:szCs w:val="18"/>
              </w:rPr>
              <w:t>42500</w:t>
            </w:r>
          </w:p>
        </w:tc>
        <w:tc>
          <w:tcPr>
            <w:tcW w:w="1037" w:type="dxa"/>
            <w:tcBorders>
              <w:top w:val="single" w:sz="4" w:space="0" w:color="auto"/>
              <w:left w:val="single" w:sz="4" w:space="0" w:color="auto"/>
              <w:bottom w:val="nil"/>
              <w:right w:val="single" w:sz="4" w:space="0" w:color="auto"/>
            </w:tcBorders>
            <w:shd w:val="clear" w:color="auto" w:fill="auto"/>
            <w:noWrap/>
            <w:hideMark/>
          </w:tcPr>
          <w:p w14:paraId="191E02D7" w14:textId="77777777" w:rsidR="009D206A" w:rsidRPr="00F95D27" w:rsidRDefault="009D206A" w:rsidP="00F9259B">
            <w:pPr>
              <w:widowControl w:val="0"/>
              <w:jc w:val="center"/>
              <w:rPr>
                <w:color w:val="000000"/>
                <w:sz w:val="18"/>
                <w:szCs w:val="18"/>
              </w:rPr>
            </w:pPr>
            <w:r w:rsidRPr="00F95D27">
              <w:rPr>
                <w:color w:val="000000"/>
                <w:sz w:val="18"/>
                <w:szCs w:val="18"/>
              </w:rPr>
              <w:t>200385965</w:t>
            </w:r>
          </w:p>
        </w:tc>
        <w:tc>
          <w:tcPr>
            <w:tcW w:w="1037" w:type="dxa"/>
            <w:tcBorders>
              <w:top w:val="single" w:sz="4" w:space="0" w:color="auto"/>
              <w:left w:val="single" w:sz="4" w:space="0" w:color="auto"/>
              <w:bottom w:val="nil"/>
              <w:right w:val="single" w:sz="4" w:space="0" w:color="auto"/>
            </w:tcBorders>
            <w:shd w:val="clear" w:color="auto" w:fill="auto"/>
            <w:noWrap/>
            <w:hideMark/>
          </w:tcPr>
          <w:p w14:paraId="2F5FB757" w14:textId="77777777" w:rsidR="009D206A" w:rsidRPr="00F95D27" w:rsidRDefault="009D206A" w:rsidP="00F9259B">
            <w:pPr>
              <w:widowControl w:val="0"/>
              <w:jc w:val="center"/>
              <w:rPr>
                <w:color w:val="000000"/>
                <w:sz w:val="18"/>
                <w:szCs w:val="18"/>
              </w:rPr>
            </w:pPr>
            <w:r w:rsidRPr="00F95D27">
              <w:rPr>
                <w:color w:val="000000"/>
                <w:sz w:val="18"/>
                <w:szCs w:val="18"/>
              </w:rPr>
              <w:t>31806029</w:t>
            </w:r>
          </w:p>
        </w:tc>
        <w:tc>
          <w:tcPr>
            <w:tcW w:w="1119" w:type="dxa"/>
            <w:tcBorders>
              <w:top w:val="single" w:sz="4" w:space="0" w:color="auto"/>
              <w:left w:val="single" w:sz="4" w:space="0" w:color="auto"/>
              <w:bottom w:val="nil"/>
              <w:right w:val="single" w:sz="4" w:space="0" w:color="auto"/>
            </w:tcBorders>
            <w:shd w:val="clear" w:color="auto" w:fill="auto"/>
            <w:noWrap/>
            <w:hideMark/>
          </w:tcPr>
          <w:p w14:paraId="06095828" w14:textId="77777777" w:rsidR="009D206A" w:rsidRPr="00F95D27" w:rsidRDefault="009D206A" w:rsidP="00F9259B">
            <w:pPr>
              <w:widowControl w:val="0"/>
              <w:jc w:val="center"/>
              <w:rPr>
                <w:color w:val="000000"/>
                <w:sz w:val="18"/>
                <w:szCs w:val="18"/>
              </w:rPr>
            </w:pPr>
            <w:r w:rsidRPr="00F95D27">
              <w:rPr>
                <w:color w:val="000000"/>
                <w:sz w:val="18"/>
                <w:szCs w:val="18"/>
              </w:rPr>
              <w:t>1690</w:t>
            </w:r>
          </w:p>
        </w:tc>
        <w:tc>
          <w:tcPr>
            <w:tcW w:w="1037" w:type="dxa"/>
            <w:tcBorders>
              <w:top w:val="single" w:sz="4" w:space="0" w:color="auto"/>
              <w:left w:val="single" w:sz="4" w:space="0" w:color="auto"/>
              <w:bottom w:val="nil"/>
              <w:right w:val="single" w:sz="4" w:space="0" w:color="auto"/>
            </w:tcBorders>
            <w:shd w:val="clear" w:color="auto" w:fill="auto"/>
            <w:noWrap/>
            <w:hideMark/>
          </w:tcPr>
          <w:p w14:paraId="2F8797F3" w14:textId="77777777" w:rsidR="009D206A" w:rsidRPr="00F95D27" w:rsidRDefault="009D206A" w:rsidP="00F9259B">
            <w:pPr>
              <w:widowControl w:val="0"/>
              <w:jc w:val="center"/>
              <w:rPr>
                <w:color w:val="000000"/>
                <w:sz w:val="18"/>
                <w:szCs w:val="18"/>
              </w:rPr>
            </w:pPr>
            <w:r w:rsidRPr="00F95D27">
              <w:rPr>
                <w:color w:val="000000"/>
                <w:sz w:val="18"/>
                <w:szCs w:val="18"/>
              </w:rPr>
              <w:t>10905689</w:t>
            </w:r>
          </w:p>
        </w:tc>
        <w:tc>
          <w:tcPr>
            <w:tcW w:w="1037" w:type="dxa"/>
            <w:tcBorders>
              <w:top w:val="single" w:sz="4" w:space="0" w:color="auto"/>
              <w:left w:val="single" w:sz="4" w:space="0" w:color="auto"/>
              <w:bottom w:val="nil"/>
              <w:right w:val="single" w:sz="4" w:space="0" w:color="auto"/>
            </w:tcBorders>
            <w:shd w:val="clear" w:color="auto" w:fill="auto"/>
            <w:noWrap/>
            <w:hideMark/>
          </w:tcPr>
          <w:p w14:paraId="7FDD1F90" w14:textId="77777777" w:rsidR="009D206A" w:rsidRPr="00F95D27" w:rsidRDefault="009D206A" w:rsidP="00F9259B">
            <w:pPr>
              <w:widowControl w:val="0"/>
              <w:jc w:val="center"/>
              <w:rPr>
                <w:color w:val="000000"/>
                <w:sz w:val="18"/>
                <w:szCs w:val="18"/>
              </w:rPr>
            </w:pPr>
            <w:r w:rsidRPr="00F95D27">
              <w:rPr>
                <w:color w:val="000000"/>
                <w:sz w:val="18"/>
                <w:szCs w:val="18"/>
              </w:rPr>
              <w:t>166446</w:t>
            </w:r>
          </w:p>
        </w:tc>
        <w:tc>
          <w:tcPr>
            <w:tcW w:w="1037" w:type="dxa"/>
            <w:tcBorders>
              <w:top w:val="single" w:sz="4" w:space="0" w:color="auto"/>
              <w:left w:val="single" w:sz="4" w:space="0" w:color="auto"/>
              <w:bottom w:val="nil"/>
              <w:right w:val="single" w:sz="4" w:space="0" w:color="auto"/>
            </w:tcBorders>
            <w:shd w:val="clear" w:color="auto" w:fill="auto"/>
            <w:noWrap/>
            <w:hideMark/>
          </w:tcPr>
          <w:p w14:paraId="6110D2CB" w14:textId="77777777" w:rsidR="009D206A" w:rsidRPr="00F95D27" w:rsidRDefault="009D206A" w:rsidP="00F9259B">
            <w:pPr>
              <w:widowControl w:val="0"/>
              <w:jc w:val="center"/>
              <w:rPr>
                <w:color w:val="000000"/>
                <w:sz w:val="18"/>
                <w:szCs w:val="18"/>
              </w:rPr>
            </w:pPr>
            <w:r w:rsidRPr="00F95D27">
              <w:rPr>
                <w:color w:val="000000"/>
                <w:sz w:val="18"/>
                <w:szCs w:val="18"/>
              </w:rPr>
              <w:t>82389</w:t>
            </w:r>
          </w:p>
        </w:tc>
        <w:tc>
          <w:tcPr>
            <w:tcW w:w="1037" w:type="dxa"/>
            <w:tcBorders>
              <w:top w:val="single" w:sz="4" w:space="0" w:color="auto"/>
              <w:left w:val="single" w:sz="4" w:space="0" w:color="auto"/>
              <w:bottom w:val="nil"/>
              <w:right w:val="single" w:sz="4" w:space="0" w:color="auto"/>
            </w:tcBorders>
            <w:shd w:val="clear" w:color="auto" w:fill="auto"/>
            <w:noWrap/>
            <w:hideMark/>
          </w:tcPr>
          <w:p w14:paraId="5D739CC5" w14:textId="77777777" w:rsidR="009D206A" w:rsidRPr="00F95D27" w:rsidRDefault="009D206A" w:rsidP="00F9259B">
            <w:pPr>
              <w:widowControl w:val="0"/>
              <w:jc w:val="center"/>
              <w:rPr>
                <w:color w:val="000000"/>
                <w:sz w:val="18"/>
                <w:szCs w:val="18"/>
              </w:rPr>
            </w:pPr>
          </w:p>
        </w:tc>
        <w:tc>
          <w:tcPr>
            <w:tcW w:w="807" w:type="dxa"/>
            <w:tcBorders>
              <w:top w:val="single" w:sz="4" w:space="0" w:color="auto"/>
              <w:left w:val="single" w:sz="4" w:space="0" w:color="auto"/>
              <w:bottom w:val="nil"/>
              <w:right w:val="single" w:sz="4" w:space="0" w:color="auto"/>
            </w:tcBorders>
            <w:shd w:val="clear" w:color="auto" w:fill="auto"/>
            <w:noWrap/>
            <w:hideMark/>
          </w:tcPr>
          <w:p w14:paraId="37522867" w14:textId="77777777" w:rsidR="009D206A" w:rsidRPr="00F95D27" w:rsidRDefault="009D206A" w:rsidP="00F9259B">
            <w:pPr>
              <w:widowControl w:val="0"/>
              <w:jc w:val="center"/>
              <w:rPr>
                <w:sz w:val="18"/>
                <w:szCs w:val="18"/>
              </w:rPr>
            </w:pPr>
          </w:p>
        </w:tc>
        <w:tc>
          <w:tcPr>
            <w:tcW w:w="568" w:type="dxa"/>
            <w:tcBorders>
              <w:top w:val="single" w:sz="4" w:space="0" w:color="auto"/>
              <w:left w:val="single" w:sz="4" w:space="0" w:color="auto"/>
              <w:bottom w:val="nil"/>
              <w:right w:val="single" w:sz="4" w:space="0" w:color="auto"/>
            </w:tcBorders>
            <w:shd w:val="clear" w:color="auto" w:fill="auto"/>
            <w:noWrap/>
            <w:hideMark/>
          </w:tcPr>
          <w:p w14:paraId="65E4D467" w14:textId="77777777" w:rsidR="009D206A" w:rsidRPr="00F95D27" w:rsidRDefault="009D206A" w:rsidP="00F9259B">
            <w:pPr>
              <w:widowControl w:val="0"/>
              <w:jc w:val="center"/>
              <w:rPr>
                <w:color w:val="000000"/>
                <w:sz w:val="18"/>
                <w:szCs w:val="18"/>
              </w:rPr>
            </w:pPr>
            <w:r w:rsidRPr="00F95D27">
              <w:rPr>
                <w:color w:val="000000"/>
                <w:sz w:val="18"/>
                <w:szCs w:val="18"/>
              </w:rPr>
              <w:t>13</w:t>
            </w:r>
          </w:p>
        </w:tc>
        <w:tc>
          <w:tcPr>
            <w:tcW w:w="568" w:type="dxa"/>
            <w:tcBorders>
              <w:top w:val="single" w:sz="4" w:space="0" w:color="auto"/>
              <w:left w:val="single" w:sz="4" w:space="0" w:color="auto"/>
              <w:bottom w:val="nil"/>
              <w:right w:val="single" w:sz="4" w:space="0" w:color="auto"/>
            </w:tcBorders>
            <w:shd w:val="clear" w:color="auto" w:fill="auto"/>
            <w:noWrap/>
            <w:hideMark/>
          </w:tcPr>
          <w:p w14:paraId="16B55D38" w14:textId="77777777" w:rsidR="009D206A" w:rsidRPr="00F95D27" w:rsidRDefault="009D206A" w:rsidP="00F9259B">
            <w:pPr>
              <w:widowControl w:val="0"/>
              <w:jc w:val="center"/>
              <w:rPr>
                <w:color w:val="000000"/>
                <w:sz w:val="18"/>
                <w:szCs w:val="18"/>
              </w:rPr>
            </w:pPr>
            <w:r w:rsidRPr="00F95D27">
              <w:rPr>
                <w:color w:val="000000"/>
                <w:sz w:val="18"/>
                <w:szCs w:val="18"/>
              </w:rPr>
              <w:t>14,7</w:t>
            </w:r>
          </w:p>
        </w:tc>
        <w:tc>
          <w:tcPr>
            <w:tcW w:w="964" w:type="dxa"/>
            <w:tcBorders>
              <w:top w:val="single" w:sz="4" w:space="0" w:color="auto"/>
              <w:left w:val="single" w:sz="4" w:space="0" w:color="auto"/>
              <w:bottom w:val="nil"/>
              <w:right w:val="single" w:sz="4" w:space="0" w:color="auto"/>
            </w:tcBorders>
            <w:shd w:val="clear" w:color="auto" w:fill="auto"/>
            <w:noWrap/>
            <w:hideMark/>
          </w:tcPr>
          <w:p w14:paraId="46C5F31A" w14:textId="77777777" w:rsidR="009D206A" w:rsidRPr="00F95D27" w:rsidRDefault="009D206A" w:rsidP="00F9259B">
            <w:pPr>
              <w:widowControl w:val="0"/>
              <w:jc w:val="center"/>
              <w:rPr>
                <w:color w:val="000000"/>
                <w:sz w:val="18"/>
                <w:szCs w:val="18"/>
              </w:rPr>
            </w:pPr>
            <w:r w:rsidRPr="00F95D27">
              <w:rPr>
                <w:color w:val="000000"/>
                <w:sz w:val="18"/>
                <w:szCs w:val="18"/>
              </w:rPr>
              <w:t>оценка</w:t>
            </w:r>
          </w:p>
        </w:tc>
      </w:tr>
    </w:tbl>
    <w:p w14:paraId="5FA4987E" w14:textId="380AD5D5" w:rsidR="009D206A" w:rsidRPr="00587482" w:rsidRDefault="009D206A" w:rsidP="00AC3C36">
      <w:pPr>
        <w:rPr>
          <w:color w:val="000000"/>
          <w:sz w:val="28"/>
          <w:szCs w:val="28"/>
        </w:rPr>
      </w:pPr>
      <w:r w:rsidRPr="00587482">
        <w:rPr>
          <w:color w:val="000000"/>
          <w:sz w:val="28"/>
          <w:szCs w:val="28"/>
        </w:rPr>
        <w:t>Продолжение таблицы А1</w:t>
      </w:r>
    </w:p>
    <w:p w14:paraId="0DCFAAE4" w14:textId="79304403" w:rsidR="009D206A" w:rsidRPr="00587482" w:rsidRDefault="009D206A"/>
    <w:tbl>
      <w:tblPr>
        <w:tblW w:w="14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 w:type="dxa"/>
          <w:right w:w="11" w:type="dxa"/>
        </w:tblCellMar>
        <w:tblLook w:val="04A0" w:firstRow="1" w:lastRow="0" w:firstColumn="1" w:lastColumn="0" w:noHBand="0" w:noVBand="1"/>
      </w:tblPr>
      <w:tblGrid>
        <w:gridCol w:w="586"/>
        <w:gridCol w:w="2021"/>
        <w:gridCol w:w="1037"/>
        <w:gridCol w:w="668"/>
        <w:gridCol w:w="1037"/>
        <w:gridCol w:w="1037"/>
        <w:gridCol w:w="1119"/>
        <w:gridCol w:w="1037"/>
        <w:gridCol w:w="1037"/>
        <w:gridCol w:w="1037"/>
        <w:gridCol w:w="1037"/>
        <w:gridCol w:w="807"/>
        <w:gridCol w:w="568"/>
        <w:gridCol w:w="568"/>
        <w:gridCol w:w="964"/>
      </w:tblGrid>
      <w:tr w:rsidR="009D206A" w:rsidRPr="00587482" w14:paraId="7213A4F3" w14:textId="77777777" w:rsidTr="009D206A">
        <w:trPr>
          <w:trHeight w:val="300"/>
          <w:jc w:val="center"/>
        </w:trPr>
        <w:tc>
          <w:tcPr>
            <w:tcW w:w="586" w:type="dxa"/>
            <w:shd w:val="clear" w:color="auto" w:fill="FFC000"/>
            <w:noWrap/>
          </w:tcPr>
          <w:p w14:paraId="0DDB8B57" w14:textId="786D2274" w:rsidR="009D206A" w:rsidRPr="00587482" w:rsidRDefault="009D206A" w:rsidP="00F95D27">
            <w:pPr>
              <w:widowControl w:val="0"/>
              <w:jc w:val="center"/>
              <w:rPr>
                <w:color w:val="000000"/>
                <w:sz w:val="18"/>
                <w:szCs w:val="18"/>
              </w:rPr>
            </w:pPr>
            <w:r w:rsidRPr="00587482">
              <w:rPr>
                <w:bCs/>
                <w:color w:val="000000"/>
                <w:sz w:val="18"/>
                <w:szCs w:val="18"/>
              </w:rPr>
              <w:t>1</w:t>
            </w:r>
          </w:p>
        </w:tc>
        <w:tc>
          <w:tcPr>
            <w:tcW w:w="2021" w:type="dxa"/>
            <w:shd w:val="clear" w:color="auto" w:fill="auto"/>
            <w:noWrap/>
          </w:tcPr>
          <w:p w14:paraId="3A7D2DFF" w14:textId="6125EA57" w:rsidR="009D206A" w:rsidRPr="00587482" w:rsidRDefault="009D206A" w:rsidP="009D206A">
            <w:pPr>
              <w:widowControl w:val="0"/>
              <w:jc w:val="center"/>
              <w:rPr>
                <w:color w:val="000000"/>
                <w:sz w:val="18"/>
                <w:szCs w:val="18"/>
              </w:rPr>
            </w:pPr>
            <w:r w:rsidRPr="00587482">
              <w:rPr>
                <w:bCs/>
                <w:color w:val="000000"/>
                <w:sz w:val="18"/>
                <w:szCs w:val="18"/>
              </w:rPr>
              <w:t>2</w:t>
            </w:r>
          </w:p>
        </w:tc>
        <w:tc>
          <w:tcPr>
            <w:tcW w:w="1037" w:type="dxa"/>
            <w:shd w:val="clear" w:color="auto" w:fill="auto"/>
            <w:noWrap/>
          </w:tcPr>
          <w:p w14:paraId="6F5A5B9D" w14:textId="069BEBBE" w:rsidR="009D206A" w:rsidRPr="00587482" w:rsidRDefault="009D206A" w:rsidP="009D206A">
            <w:pPr>
              <w:widowControl w:val="0"/>
              <w:jc w:val="center"/>
              <w:rPr>
                <w:color w:val="000000"/>
                <w:sz w:val="18"/>
                <w:szCs w:val="18"/>
              </w:rPr>
            </w:pPr>
            <w:r w:rsidRPr="00587482">
              <w:rPr>
                <w:bCs/>
                <w:color w:val="000000"/>
                <w:sz w:val="18"/>
                <w:szCs w:val="18"/>
              </w:rPr>
              <w:t>3</w:t>
            </w:r>
          </w:p>
        </w:tc>
        <w:tc>
          <w:tcPr>
            <w:tcW w:w="668" w:type="dxa"/>
            <w:shd w:val="clear" w:color="auto" w:fill="auto"/>
            <w:noWrap/>
          </w:tcPr>
          <w:p w14:paraId="787976EA" w14:textId="26AF8D39" w:rsidR="009D206A" w:rsidRPr="00587482" w:rsidRDefault="009D206A" w:rsidP="009D206A">
            <w:pPr>
              <w:widowControl w:val="0"/>
              <w:jc w:val="center"/>
              <w:rPr>
                <w:color w:val="000000"/>
                <w:sz w:val="18"/>
                <w:szCs w:val="18"/>
              </w:rPr>
            </w:pPr>
            <w:r w:rsidRPr="00587482">
              <w:rPr>
                <w:bCs/>
                <w:color w:val="000000"/>
                <w:sz w:val="18"/>
                <w:szCs w:val="18"/>
              </w:rPr>
              <w:t>4</w:t>
            </w:r>
          </w:p>
        </w:tc>
        <w:tc>
          <w:tcPr>
            <w:tcW w:w="1037" w:type="dxa"/>
            <w:shd w:val="clear" w:color="auto" w:fill="auto"/>
            <w:noWrap/>
          </w:tcPr>
          <w:p w14:paraId="66D3E9F7" w14:textId="37C99C33" w:rsidR="009D206A" w:rsidRPr="00587482" w:rsidRDefault="009D206A" w:rsidP="009D206A">
            <w:pPr>
              <w:widowControl w:val="0"/>
              <w:jc w:val="center"/>
              <w:rPr>
                <w:color w:val="000000"/>
                <w:sz w:val="18"/>
                <w:szCs w:val="18"/>
              </w:rPr>
            </w:pPr>
            <w:r w:rsidRPr="00587482">
              <w:rPr>
                <w:bCs/>
                <w:color w:val="000000"/>
                <w:sz w:val="18"/>
                <w:szCs w:val="18"/>
              </w:rPr>
              <w:t>5</w:t>
            </w:r>
          </w:p>
        </w:tc>
        <w:tc>
          <w:tcPr>
            <w:tcW w:w="1037" w:type="dxa"/>
            <w:shd w:val="clear" w:color="auto" w:fill="auto"/>
            <w:noWrap/>
          </w:tcPr>
          <w:p w14:paraId="6AC3856A" w14:textId="4C7A17DC" w:rsidR="009D206A" w:rsidRPr="00587482" w:rsidRDefault="009D206A" w:rsidP="009D206A">
            <w:pPr>
              <w:widowControl w:val="0"/>
              <w:jc w:val="center"/>
              <w:rPr>
                <w:color w:val="000000"/>
                <w:sz w:val="18"/>
                <w:szCs w:val="18"/>
              </w:rPr>
            </w:pPr>
            <w:r w:rsidRPr="00587482">
              <w:rPr>
                <w:bCs/>
                <w:color w:val="000000"/>
                <w:sz w:val="18"/>
                <w:szCs w:val="18"/>
              </w:rPr>
              <w:t>6</w:t>
            </w:r>
          </w:p>
        </w:tc>
        <w:tc>
          <w:tcPr>
            <w:tcW w:w="1119" w:type="dxa"/>
            <w:shd w:val="clear" w:color="auto" w:fill="auto"/>
            <w:noWrap/>
          </w:tcPr>
          <w:p w14:paraId="69E227CB" w14:textId="02F229C5" w:rsidR="009D206A" w:rsidRPr="00587482" w:rsidRDefault="009D206A" w:rsidP="009D206A">
            <w:pPr>
              <w:widowControl w:val="0"/>
              <w:jc w:val="center"/>
              <w:rPr>
                <w:color w:val="000000"/>
                <w:sz w:val="18"/>
                <w:szCs w:val="18"/>
              </w:rPr>
            </w:pPr>
            <w:r w:rsidRPr="00587482">
              <w:rPr>
                <w:bCs/>
                <w:color w:val="000000"/>
                <w:sz w:val="18"/>
                <w:szCs w:val="18"/>
              </w:rPr>
              <w:t>7</w:t>
            </w:r>
          </w:p>
        </w:tc>
        <w:tc>
          <w:tcPr>
            <w:tcW w:w="1037" w:type="dxa"/>
            <w:shd w:val="clear" w:color="auto" w:fill="auto"/>
            <w:noWrap/>
          </w:tcPr>
          <w:p w14:paraId="241D935B" w14:textId="1F390BB0" w:rsidR="009D206A" w:rsidRPr="00587482" w:rsidRDefault="009D206A" w:rsidP="009D206A">
            <w:pPr>
              <w:widowControl w:val="0"/>
              <w:jc w:val="center"/>
              <w:rPr>
                <w:color w:val="000000"/>
                <w:sz w:val="18"/>
                <w:szCs w:val="18"/>
              </w:rPr>
            </w:pPr>
            <w:r w:rsidRPr="00587482">
              <w:rPr>
                <w:bCs/>
                <w:color w:val="000000"/>
                <w:sz w:val="18"/>
                <w:szCs w:val="18"/>
              </w:rPr>
              <w:t>8</w:t>
            </w:r>
          </w:p>
        </w:tc>
        <w:tc>
          <w:tcPr>
            <w:tcW w:w="1037" w:type="dxa"/>
            <w:shd w:val="clear" w:color="auto" w:fill="auto"/>
            <w:noWrap/>
          </w:tcPr>
          <w:p w14:paraId="1DAAC029" w14:textId="6A821D5A" w:rsidR="009D206A" w:rsidRPr="00587482" w:rsidRDefault="009D206A" w:rsidP="009D206A">
            <w:pPr>
              <w:widowControl w:val="0"/>
              <w:jc w:val="center"/>
              <w:rPr>
                <w:color w:val="000000"/>
                <w:sz w:val="18"/>
                <w:szCs w:val="18"/>
              </w:rPr>
            </w:pPr>
            <w:r w:rsidRPr="00587482">
              <w:rPr>
                <w:bCs/>
                <w:color w:val="000000"/>
                <w:sz w:val="18"/>
                <w:szCs w:val="18"/>
              </w:rPr>
              <w:t>9</w:t>
            </w:r>
          </w:p>
        </w:tc>
        <w:tc>
          <w:tcPr>
            <w:tcW w:w="1037" w:type="dxa"/>
            <w:shd w:val="clear" w:color="auto" w:fill="auto"/>
            <w:noWrap/>
          </w:tcPr>
          <w:p w14:paraId="3A9A9DEA" w14:textId="1CAD024E" w:rsidR="009D206A" w:rsidRPr="00587482" w:rsidRDefault="009D206A" w:rsidP="009D206A">
            <w:pPr>
              <w:widowControl w:val="0"/>
              <w:jc w:val="center"/>
              <w:rPr>
                <w:color w:val="000000"/>
                <w:sz w:val="18"/>
                <w:szCs w:val="18"/>
              </w:rPr>
            </w:pPr>
            <w:r w:rsidRPr="00587482">
              <w:rPr>
                <w:bCs/>
                <w:color w:val="000000"/>
                <w:sz w:val="18"/>
                <w:szCs w:val="18"/>
              </w:rPr>
              <w:t>10</w:t>
            </w:r>
          </w:p>
        </w:tc>
        <w:tc>
          <w:tcPr>
            <w:tcW w:w="1037" w:type="dxa"/>
            <w:shd w:val="clear" w:color="auto" w:fill="auto"/>
            <w:noWrap/>
          </w:tcPr>
          <w:p w14:paraId="58A8FC9D" w14:textId="343E206F" w:rsidR="009D206A" w:rsidRPr="00587482" w:rsidRDefault="009D206A" w:rsidP="009D206A">
            <w:pPr>
              <w:widowControl w:val="0"/>
              <w:jc w:val="center"/>
              <w:rPr>
                <w:color w:val="000000"/>
                <w:sz w:val="18"/>
                <w:szCs w:val="18"/>
              </w:rPr>
            </w:pPr>
            <w:r w:rsidRPr="00587482">
              <w:rPr>
                <w:bCs/>
                <w:color w:val="000000"/>
                <w:sz w:val="18"/>
                <w:szCs w:val="18"/>
              </w:rPr>
              <w:t>11</w:t>
            </w:r>
          </w:p>
        </w:tc>
        <w:tc>
          <w:tcPr>
            <w:tcW w:w="807" w:type="dxa"/>
            <w:shd w:val="clear" w:color="auto" w:fill="auto"/>
            <w:noWrap/>
          </w:tcPr>
          <w:p w14:paraId="65EFEE5F" w14:textId="4E6F21B5" w:rsidR="009D206A" w:rsidRPr="00587482" w:rsidRDefault="009D206A" w:rsidP="009D206A">
            <w:pPr>
              <w:widowControl w:val="0"/>
              <w:jc w:val="center"/>
              <w:rPr>
                <w:color w:val="000000"/>
                <w:sz w:val="18"/>
                <w:szCs w:val="18"/>
              </w:rPr>
            </w:pPr>
            <w:r w:rsidRPr="00587482">
              <w:rPr>
                <w:bCs/>
                <w:color w:val="000000"/>
                <w:sz w:val="18"/>
                <w:szCs w:val="18"/>
              </w:rPr>
              <w:t>12</w:t>
            </w:r>
          </w:p>
        </w:tc>
        <w:tc>
          <w:tcPr>
            <w:tcW w:w="568" w:type="dxa"/>
            <w:shd w:val="clear" w:color="auto" w:fill="auto"/>
            <w:noWrap/>
          </w:tcPr>
          <w:p w14:paraId="40989C76" w14:textId="186CFF5D" w:rsidR="009D206A" w:rsidRPr="00587482" w:rsidRDefault="009D206A" w:rsidP="009D206A">
            <w:pPr>
              <w:widowControl w:val="0"/>
              <w:jc w:val="center"/>
              <w:rPr>
                <w:color w:val="000000"/>
                <w:sz w:val="18"/>
                <w:szCs w:val="18"/>
              </w:rPr>
            </w:pPr>
            <w:r w:rsidRPr="00587482">
              <w:rPr>
                <w:bCs/>
                <w:color w:val="000000"/>
                <w:sz w:val="18"/>
                <w:szCs w:val="18"/>
              </w:rPr>
              <w:t>13</w:t>
            </w:r>
          </w:p>
        </w:tc>
        <w:tc>
          <w:tcPr>
            <w:tcW w:w="568" w:type="dxa"/>
            <w:shd w:val="clear" w:color="auto" w:fill="auto"/>
            <w:noWrap/>
          </w:tcPr>
          <w:p w14:paraId="39B72E90" w14:textId="288D47C3" w:rsidR="009D206A" w:rsidRPr="00587482" w:rsidRDefault="009D206A" w:rsidP="009D206A">
            <w:pPr>
              <w:widowControl w:val="0"/>
              <w:jc w:val="center"/>
              <w:rPr>
                <w:color w:val="000000"/>
                <w:sz w:val="18"/>
                <w:szCs w:val="18"/>
              </w:rPr>
            </w:pPr>
            <w:r w:rsidRPr="00587482">
              <w:rPr>
                <w:bCs/>
                <w:color w:val="000000"/>
                <w:sz w:val="18"/>
                <w:szCs w:val="18"/>
              </w:rPr>
              <w:t>14</w:t>
            </w:r>
          </w:p>
        </w:tc>
        <w:tc>
          <w:tcPr>
            <w:tcW w:w="964" w:type="dxa"/>
            <w:shd w:val="clear" w:color="auto" w:fill="auto"/>
            <w:noWrap/>
          </w:tcPr>
          <w:p w14:paraId="43822008" w14:textId="4F06C76D" w:rsidR="009D206A" w:rsidRPr="00587482" w:rsidRDefault="009D206A" w:rsidP="009D206A">
            <w:pPr>
              <w:widowControl w:val="0"/>
              <w:jc w:val="center"/>
              <w:rPr>
                <w:color w:val="000000"/>
                <w:sz w:val="18"/>
                <w:szCs w:val="18"/>
              </w:rPr>
            </w:pPr>
            <w:r w:rsidRPr="00587482">
              <w:rPr>
                <w:bCs/>
                <w:color w:val="000000"/>
                <w:sz w:val="18"/>
                <w:szCs w:val="18"/>
              </w:rPr>
              <w:t>15</w:t>
            </w:r>
          </w:p>
        </w:tc>
      </w:tr>
      <w:tr w:rsidR="009D206A" w:rsidRPr="00587482" w14:paraId="63D2EB5F" w14:textId="77777777" w:rsidTr="009D206A">
        <w:trPr>
          <w:trHeight w:val="300"/>
          <w:jc w:val="center"/>
        </w:trPr>
        <w:tc>
          <w:tcPr>
            <w:tcW w:w="586" w:type="dxa"/>
            <w:shd w:val="clear" w:color="auto" w:fill="FFC000"/>
            <w:noWrap/>
            <w:vAlign w:val="bottom"/>
            <w:hideMark/>
          </w:tcPr>
          <w:p w14:paraId="6FF80913" w14:textId="77777777" w:rsidR="009D206A" w:rsidRPr="00587482" w:rsidRDefault="009D206A" w:rsidP="00F95D27">
            <w:pPr>
              <w:widowControl w:val="0"/>
              <w:jc w:val="center"/>
              <w:rPr>
                <w:color w:val="000000"/>
                <w:sz w:val="18"/>
                <w:szCs w:val="18"/>
              </w:rPr>
            </w:pPr>
            <w:r w:rsidRPr="00587482">
              <w:rPr>
                <w:color w:val="000000"/>
                <w:sz w:val="18"/>
                <w:szCs w:val="18"/>
              </w:rPr>
              <w:t>2021</w:t>
            </w:r>
          </w:p>
        </w:tc>
        <w:tc>
          <w:tcPr>
            <w:tcW w:w="2021" w:type="dxa"/>
            <w:shd w:val="clear" w:color="auto" w:fill="auto"/>
            <w:noWrap/>
            <w:vAlign w:val="bottom"/>
            <w:hideMark/>
          </w:tcPr>
          <w:p w14:paraId="1981212E" w14:textId="77777777" w:rsidR="009D206A" w:rsidRPr="00587482" w:rsidRDefault="009D206A" w:rsidP="009D206A">
            <w:pPr>
              <w:widowControl w:val="0"/>
              <w:rPr>
                <w:color w:val="000000"/>
                <w:sz w:val="18"/>
                <w:szCs w:val="18"/>
              </w:rPr>
            </w:pPr>
            <w:r w:rsidRPr="00587482">
              <w:rPr>
                <w:color w:val="000000"/>
                <w:sz w:val="18"/>
                <w:szCs w:val="18"/>
              </w:rPr>
              <w:t>АО «Эмбамунайгаз»</w:t>
            </w:r>
          </w:p>
        </w:tc>
        <w:tc>
          <w:tcPr>
            <w:tcW w:w="1037" w:type="dxa"/>
            <w:shd w:val="clear" w:color="auto" w:fill="auto"/>
            <w:noWrap/>
            <w:hideMark/>
          </w:tcPr>
          <w:p w14:paraId="09E29E2F" w14:textId="77777777" w:rsidR="009D206A" w:rsidRPr="00F9259B" w:rsidRDefault="009D206A" w:rsidP="00F95D27">
            <w:pPr>
              <w:widowControl w:val="0"/>
              <w:jc w:val="center"/>
              <w:rPr>
                <w:color w:val="000000"/>
                <w:sz w:val="18"/>
                <w:szCs w:val="18"/>
              </w:rPr>
            </w:pPr>
            <w:r w:rsidRPr="00F9259B">
              <w:rPr>
                <w:color w:val="000000"/>
                <w:sz w:val="18"/>
                <w:szCs w:val="18"/>
              </w:rPr>
              <w:t>406666,6667</w:t>
            </w:r>
          </w:p>
        </w:tc>
        <w:tc>
          <w:tcPr>
            <w:tcW w:w="668" w:type="dxa"/>
            <w:shd w:val="clear" w:color="auto" w:fill="auto"/>
            <w:noWrap/>
            <w:hideMark/>
          </w:tcPr>
          <w:p w14:paraId="55DB1497" w14:textId="77777777" w:rsidR="009D206A" w:rsidRPr="00F9259B" w:rsidRDefault="009D206A" w:rsidP="00F95D27">
            <w:pPr>
              <w:widowControl w:val="0"/>
              <w:jc w:val="center"/>
              <w:rPr>
                <w:color w:val="000000"/>
                <w:sz w:val="18"/>
                <w:szCs w:val="18"/>
              </w:rPr>
            </w:pPr>
            <w:r w:rsidRPr="00F9259B">
              <w:rPr>
                <w:color w:val="000000"/>
                <w:sz w:val="18"/>
                <w:szCs w:val="18"/>
              </w:rPr>
              <w:t>42500</w:t>
            </w:r>
          </w:p>
        </w:tc>
        <w:tc>
          <w:tcPr>
            <w:tcW w:w="1037" w:type="dxa"/>
            <w:shd w:val="clear" w:color="auto" w:fill="auto"/>
            <w:noWrap/>
            <w:hideMark/>
          </w:tcPr>
          <w:p w14:paraId="50B1C271" w14:textId="77777777" w:rsidR="009D206A" w:rsidRPr="00F9259B" w:rsidRDefault="009D206A" w:rsidP="00F95D27">
            <w:pPr>
              <w:widowControl w:val="0"/>
              <w:jc w:val="center"/>
              <w:rPr>
                <w:color w:val="000000"/>
                <w:sz w:val="18"/>
                <w:szCs w:val="18"/>
              </w:rPr>
            </w:pPr>
            <w:r w:rsidRPr="00F9259B">
              <w:rPr>
                <w:color w:val="000000"/>
                <w:sz w:val="18"/>
                <w:szCs w:val="18"/>
              </w:rPr>
              <w:t>413062651,7</w:t>
            </w:r>
          </w:p>
        </w:tc>
        <w:tc>
          <w:tcPr>
            <w:tcW w:w="1037" w:type="dxa"/>
            <w:shd w:val="clear" w:color="auto" w:fill="auto"/>
            <w:noWrap/>
            <w:hideMark/>
          </w:tcPr>
          <w:p w14:paraId="4E7D3DDE" w14:textId="77777777" w:rsidR="009D206A" w:rsidRPr="00F9259B" w:rsidRDefault="009D206A" w:rsidP="00F95D27">
            <w:pPr>
              <w:widowControl w:val="0"/>
              <w:jc w:val="center"/>
              <w:rPr>
                <w:color w:val="000000"/>
                <w:sz w:val="18"/>
                <w:szCs w:val="18"/>
              </w:rPr>
            </w:pPr>
            <w:r w:rsidRPr="00F9259B">
              <w:rPr>
                <w:color w:val="000000"/>
                <w:sz w:val="18"/>
                <w:szCs w:val="18"/>
              </w:rPr>
              <w:t>72217554,33</w:t>
            </w:r>
          </w:p>
        </w:tc>
        <w:tc>
          <w:tcPr>
            <w:tcW w:w="1119" w:type="dxa"/>
            <w:shd w:val="clear" w:color="auto" w:fill="auto"/>
            <w:noWrap/>
            <w:hideMark/>
          </w:tcPr>
          <w:p w14:paraId="35BB5F2A" w14:textId="77777777" w:rsidR="009D206A" w:rsidRPr="00F9259B" w:rsidRDefault="009D206A" w:rsidP="00F95D27">
            <w:pPr>
              <w:widowControl w:val="0"/>
              <w:jc w:val="center"/>
              <w:rPr>
                <w:color w:val="000000"/>
                <w:sz w:val="18"/>
                <w:szCs w:val="18"/>
              </w:rPr>
            </w:pPr>
            <w:r w:rsidRPr="00F9259B">
              <w:rPr>
                <w:color w:val="000000"/>
                <w:sz w:val="18"/>
                <w:szCs w:val="18"/>
              </w:rPr>
              <w:t>4640</w:t>
            </w:r>
          </w:p>
        </w:tc>
        <w:tc>
          <w:tcPr>
            <w:tcW w:w="1037" w:type="dxa"/>
            <w:shd w:val="clear" w:color="auto" w:fill="auto"/>
            <w:noWrap/>
            <w:hideMark/>
          </w:tcPr>
          <w:p w14:paraId="703EAF36" w14:textId="77777777" w:rsidR="009D206A" w:rsidRPr="00F9259B" w:rsidRDefault="009D206A" w:rsidP="00F95D27">
            <w:pPr>
              <w:widowControl w:val="0"/>
              <w:jc w:val="center"/>
              <w:rPr>
                <w:color w:val="000000"/>
                <w:sz w:val="18"/>
                <w:szCs w:val="18"/>
              </w:rPr>
            </w:pPr>
            <w:r w:rsidRPr="00F9259B">
              <w:rPr>
                <w:color w:val="000000"/>
                <w:sz w:val="18"/>
                <w:szCs w:val="18"/>
              </w:rPr>
              <w:t>21991776,67</w:t>
            </w:r>
          </w:p>
        </w:tc>
        <w:tc>
          <w:tcPr>
            <w:tcW w:w="1037" w:type="dxa"/>
            <w:shd w:val="clear" w:color="auto" w:fill="auto"/>
            <w:noWrap/>
            <w:hideMark/>
          </w:tcPr>
          <w:p w14:paraId="2FD4AC78" w14:textId="77777777" w:rsidR="009D206A" w:rsidRPr="00F9259B" w:rsidRDefault="009D206A" w:rsidP="00F95D27">
            <w:pPr>
              <w:widowControl w:val="0"/>
              <w:jc w:val="center"/>
              <w:rPr>
                <w:color w:val="000000"/>
                <w:sz w:val="18"/>
                <w:szCs w:val="18"/>
              </w:rPr>
            </w:pPr>
            <w:r w:rsidRPr="00F9259B">
              <w:rPr>
                <w:color w:val="000000"/>
                <w:sz w:val="18"/>
                <w:szCs w:val="18"/>
              </w:rPr>
              <w:t>347733,3333</w:t>
            </w:r>
          </w:p>
        </w:tc>
        <w:tc>
          <w:tcPr>
            <w:tcW w:w="1037" w:type="dxa"/>
            <w:shd w:val="clear" w:color="auto" w:fill="auto"/>
            <w:noWrap/>
            <w:hideMark/>
          </w:tcPr>
          <w:p w14:paraId="0CE94932" w14:textId="77777777" w:rsidR="009D206A" w:rsidRPr="00F9259B" w:rsidRDefault="009D206A" w:rsidP="00F95D27">
            <w:pPr>
              <w:widowControl w:val="0"/>
              <w:jc w:val="center"/>
              <w:rPr>
                <w:color w:val="000000"/>
                <w:sz w:val="18"/>
                <w:szCs w:val="18"/>
              </w:rPr>
            </w:pPr>
            <w:r w:rsidRPr="00F9259B">
              <w:rPr>
                <w:color w:val="000000"/>
                <w:sz w:val="18"/>
                <w:szCs w:val="18"/>
              </w:rPr>
              <w:t>1206724</w:t>
            </w:r>
          </w:p>
        </w:tc>
        <w:tc>
          <w:tcPr>
            <w:tcW w:w="1037" w:type="dxa"/>
            <w:shd w:val="clear" w:color="auto" w:fill="auto"/>
            <w:noWrap/>
            <w:hideMark/>
          </w:tcPr>
          <w:p w14:paraId="6CA9AF38" w14:textId="77777777" w:rsidR="009D206A" w:rsidRPr="00F9259B" w:rsidRDefault="009D206A" w:rsidP="00F95D27">
            <w:pPr>
              <w:widowControl w:val="0"/>
              <w:jc w:val="center"/>
              <w:rPr>
                <w:color w:val="000000"/>
                <w:sz w:val="18"/>
                <w:szCs w:val="18"/>
              </w:rPr>
            </w:pPr>
            <w:r w:rsidRPr="00F9259B">
              <w:rPr>
                <w:color w:val="000000"/>
                <w:sz w:val="18"/>
                <w:szCs w:val="18"/>
              </w:rPr>
              <w:t>884081,6667</w:t>
            </w:r>
          </w:p>
        </w:tc>
        <w:tc>
          <w:tcPr>
            <w:tcW w:w="807" w:type="dxa"/>
            <w:shd w:val="clear" w:color="auto" w:fill="auto"/>
            <w:noWrap/>
            <w:hideMark/>
          </w:tcPr>
          <w:p w14:paraId="44B3F00E" w14:textId="77777777" w:rsidR="009D206A" w:rsidRPr="00F9259B" w:rsidRDefault="009D206A" w:rsidP="00F95D27">
            <w:pPr>
              <w:widowControl w:val="0"/>
              <w:jc w:val="center"/>
              <w:rPr>
                <w:color w:val="000000"/>
                <w:sz w:val="18"/>
                <w:szCs w:val="18"/>
              </w:rPr>
            </w:pPr>
            <w:r w:rsidRPr="00F9259B">
              <w:rPr>
                <w:color w:val="000000"/>
                <w:sz w:val="18"/>
                <w:szCs w:val="18"/>
              </w:rPr>
              <w:t>8400</w:t>
            </w:r>
          </w:p>
        </w:tc>
        <w:tc>
          <w:tcPr>
            <w:tcW w:w="568" w:type="dxa"/>
            <w:shd w:val="clear" w:color="auto" w:fill="auto"/>
            <w:noWrap/>
            <w:hideMark/>
          </w:tcPr>
          <w:p w14:paraId="460D148A" w14:textId="77777777" w:rsidR="009D206A" w:rsidRPr="00F9259B" w:rsidRDefault="009D206A" w:rsidP="00F95D27">
            <w:pPr>
              <w:widowControl w:val="0"/>
              <w:jc w:val="center"/>
              <w:rPr>
                <w:color w:val="000000"/>
                <w:sz w:val="18"/>
                <w:szCs w:val="18"/>
              </w:rPr>
            </w:pPr>
            <w:r w:rsidRPr="00F9259B">
              <w:rPr>
                <w:color w:val="000000"/>
                <w:sz w:val="18"/>
                <w:szCs w:val="18"/>
              </w:rPr>
              <w:t>16,3</w:t>
            </w:r>
          </w:p>
        </w:tc>
        <w:tc>
          <w:tcPr>
            <w:tcW w:w="568" w:type="dxa"/>
            <w:shd w:val="clear" w:color="auto" w:fill="auto"/>
            <w:noWrap/>
            <w:hideMark/>
          </w:tcPr>
          <w:p w14:paraId="7ED9C899" w14:textId="77777777" w:rsidR="009D206A" w:rsidRPr="00F9259B" w:rsidRDefault="009D206A" w:rsidP="00F95D27">
            <w:pPr>
              <w:widowControl w:val="0"/>
              <w:jc w:val="center"/>
              <w:rPr>
                <w:color w:val="000000"/>
                <w:sz w:val="18"/>
                <w:szCs w:val="18"/>
              </w:rPr>
            </w:pPr>
            <w:r w:rsidRPr="00F9259B">
              <w:rPr>
                <w:color w:val="000000"/>
                <w:sz w:val="18"/>
                <w:szCs w:val="18"/>
              </w:rPr>
              <w:t>16,2</w:t>
            </w:r>
          </w:p>
        </w:tc>
        <w:tc>
          <w:tcPr>
            <w:tcW w:w="964" w:type="dxa"/>
            <w:shd w:val="clear" w:color="auto" w:fill="auto"/>
            <w:noWrap/>
            <w:hideMark/>
          </w:tcPr>
          <w:p w14:paraId="03F186F4" w14:textId="77777777" w:rsidR="009D206A" w:rsidRPr="00F9259B" w:rsidRDefault="009D206A" w:rsidP="00F95D27">
            <w:pPr>
              <w:widowControl w:val="0"/>
              <w:jc w:val="center"/>
              <w:rPr>
                <w:color w:val="000000"/>
                <w:sz w:val="18"/>
                <w:szCs w:val="18"/>
              </w:rPr>
            </w:pPr>
            <w:r w:rsidRPr="00F9259B">
              <w:rPr>
                <w:color w:val="000000"/>
                <w:sz w:val="18"/>
                <w:szCs w:val="18"/>
              </w:rPr>
              <w:t>оценка</w:t>
            </w:r>
          </w:p>
        </w:tc>
      </w:tr>
      <w:tr w:rsidR="009D206A" w:rsidRPr="00587482" w14:paraId="2AF70A5C" w14:textId="77777777" w:rsidTr="009D206A">
        <w:trPr>
          <w:trHeight w:val="300"/>
          <w:jc w:val="center"/>
        </w:trPr>
        <w:tc>
          <w:tcPr>
            <w:tcW w:w="586" w:type="dxa"/>
            <w:shd w:val="clear" w:color="auto" w:fill="FFC000"/>
            <w:noWrap/>
            <w:vAlign w:val="bottom"/>
            <w:hideMark/>
          </w:tcPr>
          <w:p w14:paraId="2D9C8636" w14:textId="77777777" w:rsidR="009D206A" w:rsidRPr="00587482" w:rsidRDefault="009D206A" w:rsidP="00F95D27">
            <w:pPr>
              <w:widowControl w:val="0"/>
              <w:jc w:val="center"/>
              <w:rPr>
                <w:color w:val="000000"/>
                <w:sz w:val="18"/>
                <w:szCs w:val="18"/>
              </w:rPr>
            </w:pPr>
            <w:r w:rsidRPr="00587482">
              <w:rPr>
                <w:color w:val="000000"/>
                <w:sz w:val="18"/>
                <w:szCs w:val="18"/>
              </w:rPr>
              <w:t>2021</w:t>
            </w:r>
          </w:p>
        </w:tc>
        <w:tc>
          <w:tcPr>
            <w:tcW w:w="2021" w:type="dxa"/>
            <w:shd w:val="clear" w:color="auto" w:fill="auto"/>
            <w:noWrap/>
            <w:vAlign w:val="bottom"/>
            <w:hideMark/>
          </w:tcPr>
          <w:p w14:paraId="68D59244" w14:textId="77777777" w:rsidR="009D206A" w:rsidRPr="00587482" w:rsidRDefault="009D206A" w:rsidP="009D206A">
            <w:pPr>
              <w:widowControl w:val="0"/>
              <w:rPr>
                <w:color w:val="000000"/>
                <w:sz w:val="18"/>
                <w:szCs w:val="18"/>
              </w:rPr>
            </w:pPr>
            <w:r w:rsidRPr="00587482">
              <w:rPr>
                <w:color w:val="000000"/>
                <w:sz w:val="18"/>
                <w:szCs w:val="18"/>
              </w:rPr>
              <w:t>АО «КоЖаН»</w:t>
            </w:r>
          </w:p>
        </w:tc>
        <w:tc>
          <w:tcPr>
            <w:tcW w:w="1037" w:type="dxa"/>
            <w:shd w:val="clear" w:color="auto" w:fill="auto"/>
            <w:noWrap/>
            <w:hideMark/>
          </w:tcPr>
          <w:p w14:paraId="645933EF" w14:textId="77777777" w:rsidR="009D206A" w:rsidRPr="00F9259B" w:rsidRDefault="009D206A" w:rsidP="00F95D27">
            <w:pPr>
              <w:widowControl w:val="0"/>
              <w:jc w:val="center"/>
              <w:rPr>
                <w:color w:val="000000"/>
                <w:sz w:val="18"/>
                <w:szCs w:val="18"/>
              </w:rPr>
            </w:pPr>
            <w:r w:rsidRPr="00F9259B">
              <w:rPr>
                <w:color w:val="000000"/>
                <w:sz w:val="18"/>
                <w:szCs w:val="18"/>
              </w:rPr>
              <w:t>485604</w:t>
            </w:r>
          </w:p>
        </w:tc>
        <w:tc>
          <w:tcPr>
            <w:tcW w:w="668" w:type="dxa"/>
            <w:shd w:val="clear" w:color="auto" w:fill="auto"/>
            <w:noWrap/>
            <w:hideMark/>
          </w:tcPr>
          <w:p w14:paraId="4D2A53FB" w14:textId="77777777" w:rsidR="009D206A" w:rsidRPr="00F9259B" w:rsidRDefault="009D206A" w:rsidP="00F95D27">
            <w:pPr>
              <w:widowControl w:val="0"/>
              <w:jc w:val="center"/>
              <w:rPr>
                <w:color w:val="000000"/>
                <w:sz w:val="18"/>
                <w:szCs w:val="18"/>
              </w:rPr>
            </w:pPr>
            <w:r w:rsidRPr="00F9259B">
              <w:rPr>
                <w:color w:val="000000"/>
                <w:sz w:val="18"/>
                <w:szCs w:val="18"/>
              </w:rPr>
              <w:t>42500</w:t>
            </w:r>
          </w:p>
        </w:tc>
        <w:tc>
          <w:tcPr>
            <w:tcW w:w="1037" w:type="dxa"/>
            <w:shd w:val="clear" w:color="auto" w:fill="auto"/>
            <w:noWrap/>
            <w:hideMark/>
          </w:tcPr>
          <w:p w14:paraId="6BE49D32" w14:textId="77777777" w:rsidR="009D206A" w:rsidRPr="00F9259B" w:rsidRDefault="009D206A" w:rsidP="00F95D27">
            <w:pPr>
              <w:widowControl w:val="0"/>
              <w:jc w:val="center"/>
              <w:rPr>
                <w:color w:val="000000"/>
                <w:sz w:val="18"/>
                <w:szCs w:val="18"/>
              </w:rPr>
            </w:pPr>
            <w:r w:rsidRPr="00F9259B">
              <w:rPr>
                <w:color w:val="000000"/>
                <w:sz w:val="18"/>
                <w:szCs w:val="18"/>
              </w:rPr>
              <w:t>86779300</w:t>
            </w:r>
          </w:p>
        </w:tc>
        <w:tc>
          <w:tcPr>
            <w:tcW w:w="1037" w:type="dxa"/>
            <w:shd w:val="clear" w:color="auto" w:fill="auto"/>
            <w:noWrap/>
            <w:hideMark/>
          </w:tcPr>
          <w:p w14:paraId="3C6F7F46" w14:textId="77777777" w:rsidR="009D206A" w:rsidRPr="00F9259B" w:rsidRDefault="009D206A" w:rsidP="00F95D27">
            <w:pPr>
              <w:widowControl w:val="0"/>
              <w:jc w:val="center"/>
              <w:rPr>
                <w:color w:val="000000"/>
                <w:sz w:val="18"/>
                <w:szCs w:val="18"/>
              </w:rPr>
            </w:pPr>
            <w:r w:rsidRPr="00F9259B">
              <w:rPr>
                <w:color w:val="000000"/>
                <w:sz w:val="18"/>
                <w:szCs w:val="18"/>
              </w:rPr>
              <w:t>25593878,33</w:t>
            </w:r>
          </w:p>
        </w:tc>
        <w:tc>
          <w:tcPr>
            <w:tcW w:w="1119" w:type="dxa"/>
            <w:shd w:val="clear" w:color="auto" w:fill="auto"/>
            <w:noWrap/>
            <w:hideMark/>
          </w:tcPr>
          <w:p w14:paraId="1C7280DD" w14:textId="77777777" w:rsidR="009D206A" w:rsidRPr="00F9259B" w:rsidRDefault="009D206A" w:rsidP="00F95D27">
            <w:pPr>
              <w:widowControl w:val="0"/>
              <w:jc w:val="center"/>
              <w:rPr>
                <w:color w:val="000000"/>
                <w:sz w:val="18"/>
                <w:szCs w:val="18"/>
              </w:rPr>
            </w:pPr>
            <w:r w:rsidRPr="00F9259B">
              <w:rPr>
                <w:color w:val="000000"/>
                <w:sz w:val="18"/>
                <w:szCs w:val="18"/>
              </w:rPr>
              <w:t>255,6666667</w:t>
            </w:r>
          </w:p>
        </w:tc>
        <w:tc>
          <w:tcPr>
            <w:tcW w:w="1037" w:type="dxa"/>
            <w:shd w:val="clear" w:color="auto" w:fill="auto"/>
            <w:noWrap/>
            <w:hideMark/>
          </w:tcPr>
          <w:p w14:paraId="6FC66F5B" w14:textId="77777777" w:rsidR="009D206A" w:rsidRPr="00F9259B" w:rsidRDefault="009D206A" w:rsidP="00F95D27">
            <w:pPr>
              <w:widowControl w:val="0"/>
              <w:jc w:val="center"/>
              <w:rPr>
                <w:color w:val="000000"/>
                <w:sz w:val="18"/>
                <w:szCs w:val="18"/>
              </w:rPr>
            </w:pPr>
            <w:r w:rsidRPr="00F9259B">
              <w:rPr>
                <w:color w:val="000000"/>
                <w:sz w:val="18"/>
                <w:szCs w:val="18"/>
              </w:rPr>
              <w:t>2893071,667</w:t>
            </w:r>
          </w:p>
        </w:tc>
        <w:tc>
          <w:tcPr>
            <w:tcW w:w="1037" w:type="dxa"/>
            <w:shd w:val="clear" w:color="auto" w:fill="auto"/>
            <w:noWrap/>
            <w:hideMark/>
          </w:tcPr>
          <w:p w14:paraId="2AAAE46E" w14:textId="77777777" w:rsidR="009D206A" w:rsidRPr="00F9259B" w:rsidRDefault="009D206A" w:rsidP="00F95D27">
            <w:pPr>
              <w:widowControl w:val="0"/>
              <w:jc w:val="center"/>
              <w:rPr>
                <w:color w:val="000000"/>
                <w:sz w:val="18"/>
                <w:szCs w:val="18"/>
              </w:rPr>
            </w:pPr>
            <w:r w:rsidRPr="00F9259B">
              <w:rPr>
                <w:color w:val="000000"/>
                <w:sz w:val="18"/>
                <w:szCs w:val="18"/>
              </w:rPr>
              <w:t>312292</w:t>
            </w:r>
          </w:p>
        </w:tc>
        <w:tc>
          <w:tcPr>
            <w:tcW w:w="1037" w:type="dxa"/>
            <w:shd w:val="clear" w:color="auto" w:fill="auto"/>
            <w:noWrap/>
            <w:hideMark/>
          </w:tcPr>
          <w:p w14:paraId="790A18DD" w14:textId="77777777" w:rsidR="009D206A" w:rsidRPr="00F9259B" w:rsidRDefault="009D206A" w:rsidP="00F95D27">
            <w:pPr>
              <w:widowControl w:val="0"/>
              <w:jc w:val="center"/>
              <w:rPr>
                <w:color w:val="000000"/>
                <w:sz w:val="18"/>
                <w:szCs w:val="18"/>
              </w:rPr>
            </w:pPr>
            <w:r w:rsidRPr="00F9259B">
              <w:rPr>
                <w:color w:val="000000"/>
                <w:sz w:val="18"/>
                <w:szCs w:val="18"/>
              </w:rPr>
              <w:t>248607,3333</w:t>
            </w:r>
          </w:p>
        </w:tc>
        <w:tc>
          <w:tcPr>
            <w:tcW w:w="1037" w:type="dxa"/>
            <w:shd w:val="clear" w:color="auto" w:fill="auto"/>
            <w:noWrap/>
            <w:hideMark/>
          </w:tcPr>
          <w:p w14:paraId="1368CC60" w14:textId="77777777" w:rsidR="009D206A" w:rsidRPr="00F9259B" w:rsidRDefault="009D206A" w:rsidP="00F95D27">
            <w:pPr>
              <w:widowControl w:val="0"/>
              <w:jc w:val="center"/>
              <w:rPr>
                <w:color w:val="000000"/>
                <w:sz w:val="18"/>
                <w:szCs w:val="18"/>
              </w:rPr>
            </w:pPr>
            <w:r w:rsidRPr="00F9259B">
              <w:rPr>
                <w:color w:val="000000"/>
                <w:sz w:val="18"/>
                <w:szCs w:val="18"/>
              </w:rPr>
              <w:t>316677,5</w:t>
            </w:r>
          </w:p>
        </w:tc>
        <w:tc>
          <w:tcPr>
            <w:tcW w:w="807" w:type="dxa"/>
            <w:shd w:val="clear" w:color="auto" w:fill="auto"/>
            <w:noWrap/>
            <w:hideMark/>
          </w:tcPr>
          <w:p w14:paraId="36753C8B" w14:textId="77777777" w:rsidR="009D206A" w:rsidRPr="00F9259B" w:rsidRDefault="009D206A" w:rsidP="00F95D27">
            <w:pPr>
              <w:widowControl w:val="0"/>
              <w:jc w:val="center"/>
              <w:rPr>
                <w:color w:val="000000"/>
                <w:sz w:val="18"/>
                <w:szCs w:val="18"/>
              </w:rPr>
            </w:pPr>
            <w:r w:rsidRPr="00F9259B">
              <w:rPr>
                <w:color w:val="000000"/>
                <w:sz w:val="18"/>
                <w:szCs w:val="18"/>
              </w:rPr>
              <w:t>45000</w:t>
            </w:r>
          </w:p>
        </w:tc>
        <w:tc>
          <w:tcPr>
            <w:tcW w:w="568" w:type="dxa"/>
            <w:shd w:val="clear" w:color="auto" w:fill="auto"/>
            <w:noWrap/>
            <w:hideMark/>
          </w:tcPr>
          <w:p w14:paraId="4AA066C7" w14:textId="77777777" w:rsidR="009D206A" w:rsidRPr="00F9259B" w:rsidRDefault="009D206A" w:rsidP="00F95D27">
            <w:pPr>
              <w:widowControl w:val="0"/>
              <w:jc w:val="center"/>
              <w:rPr>
                <w:color w:val="000000"/>
                <w:sz w:val="18"/>
                <w:szCs w:val="18"/>
              </w:rPr>
            </w:pPr>
            <w:r w:rsidRPr="00F9259B">
              <w:rPr>
                <w:color w:val="000000"/>
                <w:sz w:val="18"/>
                <w:szCs w:val="18"/>
              </w:rPr>
              <w:t>20,7</w:t>
            </w:r>
          </w:p>
        </w:tc>
        <w:tc>
          <w:tcPr>
            <w:tcW w:w="568" w:type="dxa"/>
            <w:shd w:val="clear" w:color="auto" w:fill="auto"/>
            <w:noWrap/>
            <w:hideMark/>
          </w:tcPr>
          <w:p w14:paraId="0693C8AC" w14:textId="77777777" w:rsidR="009D206A" w:rsidRPr="00F9259B" w:rsidRDefault="009D206A" w:rsidP="00F95D27">
            <w:pPr>
              <w:widowControl w:val="0"/>
              <w:jc w:val="center"/>
              <w:rPr>
                <w:color w:val="000000"/>
                <w:sz w:val="18"/>
                <w:szCs w:val="18"/>
              </w:rPr>
            </w:pPr>
            <w:r w:rsidRPr="00F9259B">
              <w:rPr>
                <w:color w:val="000000"/>
                <w:sz w:val="18"/>
                <w:szCs w:val="18"/>
              </w:rPr>
              <w:t>23</w:t>
            </w:r>
          </w:p>
        </w:tc>
        <w:tc>
          <w:tcPr>
            <w:tcW w:w="964" w:type="dxa"/>
            <w:shd w:val="clear" w:color="auto" w:fill="auto"/>
            <w:noWrap/>
            <w:hideMark/>
          </w:tcPr>
          <w:p w14:paraId="6E8622EF" w14:textId="77777777" w:rsidR="009D206A" w:rsidRPr="00F9259B" w:rsidRDefault="009D206A" w:rsidP="00F95D27">
            <w:pPr>
              <w:widowControl w:val="0"/>
              <w:jc w:val="center"/>
              <w:rPr>
                <w:color w:val="000000"/>
                <w:sz w:val="18"/>
                <w:szCs w:val="18"/>
              </w:rPr>
            </w:pPr>
            <w:r w:rsidRPr="00F9259B">
              <w:rPr>
                <w:color w:val="000000"/>
                <w:sz w:val="18"/>
                <w:szCs w:val="18"/>
              </w:rPr>
              <w:t>оценка</w:t>
            </w:r>
          </w:p>
        </w:tc>
      </w:tr>
      <w:tr w:rsidR="009D206A" w:rsidRPr="00587482" w14:paraId="113C7C7A" w14:textId="77777777" w:rsidTr="009D206A">
        <w:trPr>
          <w:trHeight w:val="300"/>
          <w:jc w:val="center"/>
        </w:trPr>
        <w:tc>
          <w:tcPr>
            <w:tcW w:w="586" w:type="dxa"/>
            <w:shd w:val="clear" w:color="auto" w:fill="FFC000"/>
            <w:noWrap/>
            <w:vAlign w:val="bottom"/>
            <w:hideMark/>
          </w:tcPr>
          <w:p w14:paraId="625535AD" w14:textId="77777777" w:rsidR="009D206A" w:rsidRPr="00587482" w:rsidRDefault="009D206A" w:rsidP="00F95D27">
            <w:pPr>
              <w:widowControl w:val="0"/>
              <w:jc w:val="center"/>
              <w:rPr>
                <w:color w:val="000000"/>
                <w:sz w:val="18"/>
                <w:szCs w:val="18"/>
              </w:rPr>
            </w:pPr>
            <w:r w:rsidRPr="00587482">
              <w:rPr>
                <w:color w:val="000000"/>
                <w:sz w:val="18"/>
                <w:szCs w:val="18"/>
              </w:rPr>
              <w:t>2021</w:t>
            </w:r>
          </w:p>
        </w:tc>
        <w:tc>
          <w:tcPr>
            <w:tcW w:w="2021" w:type="dxa"/>
            <w:shd w:val="clear" w:color="auto" w:fill="auto"/>
            <w:noWrap/>
            <w:vAlign w:val="bottom"/>
            <w:hideMark/>
          </w:tcPr>
          <w:p w14:paraId="79F907E9" w14:textId="77777777" w:rsidR="009D206A" w:rsidRPr="00587482" w:rsidRDefault="009D206A" w:rsidP="009D206A">
            <w:pPr>
              <w:widowControl w:val="0"/>
              <w:rPr>
                <w:color w:val="000000"/>
                <w:sz w:val="18"/>
                <w:szCs w:val="18"/>
              </w:rPr>
            </w:pPr>
            <w:r w:rsidRPr="00587482">
              <w:rPr>
                <w:color w:val="000000"/>
                <w:sz w:val="18"/>
                <w:szCs w:val="18"/>
              </w:rPr>
              <w:t>Ансаган Петролеум (АО «Ушкую»)</w:t>
            </w:r>
          </w:p>
        </w:tc>
        <w:tc>
          <w:tcPr>
            <w:tcW w:w="1037" w:type="dxa"/>
            <w:shd w:val="clear" w:color="auto" w:fill="auto"/>
            <w:noWrap/>
            <w:hideMark/>
          </w:tcPr>
          <w:p w14:paraId="61B15C38" w14:textId="77777777" w:rsidR="009D206A" w:rsidRPr="00F9259B" w:rsidRDefault="009D206A" w:rsidP="00F95D27">
            <w:pPr>
              <w:widowControl w:val="0"/>
              <w:jc w:val="center"/>
              <w:rPr>
                <w:color w:val="000000"/>
                <w:sz w:val="18"/>
                <w:szCs w:val="18"/>
              </w:rPr>
            </w:pPr>
            <w:r w:rsidRPr="00F9259B">
              <w:rPr>
                <w:color w:val="000000"/>
                <w:sz w:val="18"/>
                <w:szCs w:val="18"/>
              </w:rPr>
              <w:t>303049</w:t>
            </w:r>
          </w:p>
        </w:tc>
        <w:tc>
          <w:tcPr>
            <w:tcW w:w="668" w:type="dxa"/>
            <w:shd w:val="clear" w:color="auto" w:fill="auto"/>
            <w:noWrap/>
            <w:hideMark/>
          </w:tcPr>
          <w:p w14:paraId="6C2BC3CE" w14:textId="77777777" w:rsidR="009D206A" w:rsidRPr="00F9259B" w:rsidRDefault="009D206A" w:rsidP="00F95D27">
            <w:pPr>
              <w:widowControl w:val="0"/>
              <w:jc w:val="center"/>
              <w:rPr>
                <w:color w:val="000000"/>
                <w:sz w:val="18"/>
                <w:szCs w:val="18"/>
              </w:rPr>
            </w:pPr>
            <w:r w:rsidRPr="00F9259B">
              <w:rPr>
                <w:color w:val="000000"/>
                <w:sz w:val="18"/>
                <w:szCs w:val="18"/>
              </w:rPr>
              <w:t>42500</w:t>
            </w:r>
          </w:p>
        </w:tc>
        <w:tc>
          <w:tcPr>
            <w:tcW w:w="1037" w:type="dxa"/>
            <w:shd w:val="clear" w:color="auto" w:fill="auto"/>
            <w:noWrap/>
            <w:hideMark/>
          </w:tcPr>
          <w:p w14:paraId="6603B284" w14:textId="77777777" w:rsidR="009D206A" w:rsidRPr="00F9259B" w:rsidRDefault="009D206A" w:rsidP="00F95D27">
            <w:pPr>
              <w:widowControl w:val="0"/>
              <w:jc w:val="center"/>
              <w:rPr>
                <w:color w:val="000000"/>
                <w:sz w:val="18"/>
                <w:szCs w:val="18"/>
              </w:rPr>
            </w:pPr>
            <w:r w:rsidRPr="00F9259B">
              <w:rPr>
                <w:color w:val="000000"/>
                <w:sz w:val="18"/>
                <w:szCs w:val="18"/>
              </w:rPr>
              <w:t>1097720,333</w:t>
            </w:r>
          </w:p>
        </w:tc>
        <w:tc>
          <w:tcPr>
            <w:tcW w:w="1037" w:type="dxa"/>
            <w:shd w:val="clear" w:color="auto" w:fill="auto"/>
            <w:noWrap/>
            <w:hideMark/>
          </w:tcPr>
          <w:p w14:paraId="36E45562" w14:textId="77777777" w:rsidR="009D206A" w:rsidRPr="00F9259B" w:rsidRDefault="009D206A" w:rsidP="00F95D27">
            <w:pPr>
              <w:widowControl w:val="0"/>
              <w:jc w:val="center"/>
              <w:rPr>
                <w:color w:val="000000"/>
                <w:sz w:val="18"/>
                <w:szCs w:val="18"/>
              </w:rPr>
            </w:pPr>
            <w:r w:rsidRPr="00F9259B">
              <w:rPr>
                <w:color w:val="000000"/>
                <w:sz w:val="18"/>
                <w:szCs w:val="18"/>
              </w:rPr>
              <w:t>-10827485,33</w:t>
            </w:r>
          </w:p>
        </w:tc>
        <w:tc>
          <w:tcPr>
            <w:tcW w:w="1119" w:type="dxa"/>
            <w:shd w:val="clear" w:color="auto" w:fill="auto"/>
            <w:noWrap/>
            <w:hideMark/>
          </w:tcPr>
          <w:p w14:paraId="70AC6BDD" w14:textId="77777777" w:rsidR="009D206A" w:rsidRPr="00F9259B" w:rsidRDefault="009D206A" w:rsidP="00F95D27">
            <w:pPr>
              <w:widowControl w:val="0"/>
              <w:jc w:val="center"/>
              <w:rPr>
                <w:color w:val="000000"/>
                <w:sz w:val="18"/>
                <w:szCs w:val="18"/>
              </w:rPr>
            </w:pPr>
            <w:r w:rsidRPr="00F9259B">
              <w:rPr>
                <w:color w:val="000000"/>
                <w:sz w:val="18"/>
                <w:szCs w:val="18"/>
              </w:rPr>
              <w:t>163</w:t>
            </w:r>
          </w:p>
        </w:tc>
        <w:tc>
          <w:tcPr>
            <w:tcW w:w="1037" w:type="dxa"/>
            <w:shd w:val="clear" w:color="auto" w:fill="auto"/>
            <w:noWrap/>
            <w:hideMark/>
          </w:tcPr>
          <w:p w14:paraId="21B2E045" w14:textId="77777777" w:rsidR="009D206A" w:rsidRPr="00F9259B" w:rsidRDefault="009D206A" w:rsidP="00F95D27">
            <w:pPr>
              <w:widowControl w:val="0"/>
              <w:jc w:val="center"/>
              <w:rPr>
                <w:color w:val="000000"/>
                <w:sz w:val="18"/>
                <w:szCs w:val="18"/>
              </w:rPr>
            </w:pPr>
            <w:r w:rsidRPr="00F9259B">
              <w:rPr>
                <w:color w:val="000000"/>
                <w:sz w:val="18"/>
                <w:szCs w:val="18"/>
              </w:rPr>
              <w:t>889,3333333</w:t>
            </w:r>
          </w:p>
        </w:tc>
        <w:tc>
          <w:tcPr>
            <w:tcW w:w="1037" w:type="dxa"/>
            <w:shd w:val="clear" w:color="auto" w:fill="auto"/>
            <w:noWrap/>
            <w:hideMark/>
          </w:tcPr>
          <w:p w14:paraId="66526898" w14:textId="77777777" w:rsidR="009D206A" w:rsidRPr="00F9259B" w:rsidRDefault="009D206A" w:rsidP="00F95D27">
            <w:pPr>
              <w:widowControl w:val="0"/>
              <w:jc w:val="center"/>
              <w:rPr>
                <w:color w:val="000000"/>
                <w:sz w:val="18"/>
                <w:szCs w:val="18"/>
              </w:rPr>
            </w:pPr>
            <w:r w:rsidRPr="00F9259B">
              <w:rPr>
                <w:color w:val="000000"/>
                <w:sz w:val="18"/>
                <w:szCs w:val="18"/>
              </w:rPr>
              <w:t>3333,333333</w:t>
            </w:r>
          </w:p>
        </w:tc>
        <w:tc>
          <w:tcPr>
            <w:tcW w:w="1037" w:type="dxa"/>
            <w:shd w:val="clear" w:color="auto" w:fill="auto"/>
            <w:noWrap/>
            <w:hideMark/>
          </w:tcPr>
          <w:p w14:paraId="02836B89" w14:textId="77777777" w:rsidR="009D206A" w:rsidRPr="00F9259B" w:rsidRDefault="009D206A" w:rsidP="00F95D27">
            <w:pPr>
              <w:widowControl w:val="0"/>
              <w:jc w:val="center"/>
              <w:rPr>
                <w:color w:val="000000"/>
                <w:sz w:val="18"/>
                <w:szCs w:val="18"/>
              </w:rPr>
            </w:pPr>
            <w:r w:rsidRPr="00F9259B">
              <w:rPr>
                <w:color w:val="000000"/>
                <w:sz w:val="18"/>
                <w:szCs w:val="18"/>
              </w:rPr>
              <w:t>5000</w:t>
            </w:r>
          </w:p>
        </w:tc>
        <w:tc>
          <w:tcPr>
            <w:tcW w:w="1037" w:type="dxa"/>
            <w:shd w:val="clear" w:color="auto" w:fill="auto"/>
            <w:noWrap/>
            <w:hideMark/>
          </w:tcPr>
          <w:p w14:paraId="06C111DB" w14:textId="77777777" w:rsidR="009D206A" w:rsidRPr="00F9259B" w:rsidRDefault="009D206A" w:rsidP="00F95D27">
            <w:pPr>
              <w:widowControl w:val="0"/>
              <w:jc w:val="center"/>
              <w:rPr>
                <w:color w:val="000000"/>
                <w:sz w:val="18"/>
                <w:szCs w:val="18"/>
              </w:rPr>
            </w:pPr>
            <w:r w:rsidRPr="00F9259B">
              <w:rPr>
                <w:color w:val="000000"/>
                <w:sz w:val="18"/>
                <w:szCs w:val="18"/>
              </w:rPr>
              <w:t>20000</w:t>
            </w:r>
          </w:p>
        </w:tc>
        <w:tc>
          <w:tcPr>
            <w:tcW w:w="807" w:type="dxa"/>
            <w:shd w:val="clear" w:color="auto" w:fill="auto"/>
            <w:noWrap/>
            <w:hideMark/>
          </w:tcPr>
          <w:p w14:paraId="37D6C30C" w14:textId="77777777" w:rsidR="009D206A" w:rsidRPr="00F9259B" w:rsidRDefault="009D206A" w:rsidP="00F95D27">
            <w:pPr>
              <w:widowControl w:val="0"/>
              <w:jc w:val="center"/>
              <w:rPr>
                <w:color w:val="000000"/>
                <w:sz w:val="18"/>
                <w:szCs w:val="18"/>
              </w:rPr>
            </w:pPr>
            <w:r w:rsidRPr="00F9259B">
              <w:rPr>
                <w:color w:val="000000"/>
                <w:sz w:val="18"/>
                <w:szCs w:val="18"/>
              </w:rPr>
              <w:t>600</w:t>
            </w:r>
          </w:p>
        </w:tc>
        <w:tc>
          <w:tcPr>
            <w:tcW w:w="568" w:type="dxa"/>
            <w:shd w:val="clear" w:color="auto" w:fill="auto"/>
            <w:noWrap/>
            <w:hideMark/>
          </w:tcPr>
          <w:p w14:paraId="45056E94" w14:textId="77777777" w:rsidR="009D206A" w:rsidRPr="00F9259B" w:rsidRDefault="009D206A" w:rsidP="00F95D27">
            <w:pPr>
              <w:widowControl w:val="0"/>
              <w:jc w:val="center"/>
              <w:rPr>
                <w:color w:val="000000"/>
                <w:sz w:val="18"/>
                <w:szCs w:val="18"/>
              </w:rPr>
            </w:pPr>
            <w:r w:rsidRPr="00F9259B">
              <w:rPr>
                <w:color w:val="000000"/>
                <w:sz w:val="18"/>
                <w:szCs w:val="18"/>
              </w:rPr>
              <w:t>3,3</w:t>
            </w:r>
          </w:p>
        </w:tc>
        <w:tc>
          <w:tcPr>
            <w:tcW w:w="568" w:type="dxa"/>
            <w:shd w:val="clear" w:color="auto" w:fill="auto"/>
            <w:noWrap/>
            <w:hideMark/>
          </w:tcPr>
          <w:p w14:paraId="7C6FFC67" w14:textId="77777777" w:rsidR="009D206A" w:rsidRPr="00F9259B" w:rsidRDefault="009D206A" w:rsidP="00F95D27">
            <w:pPr>
              <w:widowControl w:val="0"/>
              <w:jc w:val="center"/>
              <w:rPr>
                <w:color w:val="000000"/>
                <w:sz w:val="18"/>
                <w:szCs w:val="18"/>
              </w:rPr>
            </w:pPr>
            <w:r w:rsidRPr="00F9259B">
              <w:rPr>
                <w:color w:val="000000"/>
                <w:sz w:val="18"/>
                <w:szCs w:val="18"/>
              </w:rPr>
              <w:t>5,2</w:t>
            </w:r>
          </w:p>
        </w:tc>
        <w:tc>
          <w:tcPr>
            <w:tcW w:w="964" w:type="dxa"/>
            <w:shd w:val="clear" w:color="auto" w:fill="auto"/>
            <w:noWrap/>
            <w:hideMark/>
          </w:tcPr>
          <w:p w14:paraId="6F32F70C" w14:textId="77777777" w:rsidR="009D206A" w:rsidRPr="00F9259B" w:rsidRDefault="009D206A" w:rsidP="00F95D27">
            <w:pPr>
              <w:widowControl w:val="0"/>
              <w:jc w:val="center"/>
              <w:rPr>
                <w:color w:val="000000"/>
                <w:sz w:val="18"/>
                <w:szCs w:val="18"/>
              </w:rPr>
            </w:pPr>
            <w:r w:rsidRPr="00F9259B">
              <w:rPr>
                <w:color w:val="000000"/>
                <w:sz w:val="18"/>
                <w:szCs w:val="18"/>
              </w:rPr>
              <w:t>оценка</w:t>
            </w:r>
          </w:p>
        </w:tc>
      </w:tr>
      <w:tr w:rsidR="009D206A" w:rsidRPr="00587482" w14:paraId="5C1356E8" w14:textId="77777777" w:rsidTr="009D206A">
        <w:trPr>
          <w:trHeight w:val="300"/>
          <w:jc w:val="center"/>
        </w:trPr>
        <w:tc>
          <w:tcPr>
            <w:tcW w:w="586" w:type="dxa"/>
            <w:shd w:val="clear" w:color="auto" w:fill="FFC000"/>
            <w:noWrap/>
            <w:vAlign w:val="bottom"/>
            <w:hideMark/>
          </w:tcPr>
          <w:p w14:paraId="58800433" w14:textId="77777777" w:rsidR="009D206A" w:rsidRPr="00587482" w:rsidRDefault="009D206A" w:rsidP="00F95D27">
            <w:pPr>
              <w:widowControl w:val="0"/>
              <w:jc w:val="center"/>
              <w:rPr>
                <w:color w:val="000000"/>
                <w:sz w:val="18"/>
                <w:szCs w:val="18"/>
              </w:rPr>
            </w:pPr>
            <w:r w:rsidRPr="00587482">
              <w:rPr>
                <w:color w:val="000000"/>
                <w:sz w:val="18"/>
                <w:szCs w:val="18"/>
              </w:rPr>
              <w:t>2021</w:t>
            </w:r>
          </w:p>
        </w:tc>
        <w:tc>
          <w:tcPr>
            <w:tcW w:w="2021" w:type="dxa"/>
            <w:shd w:val="clear" w:color="auto" w:fill="auto"/>
            <w:noWrap/>
            <w:vAlign w:val="bottom"/>
            <w:hideMark/>
          </w:tcPr>
          <w:p w14:paraId="422DF4FD" w14:textId="77777777" w:rsidR="009D206A" w:rsidRPr="00587482" w:rsidRDefault="009D206A" w:rsidP="009D206A">
            <w:pPr>
              <w:widowControl w:val="0"/>
              <w:rPr>
                <w:color w:val="000000"/>
                <w:sz w:val="18"/>
                <w:szCs w:val="18"/>
              </w:rPr>
            </w:pPr>
            <w:r w:rsidRPr="00587482">
              <w:rPr>
                <w:color w:val="000000"/>
                <w:sz w:val="18"/>
                <w:szCs w:val="18"/>
              </w:rPr>
              <w:t>АО «Матен Петролеум»</w:t>
            </w:r>
          </w:p>
        </w:tc>
        <w:tc>
          <w:tcPr>
            <w:tcW w:w="1037" w:type="dxa"/>
            <w:shd w:val="clear" w:color="auto" w:fill="auto"/>
            <w:noWrap/>
            <w:hideMark/>
          </w:tcPr>
          <w:p w14:paraId="781C6D4A" w14:textId="77777777" w:rsidR="009D206A" w:rsidRPr="00F9259B" w:rsidRDefault="009D206A" w:rsidP="00F95D27">
            <w:pPr>
              <w:widowControl w:val="0"/>
              <w:jc w:val="center"/>
              <w:rPr>
                <w:color w:val="000000"/>
                <w:sz w:val="18"/>
                <w:szCs w:val="18"/>
              </w:rPr>
            </w:pPr>
            <w:r w:rsidRPr="00F9259B">
              <w:rPr>
                <w:color w:val="000000"/>
                <w:sz w:val="18"/>
                <w:szCs w:val="18"/>
              </w:rPr>
              <w:t>575463,3333</w:t>
            </w:r>
          </w:p>
        </w:tc>
        <w:tc>
          <w:tcPr>
            <w:tcW w:w="668" w:type="dxa"/>
            <w:shd w:val="clear" w:color="auto" w:fill="auto"/>
            <w:noWrap/>
            <w:hideMark/>
          </w:tcPr>
          <w:p w14:paraId="7599B8D9" w14:textId="77777777" w:rsidR="009D206A" w:rsidRPr="00F9259B" w:rsidRDefault="009D206A" w:rsidP="00F95D27">
            <w:pPr>
              <w:widowControl w:val="0"/>
              <w:jc w:val="center"/>
              <w:rPr>
                <w:color w:val="000000"/>
                <w:sz w:val="18"/>
                <w:szCs w:val="18"/>
              </w:rPr>
            </w:pPr>
            <w:r w:rsidRPr="00F9259B">
              <w:rPr>
                <w:color w:val="000000"/>
                <w:sz w:val="18"/>
                <w:szCs w:val="18"/>
              </w:rPr>
              <w:t>42500</w:t>
            </w:r>
          </w:p>
        </w:tc>
        <w:tc>
          <w:tcPr>
            <w:tcW w:w="1037" w:type="dxa"/>
            <w:shd w:val="clear" w:color="auto" w:fill="auto"/>
            <w:noWrap/>
            <w:hideMark/>
          </w:tcPr>
          <w:p w14:paraId="25555E89" w14:textId="77777777" w:rsidR="009D206A" w:rsidRPr="00F9259B" w:rsidRDefault="009D206A" w:rsidP="00F95D27">
            <w:pPr>
              <w:widowControl w:val="0"/>
              <w:jc w:val="center"/>
              <w:rPr>
                <w:color w:val="000000"/>
                <w:sz w:val="18"/>
                <w:szCs w:val="18"/>
              </w:rPr>
            </w:pPr>
            <w:r w:rsidRPr="00F9259B">
              <w:rPr>
                <w:color w:val="000000"/>
                <w:sz w:val="18"/>
                <w:szCs w:val="18"/>
              </w:rPr>
              <w:t>177350093,7</w:t>
            </w:r>
          </w:p>
        </w:tc>
        <w:tc>
          <w:tcPr>
            <w:tcW w:w="1037" w:type="dxa"/>
            <w:shd w:val="clear" w:color="auto" w:fill="auto"/>
            <w:noWrap/>
            <w:hideMark/>
          </w:tcPr>
          <w:p w14:paraId="5718716E" w14:textId="77777777" w:rsidR="009D206A" w:rsidRPr="00F9259B" w:rsidRDefault="009D206A" w:rsidP="00F95D27">
            <w:pPr>
              <w:widowControl w:val="0"/>
              <w:jc w:val="center"/>
              <w:rPr>
                <w:color w:val="000000"/>
                <w:sz w:val="18"/>
                <w:szCs w:val="18"/>
              </w:rPr>
            </w:pPr>
            <w:r w:rsidRPr="00F9259B">
              <w:rPr>
                <w:color w:val="000000"/>
                <w:sz w:val="18"/>
                <w:szCs w:val="18"/>
              </w:rPr>
              <w:t>40804298</w:t>
            </w:r>
          </w:p>
        </w:tc>
        <w:tc>
          <w:tcPr>
            <w:tcW w:w="1119" w:type="dxa"/>
            <w:shd w:val="clear" w:color="auto" w:fill="auto"/>
            <w:noWrap/>
            <w:hideMark/>
          </w:tcPr>
          <w:p w14:paraId="5FC4639F" w14:textId="77777777" w:rsidR="009D206A" w:rsidRPr="00F9259B" w:rsidRDefault="009D206A" w:rsidP="00F95D27">
            <w:pPr>
              <w:widowControl w:val="0"/>
              <w:jc w:val="center"/>
              <w:rPr>
                <w:color w:val="000000"/>
                <w:sz w:val="18"/>
                <w:szCs w:val="18"/>
              </w:rPr>
            </w:pPr>
            <w:r w:rsidRPr="00F9259B">
              <w:rPr>
                <w:color w:val="000000"/>
                <w:sz w:val="18"/>
                <w:szCs w:val="18"/>
              </w:rPr>
              <w:t>436,3333333</w:t>
            </w:r>
          </w:p>
        </w:tc>
        <w:tc>
          <w:tcPr>
            <w:tcW w:w="1037" w:type="dxa"/>
            <w:shd w:val="clear" w:color="auto" w:fill="auto"/>
            <w:noWrap/>
            <w:hideMark/>
          </w:tcPr>
          <w:p w14:paraId="0C2EC2BA" w14:textId="77777777" w:rsidR="009D206A" w:rsidRPr="00F9259B" w:rsidRDefault="009D206A" w:rsidP="00F95D27">
            <w:pPr>
              <w:widowControl w:val="0"/>
              <w:jc w:val="center"/>
              <w:rPr>
                <w:color w:val="000000"/>
                <w:sz w:val="18"/>
                <w:szCs w:val="18"/>
              </w:rPr>
            </w:pPr>
            <w:r w:rsidRPr="00F9259B">
              <w:rPr>
                <w:color w:val="000000"/>
                <w:sz w:val="18"/>
                <w:szCs w:val="18"/>
              </w:rPr>
              <w:t>3906197,667</w:t>
            </w:r>
          </w:p>
        </w:tc>
        <w:tc>
          <w:tcPr>
            <w:tcW w:w="1037" w:type="dxa"/>
            <w:shd w:val="clear" w:color="auto" w:fill="auto"/>
            <w:noWrap/>
            <w:hideMark/>
          </w:tcPr>
          <w:p w14:paraId="78F105A0" w14:textId="77777777" w:rsidR="009D206A" w:rsidRPr="00F9259B" w:rsidRDefault="009D206A" w:rsidP="00F95D27">
            <w:pPr>
              <w:widowControl w:val="0"/>
              <w:jc w:val="center"/>
              <w:rPr>
                <w:color w:val="000000"/>
                <w:sz w:val="18"/>
                <w:szCs w:val="18"/>
              </w:rPr>
            </w:pPr>
            <w:r w:rsidRPr="00F9259B">
              <w:rPr>
                <w:color w:val="000000"/>
                <w:sz w:val="18"/>
                <w:szCs w:val="18"/>
              </w:rPr>
              <w:t>293578,6667</w:t>
            </w:r>
          </w:p>
        </w:tc>
        <w:tc>
          <w:tcPr>
            <w:tcW w:w="1037" w:type="dxa"/>
            <w:shd w:val="clear" w:color="auto" w:fill="auto"/>
            <w:noWrap/>
            <w:hideMark/>
          </w:tcPr>
          <w:p w14:paraId="5171C3D5" w14:textId="77777777" w:rsidR="009D206A" w:rsidRPr="00F9259B" w:rsidRDefault="009D206A" w:rsidP="00F95D27">
            <w:pPr>
              <w:widowControl w:val="0"/>
              <w:jc w:val="center"/>
              <w:rPr>
                <w:color w:val="000000"/>
                <w:sz w:val="18"/>
                <w:szCs w:val="18"/>
              </w:rPr>
            </w:pPr>
            <w:r w:rsidRPr="00F9259B">
              <w:rPr>
                <w:color w:val="000000"/>
                <w:sz w:val="18"/>
                <w:szCs w:val="18"/>
              </w:rPr>
              <w:t>32566,66667</w:t>
            </w:r>
          </w:p>
        </w:tc>
        <w:tc>
          <w:tcPr>
            <w:tcW w:w="1037" w:type="dxa"/>
            <w:shd w:val="clear" w:color="auto" w:fill="auto"/>
            <w:noWrap/>
            <w:hideMark/>
          </w:tcPr>
          <w:p w14:paraId="1472B433" w14:textId="77777777" w:rsidR="009D206A" w:rsidRPr="00F9259B" w:rsidRDefault="009D206A" w:rsidP="00F95D27">
            <w:pPr>
              <w:widowControl w:val="0"/>
              <w:jc w:val="center"/>
              <w:rPr>
                <w:color w:val="000000"/>
                <w:sz w:val="18"/>
                <w:szCs w:val="18"/>
              </w:rPr>
            </w:pPr>
            <w:r w:rsidRPr="00F9259B">
              <w:rPr>
                <w:color w:val="000000"/>
                <w:sz w:val="18"/>
                <w:szCs w:val="18"/>
              </w:rPr>
              <w:t>64469,33333</w:t>
            </w:r>
          </w:p>
        </w:tc>
        <w:tc>
          <w:tcPr>
            <w:tcW w:w="807" w:type="dxa"/>
            <w:shd w:val="clear" w:color="auto" w:fill="auto"/>
            <w:noWrap/>
            <w:hideMark/>
          </w:tcPr>
          <w:p w14:paraId="0F77B8A2" w14:textId="77777777" w:rsidR="009D206A" w:rsidRPr="00F9259B" w:rsidRDefault="009D206A" w:rsidP="00F95D27">
            <w:pPr>
              <w:widowControl w:val="0"/>
              <w:jc w:val="center"/>
              <w:rPr>
                <w:color w:val="000000"/>
                <w:sz w:val="18"/>
                <w:szCs w:val="18"/>
              </w:rPr>
            </w:pPr>
            <w:r w:rsidRPr="00F9259B">
              <w:rPr>
                <w:color w:val="000000"/>
                <w:sz w:val="18"/>
                <w:szCs w:val="18"/>
              </w:rPr>
              <w:t>40000</w:t>
            </w:r>
          </w:p>
        </w:tc>
        <w:tc>
          <w:tcPr>
            <w:tcW w:w="568" w:type="dxa"/>
            <w:shd w:val="clear" w:color="auto" w:fill="auto"/>
            <w:noWrap/>
            <w:hideMark/>
          </w:tcPr>
          <w:p w14:paraId="7EF2E9DA" w14:textId="77777777" w:rsidR="009D206A" w:rsidRPr="00F9259B" w:rsidRDefault="009D206A" w:rsidP="00F95D27">
            <w:pPr>
              <w:widowControl w:val="0"/>
              <w:jc w:val="center"/>
              <w:rPr>
                <w:color w:val="000000"/>
                <w:sz w:val="18"/>
                <w:szCs w:val="18"/>
              </w:rPr>
            </w:pPr>
            <w:r w:rsidRPr="00F9259B">
              <w:rPr>
                <w:color w:val="000000"/>
                <w:sz w:val="18"/>
                <w:szCs w:val="18"/>
              </w:rPr>
              <w:t>14,9</w:t>
            </w:r>
          </w:p>
        </w:tc>
        <w:tc>
          <w:tcPr>
            <w:tcW w:w="568" w:type="dxa"/>
            <w:shd w:val="clear" w:color="auto" w:fill="auto"/>
            <w:noWrap/>
            <w:hideMark/>
          </w:tcPr>
          <w:p w14:paraId="48024994" w14:textId="77777777" w:rsidR="009D206A" w:rsidRPr="00F9259B" w:rsidRDefault="009D206A" w:rsidP="00F95D27">
            <w:pPr>
              <w:widowControl w:val="0"/>
              <w:jc w:val="center"/>
              <w:rPr>
                <w:color w:val="000000"/>
                <w:sz w:val="18"/>
                <w:szCs w:val="18"/>
              </w:rPr>
            </w:pPr>
            <w:r w:rsidRPr="00F9259B">
              <w:rPr>
                <w:color w:val="000000"/>
                <w:sz w:val="18"/>
                <w:szCs w:val="18"/>
              </w:rPr>
              <w:t>56,8</w:t>
            </w:r>
          </w:p>
        </w:tc>
        <w:tc>
          <w:tcPr>
            <w:tcW w:w="964" w:type="dxa"/>
            <w:shd w:val="clear" w:color="auto" w:fill="auto"/>
            <w:noWrap/>
            <w:hideMark/>
          </w:tcPr>
          <w:p w14:paraId="1ACD967F" w14:textId="77777777" w:rsidR="009D206A" w:rsidRPr="00F9259B" w:rsidRDefault="009D206A" w:rsidP="00F95D27">
            <w:pPr>
              <w:widowControl w:val="0"/>
              <w:jc w:val="center"/>
              <w:rPr>
                <w:color w:val="000000"/>
                <w:sz w:val="18"/>
                <w:szCs w:val="18"/>
              </w:rPr>
            </w:pPr>
            <w:r w:rsidRPr="00F9259B">
              <w:rPr>
                <w:color w:val="000000"/>
                <w:sz w:val="18"/>
                <w:szCs w:val="18"/>
              </w:rPr>
              <w:t>факт</w:t>
            </w:r>
          </w:p>
        </w:tc>
      </w:tr>
      <w:tr w:rsidR="009D206A" w:rsidRPr="00587482" w14:paraId="796AE405" w14:textId="77777777" w:rsidTr="009D206A">
        <w:trPr>
          <w:trHeight w:val="300"/>
          <w:jc w:val="center"/>
        </w:trPr>
        <w:tc>
          <w:tcPr>
            <w:tcW w:w="586" w:type="dxa"/>
            <w:shd w:val="clear" w:color="auto" w:fill="A8D08D" w:themeFill="accent6" w:themeFillTint="99"/>
            <w:noWrap/>
            <w:vAlign w:val="bottom"/>
            <w:hideMark/>
          </w:tcPr>
          <w:p w14:paraId="6CF9FB23" w14:textId="77777777" w:rsidR="009D206A" w:rsidRPr="00587482" w:rsidRDefault="009D206A" w:rsidP="00F95D27">
            <w:pPr>
              <w:widowControl w:val="0"/>
              <w:jc w:val="center"/>
              <w:rPr>
                <w:color w:val="000000"/>
                <w:sz w:val="18"/>
                <w:szCs w:val="18"/>
              </w:rPr>
            </w:pPr>
            <w:r w:rsidRPr="00587482">
              <w:rPr>
                <w:color w:val="000000"/>
                <w:sz w:val="18"/>
                <w:szCs w:val="18"/>
              </w:rPr>
              <w:t>2022</w:t>
            </w:r>
          </w:p>
        </w:tc>
        <w:tc>
          <w:tcPr>
            <w:tcW w:w="2021" w:type="dxa"/>
            <w:shd w:val="clear" w:color="auto" w:fill="auto"/>
            <w:noWrap/>
            <w:vAlign w:val="bottom"/>
            <w:hideMark/>
          </w:tcPr>
          <w:p w14:paraId="4D246D64" w14:textId="77777777" w:rsidR="009D206A" w:rsidRPr="00587482" w:rsidRDefault="009D206A" w:rsidP="009D206A">
            <w:pPr>
              <w:widowControl w:val="0"/>
              <w:rPr>
                <w:color w:val="000000"/>
                <w:sz w:val="18"/>
                <w:szCs w:val="18"/>
              </w:rPr>
            </w:pPr>
            <w:r w:rsidRPr="00587482">
              <w:rPr>
                <w:color w:val="000000"/>
                <w:sz w:val="18"/>
                <w:szCs w:val="18"/>
              </w:rPr>
              <w:t>АО КМК Мунай</w:t>
            </w:r>
          </w:p>
        </w:tc>
        <w:tc>
          <w:tcPr>
            <w:tcW w:w="1037" w:type="dxa"/>
            <w:shd w:val="clear" w:color="auto" w:fill="auto"/>
            <w:noWrap/>
            <w:hideMark/>
          </w:tcPr>
          <w:p w14:paraId="098582F4" w14:textId="77777777" w:rsidR="009D206A" w:rsidRPr="00F9259B" w:rsidRDefault="009D206A" w:rsidP="00F95D27">
            <w:pPr>
              <w:widowControl w:val="0"/>
              <w:jc w:val="center"/>
              <w:rPr>
                <w:color w:val="000000"/>
                <w:sz w:val="18"/>
                <w:szCs w:val="18"/>
              </w:rPr>
            </w:pPr>
            <w:r w:rsidRPr="00F9259B">
              <w:rPr>
                <w:color w:val="000000"/>
                <w:sz w:val="18"/>
                <w:szCs w:val="18"/>
              </w:rPr>
              <w:t>467000</w:t>
            </w:r>
          </w:p>
        </w:tc>
        <w:tc>
          <w:tcPr>
            <w:tcW w:w="668" w:type="dxa"/>
            <w:shd w:val="clear" w:color="auto" w:fill="auto"/>
            <w:noWrap/>
            <w:hideMark/>
          </w:tcPr>
          <w:p w14:paraId="61FD7426" w14:textId="77777777" w:rsidR="009D206A" w:rsidRPr="00F9259B" w:rsidRDefault="009D206A" w:rsidP="00F95D27">
            <w:pPr>
              <w:widowControl w:val="0"/>
              <w:jc w:val="center"/>
              <w:rPr>
                <w:color w:val="000000"/>
                <w:sz w:val="18"/>
                <w:szCs w:val="18"/>
              </w:rPr>
            </w:pPr>
            <w:r w:rsidRPr="00F9259B">
              <w:rPr>
                <w:color w:val="000000"/>
                <w:sz w:val="18"/>
                <w:szCs w:val="18"/>
              </w:rPr>
              <w:t>60000</w:t>
            </w:r>
          </w:p>
        </w:tc>
        <w:tc>
          <w:tcPr>
            <w:tcW w:w="1037" w:type="dxa"/>
            <w:shd w:val="clear" w:color="auto" w:fill="auto"/>
            <w:noWrap/>
            <w:hideMark/>
          </w:tcPr>
          <w:p w14:paraId="535DC7C5" w14:textId="77777777" w:rsidR="009D206A" w:rsidRPr="00F9259B" w:rsidRDefault="009D206A" w:rsidP="00F95D27">
            <w:pPr>
              <w:widowControl w:val="0"/>
              <w:jc w:val="center"/>
              <w:rPr>
                <w:color w:val="000000"/>
                <w:sz w:val="18"/>
                <w:szCs w:val="18"/>
              </w:rPr>
            </w:pPr>
            <w:r w:rsidRPr="00F9259B">
              <w:rPr>
                <w:color w:val="000000"/>
                <w:sz w:val="18"/>
                <w:szCs w:val="18"/>
              </w:rPr>
              <w:t>59928714</w:t>
            </w:r>
          </w:p>
        </w:tc>
        <w:tc>
          <w:tcPr>
            <w:tcW w:w="1037" w:type="dxa"/>
            <w:shd w:val="clear" w:color="auto" w:fill="auto"/>
            <w:noWrap/>
            <w:hideMark/>
          </w:tcPr>
          <w:p w14:paraId="4FC5B4F8" w14:textId="77777777" w:rsidR="009D206A" w:rsidRPr="00F9259B" w:rsidRDefault="009D206A" w:rsidP="00F95D27">
            <w:pPr>
              <w:widowControl w:val="0"/>
              <w:jc w:val="center"/>
              <w:rPr>
                <w:color w:val="000000"/>
                <w:sz w:val="18"/>
                <w:szCs w:val="18"/>
              </w:rPr>
            </w:pPr>
            <w:r w:rsidRPr="00F9259B">
              <w:rPr>
                <w:color w:val="000000"/>
                <w:sz w:val="18"/>
                <w:szCs w:val="18"/>
              </w:rPr>
              <w:t>6829207</w:t>
            </w:r>
          </w:p>
        </w:tc>
        <w:tc>
          <w:tcPr>
            <w:tcW w:w="1119" w:type="dxa"/>
            <w:shd w:val="clear" w:color="auto" w:fill="auto"/>
            <w:noWrap/>
            <w:hideMark/>
          </w:tcPr>
          <w:p w14:paraId="6EBC7737" w14:textId="77777777" w:rsidR="009D206A" w:rsidRPr="00F9259B" w:rsidRDefault="009D206A" w:rsidP="00F95D27">
            <w:pPr>
              <w:widowControl w:val="0"/>
              <w:jc w:val="center"/>
              <w:rPr>
                <w:color w:val="000000"/>
                <w:sz w:val="18"/>
                <w:szCs w:val="18"/>
              </w:rPr>
            </w:pPr>
            <w:r w:rsidRPr="00F9259B">
              <w:rPr>
                <w:color w:val="000000"/>
                <w:sz w:val="18"/>
                <w:szCs w:val="18"/>
              </w:rPr>
              <w:t>1200</w:t>
            </w:r>
          </w:p>
        </w:tc>
        <w:tc>
          <w:tcPr>
            <w:tcW w:w="1037" w:type="dxa"/>
            <w:shd w:val="clear" w:color="auto" w:fill="auto"/>
            <w:noWrap/>
            <w:hideMark/>
          </w:tcPr>
          <w:p w14:paraId="4F36731D" w14:textId="77777777" w:rsidR="009D206A" w:rsidRPr="00F9259B" w:rsidRDefault="009D206A" w:rsidP="00F95D27">
            <w:pPr>
              <w:widowControl w:val="0"/>
              <w:jc w:val="center"/>
              <w:rPr>
                <w:color w:val="000000"/>
                <w:sz w:val="18"/>
                <w:szCs w:val="18"/>
              </w:rPr>
            </w:pPr>
            <w:r w:rsidRPr="00F9259B">
              <w:rPr>
                <w:color w:val="000000"/>
                <w:sz w:val="18"/>
                <w:szCs w:val="18"/>
              </w:rPr>
              <w:t>247775</w:t>
            </w:r>
          </w:p>
        </w:tc>
        <w:tc>
          <w:tcPr>
            <w:tcW w:w="1037" w:type="dxa"/>
            <w:shd w:val="clear" w:color="auto" w:fill="auto"/>
            <w:noWrap/>
            <w:hideMark/>
          </w:tcPr>
          <w:p w14:paraId="76EAFC5E" w14:textId="77777777" w:rsidR="009D206A" w:rsidRPr="00F9259B" w:rsidRDefault="009D206A" w:rsidP="00F95D27">
            <w:pPr>
              <w:widowControl w:val="0"/>
              <w:jc w:val="center"/>
              <w:rPr>
                <w:color w:val="000000"/>
                <w:sz w:val="18"/>
                <w:szCs w:val="18"/>
              </w:rPr>
            </w:pPr>
            <w:r w:rsidRPr="00F9259B">
              <w:rPr>
                <w:color w:val="000000"/>
                <w:sz w:val="18"/>
                <w:szCs w:val="18"/>
              </w:rPr>
              <w:t>247775</w:t>
            </w:r>
          </w:p>
        </w:tc>
        <w:tc>
          <w:tcPr>
            <w:tcW w:w="1037" w:type="dxa"/>
            <w:shd w:val="clear" w:color="auto" w:fill="auto"/>
            <w:noWrap/>
            <w:hideMark/>
          </w:tcPr>
          <w:p w14:paraId="2FE0A460" w14:textId="77777777" w:rsidR="009D206A" w:rsidRPr="00F9259B" w:rsidRDefault="009D206A" w:rsidP="00F95D27">
            <w:pPr>
              <w:widowControl w:val="0"/>
              <w:jc w:val="center"/>
              <w:rPr>
                <w:color w:val="000000"/>
                <w:sz w:val="18"/>
                <w:szCs w:val="18"/>
              </w:rPr>
            </w:pPr>
            <w:r w:rsidRPr="00F9259B">
              <w:rPr>
                <w:color w:val="000000"/>
                <w:sz w:val="18"/>
                <w:szCs w:val="18"/>
              </w:rPr>
              <w:t>167107</w:t>
            </w:r>
          </w:p>
        </w:tc>
        <w:tc>
          <w:tcPr>
            <w:tcW w:w="1037" w:type="dxa"/>
            <w:shd w:val="clear" w:color="auto" w:fill="auto"/>
            <w:noWrap/>
            <w:hideMark/>
          </w:tcPr>
          <w:p w14:paraId="580EC506" w14:textId="77777777" w:rsidR="009D206A" w:rsidRPr="00F9259B" w:rsidRDefault="009D206A" w:rsidP="00F95D27">
            <w:pPr>
              <w:widowControl w:val="0"/>
              <w:jc w:val="center"/>
              <w:rPr>
                <w:color w:val="000000"/>
                <w:sz w:val="18"/>
                <w:szCs w:val="18"/>
              </w:rPr>
            </w:pPr>
            <w:r w:rsidRPr="00F9259B">
              <w:rPr>
                <w:color w:val="000000"/>
                <w:sz w:val="18"/>
                <w:szCs w:val="18"/>
              </w:rPr>
              <w:t>87000</w:t>
            </w:r>
          </w:p>
        </w:tc>
        <w:tc>
          <w:tcPr>
            <w:tcW w:w="807" w:type="dxa"/>
            <w:shd w:val="clear" w:color="auto" w:fill="auto"/>
            <w:noWrap/>
            <w:hideMark/>
          </w:tcPr>
          <w:p w14:paraId="49A96254" w14:textId="77777777" w:rsidR="009D206A" w:rsidRPr="00F9259B" w:rsidRDefault="009D206A" w:rsidP="00F95D27">
            <w:pPr>
              <w:widowControl w:val="0"/>
              <w:jc w:val="center"/>
              <w:rPr>
                <w:color w:val="000000"/>
                <w:sz w:val="18"/>
                <w:szCs w:val="18"/>
              </w:rPr>
            </w:pPr>
            <w:r w:rsidRPr="00F9259B">
              <w:rPr>
                <w:color w:val="000000"/>
                <w:sz w:val="18"/>
                <w:szCs w:val="18"/>
              </w:rPr>
              <w:t>30000</w:t>
            </w:r>
          </w:p>
        </w:tc>
        <w:tc>
          <w:tcPr>
            <w:tcW w:w="568" w:type="dxa"/>
            <w:shd w:val="clear" w:color="auto" w:fill="auto"/>
            <w:noWrap/>
            <w:hideMark/>
          </w:tcPr>
          <w:p w14:paraId="022E009E" w14:textId="77777777" w:rsidR="009D206A" w:rsidRPr="00F9259B" w:rsidRDefault="009D206A" w:rsidP="00F95D27">
            <w:pPr>
              <w:widowControl w:val="0"/>
              <w:jc w:val="center"/>
              <w:rPr>
                <w:color w:val="000000"/>
                <w:sz w:val="18"/>
                <w:szCs w:val="18"/>
              </w:rPr>
            </w:pPr>
            <w:r w:rsidRPr="00F9259B">
              <w:rPr>
                <w:color w:val="000000"/>
                <w:sz w:val="18"/>
                <w:szCs w:val="18"/>
              </w:rPr>
              <w:t>7,36</w:t>
            </w:r>
          </w:p>
        </w:tc>
        <w:tc>
          <w:tcPr>
            <w:tcW w:w="568" w:type="dxa"/>
            <w:shd w:val="clear" w:color="auto" w:fill="auto"/>
            <w:noWrap/>
            <w:hideMark/>
          </w:tcPr>
          <w:p w14:paraId="39DA678B" w14:textId="77777777" w:rsidR="009D206A" w:rsidRPr="00F9259B" w:rsidRDefault="009D206A" w:rsidP="00F95D27">
            <w:pPr>
              <w:widowControl w:val="0"/>
              <w:jc w:val="center"/>
              <w:rPr>
                <w:color w:val="000000"/>
                <w:sz w:val="18"/>
                <w:szCs w:val="18"/>
              </w:rPr>
            </w:pPr>
            <w:r w:rsidRPr="00F9259B">
              <w:rPr>
                <w:color w:val="000000"/>
                <w:sz w:val="18"/>
                <w:szCs w:val="18"/>
              </w:rPr>
              <w:t>20,12</w:t>
            </w:r>
          </w:p>
        </w:tc>
        <w:tc>
          <w:tcPr>
            <w:tcW w:w="964" w:type="dxa"/>
            <w:shd w:val="clear" w:color="auto" w:fill="auto"/>
            <w:noWrap/>
            <w:hideMark/>
          </w:tcPr>
          <w:p w14:paraId="0AC3178B" w14:textId="77777777" w:rsidR="009D206A" w:rsidRPr="00F9259B" w:rsidRDefault="009D206A" w:rsidP="00F95D27">
            <w:pPr>
              <w:widowControl w:val="0"/>
              <w:jc w:val="center"/>
              <w:rPr>
                <w:color w:val="000000"/>
                <w:sz w:val="18"/>
                <w:szCs w:val="18"/>
              </w:rPr>
            </w:pPr>
            <w:r w:rsidRPr="00F9259B">
              <w:rPr>
                <w:color w:val="000000"/>
                <w:sz w:val="18"/>
                <w:szCs w:val="18"/>
              </w:rPr>
              <w:t>факт</w:t>
            </w:r>
          </w:p>
        </w:tc>
      </w:tr>
      <w:tr w:rsidR="009D206A" w:rsidRPr="00587482" w14:paraId="2E811F5A" w14:textId="77777777" w:rsidTr="009D206A">
        <w:trPr>
          <w:trHeight w:val="300"/>
          <w:jc w:val="center"/>
        </w:trPr>
        <w:tc>
          <w:tcPr>
            <w:tcW w:w="586" w:type="dxa"/>
            <w:shd w:val="clear" w:color="auto" w:fill="A8D08D" w:themeFill="accent6" w:themeFillTint="99"/>
            <w:noWrap/>
            <w:vAlign w:val="bottom"/>
            <w:hideMark/>
          </w:tcPr>
          <w:p w14:paraId="14BA7A52" w14:textId="77777777" w:rsidR="009D206A" w:rsidRPr="00587482" w:rsidRDefault="009D206A" w:rsidP="00F95D27">
            <w:pPr>
              <w:widowControl w:val="0"/>
              <w:jc w:val="center"/>
              <w:rPr>
                <w:color w:val="000000"/>
                <w:sz w:val="18"/>
                <w:szCs w:val="18"/>
              </w:rPr>
            </w:pPr>
            <w:r w:rsidRPr="00587482">
              <w:rPr>
                <w:color w:val="000000"/>
                <w:sz w:val="18"/>
                <w:szCs w:val="18"/>
              </w:rPr>
              <w:t>2022</w:t>
            </w:r>
          </w:p>
        </w:tc>
        <w:tc>
          <w:tcPr>
            <w:tcW w:w="2021" w:type="dxa"/>
            <w:shd w:val="clear" w:color="auto" w:fill="auto"/>
            <w:noWrap/>
            <w:vAlign w:val="bottom"/>
            <w:hideMark/>
          </w:tcPr>
          <w:p w14:paraId="50F361D9" w14:textId="77777777" w:rsidR="009D206A" w:rsidRPr="00587482" w:rsidRDefault="009D206A" w:rsidP="009D206A">
            <w:pPr>
              <w:widowControl w:val="0"/>
              <w:rPr>
                <w:color w:val="000000"/>
                <w:sz w:val="18"/>
                <w:szCs w:val="18"/>
              </w:rPr>
            </w:pPr>
            <w:r w:rsidRPr="00587482">
              <w:rPr>
                <w:color w:val="000000"/>
                <w:sz w:val="18"/>
                <w:szCs w:val="18"/>
              </w:rPr>
              <w:t>АО «СНПС</w:t>
            </w:r>
            <w:r w:rsidRPr="00587482">
              <w:rPr>
                <w:color w:val="000000"/>
                <w:sz w:val="18"/>
                <w:szCs w:val="18"/>
              </w:rPr>
              <w:noBreakHyphen/>
              <w:t>Актобемунайгаз»</w:t>
            </w:r>
          </w:p>
        </w:tc>
        <w:tc>
          <w:tcPr>
            <w:tcW w:w="1037" w:type="dxa"/>
            <w:shd w:val="clear" w:color="auto" w:fill="auto"/>
            <w:noWrap/>
            <w:hideMark/>
          </w:tcPr>
          <w:p w14:paraId="23FD954E" w14:textId="77777777" w:rsidR="009D206A" w:rsidRPr="00F9259B" w:rsidRDefault="009D206A" w:rsidP="00F95D27">
            <w:pPr>
              <w:widowControl w:val="0"/>
              <w:jc w:val="center"/>
              <w:rPr>
                <w:color w:val="000000"/>
                <w:sz w:val="18"/>
                <w:szCs w:val="18"/>
              </w:rPr>
            </w:pPr>
            <w:r w:rsidRPr="00F9259B">
              <w:rPr>
                <w:color w:val="000000"/>
                <w:sz w:val="18"/>
                <w:szCs w:val="18"/>
              </w:rPr>
              <w:t>800000</w:t>
            </w:r>
          </w:p>
        </w:tc>
        <w:tc>
          <w:tcPr>
            <w:tcW w:w="668" w:type="dxa"/>
            <w:shd w:val="clear" w:color="auto" w:fill="auto"/>
            <w:noWrap/>
            <w:hideMark/>
          </w:tcPr>
          <w:p w14:paraId="52559226" w14:textId="77777777" w:rsidR="009D206A" w:rsidRPr="00F9259B" w:rsidRDefault="009D206A" w:rsidP="00F95D27">
            <w:pPr>
              <w:widowControl w:val="0"/>
              <w:jc w:val="center"/>
              <w:rPr>
                <w:color w:val="000000"/>
                <w:sz w:val="18"/>
                <w:szCs w:val="18"/>
              </w:rPr>
            </w:pPr>
            <w:r w:rsidRPr="00F9259B">
              <w:rPr>
                <w:color w:val="000000"/>
                <w:sz w:val="18"/>
                <w:szCs w:val="18"/>
              </w:rPr>
              <w:t>60000</w:t>
            </w:r>
          </w:p>
        </w:tc>
        <w:tc>
          <w:tcPr>
            <w:tcW w:w="1037" w:type="dxa"/>
            <w:shd w:val="clear" w:color="auto" w:fill="auto"/>
            <w:noWrap/>
            <w:hideMark/>
          </w:tcPr>
          <w:p w14:paraId="37D49A37" w14:textId="77777777" w:rsidR="009D206A" w:rsidRPr="00F9259B" w:rsidRDefault="009D206A" w:rsidP="00F95D27">
            <w:pPr>
              <w:widowControl w:val="0"/>
              <w:jc w:val="center"/>
              <w:rPr>
                <w:color w:val="000000"/>
                <w:sz w:val="18"/>
                <w:szCs w:val="18"/>
              </w:rPr>
            </w:pPr>
            <w:r w:rsidRPr="00F9259B">
              <w:rPr>
                <w:color w:val="000000"/>
                <w:sz w:val="18"/>
                <w:szCs w:val="18"/>
              </w:rPr>
              <w:t>9814959</w:t>
            </w:r>
          </w:p>
        </w:tc>
        <w:tc>
          <w:tcPr>
            <w:tcW w:w="1037" w:type="dxa"/>
            <w:shd w:val="clear" w:color="auto" w:fill="auto"/>
            <w:noWrap/>
            <w:hideMark/>
          </w:tcPr>
          <w:p w14:paraId="722D04B9" w14:textId="77777777" w:rsidR="009D206A" w:rsidRPr="00F9259B" w:rsidRDefault="009D206A" w:rsidP="00F95D27">
            <w:pPr>
              <w:widowControl w:val="0"/>
              <w:jc w:val="center"/>
              <w:rPr>
                <w:color w:val="000000"/>
                <w:sz w:val="18"/>
                <w:szCs w:val="18"/>
              </w:rPr>
            </w:pPr>
            <w:r w:rsidRPr="00F9259B">
              <w:rPr>
                <w:color w:val="000000"/>
                <w:sz w:val="18"/>
                <w:szCs w:val="18"/>
              </w:rPr>
              <w:t>-3333493</w:t>
            </w:r>
          </w:p>
        </w:tc>
        <w:tc>
          <w:tcPr>
            <w:tcW w:w="1119" w:type="dxa"/>
            <w:shd w:val="clear" w:color="auto" w:fill="auto"/>
            <w:noWrap/>
            <w:hideMark/>
          </w:tcPr>
          <w:p w14:paraId="441B17C1" w14:textId="77777777" w:rsidR="009D206A" w:rsidRPr="00F9259B" w:rsidRDefault="009D206A" w:rsidP="00F95D27">
            <w:pPr>
              <w:widowControl w:val="0"/>
              <w:jc w:val="center"/>
              <w:rPr>
                <w:color w:val="000000"/>
                <w:sz w:val="18"/>
                <w:szCs w:val="18"/>
              </w:rPr>
            </w:pPr>
            <w:r w:rsidRPr="00F9259B">
              <w:rPr>
                <w:color w:val="000000"/>
                <w:sz w:val="18"/>
                <w:szCs w:val="18"/>
              </w:rPr>
              <w:t>6000</w:t>
            </w:r>
          </w:p>
        </w:tc>
        <w:tc>
          <w:tcPr>
            <w:tcW w:w="1037" w:type="dxa"/>
            <w:shd w:val="clear" w:color="auto" w:fill="auto"/>
            <w:noWrap/>
            <w:hideMark/>
          </w:tcPr>
          <w:p w14:paraId="5E6B2C57" w14:textId="77777777" w:rsidR="009D206A" w:rsidRPr="00F9259B" w:rsidRDefault="009D206A" w:rsidP="00F95D27">
            <w:pPr>
              <w:widowControl w:val="0"/>
              <w:jc w:val="center"/>
              <w:rPr>
                <w:color w:val="000000"/>
                <w:sz w:val="18"/>
                <w:szCs w:val="18"/>
              </w:rPr>
            </w:pPr>
            <w:r w:rsidRPr="00F9259B">
              <w:rPr>
                <w:color w:val="000000"/>
                <w:sz w:val="18"/>
                <w:szCs w:val="18"/>
              </w:rPr>
              <w:t>18079</w:t>
            </w:r>
          </w:p>
        </w:tc>
        <w:tc>
          <w:tcPr>
            <w:tcW w:w="1037" w:type="dxa"/>
            <w:shd w:val="clear" w:color="auto" w:fill="auto"/>
            <w:noWrap/>
            <w:hideMark/>
          </w:tcPr>
          <w:p w14:paraId="5090EEA7" w14:textId="77777777" w:rsidR="009D206A" w:rsidRPr="00F9259B" w:rsidRDefault="009D206A" w:rsidP="00F95D27">
            <w:pPr>
              <w:widowControl w:val="0"/>
              <w:jc w:val="center"/>
              <w:rPr>
                <w:color w:val="000000"/>
                <w:sz w:val="18"/>
                <w:szCs w:val="18"/>
              </w:rPr>
            </w:pPr>
            <w:r w:rsidRPr="00F9259B">
              <w:rPr>
                <w:color w:val="000000"/>
                <w:sz w:val="18"/>
                <w:szCs w:val="18"/>
              </w:rPr>
              <w:t>20000</w:t>
            </w:r>
          </w:p>
        </w:tc>
        <w:tc>
          <w:tcPr>
            <w:tcW w:w="1037" w:type="dxa"/>
            <w:shd w:val="clear" w:color="auto" w:fill="auto"/>
            <w:noWrap/>
            <w:hideMark/>
          </w:tcPr>
          <w:p w14:paraId="63206FD5" w14:textId="77777777" w:rsidR="009D206A" w:rsidRPr="00F9259B" w:rsidRDefault="009D206A" w:rsidP="00F95D27">
            <w:pPr>
              <w:widowControl w:val="0"/>
              <w:jc w:val="center"/>
              <w:rPr>
                <w:color w:val="000000"/>
                <w:sz w:val="18"/>
                <w:szCs w:val="18"/>
              </w:rPr>
            </w:pPr>
            <w:r w:rsidRPr="00F9259B">
              <w:rPr>
                <w:color w:val="000000"/>
                <w:sz w:val="18"/>
                <w:szCs w:val="18"/>
              </w:rPr>
              <w:t>30000</w:t>
            </w:r>
          </w:p>
        </w:tc>
        <w:tc>
          <w:tcPr>
            <w:tcW w:w="1037" w:type="dxa"/>
            <w:shd w:val="clear" w:color="auto" w:fill="auto"/>
            <w:noWrap/>
            <w:hideMark/>
          </w:tcPr>
          <w:p w14:paraId="6E6F1F2F" w14:textId="77777777" w:rsidR="009D206A" w:rsidRPr="00F9259B" w:rsidRDefault="009D206A" w:rsidP="00F95D27">
            <w:pPr>
              <w:widowControl w:val="0"/>
              <w:jc w:val="center"/>
              <w:rPr>
                <w:color w:val="000000"/>
                <w:sz w:val="18"/>
                <w:szCs w:val="18"/>
              </w:rPr>
            </w:pPr>
            <w:r w:rsidRPr="00F9259B">
              <w:rPr>
                <w:color w:val="000000"/>
                <w:sz w:val="18"/>
                <w:szCs w:val="18"/>
              </w:rPr>
              <w:t>100000</w:t>
            </w:r>
          </w:p>
        </w:tc>
        <w:tc>
          <w:tcPr>
            <w:tcW w:w="807" w:type="dxa"/>
            <w:shd w:val="clear" w:color="auto" w:fill="auto"/>
            <w:noWrap/>
            <w:hideMark/>
          </w:tcPr>
          <w:p w14:paraId="380C41FD" w14:textId="77777777" w:rsidR="009D206A" w:rsidRPr="00F9259B" w:rsidRDefault="009D206A" w:rsidP="00F95D27">
            <w:pPr>
              <w:widowControl w:val="0"/>
              <w:jc w:val="center"/>
              <w:rPr>
                <w:color w:val="000000"/>
                <w:sz w:val="18"/>
                <w:szCs w:val="18"/>
              </w:rPr>
            </w:pPr>
            <w:r w:rsidRPr="00F9259B">
              <w:rPr>
                <w:color w:val="000000"/>
                <w:sz w:val="18"/>
                <w:szCs w:val="18"/>
              </w:rPr>
              <w:t>40000</w:t>
            </w:r>
          </w:p>
        </w:tc>
        <w:tc>
          <w:tcPr>
            <w:tcW w:w="568" w:type="dxa"/>
            <w:shd w:val="clear" w:color="auto" w:fill="auto"/>
            <w:noWrap/>
            <w:hideMark/>
          </w:tcPr>
          <w:p w14:paraId="494C60C0" w14:textId="77777777" w:rsidR="009D206A" w:rsidRPr="00F9259B" w:rsidRDefault="009D206A" w:rsidP="00F95D27">
            <w:pPr>
              <w:widowControl w:val="0"/>
              <w:jc w:val="center"/>
              <w:rPr>
                <w:color w:val="000000"/>
                <w:sz w:val="18"/>
                <w:szCs w:val="18"/>
              </w:rPr>
            </w:pPr>
            <w:r w:rsidRPr="00F9259B">
              <w:rPr>
                <w:color w:val="000000"/>
                <w:sz w:val="18"/>
                <w:szCs w:val="18"/>
              </w:rPr>
              <w:t>8,4</w:t>
            </w:r>
          </w:p>
        </w:tc>
        <w:tc>
          <w:tcPr>
            <w:tcW w:w="568" w:type="dxa"/>
            <w:shd w:val="clear" w:color="auto" w:fill="auto"/>
            <w:noWrap/>
            <w:hideMark/>
          </w:tcPr>
          <w:p w14:paraId="1228776D" w14:textId="77777777" w:rsidR="009D206A" w:rsidRPr="00F9259B" w:rsidRDefault="009D206A" w:rsidP="00F95D27">
            <w:pPr>
              <w:widowControl w:val="0"/>
              <w:jc w:val="center"/>
              <w:rPr>
                <w:color w:val="000000"/>
                <w:sz w:val="18"/>
                <w:szCs w:val="18"/>
              </w:rPr>
            </w:pPr>
            <w:r w:rsidRPr="00F9259B">
              <w:rPr>
                <w:color w:val="000000"/>
                <w:sz w:val="18"/>
                <w:szCs w:val="18"/>
              </w:rPr>
              <w:t>6,3</w:t>
            </w:r>
          </w:p>
        </w:tc>
        <w:tc>
          <w:tcPr>
            <w:tcW w:w="964" w:type="dxa"/>
            <w:shd w:val="clear" w:color="auto" w:fill="auto"/>
            <w:noWrap/>
            <w:hideMark/>
          </w:tcPr>
          <w:p w14:paraId="357A43A0" w14:textId="77777777" w:rsidR="009D206A" w:rsidRPr="00F9259B" w:rsidRDefault="009D206A" w:rsidP="00F95D27">
            <w:pPr>
              <w:widowControl w:val="0"/>
              <w:jc w:val="center"/>
              <w:rPr>
                <w:color w:val="000000"/>
                <w:sz w:val="18"/>
                <w:szCs w:val="18"/>
              </w:rPr>
            </w:pPr>
            <w:r w:rsidRPr="00F9259B">
              <w:rPr>
                <w:color w:val="000000"/>
                <w:sz w:val="18"/>
                <w:szCs w:val="18"/>
              </w:rPr>
              <w:t>факт</w:t>
            </w:r>
          </w:p>
        </w:tc>
      </w:tr>
      <w:tr w:rsidR="009D206A" w:rsidRPr="00587482" w14:paraId="66C1FF33" w14:textId="77777777" w:rsidTr="009D206A">
        <w:trPr>
          <w:trHeight w:val="300"/>
          <w:jc w:val="center"/>
        </w:trPr>
        <w:tc>
          <w:tcPr>
            <w:tcW w:w="586" w:type="dxa"/>
            <w:shd w:val="clear" w:color="auto" w:fill="A8D08D" w:themeFill="accent6" w:themeFillTint="99"/>
            <w:noWrap/>
            <w:vAlign w:val="bottom"/>
            <w:hideMark/>
          </w:tcPr>
          <w:p w14:paraId="2A9C8B73" w14:textId="77777777" w:rsidR="009D206A" w:rsidRPr="00587482" w:rsidRDefault="009D206A" w:rsidP="00F95D27">
            <w:pPr>
              <w:widowControl w:val="0"/>
              <w:jc w:val="center"/>
              <w:rPr>
                <w:color w:val="000000"/>
                <w:sz w:val="18"/>
                <w:szCs w:val="18"/>
              </w:rPr>
            </w:pPr>
            <w:r w:rsidRPr="00587482">
              <w:rPr>
                <w:color w:val="000000"/>
                <w:sz w:val="18"/>
                <w:szCs w:val="18"/>
              </w:rPr>
              <w:t>2022</w:t>
            </w:r>
          </w:p>
        </w:tc>
        <w:tc>
          <w:tcPr>
            <w:tcW w:w="2021" w:type="dxa"/>
            <w:shd w:val="clear" w:color="auto" w:fill="auto"/>
            <w:noWrap/>
            <w:vAlign w:val="bottom"/>
            <w:hideMark/>
          </w:tcPr>
          <w:p w14:paraId="529E86C1" w14:textId="77777777" w:rsidR="009D206A" w:rsidRPr="00587482" w:rsidRDefault="009D206A" w:rsidP="009D206A">
            <w:pPr>
              <w:widowControl w:val="0"/>
              <w:rPr>
                <w:color w:val="000000"/>
                <w:sz w:val="18"/>
                <w:szCs w:val="18"/>
              </w:rPr>
            </w:pPr>
            <w:r w:rsidRPr="00587482">
              <w:rPr>
                <w:color w:val="000000"/>
                <w:sz w:val="18"/>
                <w:szCs w:val="18"/>
              </w:rPr>
              <w:t>Казахойл Актобе</w:t>
            </w:r>
          </w:p>
        </w:tc>
        <w:tc>
          <w:tcPr>
            <w:tcW w:w="1037" w:type="dxa"/>
            <w:shd w:val="clear" w:color="auto" w:fill="auto"/>
            <w:noWrap/>
            <w:hideMark/>
          </w:tcPr>
          <w:p w14:paraId="26A47AFF" w14:textId="77777777" w:rsidR="009D206A" w:rsidRPr="00F9259B" w:rsidRDefault="009D206A" w:rsidP="00F95D27">
            <w:pPr>
              <w:widowControl w:val="0"/>
              <w:jc w:val="center"/>
              <w:rPr>
                <w:color w:val="000000"/>
                <w:sz w:val="18"/>
                <w:szCs w:val="18"/>
              </w:rPr>
            </w:pPr>
            <w:r w:rsidRPr="00F9259B">
              <w:rPr>
                <w:color w:val="000000"/>
                <w:sz w:val="18"/>
                <w:szCs w:val="18"/>
              </w:rPr>
              <w:t>300000</w:t>
            </w:r>
          </w:p>
        </w:tc>
        <w:tc>
          <w:tcPr>
            <w:tcW w:w="668" w:type="dxa"/>
            <w:shd w:val="clear" w:color="auto" w:fill="auto"/>
            <w:noWrap/>
            <w:hideMark/>
          </w:tcPr>
          <w:p w14:paraId="0F0F5D29" w14:textId="77777777" w:rsidR="009D206A" w:rsidRPr="00F9259B" w:rsidRDefault="009D206A" w:rsidP="00F95D27">
            <w:pPr>
              <w:widowControl w:val="0"/>
              <w:jc w:val="center"/>
              <w:rPr>
                <w:color w:val="000000"/>
                <w:sz w:val="18"/>
                <w:szCs w:val="18"/>
              </w:rPr>
            </w:pPr>
            <w:r w:rsidRPr="00F9259B">
              <w:rPr>
                <w:color w:val="000000"/>
                <w:sz w:val="18"/>
                <w:szCs w:val="18"/>
              </w:rPr>
              <w:t>60000</w:t>
            </w:r>
          </w:p>
        </w:tc>
        <w:tc>
          <w:tcPr>
            <w:tcW w:w="1037" w:type="dxa"/>
            <w:shd w:val="clear" w:color="auto" w:fill="auto"/>
            <w:noWrap/>
            <w:hideMark/>
          </w:tcPr>
          <w:p w14:paraId="5B759D2C" w14:textId="77777777" w:rsidR="009D206A" w:rsidRPr="00F9259B" w:rsidRDefault="009D206A" w:rsidP="00F95D27">
            <w:pPr>
              <w:widowControl w:val="0"/>
              <w:jc w:val="center"/>
              <w:rPr>
                <w:color w:val="000000"/>
                <w:sz w:val="18"/>
                <w:szCs w:val="18"/>
              </w:rPr>
            </w:pPr>
            <w:r w:rsidRPr="00F9259B">
              <w:rPr>
                <w:color w:val="000000"/>
                <w:sz w:val="18"/>
                <w:szCs w:val="18"/>
              </w:rPr>
              <w:t>61596624</w:t>
            </w:r>
          </w:p>
        </w:tc>
        <w:tc>
          <w:tcPr>
            <w:tcW w:w="1037" w:type="dxa"/>
            <w:shd w:val="clear" w:color="auto" w:fill="auto"/>
            <w:noWrap/>
            <w:hideMark/>
          </w:tcPr>
          <w:p w14:paraId="4A1B926D" w14:textId="77777777" w:rsidR="009D206A" w:rsidRPr="00F9259B" w:rsidRDefault="009D206A" w:rsidP="00F95D27">
            <w:pPr>
              <w:widowControl w:val="0"/>
              <w:jc w:val="center"/>
              <w:rPr>
                <w:color w:val="000000"/>
                <w:sz w:val="18"/>
                <w:szCs w:val="18"/>
              </w:rPr>
            </w:pPr>
            <w:r w:rsidRPr="00F9259B">
              <w:rPr>
                <w:color w:val="000000"/>
                <w:sz w:val="18"/>
                <w:szCs w:val="18"/>
              </w:rPr>
              <w:t>19335611</w:t>
            </w:r>
          </w:p>
        </w:tc>
        <w:tc>
          <w:tcPr>
            <w:tcW w:w="1119" w:type="dxa"/>
            <w:shd w:val="clear" w:color="auto" w:fill="auto"/>
            <w:noWrap/>
            <w:hideMark/>
          </w:tcPr>
          <w:p w14:paraId="1ECD3997" w14:textId="77777777" w:rsidR="009D206A" w:rsidRPr="00F9259B" w:rsidRDefault="009D206A" w:rsidP="00F95D27">
            <w:pPr>
              <w:widowControl w:val="0"/>
              <w:jc w:val="center"/>
              <w:rPr>
                <w:color w:val="000000"/>
                <w:sz w:val="18"/>
                <w:szCs w:val="18"/>
              </w:rPr>
            </w:pPr>
            <w:r w:rsidRPr="00F9259B">
              <w:rPr>
                <w:color w:val="000000"/>
                <w:sz w:val="18"/>
                <w:szCs w:val="18"/>
              </w:rPr>
              <w:t>571</w:t>
            </w:r>
          </w:p>
        </w:tc>
        <w:tc>
          <w:tcPr>
            <w:tcW w:w="1037" w:type="dxa"/>
            <w:shd w:val="clear" w:color="auto" w:fill="auto"/>
            <w:noWrap/>
            <w:hideMark/>
          </w:tcPr>
          <w:p w14:paraId="42270F1A" w14:textId="77777777" w:rsidR="009D206A" w:rsidRPr="00F9259B" w:rsidRDefault="009D206A" w:rsidP="00F95D27">
            <w:pPr>
              <w:widowControl w:val="0"/>
              <w:jc w:val="center"/>
              <w:rPr>
                <w:color w:val="000000"/>
                <w:sz w:val="18"/>
                <w:szCs w:val="18"/>
              </w:rPr>
            </w:pPr>
            <w:r w:rsidRPr="00F9259B">
              <w:rPr>
                <w:color w:val="000000"/>
                <w:sz w:val="18"/>
                <w:szCs w:val="18"/>
              </w:rPr>
              <w:t>113372</w:t>
            </w:r>
          </w:p>
        </w:tc>
        <w:tc>
          <w:tcPr>
            <w:tcW w:w="1037" w:type="dxa"/>
            <w:shd w:val="clear" w:color="auto" w:fill="auto"/>
            <w:noWrap/>
            <w:hideMark/>
          </w:tcPr>
          <w:p w14:paraId="6F7B2997" w14:textId="77777777" w:rsidR="009D206A" w:rsidRPr="00F9259B" w:rsidRDefault="009D206A" w:rsidP="00F95D27">
            <w:pPr>
              <w:widowControl w:val="0"/>
              <w:jc w:val="center"/>
              <w:rPr>
                <w:color w:val="000000"/>
                <w:sz w:val="18"/>
                <w:szCs w:val="18"/>
              </w:rPr>
            </w:pPr>
            <w:r w:rsidRPr="00F9259B">
              <w:rPr>
                <w:color w:val="000000"/>
                <w:sz w:val="18"/>
                <w:szCs w:val="18"/>
              </w:rPr>
              <w:t>350815</w:t>
            </w:r>
          </w:p>
        </w:tc>
        <w:tc>
          <w:tcPr>
            <w:tcW w:w="1037" w:type="dxa"/>
            <w:shd w:val="clear" w:color="auto" w:fill="auto"/>
            <w:noWrap/>
            <w:hideMark/>
          </w:tcPr>
          <w:p w14:paraId="62F77B31" w14:textId="77777777" w:rsidR="009D206A" w:rsidRPr="00F9259B" w:rsidRDefault="009D206A" w:rsidP="00F95D27">
            <w:pPr>
              <w:widowControl w:val="0"/>
              <w:jc w:val="center"/>
              <w:rPr>
                <w:color w:val="000000"/>
                <w:sz w:val="18"/>
                <w:szCs w:val="18"/>
              </w:rPr>
            </w:pPr>
            <w:r w:rsidRPr="00F9259B">
              <w:rPr>
                <w:color w:val="000000"/>
                <w:sz w:val="18"/>
                <w:szCs w:val="18"/>
              </w:rPr>
              <w:t>9744</w:t>
            </w:r>
          </w:p>
        </w:tc>
        <w:tc>
          <w:tcPr>
            <w:tcW w:w="1037" w:type="dxa"/>
            <w:shd w:val="clear" w:color="auto" w:fill="auto"/>
            <w:noWrap/>
            <w:hideMark/>
          </w:tcPr>
          <w:p w14:paraId="4B3DF206" w14:textId="77777777" w:rsidR="009D206A" w:rsidRPr="00F9259B" w:rsidRDefault="009D206A" w:rsidP="00F95D27">
            <w:pPr>
              <w:widowControl w:val="0"/>
              <w:jc w:val="center"/>
              <w:rPr>
                <w:color w:val="000000"/>
                <w:sz w:val="18"/>
                <w:szCs w:val="18"/>
              </w:rPr>
            </w:pPr>
            <w:r w:rsidRPr="00F9259B">
              <w:rPr>
                <w:color w:val="000000"/>
                <w:sz w:val="18"/>
                <w:szCs w:val="18"/>
              </w:rPr>
              <w:t>116750</w:t>
            </w:r>
          </w:p>
        </w:tc>
        <w:tc>
          <w:tcPr>
            <w:tcW w:w="807" w:type="dxa"/>
            <w:shd w:val="clear" w:color="auto" w:fill="auto"/>
            <w:noWrap/>
            <w:hideMark/>
          </w:tcPr>
          <w:p w14:paraId="227AA740" w14:textId="4CB75064" w:rsidR="009D206A" w:rsidRPr="00F9259B" w:rsidRDefault="009D206A" w:rsidP="00F95D27">
            <w:pPr>
              <w:widowControl w:val="0"/>
              <w:jc w:val="center"/>
              <w:rPr>
                <w:color w:val="000000"/>
                <w:sz w:val="18"/>
                <w:szCs w:val="18"/>
              </w:rPr>
            </w:pPr>
          </w:p>
        </w:tc>
        <w:tc>
          <w:tcPr>
            <w:tcW w:w="568" w:type="dxa"/>
            <w:shd w:val="clear" w:color="auto" w:fill="auto"/>
            <w:noWrap/>
            <w:hideMark/>
          </w:tcPr>
          <w:p w14:paraId="566EF846" w14:textId="77777777" w:rsidR="009D206A" w:rsidRPr="00F9259B" w:rsidRDefault="009D206A" w:rsidP="00F95D27">
            <w:pPr>
              <w:widowControl w:val="0"/>
              <w:jc w:val="center"/>
              <w:rPr>
                <w:color w:val="000000"/>
                <w:sz w:val="18"/>
                <w:szCs w:val="18"/>
              </w:rPr>
            </w:pPr>
            <w:r w:rsidRPr="00F9259B">
              <w:rPr>
                <w:color w:val="000000"/>
                <w:sz w:val="18"/>
                <w:szCs w:val="18"/>
              </w:rPr>
              <w:t>10,3</w:t>
            </w:r>
          </w:p>
        </w:tc>
        <w:tc>
          <w:tcPr>
            <w:tcW w:w="568" w:type="dxa"/>
            <w:shd w:val="clear" w:color="auto" w:fill="auto"/>
            <w:noWrap/>
            <w:hideMark/>
          </w:tcPr>
          <w:p w14:paraId="7A376DD8" w14:textId="77777777" w:rsidR="009D206A" w:rsidRPr="00F9259B" w:rsidRDefault="009D206A" w:rsidP="00F95D27">
            <w:pPr>
              <w:widowControl w:val="0"/>
              <w:jc w:val="center"/>
              <w:rPr>
                <w:color w:val="000000"/>
                <w:sz w:val="18"/>
                <w:szCs w:val="18"/>
              </w:rPr>
            </w:pPr>
            <w:r w:rsidRPr="00F9259B">
              <w:rPr>
                <w:color w:val="000000"/>
                <w:sz w:val="18"/>
                <w:szCs w:val="18"/>
              </w:rPr>
              <w:t>9,2</w:t>
            </w:r>
          </w:p>
        </w:tc>
        <w:tc>
          <w:tcPr>
            <w:tcW w:w="964" w:type="dxa"/>
            <w:shd w:val="clear" w:color="auto" w:fill="auto"/>
            <w:noWrap/>
            <w:hideMark/>
          </w:tcPr>
          <w:p w14:paraId="3B7DDE32" w14:textId="77777777" w:rsidR="009D206A" w:rsidRPr="00F9259B" w:rsidRDefault="009D206A" w:rsidP="00F95D27">
            <w:pPr>
              <w:widowControl w:val="0"/>
              <w:jc w:val="center"/>
              <w:rPr>
                <w:color w:val="000000"/>
                <w:sz w:val="18"/>
                <w:szCs w:val="18"/>
              </w:rPr>
            </w:pPr>
            <w:r w:rsidRPr="00F9259B">
              <w:rPr>
                <w:color w:val="000000"/>
                <w:sz w:val="18"/>
                <w:szCs w:val="18"/>
              </w:rPr>
              <w:t>оценка</w:t>
            </w:r>
          </w:p>
        </w:tc>
      </w:tr>
      <w:tr w:rsidR="009D206A" w:rsidRPr="00587482" w14:paraId="051EDE43" w14:textId="77777777" w:rsidTr="009D206A">
        <w:trPr>
          <w:trHeight w:val="300"/>
          <w:jc w:val="center"/>
        </w:trPr>
        <w:tc>
          <w:tcPr>
            <w:tcW w:w="586" w:type="dxa"/>
            <w:shd w:val="clear" w:color="auto" w:fill="A8D08D" w:themeFill="accent6" w:themeFillTint="99"/>
            <w:noWrap/>
            <w:vAlign w:val="bottom"/>
            <w:hideMark/>
          </w:tcPr>
          <w:p w14:paraId="3B683BF7" w14:textId="77777777" w:rsidR="009D206A" w:rsidRPr="00587482" w:rsidRDefault="009D206A" w:rsidP="00F95D27">
            <w:pPr>
              <w:widowControl w:val="0"/>
              <w:jc w:val="center"/>
              <w:rPr>
                <w:color w:val="000000"/>
                <w:sz w:val="18"/>
                <w:szCs w:val="18"/>
              </w:rPr>
            </w:pPr>
            <w:r w:rsidRPr="00587482">
              <w:rPr>
                <w:color w:val="000000"/>
                <w:sz w:val="18"/>
                <w:szCs w:val="18"/>
              </w:rPr>
              <w:t>2022</w:t>
            </w:r>
          </w:p>
        </w:tc>
        <w:tc>
          <w:tcPr>
            <w:tcW w:w="2021" w:type="dxa"/>
            <w:shd w:val="clear" w:color="auto" w:fill="auto"/>
            <w:noWrap/>
            <w:vAlign w:val="bottom"/>
            <w:hideMark/>
          </w:tcPr>
          <w:p w14:paraId="28D156E9" w14:textId="77777777" w:rsidR="009D206A" w:rsidRPr="00587482" w:rsidRDefault="009D206A" w:rsidP="009D206A">
            <w:pPr>
              <w:widowControl w:val="0"/>
              <w:rPr>
                <w:color w:val="000000"/>
                <w:sz w:val="18"/>
                <w:szCs w:val="18"/>
              </w:rPr>
            </w:pPr>
            <w:r w:rsidRPr="00587482">
              <w:rPr>
                <w:color w:val="000000"/>
                <w:sz w:val="18"/>
                <w:szCs w:val="18"/>
              </w:rPr>
              <w:t>Каспий нефть Tme</w:t>
            </w:r>
          </w:p>
        </w:tc>
        <w:tc>
          <w:tcPr>
            <w:tcW w:w="1037" w:type="dxa"/>
            <w:shd w:val="clear" w:color="auto" w:fill="auto"/>
            <w:noWrap/>
            <w:hideMark/>
          </w:tcPr>
          <w:p w14:paraId="01FFFCDE" w14:textId="77777777" w:rsidR="009D206A" w:rsidRPr="00F9259B" w:rsidRDefault="009D206A" w:rsidP="00F95D27">
            <w:pPr>
              <w:widowControl w:val="0"/>
              <w:jc w:val="center"/>
              <w:rPr>
                <w:color w:val="000000"/>
                <w:sz w:val="18"/>
                <w:szCs w:val="18"/>
              </w:rPr>
            </w:pPr>
            <w:r w:rsidRPr="00F9259B">
              <w:rPr>
                <w:color w:val="000000"/>
                <w:sz w:val="18"/>
                <w:szCs w:val="18"/>
              </w:rPr>
              <w:t>300000</w:t>
            </w:r>
          </w:p>
        </w:tc>
        <w:tc>
          <w:tcPr>
            <w:tcW w:w="668" w:type="dxa"/>
            <w:shd w:val="clear" w:color="auto" w:fill="auto"/>
            <w:noWrap/>
            <w:hideMark/>
          </w:tcPr>
          <w:p w14:paraId="54948A6B" w14:textId="77777777" w:rsidR="009D206A" w:rsidRPr="00F9259B" w:rsidRDefault="009D206A" w:rsidP="00F95D27">
            <w:pPr>
              <w:widowControl w:val="0"/>
              <w:jc w:val="center"/>
              <w:rPr>
                <w:color w:val="000000"/>
                <w:sz w:val="18"/>
                <w:szCs w:val="18"/>
              </w:rPr>
            </w:pPr>
            <w:r w:rsidRPr="00F9259B">
              <w:rPr>
                <w:color w:val="000000"/>
                <w:sz w:val="18"/>
                <w:szCs w:val="18"/>
              </w:rPr>
              <w:t>60000</w:t>
            </w:r>
          </w:p>
        </w:tc>
        <w:tc>
          <w:tcPr>
            <w:tcW w:w="1037" w:type="dxa"/>
            <w:shd w:val="clear" w:color="auto" w:fill="auto"/>
            <w:noWrap/>
            <w:hideMark/>
          </w:tcPr>
          <w:p w14:paraId="618F066F" w14:textId="77777777" w:rsidR="009D206A" w:rsidRPr="00F9259B" w:rsidRDefault="009D206A" w:rsidP="00F95D27">
            <w:pPr>
              <w:widowControl w:val="0"/>
              <w:jc w:val="center"/>
              <w:rPr>
                <w:color w:val="000000"/>
                <w:sz w:val="18"/>
                <w:szCs w:val="18"/>
              </w:rPr>
            </w:pPr>
            <w:r w:rsidRPr="00F9259B">
              <w:rPr>
                <w:color w:val="000000"/>
                <w:sz w:val="18"/>
                <w:szCs w:val="18"/>
              </w:rPr>
              <w:t>126723915</w:t>
            </w:r>
          </w:p>
        </w:tc>
        <w:tc>
          <w:tcPr>
            <w:tcW w:w="1037" w:type="dxa"/>
            <w:shd w:val="clear" w:color="auto" w:fill="auto"/>
            <w:noWrap/>
            <w:hideMark/>
          </w:tcPr>
          <w:p w14:paraId="46F6BFD1" w14:textId="77777777" w:rsidR="009D206A" w:rsidRPr="00F9259B" w:rsidRDefault="009D206A" w:rsidP="00F95D27">
            <w:pPr>
              <w:widowControl w:val="0"/>
              <w:jc w:val="center"/>
              <w:rPr>
                <w:color w:val="000000"/>
                <w:sz w:val="18"/>
                <w:szCs w:val="18"/>
              </w:rPr>
            </w:pPr>
            <w:r w:rsidRPr="00F9259B">
              <w:rPr>
                <w:color w:val="000000"/>
                <w:sz w:val="18"/>
                <w:szCs w:val="18"/>
              </w:rPr>
              <w:t>42010973</w:t>
            </w:r>
          </w:p>
        </w:tc>
        <w:tc>
          <w:tcPr>
            <w:tcW w:w="1119" w:type="dxa"/>
            <w:shd w:val="clear" w:color="auto" w:fill="auto"/>
            <w:noWrap/>
            <w:hideMark/>
          </w:tcPr>
          <w:p w14:paraId="0329998F" w14:textId="77777777" w:rsidR="009D206A" w:rsidRPr="00F9259B" w:rsidRDefault="009D206A" w:rsidP="00F95D27">
            <w:pPr>
              <w:widowControl w:val="0"/>
              <w:jc w:val="center"/>
              <w:rPr>
                <w:color w:val="000000"/>
                <w:sz w:val="18"/>
                <w:szCs w:val="18"/>
              </w:rPr>
            </w:pPr>
            <w:r w:rsidRPr="00F9259B">
              <w:rPr>
                <w:color w:val="000000"/>
                <w:sz w:val="18"/>
                <w:szCs w:val="18"/>
              </w:rPr>
              <w:t>286</w:t>
            </w:r>
          </w:p>
        </w:tc>
        <w:tc>
          <w:tcPr>
            <w:tcW w:w="1037" w:type="dxa"/>
            <w:shd w:val="clear" w:color="auto" w:fill="auto"/>
            <w:noWrap/>
            <w:hideMark/>
          </w:tcPr>
          <w:p w14:paraId="6DF4B440" w14:textId="77777777" w:rsidR="009D206A" w:rsidRPr="00F9259B" w:rsidRDefault="009D206A" w:rsidP="00F95D27">
            <w:pPr>
              <w:widowControl w:val="0"/>
              <w:jc w:val="center"/>
              <w:rPr>
                <w:color w:val="000000"/>
                <w:sz w:val="18"/>
                <w:szCs w:val="18"/>
              </w:rPr>
            </w:pPr>
            <w:r w:rsidRPr="00F9259B">
              <w:rPr>
                <w:color w:val="000000"/>
                <w:sz w:val="18"/>
                <w:szCs w:val="18"/>
              </w:rPr>
              <w:t>22677722</w:t>
            </w:r>
          </w:p>
        </w:tc>
        <w:tc>
          <w:tcPr>
            <w:tcW w:w="1037" w:type="dxa"/>
            <w:shd w:val="clear" w:color="auto" w:fill="auto"/>
            <w:noWrap/>
            <w:hideMark/>
          </w:tcPr>
          <w:p w14:paraId="5FB3E905" w14:textId="77777777" w:rsidR="009D206A" w:rsidRPr="00F9259B" w:rsidRDefault="009D206A" w:rsidP="00F95D27">
            <w:pPr>
              <w:widowControl w:val="0"/>
              <w:jc w:val="center"/>
              <w:rPr>
                <w:color w:val="000000"/>
                <w:sz w:val="18"/>
                <w:szCs w:val="18"/>
              </w:rPr>
            </w:pPr>
            <w:r w:rsidRPr="00F9259B">
              <w:rPr>
                <w:color w:val="000000"/>
                <w:sz w:val="18"/>
                <w:szCs w:val="18"/>
              </w:rPr>
              <w:t>85888</w:t>
            </w:r>
          </w:p>
        </w:tc>
        <w:tc>
          <w:tcPr>
            <w:tcW w:w="1037" w:type="dxa"/>
            <w:shd w:val="clear" w:color="auto" w:fill="auto"/>
            <w:noWrap/>
            <w:hideMark/>
          </w:tcPr>
          <w:p w14:paraId="13FF59A2" w14:textId="77777777" w:rsidR="009D206A" w:rsidRPr="00F9259B" w:rsidRDefault="009D206A" w:rsidP="00F95D27">
            <w:pPr>
              <w:widowControl w:val="0"/>
              <w:jc w:val="center"/>
              <w:rPr>
                <w:color w:val="000000"/>
                <w:sz w:val="18"/>
                <w:szCs w:val="18"/>
              </w:rPr>
            </w:pPr>
            <w:r w:rsidRPr="00F9259B">
              <w:rPr>
                <w:color w:val="000000"/>
                <w:sz w:val="18"/>
                <w:szCs w:val="18"/>
              </w:rPr>
              <w:t>2700</w:t>
            </w:r>
          </w:p>
        </w:tc>
        <w:tc>
          <w:tcPr>
            <w:tcW w:w="1037" w:type="dxa"/>
            <w:shd w:val="clear" w:color="auto" w:fill="auto"/>
            <w:noWrap/>
            <w:hideMark/>
          </w:tcPr>
          <w:p w14:paraId="461E5625" w14:textId="77777777" w:rsidR="009D206A" w:rsidRPr="00F9259B" w:rsidRDefault="009D206A" w:rsidP="00F95D27">
            <w:pPr>
              <w:widowControl w:val="0"/>
              <w:jc w:val="center"/>
              <w:rPr>
                <w:color w:val="000000"/>
                <w:sz w:val="18"/>
                <w:szCs w:val="18"/>
              </w:rPr>
            </w:pPr>
            <w:r w:rsidRPr="00F9259B">
              <w:rPr>
                <w:color w:val="000000"/>
                <w:sz w:val="18"/>
                <w:szCs w:val="18"/>
              </w:rPr>
              <w:t>76840</w:t>
            </w:r>
          </w:p>
        </w:tc>
        <w:tc>
          <w:tcPr>
            <w:tcW w:w="807" w:type="dxa"/>
            <w:shd w:val="clear" w:color="auto" w:fill="auto"/>
            <w:noWrap/>
            <w:hideMark/>
          </w:tcPr>
          <w:p w14:paraId="14DBAF6C" w14:textId="77777777" w:rsidR="009D206A" w:rsidRPr="00F9259B" w:rsidRDefault="009D206A" w:rsidP="00F95D27">
            <w:pPr>
              <w:widowControl w:val="0"/>
              <w:jc w:val="center"/>
              <w:rPr>
                <w:color w:val="000000"/>
                <w:sz w:val="18"/>
                <w:szCs w:val="18"/>
              </w:rPr>
            </w:pPr>
          </w:p>
        </w:tc>
        <w:tc>
          <w:tcPr>
            <w:tcW w:w="568" w:type="dxa"/>
            <w:shd w:val="clear" w:color="auto" w:fill="auto"/>
            <w:noWrap/>
            <w:hideMark/>
          </w:tcPr>
          <w:p w14:paraId="4AE57DE1" w14:textId="77777777" w:rsidR="009D206A" w:rsidRPr="00F9259B" w:rsidRDefault="009D206A" w:rsidP="00F95D27">
            <w:pPr>
              <w:widowControl w:val="0"/>
              <w:jc w:val="center"/>
              <w:rPr>
                <w:color w:val="000000"/>
                <w:sz w:val="18"/>
                <w:szCs w:val="18"/>
              </w:rPr>
            </w:pPr>
            <w:r w:rsidRPr="00F9259B">
              <w:rPr>
                <w:color w:val="000000"/>
                <w:sz w:val="18"/>
                <w:szCs w:val="18"/>
              </w:rPr>
              <w:t>15</w:t>
            </w:r>
          </w:p>
        </w:tc>
        <w:tc>
          <w:tcPr>
            <w:tcW w:w="568" w:type="dxa"/>
            <w:shd w:val="clear" w:color="auto" w:fill="auto"/>
            <w:noWrap/>
            <w:hideMark/>
          </w:tcPr>
          <w:p w14:paraId="611AEAB1" w14:textId="77777777" w:rsidR="009D206A" w:rsidRPr="00F9259B" w:rsidRDefault="009D206A" w:rsidP="00F95D27">
            <w:pPr>
              <w:widowControl w:val="0"/>
              <w:jc w:val="center"/>
              <w:rPr>
                <w:color w:val="000000"/>
                <w:sz w:val="18"/>
                <w:szCs w:val="18"/>
              </w:rPr>
            </w:pPr>
            <w:r w:rsidRPr="00F9259B">
              <w:rPr>
                <w:color w:val="000000"/>
                <w:sz w:val="18"/>
                <w:szCs w:val="18"/>
              </w:rPr>
              <w:t>27</w:t>
            </w:r>
          </w:p>
        </w:tc>
        <w:tc>
          <w:tcPr>
            <w:tcW w:w="964" w:type="dxa"/>
            <w:shd w:val="clear" w:color="auto" w:fill="auto"/>
            <w:noWrap/>
            <w:hideMark/>
          </w:tcPr>
          <w:p w14:paraId="60AA6CDA" w14:textId="77777777" w:rsidR="009D206A" w:rsidRPr="00F9259B" w:rsidRDefault="009D206A" w:rsidP="00F95D27">
            <w:pPr>
              <w:widowControl w:val="0"/>
              <w:jc w:val="center"/>
              <w:rPr>
                <w:color w:val="000000"/>
                <w:sz w:val="18"/>
                <w:szCs w:val="18"/>
              </w:rPr>
            </w:pPr>
            <w:r w:rsidRPr="00F9259B">
              <w:rPr>
                <w:color w:val="000000"/>
                <w:sz w:val="18"/>
                <w:szCs w:val="18"/>
              </w:rPr>
              <w:t>оценка</w:t>
            </w:r>
          </w:p>
        </w:tc>
      </w:tr>
      <w:tr w:rsidR="009D206A" w:rsidRPr="00587482" w14:paraId="4DC76CEE" w14:textId="77777777" w:rsidTr="009D206A">
        <w:trPr>
          <w:trHeight w:val="300"/>
          <w:jc w:val="center"/>
        </w:trPr>
        <w:tc>
          <w:tcPr>
            <w:tcW w:w="586" w:type="dxa"/>
            <w:shd w:val="clear" w:color="auto" w:fill="A8D08D" w:themeFill="accent6" w:themeFillTint="99"/>
            <w:noWrap/>
            <w:vAlign w:val="bottom"/>
            <w:hideMark/>
          </w:tcPr>
          <w:p w14:paraId="0C415582" w14:textId="77777777" w:rsidR="009D206A" w:rsidRPr="00587482" w:rsidRDefault="009D206A" w:rsidP="00F95D27">
            <w:pPr>
              <w:widowControl w:val="0"/>
              <w:jc w:val="center"/>
              <w:rPr>
                <w:color w:val="000000"/>
                <w:sz w:val="18"/>
                <w:szCs w:val="18"/>
              </w:rPr>
            </w:pPr>
            <w:r w:rsidRPr="00587482">
              <w:rPr>
                <w:color w:val="000000"/>
                <w:sz w:val="18"/>
                <w:szCs w:val="18"/>
              </w:rPr>
              <w:t>2022</w:t>
            </w:r>
          </w:p>
        </w:tc>
        <w:tc>
          <w:tcPr>
            <w:tcW w:w="2021" w:type="dxa"/>
            <w:shd w:val="clear" w:color="auto" w:fill="auto"/>
            <w:noWrap/>
            <w:vAlign w:val="bottom"/>
            <w:hideMark/>
          </w:tcPr>
          <w:p w14:paraId="417A134D" w14:textId="77777777" w:rsidR="009D206A" w:rsidRPr="00587482" w:rsidRDefault="009D206A" w:rsidP="009D206A">
            <w:pPr>
              <w:widowControl w:val="0"/>
              <w:rPr>
                <w:color w:val="000000"/>
                <w:sz w:val="18"/>
                <w:szCs w:val="18"/>
              </w:rPr>
            </w:pPr>
            <w:r w:rsidRPr="00587482">
              <w:rPr>
                <w:color w:val="000000"/>
                <w:sz w:val="18"/>
                <w:szCs w:val="18"/>
              </w:rPr>
              <w:t>АО «НК «КазМунайГаз»</w:t>
            </w:r>
          </w:p>
        </w:tc>
        <w:tc>
          <w:tcPr>
            <w:tcW w:w="1037" w:type="dxa"/>
            <w:shd w:val="clear" w:color="auto" w:fill="auto"/>
            <w:noWrap/>
            <w:hideMark/>
          </w:tcPr>
          <w:p w14:paraId="034337DC" w14:textId="77777777" w:rsidR="009D206A" w:rsidRPr="00F9259B" w:rsidRDefault="009D206A" w:rsidP="00F95D27">
            <w:pPr>
              <w:widowControl w:val="0"/>
              <w:jc w:val="center"/>
              <w:rPr>
                <w:color w:val="000000"/>
                <w:sz w:val="18"/>
                <w:szCs w:val="18"/>
              </w:rPr>
            </w:pPr>
            <w:r w:rsidRPr="00F9259B">
              <w:rPr>
                <w:color w:val="000000"/>
                <w:sz w:val="18"/>
                <w:szCs w:val="18"/>
              </w:rPr>
              <w:t>950000</w:t>
            </w:r>
          </w:p>
        </w:tc>
        <w:tc>
          <w:tcPr>
            <w:tcW w:w="668" w:type="dxa"/>
            <w:shd w:val="clear" w:color="auto" w:fill="auto"/>
            <w:noWrap/>
            <w:hideMark/>
          </w:tcPr>
          <w:p w14:paraId="44C29FF4" w14:textId="77777777" w:rsidR="009D206A" w:rsidRPr="00F9259B" w:rsidRDefault="009D206A" w:rsidP="00F95D27">
            <w:pPr>
              <w:widowControl w:val="0"/>
              <w:jc w:val="center"/>
              <w:rPr>
                <w:color w:val="000000"/>
                <w:sz w:val="18"/>
                <w:szCs w:val="18"/>
              </w:rPr>
            </w:pPr>
            <w:r w:rsidRPr="00F9259B">
              <w:rPr>
                <w:color w:val="000000"/>
                <w:sz w:val="18"/>
                <w:szCs w:val="18"/>
              </w:rPr>
              <w:t>60000</w:t>
            </w:r>
          </w:p>
        </w:tc>
        <w:tc>
          <w:tcPr>
            <w:tcW w:w="1037" w:type="dxa"/>
            <w:shd w:val="clear" w:color="auto" w:fill="auto"/>
            <w:noWrap/>
            <w:hideMark/>
          </w:tcPr>
          <w:p w14:paraId="797F33D9" w14:textId="77777777" w:rsidR="009D206A" w:rsidRPr="00F9259B" w:rsidRDefault="009D206A" w:rsidP="00F95D27">
            <w:pPr>
              <w:widowControl w:val="0"/>
              <w:jc w:val="center"/>
              <w:rPr>
                <w:color w:val="000000"/>
                <w:sz w:val="18"/>
                <w:szCs w:val="18"/>
              </w:rPr>
            </w:pPr>
            <w:r w:rsidRPr="00F9259B">
              <w:rPr>
                <w:color w:val="000000"/>
                <w:sz w:val="18"/>
                <w:szCs w:val="18"/>
              </w:rPr>
              <w:t>8686384000</w:t>
            </w:r>
          </w:p>
        </w:tc>
        <w:tc>
          <w:tcPr>
            <w:tcW w:w="1037" w:type="dxa"/>
            <w:shd w:val="clear" w:color="auto" w:fill="auto"/>
            <w:noWrap/>
            <w:hideMark/>
          </w:tcPr>
          <w:p w14:paraId="1FF5055E" w14:textId="77777777" w:rsidR="009D206A" w:rsidRPr="00F9259B" w:rsidRDefault="009D206A" w:rsidP="00F95D27">
            <w:pPr>
              <w:widowControl w:val="0"/>
              <w:jc w:val="center"/>
              <w:rPr>
                <w:color w:val="000000"/>
                <w:sz w:val="18"/>
                <w:szCs w:val="18"/>
              </w:rPr>
            </w:pPr>
            <w:r w:rsidRPr="00F9259B">
              <w:rPr>
                <w:color w:val="000000"/>
                <w:sz w:val="18"/>
                <w:szCs w:val="18"/>
              </w:rPr>
              <w:t>1317319000</w:t>
            </w:r>
          </w:p>
        </w:tc>
        <w:tc>
          <w:tcPr>
            <w:tcW w:w="1119" w:type="dxa"/>
            <w:shd w:val="clear" w:color="auto" w:fill="auto"/>
            <w:noWrap/>
            <w:hideMark/>
          </w:tcPr>
          <w:p w14:paraId="15DBB29B" w14:textId="77777777" w:rsidR="009D206A" w:rsidRPr="00F9259B" w:rsidRDefault="009D206A" w:rsidP="00F95D27">
            <w:pPr>
              <w:widowControl w:val="0"/>
              <w:jc w:val="center"/>
              <w:rPr>
                <w:color w:val="000000"/>
                <w:sz w:val="18"/>
                <w:szCs w:val="18"/>
              </w:rPr>
            </w:pPr>
            <w:r w:rsidRPr="00F9259B">
              <w:rPr>
                <w:color w:val="000000"/>
                <w:sz w:val="18"/>
                <w:szCs w:val="18"/>
              </w:rPr>
              <w:t>52000</w:t>
            </w:r>
          </w:p>
        </w:tc>
        <w:tc>
          <w:tcPr>
            <w:tcW w:w="1037" w:type="dxa"/>
            <w:shd w:val="clear" w:color="auto" w:fill="auto"/>
            <w:noWrap/>
            <w:hideMark/>
          </w:tcPr>
          <w:p w14:paraId="285F946A" w14:textId="77777777" w:rsidR="009D206A" w:rsidRPr="00F9259B" w:rsidRDefault="009D206A" w:rsidP="00F95D27">
            <w:pPr>
              <w:widowControl w:val="0"/>
              <w:jc w:val="center"/>
              <w:rPr>
                <w:color w:val="000000"/>
                <w:sz w:val="18"/>
                <w:szCs w:val="18"/>
              </w:rPr>
            </w:pPr>
            <w:r w:rsidRPr="00F9259B">
              <w:rPr>
                <w:color w:val="000000"/>
                <w:sz w:val="18"/>
                <w:szCs w:val="18"/>
              </w:rPr>
              <w:t>144013000</w:t>
            </w:r>
          </w:p>
        </w:tc>
        <w:tc>
          <w:tcPr>
            <w:tcW w:w="1037" w:type="dxa"/>
            <w:shd w:val="clear" w:color="auto" w:fill="auto"/>
            <w:noWrap/>
            <w:hideMark/>
          </w:tcPr>
          <w:p w14:paraId="75CD7182" w14:textId="77777777" w:rsidR="009D206A" w:rsidRPr="00F9259B" w:rsidRDefault="009D206A" w:rsidP="00F95D27">
            <w:pPr>
              <w:widowControl w:val="0"/>
              <w:jc w:val="center"/>
              <w:rPr>
                <w:color w:val="000000"/>
                <w:sz w:val="18"/>
                <w:szCs w:val="18"/>
              </w:rPr>
            </w:pPr>
            <w:r w:rsidRPr="00F9259B">
              <w:rPr>
                <w:color w:val="000000"/>
                <w:sz w:val="18"/>
                <w:szCs w:val="18"/>
              </w:rPr>
              <w:t>24000000</w:t>
            </w:r>
          </w:p>
        </w:tc>
        <w:tc>
          <w:tcPr>
            <w:tcW w:w="1037" w:type="dxa"/>
            <w:shd w:val="clear" w:color="auto" w:fill="auto"/>
            <w:noWrap/>
            <w:hideMark/>
          </w:tcPr>
          <w:p w14:paraId="6588819C" w14:textId="77777777" w:rsidR="009D206A" w:rsidRPr="00F9259B" w:rsidRDefault="009D206A" w:rsidP="00F95D27">
            <w:pPr>
              <w:widowControl w:val="0"/>
              <w:jc w:val="center"/>
              <w:rPr>
                <w:color w:val="000000"/>
                <w:sz w:val="18"/>
                <w:szCs w:val="18"/>
              </w:rPr>
            </w:pPr>
            <w:r w:rsidRPr="00F9259B">
              <w:rPr>
                <w:color w:val="000000"/>
                <w:sz w:val="18"/>
                <w:szCs w:val="18"/>
              </w:rPr>
              <w:t>8000000</w:t>
            </w:r>
          </w:p>
        </w:tc>
        <w:tc>
          <w:tcPr>
            <w:tcW w:w="1037" w:type="dxa"/>
            <w:shd w:val="clear" w:color="auto" w:fill="auto"/>
            <w:noWrap/>
            <w:hideMark/>
          </w:tcPr>
          <w:p w14:paraId="40E12167" w14:textId="77777777" w:rsidR="009D206A" w:rsidRPr="00F9259B" w:rsidRDefault="009D206A" w:rsidP="00F95D27">
            <w:pPr>
              <w:widowControl w:val="0"/>
              <w:jc w:val="center"/>
              <w:rPr>
                <w:color w:val="000000"/>
                <w:sz w:val="18"/>
                <w:szCs w:val="18"/>
              </w:rPr>
            </w:pPr>
            <w:r w:rsidRPr="00F9259B">
              <w:rPr>
                <w:color w:val="000000"/>
                <w:sz w:val="18"/>
                <w:szCs w:val="18"/>
              </w:rPr>
              <w:t>11700000</w:t>
            </w:r>
          </w:p>
        </w:tc>
        <w:tc>
          <w:tcPr>
            <w:tcW w:w="807" w:type="dxa"/>
            <w:shd w:val="clear" w:color="auto" w:fill="auto"/>
            <w:noWrap/>
            <w:hideMark/>
          </w:tcPr>
          <w:p w14:paraId="17CB3D32" w14:textId="77777777" w:rsidR="009D206A" w:rsidRPr="00F9259B" w:rsidRDefault="009D206A" w:rsidP="00F95D27">
            <w:pPr>
              <w:widowControl w:val="0"/>
              <w:jc w:val="center"/>
              <w:rPr>
                <w:color w:val="000000"/>
                <w:sz w:val="18"/>
                <w:szCs w:val="18"/>
              </w:rPr>
            </w:pPr>
            <w:r w:rsidRPr="00F9259B">
              <w:rPr>
                <w:color w:val="000000"/>
                <w:sz w:val="18"/>
                <w:szCs w:val="18"/>
              </w:rPr>
              <w:t>9200000</w:t>
            </w:r>
          </w:p>
        </w:tc>
        <w:tc>
          <w:tcPr>
            <w:tcW w:w="568" w:type="dxa"/>
            <w:shd w:val="clear" w:color="auto" w:fill="auto"/>
            <w:noWrap/>
            <w:hideMark/>
          </w:tcPr>
          <w:p w14:paraId="6AF7534B" w14:textId="77777777" w:rsidR="009D206A" w:rsidRPr="00F9259B" w:rsidRDefault="009D206A" w:rsidP="00F95D27">
            <w:pPr>
              <w:widowControl w:val="0"/>
              <w:jc w:val="center"/>
              <w:rPr>
                <w:color w:val="000000"/>
                <w:sz w:val="18"/>
                <w:szCs w:val="18"/>
              </w:rPr>
            </w:pPr>
            <w:r w:rsidRPr="00F9259B">
              <w:rPr>
                <w:color w:val="000000"/>
                <w:sz w:val="18"/>
                <w:szCs w:val="18"/>
              </w:rPr>
              <w:t>9</w:t>
            </w:r>
          </w:p>
        </w:tc>
        <w:tc>
          <w:tcPr>
            <w:tcW w:w="568" w:type="dxa"/>
            <w:shd w:val="clear" w:color="auto" w:fill="auto"/>
            <w:noWrap/>
            <w:hideMark/>
          </w:tcPr>
          <w:p w14:paraId="2D4363ED" w14:textId="77777777" w:rsidR="009D206A" w:rsidRPr="00F9259B" w:rsidRDefault="009D206A" w:rsidP="00F95D27">
            <w:pPr>
              <w:widowControl w:val="0"/>
              <w:jc w:val="center"/>
              <w:rPr>
                <w:color w:val="000000"/>
                <w:sz w:val="18"/>
                <w:szCs w:val="18"/>
              </w:rPr>
            </w:pPr>
            <w:r w:rsidRPr="00F9259B">
              <w:rPr>
                <w:color w:val="000000"/>
                <w:sz w:val="18"/>
                <w:szCs w:val="18"/>
              </w:rPr>
              <w:t>15</w:t>
            </w:r>
          </w:p>
        </w:tc>
        <w:tc>
          <w:tcPr>
            <w:tcW w:w="964" w:type="dxa"/>
            <w:shd w:val="clear" w:color="auto" w:fill="auto"/>
            <w:noWrap/>
            <w:hideMark/>
          </w:tcPr>
          <w:p w14:paraId="0D5D425C" w14:textId="77777777" w:rsidR="009D206A" w:rsidRPr="00F9259B" w:rsidRDefault="009D206A" w:rsidP="00F95D27">
            <w:pPr>
              <w:widowControl w:val="0"/>
              <w:jc w:val="center"/>
              <w:rPr>
                <w:color w:val="000000"/>
                <w:sz w:val="18"/>
                <w:szCs w:val="18"/>
              </w:rPr>
            </w:pPr>
            <w:r w:rsidRPr="00F9259B">
              <w:rPr>
                <w:color w:val="000000"/>
                <w:sz w:val="18"/>
                <w:szCs w:val="18"/>
              </w:rPr>
              <w:t>факт</w:t>
            </w:r>
          </w:p>
        </w:tc>
      </w:tr>
      <w:tr w:rsidR="009D206A" w:rsidRPr="00587482" w14:paraId="3A044BC5" w14:textId="77777777" w:rsidTr="009D206A">
        <w:trPr>
          <w:trHeight w:val="300"/>
          <w:jc w:val="center"/>
        </w:trPr>
        <w:tc>
          <w:tcPr>
            <w:tcW w:w="586" w:type="dxa"/>
            <w:shd w:val="clear" w:color="auto" w:fill="A8D08D" w:themeFill="accent6" w:themeFillTint="99"/>
            <w:noWrap/>
            <w:vAlign w:val="bottom"/>
            <w:hideMark/>
          </w:tcPr>
          <w:p w14:paraId="76AAD86D" w14:textId="77777777" w:rsidR="009D206A" w:rsidRPr="00587482" w:rsidRDefault="009D206A" w:rsidP="00F95D27">
            <w:pPr>
              <w:widowControl w:val="0"/>
              <w:jc w:val="center"/>
              <w:rPr>
                <w:color w:val="000000"/>
                <w:sz w:val="18"/>
                <w:szCs w:val="18"/>
              </w:rPr>
            </w:pPr>
            <w:r w:rsidRPr="00587482">
              <w:rPr>
                <w:color w:val="000000"/>
                <w:sz w:val="18"/>
                <w:szCs w:val="18"/>
              </w:rPr>
              <w:t>2022</w:t>
            </w:r>
          </w:p>
        </w:tc>
        <w:tc>
          <w:tcPr>
            <w:tcW w:w="2021" w:type="dxa"/>
            <w:shd w:val="clear" w:color="auto" w:fill="auto"/>
            <w:noWrap/>
            <w:vAlign w:val="bottom"/>
            <w:hideMark/>
          </w:tcPr>
          <w:p w14:paraId="133DB201" w14:textId="77777777" w:rsidR="009D206A" w:rsidRPr="00587482" w:rsidRDefault="009D206A" w:rsidP="009D206A">
            <w:pPr>
              <w:widowControl w:val="0"/>
              <w:rPr>
                <w:color w:val="000000"/>
                <w:sz w:val="18"/>
                <w:szCs w:val="18"/>
              </w:rPr>
            </w:pPr>
            <w:r w:rsidRPr="00587482">
              <w:rPr>
                <w:color w:val="000000"/>
                <w:sz w:val="18"/>
                <w:szCs w:val="18"/>
              </w:rPr>
              <w:t>АО «Мангистаумунайгаз»</w:t>
            </w:r>
          </w:p>
        </w:tc>
        <w:tc>
          <w:tcPr>
            <w:tcW w:w="1037" w:type="dxa"/>
            <w:shd w:val="clear" w:color="auto" w:fill="auto"/>
            <w:noWrap/>
            <w:hideMark/>
          </w:tcPr>
          <w:p w14:paraId="40E29320" w14:textId="77777777" w:rsidR="009D206A" w:rsidRPr="00F9259B" w:rsidRDefault="009D206A" w:rsidP="00F95D27">
            <w:pPr>
              <w:widowControl w:val="0"/>
              <w:jc w:val="center"/>
              <w:rPr>
                <w:color w:val="000000"/>
                <w:sz w:val="18"/>
                <w:szCs w:val="18"/>
              </w:rPr>
            </w:pPr>
            <w:r w:rsidRPr="00F9259B">
              <w:rPr>
                <w:color w:val="000000"/>
                <w:sz w:val="18"/>
                <w:szCs w:val="18"/>
              </w:rPr>
              <w:t>1236764</w:t>
            </w:r>
          </w:p>
        </w:tc>
        <w:tc>
          <w:tcPr>
            <w:tcW w:w="668" w:type="dxa"/>
            <w:shd w:val="clear" w:color="auto" w:fill="auto"/>
            <w:noWrap/>
            <w:hideMark/>
          </w:tcPr>
          <w:p w14:paraId="4F330665" w14:textId="77777777" w:rsidR="009D206A" w:rsidRPr="00F9259B" w:rsidRDefault="009D206A" w:rsidP="00F95D27">
            <w:pPr>
              <w:widowControl w:val="0"/>
              <w:jc w:val="center"/>
              <w:rPr>
                <w:color w:val="000000"/>
                <w:sz w:val="18"/>
                <w:szCs w:val="18"/>
              </w:rPr>
            </w:pPr>
            <w:r w:rsidRPr="00F9259B">
              <w:rPr>
                <w:color w:val="000000"/>
                <w:sz w:val="18"/>
                <w:szCs w:val="18"/>
              </w:rPr>
              <w:t>60000</w:t>
            </w:r>
          </w:p>
        </w:tc>
        <w:tc>
          <w:tcPr>
            <w:tcW w:w="1037" w:type="dxa"/>
            <w:shd w:val="clear" w:color="auto" w:fill="auto"/>
            <w:noWrap/>
            <w:hideMark/>
          </w:tcPr>
          <w:p w14:paraId="73892D60" w14:textId="77777777" w:rsidR="009D206A" w:rsidRPr="00F9259B" w:rsidRDefault="009D206A" w:rsidP="00F95D27">
            <w:pPr>
              <w:widowControl w:val="0"/>
              <w:jc w:val="center"/>
              <w:rPr>
                <w:color w:val="000000"/>
                <w:sz w:val="18"/>
                <w:szCs w:val="18"/>
              </w:rPr>
            </w:pPr>
            <w:r w:rsidRPr="00F9259B">
              <w:rPr>
                <w:color w:val="000000"/>
                <w:sz w:val="18"/>
                <w:szCs w:val="18"/>
              </w:rPr>
              <w:t>910068919</w:t>
            </w:r>
          </w:p>
        </w:tc>
        <w:tc>
          <w:tcPr>
            <w:tcW w:w="1037" w:type="dxa"/>
            <w:shd w:val="clear" w:color="auto" w:fill="auto"/>
            <w:noWrap/>
            <w:hideMark/>
          </w:tcPr>
          <w:p w14:paraId="709EB029" w14:textId="77777777" w:rsidR="009D206A" w:rsidRPr="00F9259B" w:rsidRDefault="009D206A" w:rsidP="00F95D27">
            <w:pPr>
              <w:widowControl w:val="0"/>
              <w:jc w:val="center"/>
              <w:rPr>
                <w:color w:val="000000"/>
                <w:sz w:val="18"/>
                <w:szCs w:val="18"/>
              </w:rPr>
            </w:pPr>
            <w:r w:rsidRPr="00F9259B">
              <w:rPr>
                <w:color w:val="000000"/>
                <w:sz w:val="18"/>
                <w:szCs w:val="18"/>
              </w:rPr>
              <w:t>98992603</w:t>
            </w:r>
          </w:p>
        </w:tc>
        <w:tc>
          <w:tcPr>
            <w:tcW w:w="1119" w:type="dxa"/>
            <w:shd w:val="clear" w:color="auto" w:fill="auto"/>
            <w:noWrap/>
            <w:hideMark/>
          </w:tcPr>
          <w:p w14:paraId="12D91181" w14:textId="77777777" w:rsidR="009D206A" w:rsidRPr="00F9259B" w:rsidRDefault="009D206A" w:rsidP="00F95D27">
            <w:pPr>
              <w:widowControl w:val="0"/>
              <w:jc w:val="center"/>
              <w:rPr>
                <w:color w:val="000000"/>
                <w:sz w:val="18"/>
                <w:szCs w:val="18"/>
              </w:rPr>
            </w:pPr>
            <w:r w:rsidRPr="00F9259B">
              <w:rPr>
                <w:color w:val="000000"/>
                <w:sz w:val="18"/>
                <w:szCs w:val="18"/>
              </w:rPr>
              <w:t>3955</w:t>
            </w:r>
          </w:p>
        </w:tc>
        <w:tc>
          <w:tcPr>
            <w:tcW w:w="1037" w:type="dxa"/>
            <w:shd w:val="clear" w:color="auto" w:fill="auto"/>
            <w:noWrap/>
            <w:hideMark/>
          </w:tcPr>
          <w:p w14:paraId="2C81380A" w14:textId="77777777" w:rsidR="009D206A" w:rsidRPr="00F9259B" w:rsidRDefault="009D206A" w:rsidP="00F95D27">
            <w:pPr>
              <w:widowControl w:val="0"/>
              <w:jc w:val="center"/>
              <w:rPr>
                <w:color w:val="000000"/>
                <w:sz w:val="18"/>
                <w:szCs w:val="18"/>
              </w:rPr>
            </w:pPr>
            <w:r w:rsidRPr="00F9259B">
              <w:rPr>
                <w:color w:val="000000"/>
                <w:sz w:val="18"/>
                <w:szCs w:val="18"/>
              </w:rPr>
              <w:t>1369567</w:t>
            </w:r>
          </w:p>
        </w:tc>
        <w:tc>
          <w:tcPr>
            <w:tcW w:w="1037" w:type="dxa"/>
            <w:shd w:val="clear" w:color="auto" w:fill="auto"/>
            <w:noWrap/>
            <w:hideMark/>
          </w:tcPr>
          <w:p w14:paraId="744F979E" w14:textId="77777777" w:rsidR="009D206A" w:rsidRPr="00F9259B" w:rsidRDefault="009D206A" w:rsidP="00F95D27">
            <w:pPr>
              <w:widowControl w:val="0"/>
              <w:jc w:val="center"/>
              <w:rPr>
                <w:color w:val="000000"/>
                <w:sz w:val="18"/>
                <w:szCs w:val="18"/>
              </w:rPr>
            </w:pPr>
            <w:r w:rsidRPr="00F9259B">
              <w:rPr>
                <w:color w:val="000000"/>
                <w:sz w:val="18"/>
                <w:szCs w:val="18"/>
              </w:rPr>
              <w:t>1369567</w:t>
            </w:r>
          </w:p>
        </w:tc>
        <w:tc>
          <w:tcPr>
            <w:tcW w:w="1037" w:type="dxa"/>
            <w:shd w:val="clear" w:color="auto" w:fill="auto"/>
            <w:noWrap/>
            <w:hideMark/>
          </w:tcPr>
          <w:p w14:paraId="2C788D3F" w14:textId="77777777" w:rsidR="009D206A" w:rsidRPr="00F9259B" w:rsidRDefault="009D206A" w:rsidP="00F95D27">
            <w:pPr>
              <w:widowControl w:val="0"/>
              <w:jc w:val="center"/>
              <w:rPr>
                <w:color w:val="000000"/>
                <w:sz w:val="18"/>
                <w:szCs w:val="18"/>
              </w:rPr>
            </w:pPr>
            <w:r w:rsidRPr="00F9259B">
              <w:rPr>
                <w:color w:val="000000"/>
                <w:sz w:val="18"/>
                <w:szCs w:val="18"/>
              </w:rPr>
              <w:t>144336</w:t>
            </w:r>
          </w:p>
        </w:tc>
        <w:tc>
          <w:tcPr>
            <w:tcW w:w="1037" w:type="dxa"/>
            <w:shd w:val="clear" w:color="auto" w:fill="auto"/>
            <w:noWrap/>
            <w:hideMark/>
          </w:tcPr>
          <w:p w14:paraId="27CF85AD" w14:textId="77777777" w:rsidR="009D206A" w:rsidRPr="00F9259B" w:rsidRDefault="009D206A" w:rsidP="00F95D27">
            <w:pPr>
              <w:widowControl w:val="0"/>
              <w:jc w:val="center"/>
              <w:rPr>
                <w:color w:val="000000"/>
                <w:sz w:val="18"/>
                <w:szCs w:val="18"/>
              </w:rPr>
            </w:pPr>
            <w:r w:rsidRPr="00F9259B">
              <w:rPr>
                <w:color w:val="000000"/>
                <w:sz w:val="18"/>
                <w:szCs w:val="18"/>
              </w:rPr>
              <w:t>120000</w:t>
            </w:r>
          </w:p>
        </w:tc>
        <w:tc>
          <w:tcPr>
            <w:tcW w:w="807" w:type="dxa"/>
            <w:shd w:val="clear" w:color="auto" w:fill="auto"/>
            <w:noWrap/>
            <w:hideMark/>
          </w:tcPr>
          <w:p w14:paraId="5F4804E1" w14:textId="77777777" w:rsidR="009D206A" w:rsidRPr="00F9259B" w:rsidRDefault="009D206A" w:rsidP="00F95D27">
            <w:pPr>
              <w:widowControl w:val="0"/>
              <w:jc w:val="center"/>
              <w:rPr>
                <w:color w:val="000000"/>
                <w:sz w:val="18"/>
                <w:szCs w:val="18"/>
              </w:rPr>
            </w:pPr>
            <w:r w:rsidRPr="00F9259B">
              <w:rPr>
                <w:color w:val="000000"/>
                <w:sz w:val="18"/>
                <w:szCs w:val="18"/>
              </w:rPr>
              <w:t>150000</w:t>
            </w:r>
          </w:p>
        </w:tc>
        <w:tc>
          <w:tcPr>
            <w:tcW w:w="568" w:type="dxa"/>
            <w:shd w:val="clear" w:color="auto" w:fill="auto"/>
            <w:noWrap/>
            <w:hideMark/>
          </w:tcPr>
          <w:p w14:paraId="68F00D11" w14:textId="77777777" w:rsidR="009D206A" w:rsidRPr="00F9259B" w:rsidRDefault="009D206A" w:rsidP="00F95D27">
            <w:pPr>
              <w:widowControl w:val="0"/>
              <w:jc w:val="center"/>
              <w:rPr>
                <w:color w:val="000000"/>
                <w:sz w:val="18"/>
                <w:szCs w:val="18"/>
              </w:rPr>
            </w:pPr>
            <w:r w:rsidRPr="00F9259B">
              <w:rPr>
                <w:color w:val="000000"/>
                <w:sz w:val="18"/>
                <w:szCs w:val="18"/>
              </w:rPr>
              <w:t>118</w:t>
            </w:r>
          </w:p>
        </w:tc>
        <w:tc>
          <w:tcPr>
            <w:tcW w:w="568" w:type="dxa"/>
            <w:shd w:val="clear" w:color="auto" w:fill="auto"/>
            <w:noWrap/>
            <w:hideMark/>
          </w:tcPr>
          <w:p w14:paraId="5C324381" w14:textId="77777777" w:rsidR="009D206A" w:rsidRPr="00F9259B" w:rsidRDefault="009D206A" w:rsidP="00F95D27">
            <w:pPr>
              <w:widowControl w:val="0"/>
              <w:jc w:val="center"/>
              <w:rPr>
                <w:color w:val="000000"/>
                <w:sz w:val="18"/>
                <w:szCs w:val="18"/>
              </w:rPr>
            </w:pPr>
            <w:r w:rsidRPr="00F9259B">
              <w:rPr>
                <w:color w:val="000000"/>
                <w:sz w:val="18"/>
                <w:szCs w:val="18"/>
              </w:rPr>
              <w:t>32</w:t>
            </w:r>
          </w:p>
        </w:tc>
        <w:tc>
          <w:tcPr>
            <w:tcW w:w="964" w:type="dxa"/>
            <w:shd w:val="clear" w:color="auto" w:fill="auto"/>
            <w:noWrap/>
            <w:hideMark/>
          </w:tcPr>
          <w:p w14:paraId="0F548F26" w14:textId="77777777" w:rsidR="009D206A" w:rsidRPr="00F9259B" w:rsidRDefault="009D206A" w:rsidP="00F95D27">
            <w:pPr>
              <w:widowControl w:val="0"/>
              <w:jc w:val="center"/>
              <w:rPr>
                <w:color w:val="000000"/>
                <w:sz w:val="18"/>
                <w:szCs w:val="18"/>
              </w:rPr>
            </w:pPr>
            <w:r w:rsidRPr="00F9259B">
              <w:rPr>
                <w:color w:val="000000"/>
                <w:sz w:val="18"/>
                <w:szCs w:val="18"/>
              </w:rPr>
              <w:t>факт</w:t>
            </w:r>
          </w:p>
        </w:tc>
      </w:tr>
      <w:tr w:rsidR="009D206A" w:rsidRPr="00587482" w14:paraId="57F44CD8" w14:textId="77777777" w:rsidTr="009D206A">
        <w:trPr>
          <w:trHeight w:val="300"/>
          <w:jc w:val="center"/>
        </w:trPr>
        <w:tc>
          <w:tcPr>
            <w:tcW w:w="586" w:type="dxa"/>
            <w:shd w:val="clear" w:color="auto" w:fill="A8D08D" w:themeFill="accent6" w:themeFillTint="99"/>
            <w:noWrap/>
            <w:vAlign w:val="bottom"/>
            <w:hideMark/>
          </w:tcPr>
          <w:p w14:paraId="51DB896D" w14:textId="77777777" w:rsidR="009D206A" w:rsidRPr="00587482" w:rsidRDefault="009D206A" w:rsidP="00F95D27">
            <w:pPr>
              <w:widowControl w:val="0"/>
              <w:jc w:val="center"/>
              <w:rPr>
                <w:color w:val="000000"/>
                <w:sz w:val="18"/>
                <w:szCs w:val="18"/>
              </w:rPr>
            </w:pPr>
            <w:r w:rsidRPr="00587482">
              <w:rPr>
                <w:color w:val="000000"/>
                <w:sz w:val="18"/>
                <w:szCs w:val="18"/>
              </w:rPr>
              <w:t>2022</w:t>
            </w:r>
          </w:p>
        </w:tc>
        <w:tc>
          <w:tcPr>
            <w:tcW w:w="2021" w:type="dxa"/>
            <w:shd w:val="clear" w:color="auto" w:fill="auto"/>
            <w:noWrap/>
            <w:vAlign w:val="bottom"/>
            <w:hideMark/>
          </w:tcPr>
          <w:p w14:paraId="6E33F1A9" w14:textId="77777777" w:rsidR="009D206A" w:rsidRPr="00587482" w:rsidRDefault="009D206A" w:rsidP="009D206A">
            <w:pPr>
              <w:widowControl w:val="0"/>
              <w:rPr>
                <w:color w:val="000000"/>
                <w:sz w:val="18"/>
                <w:szCs w:val="18"/>
              </w:rPr>
            </w:pPr>
            <w:r w:rsidRPr="00587482">
              <w:rPr>
                <w:color w:val="000000"/>
                <w:sz w:val="18"/>
                <w:szCs w:val="18"/>
              </w:rPr>
              <w:t>Атырауский нефтеперерабатывающий завод</w:t>
            </w:r>
          </w:p>
        </w:tc>
        <w:tc>
          <w:tcPr>
            <w:tcW w:w="1037" w:type="dxa"/>
            <w:shd w:val="clear" w:color="auto" w:fill="auto"/>
            <w:noWrap/>
            <w:hideMark/>
          </w:tcPr>
          <w:p w14:paraId="59CAE325" w14:textId="77777777" w:rsidR="009D206A" w:rsidRPr="00F9259B" w:rsidRDefault="009D206A" w:rsidP="00F95D27">
            <w:pPr>
              <w:widowControl w:val="0"/>
              <w:jc w:val="center"/>
              <w:rPr>
                <w:color w:val="000000"/>
                <w:sz w:val="18"/>
                <w:szCs w:val="18"/>
              </w:rPr>
            </w:pPr>
            <w:r w:rsidRPr="00F9259B">
              <w:rPr>
                <w:color w:val="000000"/>
                <w:sz w:val="18"/>
                <w:szCs w:val="18"/>
              </w:rPr>
              <w:t>535979</w:t>
            </w:r>
          </w:p>
        </w:tc>
        <w:tc>
          <w:tcPr>
            <w:tcW w:w="668" w:type="dxa"/>
            <w:shd w:val="clear" w:color="auto" w:fill="auto"/>
            <w:noWrap/>
            <w:hideMark/>
          </w:tcPr>
          <w:p w14:paraId="5778DAEE" w14:textId="77777777" w:rsidR="009D206A" w:rsidRPr="00F9259B" w:rsidRDefault="009D206A" w:rsidP="00F95D27">
            <w:pPr>
              <w:widowControl w:val="0"/>
              <w:jc w:val="center"/>
              <w:rPr>
                <w:color w:val="000000"/>
                <w:sz w:val="18"/>
                <w:szCs w:val="18"/>
              </w:rPr>
            </w:pPr>
            <w:r w:rsidRPr="00F9259B">
              <w:rPr>
                <w:color w:val="000000"/>
                <w:sz w:val="18"/>
                <w:szCs w:val="18"/>
              </w:rPr>
              <w:t>60000</w:t>
            </w:r>
          </w:p>
        </w:tc>
        <w:tc>
          <w:tcPr>
            <w:tcW w:w="1037" w:type="dxa"/>
            <w:shd w:val="clear" w:color="auto" w:fill="auto"/>
            <w:noWrap/>
            <w:hideMark/>
          </w:tcPr>
          <w:p w14:paraId="5273CA28" w14:textId="77777777" w:rsidR="009D206A" w:rsidRPr="00F9259B" w:rsidRDefault="009D206A" w:rsidP="00F95D27">
            <w:pPr>
              <w:widowControl w:val="0"/>
              <w:jc w:val="center"/>
              <w:rPr>
                <w:color w:val="000000"/>
                <w:sz w:val="18"/>
                <w:szCs w:val="18"/>
              </w:rPr>
            </w:pPr>
            <w:r w:rsidRPr="00F9259B">
              <w:rPr>
                <w:color w:val="000000"/>
                <w:sz w:val="18"/>
                <w:szCs w:val="18"/>
              </w:rPr>
              <w:t>200385965</w:t>
            </w:r>
          </w:p>
        </w:tc>
        <w:tc>
          <w:tcPr>
            <w:tcW w:w="1037" w:type="dxa"/>
            <w:shd w:val="clear" w:color="auto" w:fill="auto"/>
            <w:noWrap/>
            <w:hideMark/>
          </w:tcPr>
          <w:p w14:paraId="3F1F3760" w14:textId="77777777" w:rsidR="009D206A" w:rsidRPr="00F9259B" w:rsidRDefault="009D206A" w:rsidP="00F95D27">
            <w:pPr>
              <w:widowControl w:val="0"/>
              <w:jc w:val="center"/>
              <w:rPr>
                <w:color w:val="000000"/>
                <w:sz w:val="18"/>
                <w:szCs w:val="18"/>
              </w:rPr>
            </w:pPr>
            <w:r w:rsidRPr="00F9259B">
              <w:rPr>
                <w:color w:val="000000"/>
                <w:sz w:val="18"/>
                <w:szCs w:val="18"/>
              </w:rPr>
              <w:t>31806029</w:t>
            </w:r>
          </w:p>
        </w:tc>
        <w:tc>
          <w:tcPr>
            <w:tcW w:w="1119" w:type="dxa"/>
            <w:shd w:val="clear" w:color="auto" w:fill="auto"/>
            <w:noWrap/>
            <w:hideMark/>
          </w:tcPr>
          <w:p w14:paraId="2B9C255C" w14:textId="77777777" w:rsidR="009D206A" w:rsidRPr="00F9259B" w:rsidRDefault="009D206A" w:rsidP="00F95D27">
            <w:pPr>
              <w:widowControl w:val="0"/>
              <w:jc w:val="center"/>
              <w:rPr>
                <w:color w:val="000000"/>
                <w:sz w:val="18"/>
                <w:szCs w:val="18"/>
              </w:rPr>
            </w:pPr>
            <w:r w:rsidRPr="00F9259B">
              <w:rPr>
                <w:color w:val="000000"/>
                <w:sz w:val="18"/>
                <w:szCs w:val="18"/>
              </w:rPr>
              <w:t>1690</w:t>
            </w:r>
          </w:p>
        </w:tc>
        <w:tc>
          <w:tcPr>
            <w:tcW w:w="1037" w:type="dxa"/>
            <w:shd w:val="clear" w:color="auto" w:fill="auto"/>
            <w:noWrap/>
            <w:hideMark/>
          </w:tcPr>
          <w:p w14:paraId="2051F8D7" w14:textId="77777777" w:rsidR="009D206A" w:rsidRPr="00F9259B" w:rsidRDefault="009D206A" w:rsidP="00F95D27">
            <w:pPr>
              <w:widowControl w:val="0"/>
              <w:jc w:val="center"/>
              <w:rPr>
                <w:color w:val="000000"/>
                <w:sz w:val="18"/>
                <w:szCs w:val="18"/>
              </w:rPr>
            </w:pPr>
            <w:r w:rsidRPr="00F9259B">
              <w:rPr>
                <w:color w:val="000000"/>
                <w:sz w:val="18"/>
                <w:szCs w:val="18"/>
              </w:rPr>
              <w:t>10905689</w:t>
            </w:r>
          </w:p>
        </w:tc>
        <w:tc>
          <w:tcPr>
            <w:tcW w:w="1037" w:type="dxa"/>
            <w:shd w:val="clear" w:color="auto" w:fill="auto"/>
            <w:noWrap/>
            <w:hideMark/>
          </w:tcPr>
          <w:p w14:paraId="03C40F59" w14:textId="77777777" w:rsidR="009D206A" w:rsidRPr="00F9259B" w:rsidRDefault="009D206A" w:rsidP="00F95D27">
            <w:pPr>
              <w:widowControl w:val="0"/>
              <w:jc w:val="center"/>
              <w:rPr>
                <w:color w:val="000000"/>
                <w:sz w:val="18"/>
                <w:szCs w:val="18"/>
              </w:rPr>
            </w:pPr>
            <w:r w:rsidRPr="00F9259B">
              <w:rPr>
                <w:color w:val="000000"/>
                <w:sz w:val="18"/>
                <w:szCs w:val="18"/>
              </w:rPr>
              <w:t>166446</w:t>
            </w:r>
          </w:p>
        </w:tc>
        <w:tc>
          <w:tcPr>
            <w:tcW w:w="1037" w:type="dxa"/>
            <w:shd w:val="clear" w:color="auto" w:fill="auto"/>
            <w:noWrap/>
            <w:hideMark/>
          </w:tcPr>
          <w:p w14:paraId="138D8880" w14:textId="77777777" w:rsidR="009D206A" w:rsidRPr="00F9259B" w:rsidRDefault="009D206A" w:rsidP="00F95D27">
            <w:pPr>
              <w:widowControl w:val="0"/>
              <w:jc w:val="center"/>
              <w:rPr>
                <w:color w:val="000000"/>
                <w:sz w:val="18"/>
                <w:szCs w:val="18"/>
              </w:rPr>
            </w:pPr>
            <w:r w:rsidRPr="00F9259B">
              <w:rPr>
                <w:color w:val="000000"/>
                <w:sz w:val="18"/>
                <w:szCs w:val="18"/>
              </w:rPr>
              <w:t>82389</w:t>
            </w:r>
          </w:p>
        </w:tc>
        <w:tc>
          <w:tcPr>
            <w:tcW w:w="1037" w:type="dxa"/>
            <w:shd w:val="clear" w:color="auto" w:fill="auto"/>
            <w:noWrap/>
            <w:hideMark/>
          </w:tcPr>
          <w:p w14:paraId="37BA4EB2" w14:textId="2F93EC76" w:rsidR="009D206A" w:rsidRPr="00F9259B" w:rsidRDefault="009D206A" w:rsidP="00F95D27">
            <w:pPr>
              <w:widowControl w:val="0"/>
              <w:jc w:val="center"/>
              <w:rPr>
                <w:color w:val="000000"/>
                <w:sz w:val="18"/>
                <w:szCs w:val="18"/>
              </w:rPr>
            </w:pPr>
          </w:p>
        </w:tc>
        <w:tc>
          <w:tcPr>
            <w:tcW w:w="807" w:type="dxa"/>
            <w:shd w:val="clear" w:color="auto" w:fill="auto"/>
            <w:noWrap/>
            <w:hideMark/>
          </w:tcPr>
          <w:p w14:paraId="0169E559" w14:textId="58E3466E" w:rsidR="009D206A" w:rsidRPr="00F9259B" w:rsidRDefault="009D206A" w:rsidP="00F95D27">
            <w:pPr>
              <w:widowControl w:val="0"/>
              <w:jc w:val="center"/>
              <w:rPr>
                <w:color w:val="000000"/>
                <w:sz w:val="18"/>
                <w:szCs w:val="18"/>
              </w:rPr>
            </w:pPr>
          </w:p>
        </w:tc>
        <w:tc>
          <w:tcPr>
            <w:tcW w:w="568" w:type="dxa"/>
            <w:shd w:val="clear" w:color="auto" w:fill="auto"/>
            <w:noWrap/>
            <w:hideMark/>
          </w:tcPr>
          <w:p w14:paraId="56904346" w14:textId="77777777" w:rsidR="009D206A" w:rsidRPr="00F9259B" w:rsidRDefault="009D206A" w:rsidP="00F95D27">
            <w:pPr>
              <w:widowControl w:val="0"/>
              <w:jc w:val="center"/>
              <w:rPr>
                <w:color w:val="000000"/>
                <w:sz w:val="18"/>
                <w:szCs w:val="18"/>
              </w:rPr>
            </w:pPr>
            <w:r w:rsidRPr="00F9259B">
              <w:rPr>
                <w:color w:val="000000"/>
                <w:sz w:val="18"/>
                <w:szCs w:val="18"/>
              </w:rPr>
              <w:t>16</w:t>
            </w:r>
          </w:p>
        </w:tc>
        <w:tc>
          <w:tcPr>
            <w:tcW w:w="568" w:type="dxa"/>
            <w:shd w:val="clear" w:color="auto" w:fill="auto"/>
            <w:noWrap/>
            <w:hideMark/>
          </w:tcPr>
          <w:p w14:paraId="7771BA41" w14:textId="77777777" w:rsidR="009D206A" w:rsidRPr="00F9259B" w:rsidRDefault="009D206A" w:rsidP="00F95D27">
            <w:pPr>
              <w:widowControl w:val="0"/>
              <w:jc w:val="center"/>
              <w:rPr>
                <w:color w:val="000000"/>
                <w:sz w:val="18"/>
                <w:szCs w:val="18"/>
              </w:rPr>
            </w:pPr>
            <w:r w:rsidRPr="00F9259B">
              <w:rPr>
                <w:color w:val="000000"/>
                <w:sz w:val="18"/>
                <w:szCs w:val="18"/>
              </w:rPr>
              <w:t>13,2</w:t>
            </w:r>
          </w:p>
        </w:tc>
        <w:tc>
          <w:tcPr>
            <w:tcW w:w="964" w:type="dxa"/>
            <w:shd w:val="clear" w:color="auto" w:fill="auto"/>
            <w:noWrap/>
            <w:hideMark/>
          </w:tcPr>
          <w:p w14:paraId="61035582" w14:textId="77777777" w:rsidR="009D206A" w:rsidRPr="00F9259B" w:rsidRDefault="009D206A" w:rsidP="00F95D27">
            <w:pPr>
              <w:widowControl w:val="0"/>
              <w:jc w:val="center"/>
              <w:rPr>
                <w:color w:val="000000"/>
                <w:sz w:val="18"/>
                <w:szCs w:val="18"/>
              </w:rPr>
            </w:pPr>
            <w:r w:rsidRPr="00F9259B">
              <w:rPr>
                <w:color w:val="000000"/>
                <w:sz w:val="18"/>
                <w:szCs w:val="18"/>
              </w:rPr>
              <w:t>оценка</w:t>
            </w:r>
          </w:p>
        </w:tc>
      </w:tr>
      <w:tr w:rsidR="009D206A" w:rsidRPr="00587482" w14:paraId="4C452FE4" w14:textId="77777777" w:rsidTr="009D206A">
        <w:trPr>
          <w:trHeight w:val="300"/>
          <w:jc w:val="center"/>
        </w:trPr>
        <w:tc>
          <w:tcPr>
            <w:tcW w:w="586" w:type="dxa"/>
            <w:shd w:val="clear" w:color="auto" w:fill="A8D08D" w:themeFill="accent6" w:themeFillTint="99"/>
            <w:noWrap/>
            <w:vAlign w:val="bottom"/>
            <w:hideMark/>
          </w:tcPr>
          <w:p w14:paraId="5234D488" w14:textId="77777777" w:rsidR="009D206A" w:rsidRPr="00587482" w:rsidRDefault="009D206A" w:rsidP="00F95D27">
            <w:pPr>
              <w:widowControl w:val="0"/>
              <w:jc w:val="center"/>
              <w:rPr>
                <w:color w:val="000000"/>
                <w:sz w:val="18"/>
                <w:szCs w:val="18"/>
              </w:rPr>
            </w:pPr>
            <w:r w:rsidRPr="00587482">
              <w:rPr>
                <w:color w:val="000000"/>
                <w:sz w:val="18"/>
                <w:szCs w:val="18"/>
              </w:rPr>
              <w:t>2022</w:t>
            </w:r>
          </w:p>
        </w:tc>
        <w:tc>
          <w:tcPr>
            <w:tcW w:w="2021" w:type="dxa"/>
            <w:shd w:val="clear" w:color="auto" w:fill="auto"/>
            <w:noWrap/>
            <w:vAlign w:val="bottom"/>
            <w:hideMark/>
          </w:tcPr>
          <w:p w14:paraId="4FCA4BFC" w14:textId="77777777" w:rsidR="009D206A" w:rsidRPr="00587482" w:rsidRDefault="009D206A" w:rsidP="009D206A">
            <w:pPr>
              <w:widowControl w:val="0"/>
              <w:rPr>
                <w:color w:val="000000"/>
                <w:sz w:val="18"/>
                <w:szCs w:val="18"/>
              </w:rPr>
            </w:pPr>
            <w:r w:rsidRPr="00587482">
              <w:rPr>
                <w:color w:val="000000"/>
                <w:sz w:val="18"/>
                <w:szCs w:val="18"/>
              </w:rPr>
              <w:t>АО «Эмбамунайгаз»</w:t>
            </w:r>
          </w:p>
        </w:tc>
        <w:tc>
          <w:tcPr>
            <w:tcW w:w="1037" w:type="dxa"/>
            <w:shd w:val="clear" w:color="auto" w:fill="auto"/>
            <w:noWrap/>
            <w:hideMark/>
          </w:tcPr>
          <w:p w14:paraId="1ED1CF93" w14:textId="77777777" w:rsidR="009D206A" w:rsidRPr="00F9259B" w:rsidRDefault="009D206A" w:rsidP="00F95D27">
            <w:pPr>
              <w:widowControl w:val="0"/>
              <w:jc w:val="center"/>
              <w:rPr>
                <w:color w:val="000000"/>
                <w:sz w:val="18"/>
                <w:szCs w:val="18"/>
              </w:rPr>
            </w:pPr>
            <w:r w:rsidRPr="00F9259B">
              <w:rPr>
                <w:color w:val="000000"/>
                <w:sz w:val="18"/>
                <w:szCs w:val="18"/>
              </w:rPr>
              <w:t>300000</w:t>
            </w:r>
          </w:p>
        </w:tc>
        <w:tc>
          <w:tcPr>
            <w:tcW w:w="668" w:type="dxa"/>
            <w:shd w:val="clear" w:color="auto" w:fill="auto"/>
            <w:noWrap/>
            <w:hideMark/>
          </w:tcPr>
          <w:p w14:paraId="721509C0" w14:textId="77777777" w:rsidR="009D206A" w:rsidRPr="00F9259B" w:rsidRDefault="009D206A" w:rsidP="00F95D27">
            <w:pPr>
              <w:widowControl w:val="0"/>
              <w:jc w:val="center"/>
              <w:rPr>
                <w:color w:val="000000"/>
                <w:sz w:val="18"/>
                <w:szCs w:val="18"/>
              </w:rPr>
            </w:pPr>
            <w:r w:rsidRPr="00F9259B">
              <w:rPr>
                <w:color w:val="000000"/>
                <w:sz w:val="18"/>
                <w:szCs w:val="18"/>
              </w:rPr>
              <w:t>60000</w:t>
            </w:r>
          </w:p>
        </w:tc>
        <w:tc>
          <w:tcPr>
            <w:tcW w:w="1037" w:type="dxa"/>
            <w:shd w:val="clear" w:color="auto" w:fill="auto"/>
            <w:noWrap/>
            <w:hideMark/>
          </w:tcPr>
          <w:p w14:paraId="2C23F24D" w14:textId="77777777" w:rsidR="009D206A" w:rsidRPr="00F9259B" w:rsidRDefault="009D206A" w:rsidP="00F95D27">
            <w:pPr>
              <w:widowControl w:val="0"/>
              <w:jc w:val="center"/>
              <w:rPr>
                <w:color w:val="000000"/>
                <w:sz w:val="18"/>
                <w:szCs w:val="18"/>
              </w:rPr>
            </w:pPr>
            <w:r w:rsidRPr="00F9259B">
              <w:rPr>
                <w:color w:val="000000"/>
                <w:sz w:val="18"/>
                <w:szCs w:val="18"/>
              </w:rPr>
              <w:t>394121621</w:t>
            </w:r>
          </w:p>
        </w:tc>
        <w:tc>
          <w:tcPr>
            <w:tcW w:w="1037" w:type="dxa"/>
            <w:shd w:val="clear" w:color="auto" w:fill="auto"/>
            <w:noWrap/>
            <w:hideMark/>
          </w:tcPr>
          <w:p w14:paraId="7A134F02" w14:textId="77777777" w:rsidR="009D206A" w:rsidRPr="00F9259B" w:rsidRDefault="009D206A" w:rsidP="00F95D27">
            <w:pPr>
              <w:widowControl w:val="0"/>
              <w:jc w:val="center"/>
              <w:rPr>
                <w:color w:val="000000"/>
                <w:sz w:val="18"/>
                <w:szCs w:val="18"/>
              </w:rPr>
            </w:pPr>
            <w:r w:rsidRPr="00F9259B">
              <w:rPr>
                <w:color w:val="000000"/>
                <w:sz w:val="18"/>
                <w:szCs w:val="18"/>
              </w:rPr>
              <w:t>57625816</w:t>
            </w:r>
          </w:p>
        </w:tc>
        <w:tc>
          <w:tcPr>
            <w:tcW w:w="1119" w:type="dxa"/>
            <w:shd w:val="clear" w:color="auto" w:fill="auto"/>
            <w:noWrap/>
            <w:hideMark/>
          </w:tcPr>
          <w:p w14:paraId="51CAF42A" w14:textId="77777777" w:rsidR="009D206A" w:rsidRPr="00F9259B" w:rsidRDefault="009D206A" w:rsidP="00F95D27">
            <w:pPr>
              <w:widowControl w:val="0"/>
              <w:jc w:val="center"/>
              <w:rPr>
                <w:color w:val="000000"/>
                <w:sz w:val="18"/>
                <w:szCs w:val="18"/>
              </w:rPr>
            </w:pPr>
            <w:r w:rsidRPr="00F9259B">
              <w:rPr>
                <w:color w:val="000000"/>
                <w:sz w:val="18"/>
                <w:szCs w:val="18"/>
              </w:rPr>
              <w:t>4496</w:t>
            </w:r>
          </w:p>
        </w:tc>
        <w:tc>
          <w:tcPr>
            <w:tcW w:w="1037" w:type="dxa"/>
            <w:shd w:val="clear" w:color="auto" w:fill="auto"/>
            <w:noWrap/>
            <w:hideMark/>
          </w:tcPr>
          <w:p w14:paraId="7205D396" w14:textId="77777777" w:rsidR="009D206A" w:rsidRPr="00F9259B" w:rsidRDefault="009D206A" w:rsidP="00F95D27">
            <w:pPr>
              <w:widowControl w:val="0"/>
              <w:jc w:val="center"/>
              <w:rPr>
                <w:color w:val="000000"/>
                <w:sz w:val="18"/>
                <w:szCs w:val="18"/>
              </w:rPr>
            </w:pPr>
            <w:r w:rsidRPr="00F9259B">
              <w:rPr>
                <w:color w:val="000000"/>
                <w:sz w:val="18"/>
                <w:szCs w:val="18"/>
              </w:rPr>
              <w:t>17815165</w:t>
            </w:r>
          </w:p>
        </w:tc>
        <w:tc>
          <w:tcPr>
            <w:tcW w:w="1037" w:type="dxa"/>
            <w:shd w:val="clear" w:color="auto" w:fill="auto"/>
            <w:noWrap/>
            <w:hideMark/>
          </w:tcPr>
          <w:p w14:paraId="649303A5" w14:textId="77777777" w:rsidR="009D206A" w:rsidRPr="00F9259B" w:rsidRDefault="009D206A" w:rsidP="00F95D27">
            <w:pPr>
              <w:widowControl w:val="0"/>
              <w:jc w:val="center"/>
              <w:rPr>
                <w:color w:val="000000"/>
                <w:sz w:val="18"/>
                <w:szCs w:val="18"/>
              </w:rPr>
            </w:pPr>
            <w:r w:rsidRPr="00F9259B">
              <w:rPr>
                <w:color w:val="000000"/>
                <w:sz w:val="18"/>
                <w:szCs w:val="18"/>
              </w:rPr>
              <w:t>1600</w:t>
            </w:r>
          </w:p>
        </w:tc>
        <w:tc>
          <w:tcPr>
            <w:tcW w:w="1037" w:type="dxa"/>
            <w:shd w:val="clear" w:color="auto" w:fill="auto"/>
            <w:noWrap/>
            <w:hideMark/>
          </w:tcPr>
          <w:p w14:paraId="76FFCF58" w14:textId="77777777" w:rsidR="009D206A" w:rsidRPr="00F9259B" w:rsidRDefault="009D206A" w:rsidP="00F95D27">
            <w:pPr>
              <w:widowControl w:val="0"/>
              <w:jc w:val="center"/>
              <w:rPr>
                <w:color w:val="000000"/>
                <w:sz w:val="18"/>
                <w:szCs w:val="18"/>
              </w:rPr>
            </w:pPr>
            <w:r w:rsidRPr="00F9259B">
              <w:rPr>
                <w:color w:val="000000"/>
                <w:sz w:val="18"/>
                <w:szCs w:val="18"/>
              </w:rPr>
              <w:t>1640086</w:t>
            </w:r>
          </w:p>
        </w:tc>
        <w:tc>
          <w:tcPr>
            <w:tcW w:w="1037" w:type="dxa"/>
            <w:shd w:val="clear" w:color="auto" w:fill="auto"/>
            <w:noWrap/>
            <w:hideMark/>
          </w:tcPr>
          <w:p w14:paraId="4EC24D37" w14:textId="77777777" w:rsidR="009D206A" w:rsidRPr="00F9259B" w:rsidRDefault="009D206A" w:rsidP="00F95D27">
            <w:pPr>
              <w:widowControl w:val="0"/>
              <w:jc w:val="center"/>
              <w:rPr>
                <w:color w:val="000000"/>
                <w:sz w:val="18"/>
                <w:szCs w:val="18"/>
              </w:rPr>
            </w:pPr>
            <w:r w:rsidRPr="00F9259B">
              <w:rPr>
                <w:color w:val="000000"/>
                <w:sz w:val="18"/>
                <w:szCs w:val="18"/>
              </w:rPr>
              <w:t>1262882</w:t>
            </w:r>
          </w:p>
        </w:tc>
        <w:tc>
          <w:tcPr>
            <w:tcW w:w="807" w:type="dxa"/>
            <w:shd w:val="clear" w:color="auto" w:fill="auto"/>
            <w:noWrap/>
            <w:hideMark/>
          </w:tcPr>
          <w:p w14:paraId="0F1926B4" w14:textId="77777777" w:rsidR="009D206A" w:rsidRPr="00F9259B" w:rsidRDefault="009D206A" w:rsidP="00F95D27">
            <w:pPr>
              <w:widowControl w:val="0"/>
              <w:jc w:val="center"/>
              <w:rPr>
                <w:color w:val="000000"/>
                <w:sz w:val="18"/>
                <w:szCs w:val="18"/>
              </w:rPr>
            </w:pPr>
            <w:r w:rsidRPr="00F9259B">
              <w:rPr>
                <w:color w:val="000000"/>
                <w:sz w:val="18"/>
                <w:szCs w:val="18"/>
              </w:rPr>
              <w:t>8400</w:t>
            </w:r>
          </w:p>
        </w:tc>
        <w:tc>
          <w:tcPr>
            <w:tcW w:w="568" w:type="dxa"/>
            <w:shd w:val="clear" w:color="auto" w:fill="auto"/>
            <w:noWrap/>
            <w:hideMark/>
          </w:tcPr>
          <w:p w14:paraId="52EE7432" w14:textId="77777777" w:rsidR="009D206A" w:rsidRPr="00F9259B" w:rsidRDefault="009D206A" w:rsidP="00F95D27">
            <w:pPr>
              <w:widowControl w:val="0"/>
              <w:jc w:val="center"/>
              <w:rPr>
                <w:color w:val="000000"/>
                <w:sz w:val="18"/>
                <w:szCs w:val="18"/>
              </w:rPr>
            </w:pPr>
            <w:r w:rsidRPr="00F9259B">
              <w:rPr>
                <w:color w:val="000000"/>
                <w:sz w:val="18"/>
                <w:szCs w:val="18"/>
              </w:rPr>
              <w:t>13,2</w:t>
            </w:r>
          </w:p>
        </w:tc>
        <w:tc>
          <w:tcPr>
            <w:tcW w:w="568" w:type="dxa"/>
            <w:shd w:val="clear" w:color="auto" w:fill="auto"/>
            <w:noWrap/>
            <w:hideMark/>
          </w:tcPr>
          <w:p w14:paraId="20EC93D5" w14:textId="77777777" w:rsidR="009D206A" w:rsidRPr="00F9259B" w:rsidRDefault="009D206A" w:rsidP="00F95D27">
            <w:pPr>
              <w:widowControl w:val="0"/>
              <w:jc w:val="center"/>
              <w:rPr>
                <w:color w:val="000000"/>
                <w:sz w:val="18"/>
                <w:szCs w:val="18"/>
              </w:rPr>
            </w:pPr>
            <w:r w:rsidRPr="00F9259B">
              <w:rPr>
                <w:color w:val="000000"/>
                <w:sz w:val="18"/>
                <w:szCs w:val="18"/>
              </w:rPr>
              <w:t>17</w:t>
            </w:r>
          </w:p>
        </w:tc>
        <w:tc>
          <w:tcPr>
            <w:tcW w:w="964" w:type="dxa"/>
            <w:shd w:val="clear" w:color="auto" w:fill="auto"/>
            <w:noWrap/>
            <w:hideMark/>
          </w:tcPr>
          <w:p w14:paraId="2EF01AE9" w14:textId="77777777" w:rsidR="009D206A" w:rsidRPr="00F9259B" w:rsidRDefault="009D206A" w:rsidP="00F95D27">
            <w:pPr>
              <w:widowControl w:val="0"/>
              <w:jc w:val="center"/>
              <w:rPr>
                <w:color w:val="000000"/>
                <w:sz w:val="18"/>
                <w:szCs w:val="18"/>
              </w:rPr>
            </w:pPr>
            <w:r w:rsidRPr="00F9259B">
              <w:rPr>
                <w:color w:val="000000"/>
                <w:sz w:val="18"/>
                <w:szCs w:val="18"/>
              </w:rPr>
              <w:t>факт</w:t>
            </w:r>
          </w:p>
        </w:tc>
      </w:tr>
      <w:tr w:rsidR="009D206A" w:rsidRPr="00587482" w14:paraId="513EE33B" w14:textId="77777777" w:rsidTr="009D206A">
        <w:trPr>
          <w:trHeight w:val="300"/>
          <w:jc w:val="center"/>
        </w:trPr>
        <w:tc>
          <w:tcPr>
            <w:tcW w:w="586" w:type="dxa"/>
            <w:shd w:val="clear" w:color="auto" w:fill="A8D08D" w:themeFill="accent6" w:themeFillTint="99"/>
            <w:noWrap/>
            <w:vAlign w:val="bottom"/>
            <w:hideMark/>
          </w:tcPr>
          <w:p w14:paraId="154B101A" w14:textId="77777777" w:rsidR="009D206A" w:rsidRPr="00587482" w:rsidRDefault="009D206A" w:rsidP="00F95D27">
            <w:pPr>
              <w:widowControl w:val="0"/>
              <w:jc w:val="center"/>
              <w:rPr>
                <w:color w:val="000000"/>
                <w:sz w:val="18"/>
                <w:szCs w:val="18"/>
              </w:rPr>
            </w:pPr>
            <w:r w:rsidRPr="00587482">
              <w:rPr>
                <w:color w:val="000000"/>
                <w:sz w:val="18"/>
                <w:szCs w:val="18"/>
              </w:rPr>
              <w:t>2022</w:t>
            </w:r>
          </w:p>
        </w:tc>
        <w:tc>
          <w:tcPr>
            <w:tcW w:w="2021" w:type="dxa"/>
            <w:shd w:val="clear" w:color="auto" w:fill="auto"/>
            <w:noWrap/>
            <w:vAlign w:val="bottom"/>
            <w:hideMark/>
          </w:tcPr>
          <w:p w14:paraId="7BB579DA" w14:textId="77777777" w:rsidR="009D206A" w:rsidRPr="00587482" w:rsidRDefault="009D206A" w:rsidP="009D206A">
            <w:pPr>
              <w:widowControl w:val="0"/>
              <w:rPr>
                <w:color w:val="000000"/>
                <w:sz w:val="18"/>
                <w:szCs w:val="18"/>
              </w:rPr>
            </w:pPr>
            <w:r w:rsidRPr="00587482">
              <w:rPr>
                <w:color w:val="000000"/>
                <w:sz w:val="18"/>
                <w:szCs w:val="18"/>
              </w:rPr>
              <w:t>АО «КоЖаН»</w:t>
            </w:r>
          </w:p>
        </w:tc>
        <w:tc>
          <w:tcPr>
            <w:tcW w:w="1037" w:type="dxa"/>
            <w:shd w:val="clear" w:color="auto" w:fill="auto"/>
            <w:noWrap/>
            <w:hideMark/>
          </w:tcPr>
          <w:p w14:paraId="7C109A2D" w14:textId="77777777" w:rsidR="009D206A" w:rsidRPr="00F9259B" w:rsidRDefault="009D206A" w:rsidP="00F95D27">
            <w:pPr>
              <w:widowControl w:val="0"/>
              <w:jc w:val="center"/>
              <w:rPr>
                <w:color w:val="000000"/>
                <w:sz w:val="18"/>
                <w:szCs w:val="18"/>
              </w:rPr>
            </w:pPr>
            <w:r w:rsidRPr="00F9259B">
              <w:rPr>
                <w:color w:val="000000"/>
                <w:sz w:val="18"/>
                <w:szCs w:val="18"/>
              </w:rPr>
              <w:t>500000</w:t>
            </w:r>
          </w:p>
        </w:tc>
        <w:tc>
          <w:tcPr>
            <w:tcW w:w="668" w:type="dxa"/>
            <w:shd w:val="clear" w:color="auto" w:fill="auto"/>
            <w:noWrap/>
            <w:hideMark/>
          </w:tcPr>
          <w:p w14:paraId="23F7A576" w14:textId="77777777" w:rsidR="009D206A" w:rsidRPr="00F9259B" w:rsidRDefault="009D206A" w:rsidP="00F95D27">
            <w:pPr>
              <w:widowControl w:val="0"/>
              <w:jc w:val="center"/>
              <w:rPr>
                <w:color w:val="000000"/>
                <w:sz w:val="18"/>
                <w:szCs w:val="18"/>
              </w:rPr>
            </w:pPr>
            <w:r w:rsidRPr="00F9259B">
              <w:rPr>
                <w:color w:val="000000"/>
                <w:sz w:val="18"/>
                <w:szCs w:val="18"/>
              </w:rPr>
              <w:t>60000</w:t>
            </w:r>
          </w:p>
        </w:tc>
        <w:tc>
          <w:tcPr>
            <w:tcW w:w="1037" w:type="dxa"/>
            <w:shd w:val="clear" w:color="auto" w:fill="auto"/>
            <w:noWrap/>
            <w:hideMark/>
          </w:tcPr>
          <w:p w14:paraId="6E93761B" w14:textId="77777777" w:rsidR="009D206A" w:rsidRPr="00F9259B" w:rsidRDefault="009D206A" w:rsidP="00F95D27">
            <w:pPr>
              <w:widowControl w:val="0"/>
              <w:jc w:val="center"/>
              <w:rPr>
                <w:color w:val="000000"/>
                <w:sz w:val="18"/>
                <w:szCs w:val="18"/>
              </w:rPr>
            </w:pPr>
            <w:r w:rsidRPr="00F9259B">
              <w:rPr>
                <w:color w:val="000000"/>
                <w:sz w:val="18"/>
                <w:szCs w:val="18"/>
              </w:rPr>
              <w:t>91031910</w:t>
            </w:r>
          </w:p>
        </w:tc>
        <w:tc>
          <w:tcPr>
            <w:tcW w:w="1037" w:type="dxa"/>
            <w:shd w:val="clear" w:color="auto" w:fill="auto"/>
            <w:noWrap/>
            <w:hideMark/>
          </w:tcPr>
          <w:p w14:paraId="2A26ECA3" w14:textId="77777777" w:rsidR="009D206A" w:rsidRPr="00F9259B" w:rsidRDefault="009D206A" w:rsidP="00F95D27">
            <w:pPr>
              <w:widowControl w:val="0"/>
              <w:jc w:val="center"/>
              <w:rPr>
                <w:color w:val="000000"/>
                <w:sz w:val="18"/>
                <w:szCs w:val="18"/>
              </w:rPr>
            </w:pPr>
            <w:r w:rsidRPr="00F9259B">
              <w:rPr>
                <w:color w:val="000000"/>
                <w:sz w:val="18"/>
                <w:szCs w:val="18"/>
              </w:rPr>
              <w:t>24315333</w:t>
            </w:r>
          </w:p>
        </w:tc>
        <w:tc>
          <w:tcPr>
            <w:tcW w:w="1119" w:type="dxa"/>
            <w:shd w:val="clear" w:color="auto" w:fill="auto"/>
            <w:noWrap/>
            <w:hideMark/>
          </w:tcPr>
          <w:p w14:paraId="3250E263" w14:textId="77777777" w:rsidR="009D206A" w:rsidRPr="00F9259B" w:rsidRDefault="009D206A" w:rsidP="00F95D27">
            <w:pPr>
              <w:widowControl w:val="0"/>
              <w:jc w:val="center"/>
              <w:rPr>
                <w:color w:val="000000"/>
                <w:sz w:val="18"/>
                <w:szCs w:val="18"/>
              </w:rPr>
            </w:pPr>
            <w:r w:rsidRPr="00F9259B">
              <w:rPr>
                <w:color w:val="000000"/>
                <w:sz w:val="18"/>
                <w:szCs w:val="18"/>
              </w:rPr>
              <w:t>263</w:t>
            </w:r>
          </w:p>
        </w:tc>
        <w:tc>
          <w:tcPr>
            <w:tcW w:w="1037" w:type="dxa"/>
            <w:shd w:val="clear" w:color="auto" w:fill="auto"/>
            <w:noWrap/>
            <w:hideMark/>
          </w:tcPr>
          <w:p w14:paraId="6409BA24" w14:textId="77777777" w:rsidR="009D206A" w:rsidRPr="00F9259B" w:rsidRDefault="009D206A" w:rsidP="00F95D27">
            <w:pPr>
              <w:widowControl w:val="0"/>
              <w:jc w:val="center"/>
              <w:rPr>
                <w:color w:val="000000"/>
                <w:sz w:val="18"/>
                <w:szCs w:val="18"/>
              </w:rPr>
            </w:pPr>
            <w:r w:rsidRPr="00F9259B">
              <w:rPr>
                <w:color w:val="000000"/>
                <w:sz w:val="18"/>
                <w:szCs w:val="18"/>
              </w:rPr>
              <w:t>354188</w:t>
            </w:r>
          </w:p>
        </w:tc>
        <w:tc>
          <w:tcPr>
            <w:tcW w:w="1037" w:type="dxa"/>
            <w:shd w:val="clear" w:color="auto" w:fill="auto"/>
            <w:noWrap/>
            <w:hideMark/>
          </w:tcPr>
          <w:p w14:paraId="6436F089" w14:textId="77777777" w:rsidR="009D206A" w:rsidRPr="00F9259B" w:rsidRDefault="009D206A" w:rsidP="00F95D27">
            <w:pPr>
              <w:widowControl w:val="0"/>
              <w:jc w:val="center"/>
              <w:rPr>
                <w:color w:val="000000"/>
                <w:sz w:val="18"/>
                <w:szCs w:val="18"/>
              </w:rPr>
            </w:pPr>
            <w:r w:rsidRPr="00F9259B">
              <w:rPr>
                <w:color w:val="000000"/>
                <w:sz w:val="18"/>
                <w:szCs w:val="18"/>
              </w:rPr>
              <w:t>354188</w:t>
            </w:r>
          </w:p>
        </w:tc>
        <w:tc>
          <w:tcPr>
            <w:tcW w:w="1037" w:type="dxa"/>
            <w:shd w:val="clear" w:color="auto" w:fill="auto"/>
            <w:noWrap/>
            <w:hideMark/>
          </w:tcPr>
          <w:p w14:paraId="2AB6A278" w14:textId="77777777" w:rsidR="009D206A" w:rsidRPr="00F9259B" w:rsidRDefault="009D206A" w:rsidP="00F95D27">
            <w:pPr>
              <w:widowControl w:val="0"/>
              <w:jc w:val="center"/>
              <w:rPr>
                <w:color w:val="000000"/>
                <w:sz w:val="18"/>
                <w:szCs w:val="18"/>
              </w:rPr>
            </w:pPr>
            <w:r w:rsidRPr="00F9259B">
              <w:rPr>
                <w:color w:val="000000"/>
                <w:sz w:val="18"/>
                <w:szCs w:val="18"/>
              </w:rPr>
              <w:t>314011</w:t>
            </w:r>
          </w:p>
        </w:tc>
        <w:tc>
          <w:tcPr>
            <w:tcW w:w="1037" w:type="dxa"/>
            <w:shd w:val="clear" w:color="auto" w:fill="auto"/>
            <w:noWrap/>
            <w:hideMark/>
          </w:tcPr>
          <w:p w14:paraId="3B83A23F" w14:textId="77777777" w:rsidR="009D206A" w:rsidRPr="00F9259B" w:rsidRDefault="009D206A" w:rsidP="00F95D27">
            <w:pPr>
              <w:widowControl w:val="0"/>
              <w:jc w:val="center"/>
              <w:rPr>
                <w:color w:val="000000"/>
                <w:sz w:val="18"/>
                <w:szCs w:val="18"/>
              </w:rPr>
            </w:pPr>
            <w:r w:rsidRPr="00F9259B">
              <w:rPr>
                <w:color w:val="000000"/>
                <w:sz w:val="18"/>
                <w:szCs w:val="18"/>
              </w:rPr>
              <w:t>129000</w:t>
            </w:r>
          </w:p>
        </w:tc>
        <w:tc>
          <w:tcPr>
            <w:tcW w:w="807" w:type="dxa"/>
            <w:shd w:val="clear" w:color="auto" w:fill="auto"/>
            <w:noWrap/>
            <w:hideMark/>
          </w:tcPr>
          <w:p w14:paraId="43F41DC2" w14:textId="77777777" w:rsidR="009D206A" w:rsidRPr="00F9259B" w:rsidRDefault="009D206A" w:rsidP="00F95D27">
            <w:pPr>
              <w:widowControl w:val="0"/>
              <w:jc w:val="center"/>
              <w:rPr>
                <w:color w:val="000000"/>
                <w:sz w:val="18"/>
                <w:szCs w:val="18"/>
              </w:rPr>
            </w:pPr>
            <w:r w:rsidRPr="00F9259B">
              <w:rPr>
                <w:color w:val="000000"/>
                <w:sz w:val="18"/>
                <w:szCs w:val="18"/>
              </w:rPr>
              <w:t>45000</w:t>
            </w:r>
          </w:p>
        </w:tc>
        <w:tc>
          <w:tcPr>
            <w:tcW w:w="568" w:type="dxa"/>
            <w:shd w:val="clear" w:color="auto" w:fill="auto"/>
            <w:noWrap/>
            <w:hideMark/>
          </w:tcPr>
          <w:p w14:paraId="07267146" w14:textId="77777777" w:rsidR="009D206A" w:rsidRPr="00F9259B" w:rsidRDefault="009D206A" w:rsidP="00F95D27">
            <w:pPr>
              <w:widowControl w:val="0"/>
              <w:jc w:val="center"/>
              <w:rPr>
                <w:color w:val="000000"/>
                <w:sz w:val="18"/>
                <w:szCs w:val="18"/>
              </w:rPr>
            </w:pPr>
            <w:r w:rsidRPr="00F9259B">
              <w:rPr>
                <w:color w:val="000000"/>
                <w:sz w:val="18"/>
                <w:szCs w:val="18"/>
              </w:rPr>
              <w:t>37,4</w:t>
            </w:r>
          </w:p>
        </w:tc>
        <w:tc>
          <w:tcPr>
            <w:tcW w:w="568" w:type="dxa"/>
            <w:shd w:val="clear" w:color="auto" w:fill="auto"/>
            <w:noWrap/>
            <w:hideMark/>
          </w:tcPr>
          <w:p w14:paraId="68D43D14" w14:textId="77777777" w:rsidR="009D206A" w:rsidRPr="00F9259B" w:rsidRDefault="009D206A" w:rsidP="00F95D27">
            <w:pPr>
              <w:widowControl w:val="0"/>
              <w:jc w:val="center"/>
              <w:rPr>
                <w:color w:val="000000"/>
                <w:sz w:val="18"/>
                <w:szCs w:val="18"/>
              </w:rPr>
            </w:pPr>
            <w:r w:rsidRPr="00F9259B">
              <w:rPr>
                <w:color w:val="000000"/>
                <w:sz w:val="18"/>
                <w:szCs w:val="18"/>
              </w:rPr>
              <w:t>69,2</w:t>
            </w:r>
          </w:p>
        </w:tc>
        <w:tc>
          <w:tcPr>
            <w:tcW w:w="964" w:type="dxa"/>
            <w:shd w:val="clear" w:color="auto" w:fill="auto"/>
            <w:noWrap/>
            <w:hideMark/>
          </w:tcPr>
          <w:p w14:paraId="31382060" w14:textId="77777777" w:rsidR="009D206A" w:rsidRPr="00F9259B" w:rsidRDefault="009D206A" w:rsidP="00F95D27">
            <w:pPr>
              <w:widowControl w:val="0"/>
              <w:jc w:val="center"/>
              <w:rPr>
                <w:color w:val="000000"/>
                <w:sz w:val="18"/>
                <w:szCs w:val="18"/>
              </w:rPr>
            </w:pPr>
            <w:r w:rsidRPr="00F9259B">
              <w:rPr>
                <w:color w:val="000000"/>
                <w:sz w:val="18"/>
                <w:szCs w:val="18"/>
              </w:rPr>
              <w:t>факт</w:t>
            </w:r>
          </w:p>
        </w:tc>
      </w:tr>
      <w:tr w:rsidR="009D206A" w:rsidRPr="00587482" w14:paraId="66408F8F" w14:textId="77777777" w:rsidTr="009D206A">
        <w:trPr>
          <w:trHeight w:val="300"/>
          <w:jc w:val="center"/>
        </w:trPr>
        <w:tc>
          <w:tcPr>
            <w:tcW w:w="586" w:type="dxa"/>
            <w:shd w:val="clear" w:color="auto" w:fill="A8D08D" w:themeFill="accent6" w:themeFillTint="99"/>
            <w:noWrap/>
            <w:vAlign w:val="bottom"/>
            <w:hideMark/>
          </w:tcPr>
          <w:p w14:paraId="74A03EE6" w14:textId="77777777" w:rsidR="009D206A" w:rsidRPr="00587482" w:rsidRDefault="009D206A" w:rsidP="00F95D27">
            <w:pPr>
              <w:widowControl w:val="0"/>
              <w:jc w:val="center"/>
              <w:rPr>
                <w:color w:val="000000"/>
                <w:sz w:val="18"/>
                <w:szCs w:val="18"/>
              </w:rPr>
            </w:pPr>
            <w:r w:rsidRPr="00587482">
              <w:rPr>
                <w:color w:val="000000"/>
                <w:sz w:val="18"/>
                <w:szCs w:val="18"/>
              </w:rPr>
              <w:t>2022</w:t>
            </w:r>
          </w:p>
        </w:tc>
        <w:tc>
          <w:tcPr>
            <w:tcW w:w="2021" w:type="dxa"/>
            <w:shd w:val="clear" w:color="auto" w:fill="auto"/>
            <w:noWrap/>
            <w:vAlign w:val="bottom"/>
            <w:hideMark/>
          </w:tcPr>
          <w:p w14:paraId="4299F00C" w14:textId="77777777" w:rsidR="009D206A" w:rsidRPr="00587482" w:rsidRDefault="009D206A" w:rsidP="009D206A">
            <w:pPr>
              <w:widowControl w:val="0"/>
              <w:rPr>
                <w:color w:val="000000"/>
                <w:sz w:val="18"/>
                <w:szCs w:val="18"/>
              </w:rPr>
            </w:pPr>
            <w:r w:rsidRPr="00587482">
              <w:rPr>
                <w:color w:val="000000"/>
                <w:sz w:val="18"/>
                <w:szCs w:val="18"/>
              </w:rPr>
              <w:t>Ансаган Петролеум (АО «Ушкую»)</w:t>
            </w:r>
          </w:p>
        </w:tc>
        <w:tc>
          <w:tcPr>
            <w:tcW w:w="1037" w:type="dxa"/>
            <w:shd w:val="clear" w:color="auto" w:fill="auto"/>
            <w:noWrap/>
            <w:hideMark/>
          </w:tcPr>
          <w:p w14:paraId="269AC4D1" w14:textId="77777777" w:rsidR="009D206A" w:rsidRPr="00F9259B" w:rsidRDefault="009D206A" w:rsidP="00F95D27">
            <w:pPr>
              <w:widowControl w:val="0"/>
              <w:jc w:val="center"/>
              <w:rPr>
                <w:color w:val="000000"/>
                <w:sz w:val="18"/>
                <w:szCs w:val="18"/>
              </w:rPr>
            </w:pPr>
            <w:r w:rsidRPr="00F9259B">
              <w:rPr>
                <w:color w:val="000000"/>
                <w:sz w:val="18"/>
                <w:szCs w:val="18"/>
              </w:rPr>
              <w:t>420000</w:t>
            </w:r>
          </w:p>
        </w:tc>
        <w:tc>
          <w:tcPr>
            <w:tcW w:w="668" w:type="dxa"/>
            <w:shd w:val="clear" w:color="auto" w:fill="auto"/>
            <w:noWrap/>
            <w:hideMark/>
          </w:tcPr>
          <w:p w14:paraId="1A7D5235" w14:textId="1250C5AF" w:rsidR="009D206A" w:rsidRPr="00F9259B" w:rsidRDefault="00DF785F" w:rsidP="00F95D27">
            <w:pPr>
              <w:widowControl w:val="0"/>
              <w:jc w:val="center"/>
              <w:rPr>
                <w:color w:val="000000"/>
                <w:sz w:val="18"/>
                <w:szCs w:val="18"/>
              </w:rPr>
            </w:pPr>
            <w:r w:rsidRPr="00F9259B">
              <w:rPr>
                <w:color w:val="000000"/>
                <w:sz w:val="18"/>
                <w:szCs w:val="18"/>
              </w:rPr>
              <w:t>6</w:t>
            </w:r>
            <w:r w:rsidR="009D206A" w:rsidRPr="00F9259B">
              <w:rPr>
                <w:color w:val="000000"/>
                <w:sz w:val="18"/>
                <w:szCs w:val="18"/>
              </w:rPr>
              <w:t>0000</w:t>
            </w:r>
          </w:p>
        </w:tc>
        <w:tc>
          <w:tcPr>
            <w:tcW w:w="1037" w:type="dxa"/>
            <w:shd w:val="clear" w:color="auto" w:fill="auto"/>
            <w:noWrap/>
            <w:hideMark/>
          </w:tcPr>
          <w:p w14:paraId="54C76B48" w14:textId="77777777" w:rsidR="009D206A" w:rsidRPr="00F9259B" w:rsidRDefault="009D206A" w:rsidP="00F95D27">
            <w:pPr>
              <w:widowControl w:val="0"/>
              <w:jc w:val="center"/>
              <w:rPr>
                <w:color w:val="000000"/>
                <w:sz w:val="18"/>
                <w:szCs w:val="18"/>
              </w:rPr>
            </w:pPr>
            <w:r w:rsidRPr="00F9259B">
              <w:rPr>
                <w:color w:val="000000"/>
                <w:sz w:val="18"/>
                <w:szCs w:val="18"/>
              </w:rPr>
              <w:t>1250000</w:t>
            </w:r>
          </w:p>
        </w:tc>
        <w:tc>
          <w:tcPr>
            <w:tcW w:w="1037" w:type="dxa"/>
            <w:shd w:val="clear" w:color="auto" w:fill="auto"/>
            <w:noWrap/>
            <w:hideMark/>
          </w:tcPr>
          <w:p w14:paraId="016B938F" w14:textId="77777777" w:rsidR="009D206A" w:rsidRPr="00F9259B" w:rsidRDefault="009D206A" w:rsidP="00F95D27">
            <w:pPr>
              <w:widowControl w:val="0"/>
              <w:jc w:val="center"/>
              <w:rPr>
                <w:color w:val="000000"/>
                <w:sz w:val="18"/>
                <w:szCs w:val="18"/>
              </w:rPr>
            </w:pPr>
            <w:r w:rsidRPr="00F9259B">
              <w:rPr>
                <w:color w:val="000000"/>
                <w:sz w:val="18"/>
                <w:szCs w:val="18"/>
              </w:rPr>
              <w:t>-13732222</w:t>
            </w:r>
          </w:p>
        </w:tc>
        <w:tc>
          <w:tcPr>
            <w:tcW w:w="1119" w:type="dxa"/>
            <w:shd w:val="clear" w:color="auto" w:fill="auto"/>
            <w:noWrap/>
            <w:hideMark/>
          </w:tcPr>
          <w:p w14:paraId="170885BB" w14:textId="77777777" w:rsidR="009D206A" w:rsidRPr="00F9259B" w:rsidRDefault="009D206A" w:rsidP="00F95D27">
            <w:pPr>
              <w:widowControl w:val="0"/>
              <w:jc w:val="center"/>
              <w:rPr>
                <w:color w:val="000000"/>
                <w:sz w:val="18"/>
                <w:szCs w:val="18"/>
              </w:rPr>
            </w:pPr>
            <w:r w:rsidRPr="00F9259B">
              <w:rPr>
                <w:color w:val="000000"/>
                <w:sz w:val="18"/>
                <w:szCs w:val="18"/>
              </w:rPr>
              <w:t>200</w:t>
            </w:r>
          </w:p>
        </w:tc>
        <w:tc>
          <w:tcPr>
            <w:tcW w:w="1037" w:type="dxa"/>
            <w:shd w:val="clear" w:color="auto" w:fill="auto"/>
            <w:noWrap/>
            <w:hideMark/>
          </w:tcPr>
          <w:p w14:paraId="3CFF13ED" w14:textId="77777777" w:rsidR="009D206A" w:rsidRPr="00F9259B" w:rsidRDefault="009D206A" w:rsidP="00F95D27">
            <w:pPr>
              <w:widowControl w:val="0"/>
              <w:jc w:val="center"/>
              <w:rPr>
                <w:color w:val="000000"/>
                <w:sz w:val="18"/>
                <w:szCs w:val="18"/>
              </w:rPr>
            </w:pPr>
            <w:r w:rsidRPr="00F9259B">
              <w:rPr>
                <w:color w:val="000000"/>
                <w:sz w:val="18"/>
                <w:szCs w:val="18"/>
              </w:rPr>
              <w:t>1334</w:t>
            </w:r>
          </w:p>
        </w:tc>
        <w:tc>
          <w:tcPr>
            <w:tcW w:w="1037" w:type="dxa"/>
            <w:shd w:val="clear" w:color="auto" w:fill="auto"/>
            <w:noWrap/>
            <w:hideMark/>
          </w:tcPr>
          <w:p w14:paraId="20AC4AE5" w14:textId="77777777" w:rsidR="009D206A" w:rsidRPr="00F9259B" w:rsidRDefault="009D206A" w:rsidP="00F95D27">
            <w:pPr>
              <w:widowControl w:val="0"/>
              <w:jc w:val="center"/>
              <w:rPr>
                <w:color w:val="000000"/>
                <w:sz w:val="18"/>
                <w:szCs w:val="18"/>
              </w:rPr>
            </w:pPr>
            <w:r w:rsidRPr="00F9259B">
              <w:rPr>
                <w:color w:val="000000"/>
                <w:sz w:val="18"/>
                <w:szCs w:val="18"/>
              </w:rPr>
              <w:t>5000</w:t>
            </w:r>
          </w:p>
        </w:tc>
        <w:tc>
          <w:tcPr>
            <w:tcW w:w="1037" w:type="dxa"/>
            <w:shd w:val="clear" w:color="auto" w:fill="auto"/>
            <w:noWrap/>
            <w:hideMark/>
          </w:tcPr>
          <w:p w14:paraId="0CC2029E" w14:textId="77777777" w:rsidR="009D206A" w:rsidRPr="00F9259B" w:rsidRDefault="009D206A" w:rsidP="00F95D27">
            <w:pPr>
              <w:widowControl w:val="0"/>
              <w:jc w:val="center"/>
              <w:rPr>
                <w:color w:val="000000"/>
                <w:sz w:val="18"/>
                <w:szCs w:val="18"/>
              </w:rPr>
            </w:pPr>
            <w:r w:rsidRPr="00F9259B">
              <w:rPr>
                <w:color w:val="000000"/>
                <w:sz w:val="18"/>
                <w:szCs w:val="18"/>
              </w:rPr>
              <w:t>5000</w:t>
            </w:r>
          </w:p>
        </w:tc>
        <w:tc>
          <w:tcPr>
            <w:tcW w:w="1037" w:type="dxa"/>
            <w:shd w:val="clear" w:color="auto" w:fill="auto"/>
            <w:noWrap/>
            <w:hideMark/>
          </w:tcPr>
          <w:p w14:paraId="09EB2F8F" w14:textId="77777777" w:rsidR="009D206A" w:rsidRPr="00F9259B" w:rsidRDefault="009D206A" w:rsidP="00F95D27">
            <w:pPr>
              <w:widowControl w:val="0"/>
              <w:jc w:val="center"/>
              <w:rPr>
                <w:color w:val="000000"/>
                <w:sz w:val="18"/>
                <w:szCs w:val="18"/>
              </w:rPr>
            </w:pPr>
            <w:r w:rsidRPr="00F9259B">
              <w:rPr>
                <w:color w:val="000000"/>
                <w:sz w:val="18"/>
                <w:szCs w:val="18"/>
              </w:rPr>
              <w:t>20000</w:t>
            </w:r>
          </w:p>
        </w:tc>
        <w:tc>
          <w:tcPr>
            <w:tcW w:w="807" w:type="dxa"/>
            <w:shd w:val="clear" w:color="auto" w:fill="auto"/>
            <w:noWrap/>
            <w:hideMark/>
          </w:tcPr>
          <w:p w14:paraId="1E8C315B" w14:textId="77777777" w:rsidR="009D206A" w:rsidRPr="00F9259B" w:rsidRDefault="009D206A" w:rsidP="00F95D27">
            <w:pPr>
              <w:widowControl w:val="0"/>
              <w:jc w:val="center"/>
              <w:rPr>
                <w:color w:val="000000"/>
                <w:sz w:val="18"/>
                <w:szCs w:val="18"/>
              </w:rPr>
            </w:pPr>
            <w:r w:rsidRPr="00F9259B">
              <w:rPr>
                <w:color w:val="000000"/>
                <w:sz w:val="18"/>
                <w:szCs w:val="18"/>
              </w:rPr>
              <w:t>600</w:t>
            </w:r>
          </w:p>
        </w:tc>
        <w:tc>
          <w:tcPr>
            <w:tcW w:w="568" w:type="dxa"/>
            <w:shd w:val="clear" w:color="auto" w:fill="auto"/>
            <w:noWrap/>
            <w:hideMark/>
          </w:tcPr>
          <w:p w14:paraId="034E3093" w14:textId="77777777" w:rsidR="009D206A" w:rsidRPr="00F9259B" w:rsidRDefault="009D206A" w:rsidP="00F95D27">
            <w:pPr>
              <w:widowControl w:val="0"/>
              <w:jc w:val="center"/>
              <w:rPr>
                <w:color w:val="000000"/>
                <w:sz w:val="18"/>
                <w:szCs w:val="18"/>
              </w:rPr>
            </w:pPr>
            <w:r w:rsidRPr="00F9259B">
              <w:rPr>
                <w:color w:val="000000"/>
                <w:sz w:val="18"/>
                <w:szCs w:val="18"/>
              </w:rPr>
              <w:t>-11</w:t>
            </w:r>
          </w:p>
        </w:tc>
        <w:tc>
          <w:tcPr>
            <w:tcW w:w="568" w:type="dxa"/>
            <w:shd w:val="clear" w:color="auto" w:fill="auto"/>
            <w:noWrap/>
            <w:hideMark/>
          </w:tcPr>
          <w:p w14:paraId="69AA39F0" w14:textId="77777777" w:rsidR="009D206A" w:rsidRPr="00F9259B" w:rsidRDefault="009D206A" w:rsidP="00F95D27">
            <w:pPr>
              <w:widowControl w:val="0"/>
              <w:jc w:val="center"/>
              <w:rPr>
                <w:color w:val="000000"/>
                <w:sz w:val="18"/>
                <w:szCs w:val="18"/>
              </w:rPr>
            </w:pPr>
            <w:r w:rsidRPr="00F9259B">
              <w:rPr>
                <w:color w:val="000000"/>
                <w:sz w:val="18"/>
                <w:szCs w:val="18"/>
              </w:rPr>
              <w:t>4,9</w:t>
            </w:r>
          </w:p>
        </w:tc>
        <w:tc>
          <w:tcPr>
            <w:tcW w:w="964" w:type="dxa"/>
            <w:shd w:val="clear" w:color="auto" w:fill="auto"/>
            <w:noWrap/>
            <w:hideMark/>
          </w:tcPr>
          <w:p w14:paraId="427D916B" w14:textId="77777777" w:rsidR="009D206A" w:rsidRPr="00F9259B" w:rsidRDefault="009D206A" w:rsidP="00F95D27">
            <w:pPr>
              <w:widowControl w:val="0"/>
              <w:jc w:val="center"/>
              <w:rPr>
                <w:color w:val="000000"/>
                <w:sz w:val="18"/>
                <w:szCs w:val="18"/>
              </w:rPr>
            </w:pPr>
            <w:r w:rsidRPr="00F9259B">
              <w:rPr>
                <w:color w:val="000000"/>
                <w:sz w:val="18"/>
                <w:szCs w:val="18"/>
              </w:rPr>
              <w:t>оценка</w:t>
            </w:r>
          </w:p>
        </w:tc>
      </w:tr>
      <w:tr w:rsidR="009D206A" w:rsidRPr="00587482" w14:paraId="3F6015BC" w14:textId="77777777" w:rsidTr="009D206A">
        <w:trPr>
          <w:trHeight w:val="300"/>
          <w:jc w:val="center"/>
        </w:trPr>
        <w:tc>
          <w:tcPr>
            <w:tcW w:w="586" w:type="dxa"/>
            <w:shd w:val="clear" w:color="auto" w:fill="A8D08D" w:themeFill="accent6" w:themeFillTint="99"/>
            <w:noWrap/>
            <w:vAlign w:val="bottom"/>
            <w:hideMark/>
          </w:tcPr>
          <w:p w14:paraId="55D04B0C" w14:textId="77777777" w:rsidR="009D206A" w:rsidRPr="00587482" w:rsidRDefault="009D206A" w:rsidP="00F95D27">
            <w:pPr>
              <w:widowControl w:val="0"/>
              <w:jc w:val="center"/>
              <w:rPr>
                <w:color w:val="000000"/>
                <w:sz w:val="18"/>
                <w:szCs w:val="18"/>
              </w:rPr>
            </w:pPr>
            <w:r w:rsidRPr="00587482">
              <w:rPr>
                <w:color w:val="000000"/>
                <w:sz w:val="18"/>
                <w:szCs w:val="18"/>
              </w:rPr>
              <w:t>2022</w:t>
            </w:r>
          </w:p>
        </w:tc>
        <w:tc>
          <w:tcPr>
            <w:tcW w:w="2021" w:type="dxa"/>
            <w:shd w:val="clear" w:color="auto" w:fill="auto"/>
            <w:noWrap/>
            <w:vAlign w:val="bottom"/>
            <w:hideMark/>
          </w:tcPr>
          <w:p w14:paraId="32DBECFE" w14:textId="77777777" w:rsidR="009D206A" w:rsidRPr="00587482" w:rsidRDefault="009D206A" w:rsidP="009D206A">
            <w:pPr>
              <w:widowControl w:val="0"/>
              <w:rPr>
                <w:color w:val="000000"/>
                <w:sz w:val="18"/>
                <w:szCs w:val="18"/>
              </w:rPr>
            </w:pPr>
            <w:r w:rsidRPr="00587482">
              <w:rPr>
                <w:color w:val="000000"/>
                <w:sz w:val="18"/>
                <w:szCs w:val="18"/>
              </w:rPr>
              <w:t>АО «Матен Петролеум»</w:t>
            </w:r>
          </w:p>
        </w:tc>
        <w:tc>
          <w:tcPr>
            <w:tcW w:w="1037" w:type="dxa"/>
            <w:shd w:val="clear" w:color="auto" w:fill="auto"/>
            <w:noWrap/>
            <w:hideMark/>
          </w:tcPr>
          <w:p w14:paraId="3A1F99C0" w14:textId="77777777" w:rsidR="009D206A" w:rsidRPr="00F9259B" w:rsidRDefault="009D206A" w:rsidP="00F95D27">
            <w:pPr>
              <w:widowControl w:val="0"/>
              <w:jc w:val="center"/>
              <w:rPr>
                <w:color w:val="000000"/>
                <w:sz w:val="18"/>
                <w:szCs w:val="18"/>
              </w:rPr>
            </w:pPr>
            <w:r w:rsidRPr="00F9259B">
              <w:rPr>
                <w:color w:val="000000"/>
                <w:sz w:val="18"/>
                <w:szCs w:val="18"/>
              </w:rPr>
              <w:t>600000</w:t>
            </w:r>
          </w:p>
        </w:tc>
        <w:tc>
          <w:tcPr>
            <w:tcW w:w="668" w:type="dxa"/>
            <w:shd w:val="clear" w:color="auto" w:fill="auto"/>
            <w:noWrap/>
            <w:hideMark/>
          </w:tcPr>
          <w:p w14:paraId="695A2D8B" w14:textId="77777777" w:rsidR="009D206A" w:rsidRPr="00F9259B" w:rsidRDefault="009D206A" w:rsidP="00F95D27">
            <w:pPr>
              <w:widowControl w:val="0"/>
              <w:jc w:val="center"/>
              <w:rPr>
                <w:color w:val="000000"/>
                <w:sz w:val="18"/>
                <w:szCs w:val="18"/>
              </w:rPr>
            </w:pPr>
            <w:r w:rsidRPr="00F9259B">
              <w:rPr>
                <w:color w:val="000000"/>
                <w:sz w:val="18"/>
                <w:szCs w:val="18"/>
              </w:rPr>
              <w:t>60000</w:t>
            </w:r>
          </w:p>
        </w:tc>
        <w:tc>
          <w:tcPr>
            <w:tcW w:w="1037" w:type="dxa"/>
            <w:shd w:val="clear" w:color="auto" w:fill="auto"/>
            <w:noWrap/>
            <w:hideMark/>
          </w:tcPr>
          <w:p w14:paraId="439222AF" w14:textId="77777777" w:rsidR="009D206A" w:rsidRPr="00F9259B" w:rsidRDefault="009D206A" w:rsidP="00F95D27">
            <w:pPr>
              <w:widowControl w:val="0"/>
              <w:jc w:val="center"/>
              <w:rPr>
                <w:color w:val="000000"/>
                <w:sz w:val="18"/>
                <w:szCs w:val="18"/>
              </w:rPr>
            </w:pPr>
            <w:r w:rsidRPr="00F9259B">
              <w:rPr>
                <w:color w:val="000000"/>
                <w:sz w:val="18"/>
                <w:szCs w:val="18"/>
              </w:rPr>
              <w:t>191032513</w:t>
            </w:r>
          </w:p>
        </w:tc>
        <w:tc>
          <w:tcPr>
            <w:tcW w:w="1037" w:type="dxa"/>
            <w:shd w:val="clear" w:color="auto" w:fill="auto"/>
            <w:noWrap/>
            <w:hideMark/>
          </w:tcPr>
          <w:p w14:paraId="584970B5" w14:textId="77777777" w:rsidR="009D206A" w:rsidRPr="00F9259B" w:rsidRDefault="009D206A" w:rsidP="00F95D27">
            <w:pPr>
              <w:widowControl w:val="0"/>
              <w:jc w:val="center"/>
              <w:rPr>
                <w:color w:val="000000"/>
                <w:sz w:val="18"/>
                <w:szCs w:val="18"/>
              </w:rPr>
            </w:pPr>
            <w:r w:rsidRPr="00F9259B">
              <w:rPr>
                <w:color w:val="000000"/>
                <w:sz w:val="18"/>
                <w:szCs w:val="18"/>
              </w:rPr>
              <w:t>43054372</w:t>
            </w:r>
          </w:p>
        </w:tc>
        <w:tc>
          <w:tcPr>
            <w:tcW w:w="1119" w:type="dxa"/>
            <w:shd w:val="clear" w:color="auto" w:fill="auto"/>
            <w:noWrap/>
            <w:hideMark/>
          </w:tcPr>
          <w:p w14:paraId="1475C77E" w14:textId="77777777" w:rsidR="009D206A" w:rsidRPr="00F9259B" w:rsidRDefault="009D206A" w:rsidP="00F95D27">
            <w:pPr>
              <w:widowControl w:val="0"/>
              <w:jc w:val="center"/>
              <w:rPr>
                <w:color w:val="000000"/>
                <w:sz w:val="18"/>
                <w:szCs w:val="18"/>
              </w:rPr>
            </w:pPr>
            <w:r w:rsidRPr="00F9259B">
              <w:rPr>
                <w:color w:val="000000"/>
                <w:sz w:val="18"/>
                <w:szCs w:val="18"/>
              </w:rPr>
              <w:t>430</w:t>
            </w:r>
          </w:p>
        </w:tc>
        <w:tc>
          <w:tcPr>
            <w:tcW w:w="1037" w:type="dxa"/>
            <w:shd w:val="clear" w:color="auto" w:fill="auto"/>
            <w:noWrap/>
            <w:hideMark/>
          </w:tcPr>
          <w:p w14:paraId="0572EA4B" w14:textId="77777777" w:rsidR="009D206A" w:rsidRPr="00F9259B" w:rsidRDefault="009D206A" w:rsidP="00F95D27">
            <w:pPr>
              <w:widowControl w:val="0"/>
              <w:jc w:val="center"/>
              <w:rPr>
                <w:color w:val="000000"/>
                <w:sz w:val="18"/>
                <w:szCs w:val="18"/>
              </w:rPr>
            </w:pPr>
            <w:r w:rsidRPr="00F9259B">
              <w:rPr>
                <w:color w:val="000000"/>
                <w:sz w:val="18"/>
                <w:szCs w:val="18"/>
              </w:rPr>
              <w:t>411488</w:t>
            </w:r>
          </w:p>
        </w:tc>
        <w:tc>
          <w:tcPr>
            <w:tcW w:w="1037" w:type="dxa"/>
            <w:shd w:val="clear" w:color="auto" w:fill="auto"/>
            <w:noWrap/>
            <w:hideMark/>
          </w:tcPr>
          <w:p w14:paraId="2492F798" w14:textId="77777777" w:rsidR="009D206A" w:rsidRPr="00F9259B" w:rsidRDefault="009D206A" w:rsidP="00F95D27">
            <w:pPr>
              <w:widowControl w:val="0"/>
              <w:jc w:val="center"/>
              <w:rPr>
                <w:color w:val="000000"/>
                <w:sz w:val="18"/>
                <w:szCs w:val="18"/>
              </w:rPr>
            </w:pPr>
            <w:r w:rsidRPr="00F9259B">
              <w:rPr>
                <w:color w:val="000000"/>
                <w:sz w:val="18"/>
                <w:szCs w:val="18"/>
              </w:rPr>
              <w:t>411488</w:t>
            </w:r>
          </w:p>
        </w:tc>
        <w:tc>
          <w:tcPr>
            <w:tcW w:w="1037" w:type="dxa"/>
            <w:shd w:val="clear" w:color="auto" w:fill="auto"/>
            <w:noWrap/>
            <w:hideMark/>
          </w:tcPr>
          <w:p w14:paraId="35314C79" w14:textId="77777777" w:rsidR="009D206A" w:rsidRPr="00F9259B" w:rsidRDefault="009D206A" w:rsidP="00F95D27">
            <w:pPr>
              <w:widowControl w:val="0"/>
              <w:jc w:val="center"/>
              <w:rPr>
                <w:color w:val="000000"/>
                <w:sz w:val="18"/>
                <w:szCs w:val="18"/>
              </w:rPr>
            </w:pPr>
            <w:r w:rsidRPr="00F9259B">
              <w:rPr>
                <w:color w:val="000000"/>
                <w:sz w:val="18"/>
                <w:szCs w:val="18"/>
              </w:rPr>
              <w:t>28100</w:t>
            </w:r>
          </w:p>
        </w:tc>
        <w:tc>
          <w:tcPr>
            <w:tcW w:w="1037" w:type="dxa"/>
            <w:shd w:val="clear" w:color="auto" w:fill="auto"/>
            <w:noWrap/>
            <w:hideMark/>
          </w:tcPr>
          <w:p w14:paraId="3F4F9805" w14:textId="77777777" w:rsidR="009D206A" w:rsidRPr="00F9259B" w:rsidRDefault="009D206A" w:rsidP="00F95D27">
            <w:pPr>
              <w:widowControl w:val="0"/>
              <w:jc w:val="center"/>
              <w:rPr>
                <w:color w:val="000000"/>
                <w:sz w:val="18"/>
                <w:szCs w:val="18"/>
              </w:rPr>
            </w:pPr>
            <w:r w:rsidRPr="00F9259B">
              <w:rPr>
                <w:color w:val="000000"/>
                <w:sz w:val="18"/>
                <w:szCs w:val="18"/>
              </w:rPr>
              <w:t>52700</w:t>
            </w:r>
          </w:p>
        </w:tc>
        <w:tc>
          <w:tcPr>
            <w:tcW w:w="807" w:type="dxa"/>
            <w:shd w:val="clear" w:color="auto" w:fill="auto"/>
            <w:noWrap/>
            <w:hideMark/>
          </w:tcPr>
          <w:p w14:paraId="6B87DE64" w14:textId="77777777" w:rsidR="009D206A" w:rsidRPr="00F9259B" w:rsidRDefault="009D206A" w:rsidP="00F95D27">
            <w:pPr>
              <w:widowControl w:val="0"/>
              <w:jc w:val="center"/>
              <w:rPr>
                <w:color w:val="000000"/>
                <w:sz w:val="18"/>
                <w:szCs w:val="18"/>
              </w:rPr>
            </w:pPr>
            <w:r w:rsidRPr="00F9259B">
              <w:rPr>
                <w:color w:val="000000"/>
                <w:sz w:val="18"/>
                <w:szCs w:val="18"/>
              </w:rPr>
              <w:t>40000</w:t>
            </w:r>
          </w:p>
        </w:tc>
        <w:tc>
          <w:tcPr>
            <w:tcW w:w="568" w:type="dxa"/>
            <w:shd w:val="clear" w:color="auto" w:fill="auto"/>
            <w:noWrap/>
            <w:hideMark/>
          </w:tcPr>
          <w:p w14:paraId="566B95B7" w14:textId="77777777" w:rsidR="009D206A" w:rsidRPr="00F9259B" w:rsidRDefault="009D206A" w:rsidP="00F95D27">
            <w:pPr>
              <w:widowControl w:val="0"/>
              <w:jc w:val="center"/>
              <w:rPr>
                <w:color w:val="000000"/>
                <w:sz w:val="18"/>
                <w:szCs w:val="18"/>
              </w:rPr>
            </w:pPr>
            <w:r w:rsidRPr="00F9259B">
              <w:rPr>
                <w:color w:val="000000"/>
                <w:sz w:val="18"/>
                <w:szCs w:val="18"/>
              </w:rPr>
              <w:t>20,2</w:t>
            </w:r>
          </w:p>
        </w:tc>
        <w:tc>
          <w:tcPr>
            <w:tcW w:w="568" w:type="dxa"/>
            <w:shd w:val="clear" w:color="auto" w:fill="auto"/>
            <w:noWrap/>
            <w:hideMark/>
          </w:tcPr>
          <w:p w14:paraId="785B8331" w14:textId="77777777" w:rsidR="009D206A" w:rsidRPr="00F9259B" w:rsidRDefault="009D206A" w:rsidP="00F95D27">
            <w:pPr>
              <w:widowControl w:val="0"/>
              <w:jc w:val="center"/>
              <w:rPr>
                <w:color w:val="000000"/>
                <w:sz w:val="18"/>
                <w:szCs w:val="18"/>
              </w:rPr>
            </w:pPr>
            <w:r w:rsidRPr="00F9259B">
              <w:rPr>
                <w:color w:val="000000"/>
                <w:sz w:val="18"/>
                <w:szCs w:val="18"/>
              </w:rPr>
              <w:t>46,7</w:t>
            </w:r>
          </w:p>
        </w:tc>
        <w:tc>
          <w:tcPr>
            <w:tcW w:w="964" w:type="dxa"/>
            <w:shd w:val="clear" w:color="auto" w:fill="auto"/>
            <w:noWrap/>
            <w:hideMark/>
          </w:tcPr>
          <w:p w14:paraId="69C4D659" w14:textId="77777777" w:rsidR="009D206A" w:rsidRPr="00F9259B" w:rsidRDefault="009D206A" w:rsidP="00F95D27">
            <w:pPr>
              <w:widowControl w:val="0"/>
              <w:jc w:val="center"/>
              <w:rPr>
                <w:color w:val="000000"/>
                <w:sz w:val="18"/>
                <w:szCs w:val="18"/>
              </w:rPr>
            </w:pPr>
            <w:r w:rsidRPr="00F9259B">
              <w:rPr>
                <w:color w:val="000000"/>
                <w:sz w:val="18"/>
                <w:szCs w:val="18"/>
              </w:rPr>
              <w:t>оценка</w:t>
            </w:r>
          </w:p>
        </w:tc>
      </w:tr>
      <w:tr w:rsidR="009D206A" w:rsidRPr="00587482" w14:paraId="5B07A26D" w14:textId="77777777" w:rsidTr="009D206A">
        <w:trPr>
          <w:trHeight w:val="300"/>
          <w:jc w:val="center"/>
        </w:trPr>
        <w:tc>
          <w:tcPr>
            <w:tcW w:w="586" w:type="dxa"/>
            <w:shd w:val="clear" w:color="auto" w:fill="00B050"/>
            <w:noWrap/>
            <w:vAlign w:val="bottom"/>
            <w:hideMark/>
          </w:tcPr>
          <w:p w14:paraId="642E9B5F" w14:textId="77777777" w:rsidR="009D206A" w:rsidRPr="00587482" w:rsidRDefault="009D206A" w:rsidP="00F95D27">
            <w:pPr>
              <w:widowControl w:val="0"/>
              <w:jc w:val="center"/>
              <w:rPr>
                <w:color w:val="000000"/>
                <w:sz w:val="18"/>
                <w:szCs w:val="18"/>
              </w:rPr>
            </w:pPr>
            <w:r w:rsidRPr="00587482">
              <w:rPr>
                <w:color w:val="000000"/>
                <w:sz w:val="18"/>
                <w:szCs w:val="18"/>
              </w:rPr>
              <w:t>2023</w:t>
            </w:r>
          </w:p>
        </w:tc>
        <w:tc>
          <w:tcPr>
            <w:tcW w:w="2021" w:type="dxa"/>
            <w:shd w:val="clear" w:color="auto" w:fill="auto"/>
            <w:noWrap/>
            <w:vAlign w:val="bottom"/>
            <w:hideMark/>
          </w:tcPr>
          <w:p w14:paraId="6B0B6FB0" w14:textId="77777777" w:rsidR="009D206A" w:rsidRPr="00587482" w:rsidRDefault="009D206A" w:rsidP="009D206A">
            <w:pPr>
              <w:widowControl w:val="0"/>
              <w:rPr>
                <w:color w:val="000000"/>
                <w:sz w:val="18"/>
                <w:szCs w:val="18"/>
              </w:rPr>
            </w:pPr>
            <w:r w:rsidRPr="00587482">
              <w:rPr>
                <w:color w:val="000000"/>
                <w:sz w:val="18"/>
                <w:szCs w:val="18"/>
              </w:rPr>
              <w:t>АО КМК Мунай</w:t>
            </w:r>
          </w:p>
        </w:tc>
        <w:tc>
          <w:tcPr>
            <w:tcW w:w="1037" w:type="dxa"/>
            <w:shd w:val="clear" w:color="auto" w:fill="auto"/>
            <w:noWrap/>
            <w:hideMark/>
          </w:tcPr>
          <w:p w14:paraId="30C8AD85" w14:textId="77777777" w:rsidR="009D206A" w:rsidRPr="00F9259B" w:rsidRDefault="009D206A" w:rsidP="00F95D27">
            <w:pPr>
              <w:widowControl w:val="0"/>
              <w:jc w:val="center"/>
              <w:rPr>
                <w:color w:val="000000"/>
                <w:sz w:val="18"/>
                <w:szCs w:val="18"/>
              </w:rPr>
            </w:pPr>
            <w:r w:rsidRPr="00F9259B">
              <w:rPr>
                <w:color w:val="000000"/>
                <w:sz w:val="18"/>
                <w:szCs w:val="18"/>
              </w:rPr>
              <w:t>530000</w:t>
            </w:r>
          </w:p>
        </w:tc>
        <w:tc>
          <w:tcPr>
            <w:tcW w:w="668" w:type="dxa"/>
            <w:shd w:val="clear" w:color="auto" w:fill="auto"/>
            <w:noWrap/>
            <w:hideMark/>
          </w:tcPr>
          <w:p w14:paraId="1DB5A774" w14:textId="77777777" w:rsidR="009D206A" w:rsidRPr="00F9259B" w:rsidRDefault="009D206A" w:rsidP="00F95D27">
            <w:pPr>
              <w:widowControl w:val="0"/>
              <w:jc w:val="center"/>
              <w:rPr>
                <w:color w:val="000000"/>
                <w:sz w:val="18"/>
                <w:szCs w:val="18"/>
              </w:rPr>
            </w:pPr>
            <w:r w:rsidRPr="00F9259B">
              <w:rPr>
                <w:color w:val="000000"/>
                <w:sz w:val="18"/>
                <w:szCs w:val="18"/>
              </w:rPr>
              <w:t>70000</w:t>
            </w:r>
          </w:p>
        </w:tc>
        <w:tc>
          <w:tcPr>
            <w:tcW w:w="1037" w:type="dxa"/>
            <w:shd w:val="clear" w:color="auto" w:fill="auto"/>
            <w:noWrap/>
            <w:hideMark/>
          </w:tcPr>
          <w:p w14:paraId="5CE5C257" w14:textId="77777777" w:rsidR="009D206A" w:rsidRPr="00F9259B" w:rsidRDefault="009D206A" w:rsidP="00F95D27">
            <w:pPr>
              <w:widowControl w:val="0"/>
              <w:jc w:val="center"/>
              <w:rPr>
                <w:color w:val="000000"/>
                <w:sz w:val="18"/>
                <w:szCs w:val="18"/>
              </w:rPr>
            </w:pPr>
            <w:r w:rsidRPr="00F9259B">
              <w:rPr>
                <w:color w:val="000000"/>
                <w:sz w:val="18"/>
                <w:szCs w:val="18"/>
              </w:rPr>
              <w:t>59928714</w:t>
            </w:r>
          </w:p>
        </w:tc>
        <w:tc>
          <w:tcPr>
            <w:tcW w:w="1037" w:type="dxa"/>
            <w:shd w:val="clear" w:color="auto" w:fill="auto"/>
            <w:noWrap/>
            <w:hideMark/>
          </w:tcPr>
          <w:p w14:paraId="755D5C18" w14:textId="77777777" w:rsidR="009D206A" w:rsidRPr="00F9259B" w:rsidRDefault="009D206A" w:rsidP="00F95D27">
            <w:pPr>
              <w:widowControl w:val="0"/>
              <w:jc w:val="center"/>
              <w:rPr>
                <w:color w:val="000000"/>
                <w:sz w:val="18"/>
                <w:szCs w:val="18"/>
              </w:rPr>
            </w:pPr>
            <w:r w:rsidRPr="00F9259B">
              <w:rPr>
                <w:color w:val="000000"/>
                <w:sz w:val="18"/>
                <w:szCs w:val="18"/>
              </w:rPr>
              <w:t>6578130</w:t>
            </w:r>
          </w:p>
        </w:tc>
        <w:tc>
          <w:tcPr>
            <w:tcW w:w="1119" w:type="dxa"/>
            <w:shd w:val="clear" w:color="auto" w:fill="auto"/>
            <w:noWrap/>
            <w:hideMark/>
          </w:tcPr>
          <w:p w14:paraId="19A2F26B" w14:textId="77777777" w:rsidR="009D206A" w:rsidRPr="00F9259B" w:rsidRDefault="009D206A" w:rsidP="00F95D27">
            <w:pPr>
              <w:widowControl w:val="0"/>
              <w:jc w:val="center"/>
              <w:rPr>
                <w:color w:val="000000"/>
                <w:sz w:val="18"/>
                <w:szCs w:val="18"/>
              </w:rPr>
            </w:pPr>
            <w:r w:rsidRPr="00F9259B">
              <w:rPr>
                <w:color w:val="000000"/>
                <w:sz w:val="18"/>
                <w:szCs w:val="18"/>
              </w:rPr>
              <w:t>1150</w:t>
            </w:r>
          </w:p>
        </w:tc>
        <w:tc>
          <w:tcPr>
            <w:tcW w:w="1037" w:type="dxa"/>
            <w:shd w:val="clear" w:color="auto" w:fill="auto"/>
            <w:noWrap/>
            <w:hideMark/>
          </w:tcPr>
          <w:p w14:paraId="1B3AA35A" w14:textId="77777777" w:rsidR="009D206A" w:rsidRPr="00F9259B" w:rsidRDefault="009D206A" w:rsidP="00F95D27">
            <w:pPr>
              <w:widowControl w:val="0"/>
              <w:jc w:val="center"/>
              <w:rPr>
                <w:color w:val="000000"/>
                <w:sz w:val="18"/>
                <w:szCs w:val="18"/>
              </w:rPr>
            </w:pPr>
            <w:r w:rsidRPr="00F9259B">
              <w:rPr>
                <w:color w:val="000000"/>
                <w:sz w:val="18"/>
                <w:szCs w:val="18"/>
              </w:rPr>
              <w:t>415424</w:t>
            </w:r>
          </w:p>
        </w:tc>
        <w:tc>
          <w:tcPr>
            <w:tcW w:w="1037" w:type="dxa"/>
            <w:shd w:val="clear" w:color="auto" w:fill="auto"/>
            <w:noWrap/>
            <w:hideMark/>
          </w:tcPr>
          <w:p w14:paraId="33997B2E" w14:textId="77777777" w:rsidR="009D206A" w:rsidRPr="00F9259B" w:rsidRDefault="009D206A" w:rsidP="00F95D27">
            <w:pPr>
              <w:widowControl w:val="0"/>
              <w:jc w:val="center"/>
              <w:rPr>
                <w:color w:val="000000"/>
                <w:sz w:val="18"/>
                <w:szCs w:val="18"/>
              </w:rPr>
            </w:pPr>
            <w:r w:rsidRPr="00F9259B">
              <w:rPr>
                <w:color w:val="000000"/>
                <w:sz w:val="18"/>
                <w:szCs w:val="18"/>
              </w:rPr>
              <w:t>415424</w:t>
            </w:r>
          </w:p>
        </w:tc>
        <w:tc>
          <w:tcPr>
            <w:tcW w:w="1037" w:type="dxa"/>
            <w:shd w:val="clear" w:color="auto" w:fill="auto"/>
            <w:noWrap/>
            <w:hideMark/>
          </w:tcPr>
          <w:p w14:paraId="22175221" w14:textId="77777777" w:rsidR="009D206A" w:rsidRPr="00F9259B" w:rsidRDefault="009D206A" w:rsidP="00F95D27">
            <w:pPr>
              <w:widowControl w:val="0"/>
              <w:jc w:val="center"/>
              <w:rPr>
                <w:color w:val="000000"/>
                <w:sz w:val="18"/>
                <w:szCs w:val="18"/>
              </w:rPr>
            </w:pPr>
            <w:r w:rsidRPr="00F9259B">
              <w:rPr>
                <w:color w:val="000000"/>
                <w:sz w:val="18"/>
                <w:szCs w:val="18"/>
              </w:rPr>
              <w:t>86961</w:t>
            </w:r>
          </w:p>
        </w:tc>
        <w:tc>
          <w:tcPr>
            <w:tcW w:w="1037" w:type="dxa"/>
            <w:shd w:val="clear" w:color="auto" w:fill="auto"/>
            <w:noWrap/>
            <w:hideMark/>
          </w:tcPr>
          <w:p w14:paraId="73B67B3A" w14:textId="77777777" w:rsidR="009D206A" w:rsidRPr="00F9259B" w:rsidRDefault="009D206A" w:rsidP="00F95D27">
            <w:pPr>
              <w:widowControl w:val="0"/>
              <w:jc w:val="center"/>
              <w:rPr>
                <w:color w:val="000000"/>
                <w:sz w:val="18"/>
                <w:szCs w:val="18"/>
              </w:rPr>
            </w:pPr>
            <w:r w:rsidRPr="00F9259B">
              <w:rPr>
                <w:color w:val="000000"/>
                <w:sz w:val="18"/>
                <w:szCs w:val="18"/>
              </w:rPr>
              <w:t>89000</w:t>
            </w:r>
          </w:p>
        </w:tc>
        <w:tc>
          <w:tcPr>
            <w:tcW w:w="807" w:type="dxa"/>
            <w:shd w:val="clear" w:color="auto" w:fill="auto"/>
            <w:noWrap/>
            <w:hideMark/>
          </w:tcPr>
          <w:p w14:paraId="3AA24599" w14:textId="77777777" w:rsidR="009D206A" w:rsidRPr="00F9259B" w:rsidRDefault="009D206A" w:rsidP="00F95D27">
            <w:pPr>
              <w:widowControl w:val="0"/>
              <w:jc w:val="center"/>
              <w:rPr>
                <w:color w:val="000000"/>
                <w:sz w:val="18"/>
                <w:szCs w:val="18"/>
              </w:rPr>
            </w:pPr>
            <w:r w:rsidRPr="00F9259B">
              <w:rPr>
                <w:color w:val="000000"/>
                <w:sz w:val="18"/>
                <w:szCs w:val="18"/>
              </w:rPr>
              <w:t>32000</w:t>
            </w:r>
          </w:p>
        </w:tc>
        <w:tc>
          <w:tcPr>
            <w:tcW w:w="568" w:type="dxa"/>
            <w:shd w:val="clear" w:color="auto" w:fill="auto"/>
            <w:noWrap/>
            <w:hideMark/>
          </w:tcPr>
          <w:p w14:paraId="7E54DD37" w14:textId="77777777" w:rsidR="009D206A" w:rsidRPr="00F9259B" w:rsidRDefault="009D206A" w:rsidP="00F95D27">
            <w:pPr>
              <w:widowControl w:val="0"/>
              <w:jc w:val="center"/>
              <w:rPr>
                <w:color w:val="000000"/>
                <w:sz w:val="18"/>
                <w:szCs w:val="18"/>
              </w:rPr>
            </w:pPr>
            <w:r w:rsidRPr="00F9259B">
              <w:rPr>
                <w:color w:val="000000"/>
                <w:sz w:val="18"/>
                <w:szCs w:val="18"/>
              </w:rPr>
              <w:t>6,71</w:t>
            </w:r>
          </w:p>
        </w:tc>
        <w:tc>
          <w:tcPr>
            <w:tcW w:w="568" w:type="dxa"/>
            <w:shd w:val="clear" w:color="auto" w:fill="auto"/>
            <w:noWrap/>
            <w:hideMark/>
          </w:tcPr>
          <w:p w14:paraId="18B770A2" w14:textId="77777777" w:rsidR="009D206A" w:rsidRPr="00F9259B" w:rsidRDefault="009D206A" w:rsidP="00F95D27">
            <w:pPr>
              <w:widowControl w:val="0"/>
              <w:jc w:val="center"/>
              <w:rPr>
                <w:color w:val="000000"/>
                <w:sz w:val="18"/>
                <w:szCs w:val="18"/>
              </w:rPr>
            </w:pPr>
            <w:r w:rsidRPr="00F9259B">
              <w:rPr>
                <w:color w:val="000000"/>
                <w:sz w:val="18"/>
                <w:szCs w:val="18"/>
              </w:rPr>
              <w:t>16,24</w:t>
            </w:r>
          </w:p>
        </w:tc>
        <w:tc>
          <w:tcPr>
            <w:tcW w:w="964" w:type="dxa"/>
            <w:shd w:val="clear" w:color="auto" w:fill="auto"/>
            <w:noWrap/>
            <w:hideMark/>
          </w:tcPr>
          <w:p w14:paraId="5068AED3" w14:textId="77777777" w:rsidR="009D206A" w:rsidRPr="00F9259B" w:rsidRDefault="009D206A" w:rsidP="00F95D27">
            <w:pPr>
              <w:widowControl w:val="0"/>
              <w:jc w:val="center"/>
              <w:rPr>
                <w:color w:val="000000"/>
                <w:sz w:val="18"/>
                <w:szCs w:val="18"/>
              </w:rPr>
            </w:pPr>
            <w:r w:rsidRPr="00F9259B">
              <w:rPr>
                <w:color w:val="000000"/>
                <w:sz w:val="18"/>
                <w:szCs w:val="18"/>
              </w:rPr>
              <w:t>факт</w:t>
            </w:r>
          </w:p>
        </w:tc>
      </w:tr>
      <w:tr w:rsidR="009D206A" w:rsidRPr="00587482" w14:paraId="4FBC3B27" w14:textId="77777777" w:rsidTr="009D206A">
        <w:trPr>
          <w:trHeight w:val="300"/>
          <w:jc w:val="center"/>
        </w:trPr>
        <w:tc>
          <w:tcPr>
            <w:tcW w:w="586" w:type="dxa"/>
            <w:shd w:val="clear" w:color="auto" w:fill="00B050"/>
            <w:noWrap/>
            <w:vAlign w:val="bottom"/>
            <w:hideMark/>
          </w:tcPr>
          <w:p w14:paraId="4EEF1E44" w14:textId="77777777" w:rsidR="009D206A" w:rsidRPr="00587482" w:rsidRDefault="009D206A" w:rsidP="00F95D27">
            <w:pPr>
              <w:widowControl w:val="0"/>
              <w:jc w:val="center"/>
              <w:rPr>
                <w:color w:val="000000"/>
                <w:sz w:val="18"/>
                <w:szCs w:val="18"/>
              </w:rPr>
            </w:pPr>
            <w:r w:rsidRPr="00587482">
              <w:rPr>
                <w:color w:val="000000"/>
                <w:sz w:val="18"/>
                <w:szCs w:val="18"/>
              </w:rPr>
              <w:t>2023</w:t>
            </w:r>
          </w:p>
        </w:tc>
        <w:tc>
          <w:tcPr>
            <w:tcW w:w="2021" w:type="dxa"/>
            <w:shd w:val="clear" w:color="auto" w:fill="auto"/>
            <w:noWrap/>
            <w:vAlign w:val="bottom"/>
            <w:hideMark/>
          </w:tcPr>
          <w:p w14:paraId="4668FB68" w14:textId="77777777" w:rsidR="009D206A" w:rsidRPr="00587482" w:rsidRDefault="009D206A" w:rsidP="009D206A">
            <w:pPr>
              <w:widowControl w:val="0"/>
              <w:rPr>
                <w:color w:val="000000"/>
                <w:sz w:val="18"/>
                <w:szCs w:val="18"/>
              </w:rPr>
            </w:pPr>
            <w:r w:rsidRPr="00587482">
              <w:rPr>
                <w:color w:val="000000"/>
                <w:sz w:val="18"/>
                <w:szCs w:val="18"/>
              </w:rPr>
              <w:t>АО «СНПС</w:t>
            </w:r>
            <w:r w:rsidRPr="00587482">
              <w:rPr>
                <w:color w:val="000000"/>
                <w:sz w:val="18"/>
                <w:szCs w:val="18"/>
              </w:rPr>
              <w:noBreakHyphen/>
              <w:t>Актобемунайгаз»</w:t>
            </w:r>
          </w:p>
        </w:tc>
        <w:tc>
          <w:tcPr>
            <w:tcW w:w="1037" w:type="dxa"/>
            <w:shd w:val="clear" w:color="auto" w:fill="auto"/>
            <w:noWrap/>
            <w:hideMark/>
          </w:tcPr>
          <w:p w14:paraId="4481A36A" w14:textId="77777777" w:rsidR="009D206A" w:rsidRPr="00F9259B" w:rsidRDefault="009D206A" w:rsidP="00F95D27">
            <w:pPr>
              <w:widowControl w:val="0"/>
              <w:jc w:val="center"/>
              <w:rPr>
                <w:color w:val="000000"/>
                <w:sz w:val="18"/>
                <w:szCs w:val="18"/>
              </w:rPr>
            </w:pPr>
            <w:r w:rsidRPr="00F9259B">
              <w:rPr>
                <w:color w:val="000000"/>
                <w:sz w:val="18"/>
                <w:szCs w:val="18"/>
              </w:rPr>
              <w:t>800000</w:t>
            </w:r>
          </w:p>
        </w:tc>
        <w:tc>
          <w:tcPr>
            <w:tcW w:w="668" w:type="dxa"/>
            <w:shd w:val="clear" w:color="auto" w:fill="auto"/>
            <w:noWrap/>
            <w:hideMark/>
          </w:tcPr>
          <w:p w14:paraId="3C670328" w14:textId="77777777" w:rsidR="009D206A" w:rsidRPr="00F9259B" w:rsidRDefault="009D206A" w:rsidP="00F95D27">
            <w:pPr>
              <w:widowControl w:val="0"/>
              <w:jc w:val="center"/>
              <w:rPr>
                <w:color w:val="000000"/>
                <w:sz w:val="18"/>
                <w:szCs w:val="18"/>
              </w:rPr>
            </w:pPr>
            <w:r w:rsidRPr="00F9259B">
              <w:rPr>
                <w:color w:val="000000"/>
                <w:sz w:val="18"/>
                <w:szCs w:val="18"/>
              </w:rPr>
              <w:t>70000</w:t>
            </w:r>
          </w:p>
        </w:tc>
        <w:tc>
          <w:tcPr>
            <w:tcW w:w="1037" w:type="dxa"/>
            <w:shd w:val="clear" w:color="auto" w:fill="auto"/>
            <w:noWrap/>
            <w:hideMark/>
          </w:tcPr>
          <w:p w14:paraId="56F0F3B7" w14:textId="77777777" w:rsidR="009D206A" w:rsidRPr="00F9259B" w:rsidRDefault="009D206A" w:rsidP="00F95D27">
            <w:pPr>
              <w:widowControl w:val="0"/>
              <w:jc w:val="center"/>
              <w:rPr>
                <w:color w:val="000000"/>
                <w:sz w:val="18"/>
                <w:szCs w:val="18"/>
              </w:rPr>
            </w:pPr>
            <w:r w:rsidRPr="00F9259B">
              <w:rPr>
                <w:color w:val="000000"/>
                <w:sz w:val="18"/>
                <w:szCs w:val="18"/>
              </w:rPr>
              <w:t>13145059</w:t>
            </w:r>
          </w:p>
        </w:tc>
        <w:tc>
          <w:tcPr>
            <w:tcW w:w="1037" w:type="dxa"/>
            <w:shd w:val="clear" w:color="auto" w:fill="auto"/>
            <w:noWrap/>
            <w:hideMark/>
          </w:tcPr>
          <w:p w14:paraId="74C299AE" w14:textId="77777777" w:rsidR="009D206A" w:rsidRPr="00F9259B" w:rsidRDefault="009D206A" w:rsidP="00F95D27">
            <w:pPr>
              <w:widowControl w:val="0"/>
              <w:jc w:val="center"/>
              <w:rPr>
                <w:color w:val="000000"/>
                <w:sz w:val="18"/>
                <w:szCs w:val="18"/>
              </w:rPr>
            </w:pPr>
            <w:r w:rsidRPr="00F9259B">
              <w:rPr>
                <w:color w:val="000000"/>
                <w:sz w:val="18"/>
                <w:szCs w:val="18"/>
              </w:rPr>
              <w:t>-1783412</w:t>
            </w:r>
          </w:p>
        </w:tc>
        <w:tc>
          <w:tcPr>
            <w:tcW w:w="1119" w:type="dxa"/>
            <w:shd w:val="clear" w:color="auto" w:fill="auto"/>
            <w:noWrap/>
            <w:hideMark/>
          </w:tcPr>
          <w:p w14:paraId="688E9F1F" w14:textId="77777777" w:rsidR="009D206A" w:rsidRPr="00F9259B" w:rsidRDefault="009D206A" w:rsidP="00F95D27">
            <w:pPr>
              <w:widowControl w:val="0"/>
              <w:jc w:val="center"/>
              <w:rPr>
                <w:color w:val="000000"/>
                <w:sz w:val="18"/>
                <w:szCs w:val="18"/>
              </w:rPr>
            </w:pPr>
            <w:r w:rsidRPr="00F9259B">
              <w:rPr>
                <w:color w:val="000000"/>
                <w:sz w:val="18"/>
                <w:szCs w:val="18"/>
              </w:rPr>
              <w:t>5800</w:t>
            </w:r>
          </w:p>
        </w:tc>
        <w:tc>
          <w:tcPr>
            <w:tcW w:w="1037" w:type="dxa"/>
            <w:shd w:val="clear" w:color="auto" w:fill="auto"/>
            <w:noWrap/>
            <w:hideMark/>
          </w:tcPr>
          <w:p w14:paraId="427B4C4B" w14:textId="77777777" w:rsidR="009D206A" w:rsidRPr="00F9259B" w:rsidRDefault="009D206A" w:rsidP="00F95D27">
            <w:pPr>
              <w:widowControl w:val="0"/>
              <w:jc w:val="center"/>
              <w:rPr>
                <w:color w:val="000000"/>
                <w:sz w:val="18"/>
                <w:szCs w:val="18"/>
              </w:rPr>
            </w:pPr>
            <w:r w:rsidRPr="00F9259B">
              <w:rPr>
                <w:color w:val="000000"/>
                <w:sz w:val="18"/>
                <w:szCs w:val="18"/>
              </w:rPr>
              <w:t>45160</w:t>
            </w:r>
          </w:p>
        </w:tc>
        <w:tc>
          <w:tcPr>
            <w:tcW w:w="1037" w:type="dxa"/>
            <w:shd w:val="clear" w:color="auto" w:fill="auto"/>
            <w:noWrap/>
            <w:hideMark/>
          </w:tcPr>
          <w:p w14:paraId="0F2A9F88" w14:textId="77777777" w:rsidR="009D206A" w:rsidRPr="00F9259B" w:rsidRDefault="009D206A" w:rsidP="00F95D27">
            <w:pPr>
              <w:widowControl w:val="0"/>
              <w:jc w:val="center"/>
              <w:rPr>
                <w:color w:val="000000"/>
                <w:sz w:val="18"/>
                <w:szCs w:val="18"/>
              </w:rPr>
            </w:pPr>
            <w:r w:rsidRPr="00F9259B">
              <w:rPr>
                <w:color w:val="000000"/>
                <w:sz w:val="18"/>
                <w:szCs w:val="18"/>
              </w:rPr>
              <w:t>22000</w:t>
            </w:r>
          </w:p>
        </w:tc>
        <w:tc>
          <w:tcPr>
            <w:tcW w:w="1037" w:type="dxa"/>
            <w:shd w:val="clear" w:color="auto" w:fill="auto"/>
            <w:noWrap/>
            <w:hideMark/>
          </w:tcPr>
          <w:p w14:paraId="7136E66A" w14:textId="77777777" w:rsidR="009D206A" w:rsidRPr="00F9259B" w:rsidRDefault="009D206A" w:rsidP="00F95D27">
            <w:pPr>
              <w:widowControl w:val="0"/>
              <w:jc w:val="center"/>
              <w:rPr>
                <w:color w:val="000000"/>
                <w:sz w:val="18"/>
                <w:szCs w:val="18"/>
              </w:rPr>
            </w:pPr>
            <w:r w:rsidRPr="00F9259B">
              <w:rPr>
                <w:color w:val="000000"/>
                <w:sz w:val="18"/>
                <w:szCs w:val="18"/>
              </w:rPr>
              <w:t>32000</w:t>
            </w:r>
          </w:p>
        </w:tc>
        <w:tc>
          <w:tcPr>
            <w:tcW w:w="1037" w:type="dxa"/>
            <w:shd w:val="clear" w:color="auto" w:fill="auto"/>
            <w:noWrap/>
            <w:hideMark/>
          </w:tcPr>
          <w:p w14:paraId="623271AF" w14:textId="77777777" w:rsidR="009D206A" w:rsidRPr="00F9259B" w:rsidRDefault="009D206A" w:rsidP="00F95D27">
            <w:pPr>
              <w:widowControl w:val="0"/>
              <w:jc w:val="center"/>
              <w:rPr>
                <w:color w:val="000000"/>
                <w:sz w:val="18"/>
                <w:szCs w:val="18"/>
              </w:rPr>
            </w:pPr>
            <w:r w:rsidRPr="00F9259B">
              <w:rPr>
                <w:color w:val="000000"/>
                <w:sz w:val="18"/>
                <w:szCs w:val="18"/>
              </w:rPr>
              <w:t>120000</w:t>
            </w:r>
          </w:p>
        </w:tc>
        <w:tc>
          <w:tcPr>
            <w:tcW w:w="807" w:type="dxa"/>
            <w:shd w:val="clear" w:color="auto" w:fill="auto"/>
            <w:noWrap/>
            <w:hideMark/>
          </w:tcPr>
          <w:p w14:paraId="4440261C" w14:textId="77777777" w:rsidR="009D206A" w:rsidRPr="00F9259B" w:rsidRDefault="009D206A" w:rsidP="00F95D27">
            <w:pPr>
              <w:widowControl w:val="0"/>
              <w:jc w:val="center"/>
              <w:rPr>
                <w:color w:val="000000"/>
                <w:sz w:val="18"/>
                <w:szCs w:val="18"/>
              </w:rPr>
            </w:pPr>
            <w:r w:rsidRPr="00F9259B">
              <w:rPr>
                <w:color w:val="000000"/>
                <w:sz w:val="18"/>
                <w:szCs w:val="18"/>
              </w:rPr>
              <w:t>42000</w:t>
            </w:r>
          </w:p>
        </w:tc>
        <w:tc>
          <w:tcPr>
            <w:tcW w:w="568" w:type="dxa"/>
            <w:shd w:val="clear" w:color="auto" w:fill="auto"/>
            <w:noWrap/>
            <w:hideMark/>
          </w:tcPr>
          <w:p w14:paraId="6C02CA59" w14:textId="77777777" w:rsidR="009D206A" w:rsidRPr="00F9259B" w:rsidRDefault="009D206A" w:rsidP="00F95D27">
            <w:pPr>
              <w:widowControl w:val="0"/>
              <w:jc w:val="center"/>
              <w:rPr>
                <w:color w:val="000000"/>
                <w:sz w:val="18"/>
                <w:szCs w:val="18"/>
              </w:rPr>
            </w:pPr>
            <w:r w:rsidRPr="00F9259B">
              <w:rPr>
                <w:color w:val="000000"/>
                <w:sz w:val="18"/>
                <w:szCs w:val="18"/>
              </w:rPr>
              <w:t>6,00</w:t>
            </w:r>
          </w:p>
        </w:tc>
        <w:tc>
          <w:tcPr>
            <w:tcW w:w="568" w:type="dxa"/>
            <w:shd w:val="clear" w:color="auto" w:fill="auto"/>
            <w:noWrap/>
            <w:hideMark/>
          </w:tcPr>
          <w:p w14:paraId="4219B1CA" w14:textId="77777777" w:rsidR="009D206A" w:rsidRPr="00F9259B" w:rsidRDefault="009D206A" w:rsidP="00F95D27">
            <w:pPr>
              <w:widowControl w:val="0"/>
              <w:jc w:val="center"/>
              <w:rPr>
                <w:color w:val="000000"/>
                <w:sz w:val="18"/>
                <w:szCs w:val="18"/>
              </w:rPr>
            </w:pPr>
            <w:r w:rsidRPr="00F9259B">
              <w:rPr>
                <w:color w:val="000000"/>
                <w:sz w:val="18"/>
                <w:szCs w:val="18"/>
              </w:rPr>
              <w:t>8,2</w:t>
            </w:r>
          </w:p>
        </w:tc>
        <w:tc>
          <w:tcPr>
            <w:tcW w:w="964" w:type="dxa"/>
            <w:shd w:val="clear" w:color="auto" w:fill="auto"/>
            <w:noWrap/>
            <w:hideMark/>
          </w:tcPr>
          <w:p w14:paraId="6EC67D27" w14:textId="77777777" w:rsidR="009D206A" w:rsidRPr="00F9259B" w:rsidRDefault="009D206A" w:rsidP="00F95D27">
            <w:pPr>
              <w:widowControl w:val="0"/>
              <w:jc w:val="center"/>
              <w:rPr>
                <w:color w:val="000000"/>
                <w:sz w:val="18"/>
                <w:szCs w:val="18"/>
              </w:rPr>
            </w:pPr>
            <w:r w:rsidRPr="00F9259B">
              <w:rPr>
                <w:color w:val="000000"/>
                <w:sz w:val="18"/>
                <w:szCs w:val="18"/>
              </w:rPr>
              <w:t>факт</w:t>
            </w:r>
          </w:p>
        </w:tc>
      </w:tr>
      <w:tr w:rsidR="009D206A" w:rsidRPr="00587482" w14:paraId="68AAD2FE" w14:textId="77777777" w:rsidTr="009D206A">
        <w:trPr>
          <w:trHeight w:val="300"/>
          <w:jc w:val="center"/>
        </w:trPr>
        <w:tc>
          <w:tcPr>
            <w:tcW w:w="586" w:type="dxa"/>
            <w:shd w:val="clear" w:color="auto" w:fill="00B050"/>
            <w:noWrap/>
            <w:vAlign w:val="bottom"/>
            <w:hideMark/>
          </w:tcPr>
          <w:p w14:paraId="033615EC" w14:textId="77777777" w:rsidR="009D206A" w:rsidRPr="00587482" w:rsidRDefault="009D206A" w:rsidP="00F95D27">
            <w:pPr>
              <w:widowControl w:val="0"/>
              <w:jc w:val="center"/>
              <w:rPr>
                <w:color w:val="000000"/>
                <w:sz w:val="18"/>
                <w:szCs w:val="18"/>
              </w:rPr>
            </w:pPr>
            <w:r w:rsidRPr="00587482">
              <w:rPr>
                <w:color w:val="000000"/>
                <w:sz w:val="18"/>
                <w:szCs w:val="18"/>
              </w:rPr>
              <w:t>2023</w:t>
            </w:r>
          </w:p>
        </w:tc>
        <w:tc>
          <w:tcPr>
            <w:tcW w:w="2021" w:type="dxa"/>
            <w:shd w:val="clear" w:color="auto" w:fill="auto"/>
            <w:noWrap/>
            <w:vAlign w:val="bottom"/>
            <w:hideMark/>
          </w:tcPr>
          <w:p w14:paraId="4CF3AE8A" w14:textId="77777777" w:rsidR="009D206A" w:rsidRPr="00587482" w:rsidRDefault="009D206A" w:rsidP="009D206A">
            <w:pPr>
              <w:widowControl w:val="0"/>
              <w:rPr>
                <w:color w:val="000000"/>
                <w:sz w:val="18"/>
                <w:szCs w:val="18"/>
              </w:rPr>
            </w:pPr>
            <w:r w:rsidRPr="00587482">
              <w:rPr>
                <w:color w:val="000000"/>
                <w:sz w:val="18"/>
                <w:szCs w:val="18"/>
              </w:rPr>
              <w:t>Казахойл Актобе</w:t>
            </w:r>
          </w:p>
        </w:tc>
        <w:tc>
          <w:tcPr>
            <w:tcW w:w="1037" w:type="dxa"/>
            <w:shd w:val="clear" w:color="auto" w:fill="auto"/>
            <w:noWrap/>
            <w:hideMark/>
          </w:tcPr>
          <w:p w14:paraId="3B7BB9A1" w14:textId="77777777" w:rsidR="009D206A" w:rsidRPr="00F9259B" w:rsidRDefault="009D206A" w:rsidP="00F95D27">
            <w:pPr>
              <w:widowControl w:val="0"/>
              <w:jc w:val="center"/>
              <w:rPr>
                <w:color w:val="000000"/>
                <w:sz w:val="18"/>
                <w:szCs w:val="18"/>
              </w:rPr>
            </w:pPr>
            <w:r w:rsidRPr="00F9259B">
              <w:rPr>
                <w:color w:val="000000"/>
                <w:sz w:val="18"/>
                <w:szCs w:val="18"/>
              </w:rPr>
              <w:t>300000</w:t>
            </w:r>
          </w:p>
        </w:tc>
        <w:tc>
          <w:tcPr>
            <w:tcW w:w="668" w:type="dxa"/>
            <w:shd w:val="clear" w:color="auto" w:fill="auto"/>
            <w:noWrap/>
            <w:hideMark/>
          </w:tcPr>
          <w:p w14:paraId="148D29A3" w14:textId="77777777" w:rsidR="009D206A" w:rsidRPr="00F9259B" w:rsidRDefault="009D206A" w:rsidP="00F95D27">
            <w:pPr>
              <w:widowControl w:val="0"/>
              <w:jc w:val="center"/>
              <w:rPr>
                <w:color w:val="000000"/>
                <w:sz w:val="18"/>
                <w:szCs w:val="18"/>
              </w:rPr>
            </w:pPr>
            <w:r w:rsidRPr="00F9259B">
              <w:rPr>
                <w:color w:val="000000"/>
                <w:sz w:val="18"/>
                <w:szCs w:val="18"/>
              </w:rPr>
              <w:t>70000</w:t>
            </w:r>
          </w:p>
        </w:tc>
        <w:tc>
          <w:tcPr>
            <w:tcW w:w="1037" w:type="dxa"/>
            <w:shd w:val="clear" w:color="auto" w:fill="auto"/>
            <w:noWrap/>
            <w:hideMark/>
          </w:tcPr>
          <w:p w14:paraId="06830505" w14:textId="77777777" w:rsidR="009D206A" w:rsidRPr="00F9259B" w:rsidRDefault="009D206A" w:rsidP="00F95D27">
            <w:pPr>
              <w:widowControl w:val="0"/>
              <w:jc w:val="center"/>
              <w:rPr>
                <w:color w:val="000000"/>
                <w:sz w:val="18"/>
                <w:szCs w:val="18"/>
              </w:rPr>
            </w:pPr>
            <w:r w:rsidRPr="00F9259B">
              <w:rPr>
                <w:color w:val="000000"/>
                <w:sz w:val="18"/>
                <w:szCs w:val="18"/>
              </w:rPr>
              <w:t>61596624</w:t>
            </w:r>
          </w:p>
        </w:tc>
        <w:tc>
          <w:tcPr>
            <w:tcW w:w="1037" w:type="dxa"/>
            <w:shd w:val="clear" w:color="auto" w:fill="auto"/>
            <w:noWrap/>
            <w:hideMark/>
          </w:tcPr>
          <w:p w14:paraId="6B644A22" w14:textId="77777777" w:rsidR="009D206A" w:rsidRPr="00F9259B" w:rsidRDefault="009D206A" w:rsidP="00F95D27">
            <w:pPr>
              <w:widowControl w:val="0"/>
              <w:jc w:val="center"/>
              <w:rPr>
                <w:color w:val="000000"/>
                <w:sz w:val="18"/>
                <w:szCs w:val="18"/>
              </w:rPr>
            </w:pPr>
            <w:r w:rsidRPr="00F9259B">
              <w:rPr>
                <w:color w:val="000000"/>
                <w:sz w:val="18"/>
                <w:szCs w:val="18"/>
              </w:rPr>
              <w:t>19335611</w:t>
            </w:r>
          </w:p>
        </w:tc>
        <w:tc>
          <w:tcPr>
            <w:tcW w:w="1119" w:type="dxa"/>
            <w:shd w:val="clear" w:color="auto" w:fill="auto"/>
            <w:noWrap/>
            <w:hideMark/>
          </w:tcPr>
          <w:p w14:paraId="017CF8D6" w14:textId="77777777" w:rsidR="009D206A" w:rsidRPr="00F9259B" w:rsidRDefault="009D206A" w:rsidP="00F95D27">
            <w:pPr>
              <w:widowControl w:val="0"/>
              <w:jc w:val="center"/>
              <w:rPr>
                <w:color w:val="000000"/>
                <w:sz w:val="18"/>
                <w:szCs w:val="18"/>
              </w:rPr>
            </w:pPr>
            <w:r w:rsidRPr="00F9259B">
              <w:rPr>
                <w:color w:val="000000"/>
                <w:sz w:val="18"/>
                <w:szCs w:val="18"/>
              </w:rPr>
              <w:t>571</w:t>
            </w:r>
          </w:p>
        </w:tc>
        <w:tc>
          <w:tcPr>
            <w:tcW w:w="1037" w:type="dxa"/>
            <w:shd w:val="clear" w:color="auto" w:fill="auto"/>
            <w:noWrap/>
            <w:hideMark/>
          </w:tcPr>
          <w:p w14:paraId="3262CE3C" w14:textId="77777777" w:rsidR="009D206A" w:rsidRPr="00F9259B" w:rsidRDefault="009D206A" w:rsidP="00F95D27">
            <w:pPr>
              <w:widowControl w:val="0"/>
              <w:jc w:val="center"/>
              <w:rPr>
                <w:color w:val="000000"/>
                <w:sz w:val="18"/>
                <w:szCs w:val="18"/>
              </w:rPr>
            </w:pPr>
            <w:r w:rsidRPr="00F9259B">
              <w:rPr>
                <w:color w:val="000000"/>
                <w:sz w:val="18"/>
                <w:szCs w:val="18"/>
              </w:rPr>
              <w:t>113372</w:t>
            </w:r>
          </w:p>
        </w:tc>
        <w:tc>
          <w:tcPr>
            <w:tcW w:w="1037" w:type="dxa"/>
            <w:shd w:val="clear" w:color="auto" w:fill="auto"/>
            <w:noWrap/>
            <w:hideMark/>
          </w:tcPr>
          <w:p w14:paraId="138E98E3" w14:textId="77777777" w:rsidR="009D206A" w:rsidRPr="00F9259B" w:rsidRDefault="009D206A" w:rsidP="00F95D27">
            <w:pPr>
              <w:widowControl w:val="0"/>
              <w:jc w:val="center"/>
              <w:rPr>
                <w:color w:val="000000"/>
                <w:sz w:val="18"/>
                <w:szCs w:val="18"/>
              </w:rPr>
            </w:pPr>
            <w:r w:rsidRPr="00F9259B">
              <w:rPr>
                <w:color w:val="000000"/>
                <w:sz w:val="18"/>
                <w:szCs w:val="18"/>
              </w:rPr>
              <w:t>350815</w:t>
            </w:r>
          </w:p>
        </w:tc>
        <w:tc>
          <w:tcPr>
            <w:tcW w:w="1037" w:type="dxa"/>
            <w:shd w:val="clear" w:color="auto" w:fill="auto"/>
            <w:noWrap/>
            <w:hideMark/>
          </w:tcPr>
          <w:p w14:paraId="608BE736" w14:textId="77777777" w:rsidR="009D206A" w:rsidRPr="00F9259B" w:rsidRDefault="009D206A" w:rsidP="00F95D27">
            <w:pPr>
              <w:widowControl w:val="0"/>
              <w:jc w:val="center"/>
              <w:rPr>
                <w:color w:val="000000"/>
                <w:sz w:val="18"/>
                <w:szCs w:val="18"/>
              </w:rPr>
            </w:pPr>
            <w:r w:rsidRPr="00F9259B">
              <w:rPr>
                <w:color w:val="000000"/>
                <w:sz w:val="18"/>
                <w:szCs w:val="18"/>
              </w:rPr>
              <w:t>9744</w:t>
            </w:r>
          </w:p>
        </w:tc>
        <w:tc>
          <w:tcPr>
            <w:tcW w:w="1037" w:type="dxa"/>
            <w:shd w:val="clear" w:color="auto" w:fill="auto"/>
            <w:noWrap/>
            <w:hideMark/>
          </w:tcPr>
          <w:p w14:paraId="7231E149" w14:textId="77777777" w:rsidR="009D206A" w:rsidRPr="00F9259B" w:rsidRDefault="009D206A" w:rsidP="00F95D27">
            <w:pPr>
              <w:widowControl w:val="0"/>
              <w:jc w:val="center"/>
              <w:rPr>
                <w:color w:val="000000"/>
                <w:sz w:val="18"/>
                <w:szCs w:val="18"/>
              </w:rPr>
            </w:pPr>
            <w:r w:rsidRPr="00F9259B">
              <w:rPr>
                <w:color w:val="000000"/>
                <w:sz w:val="18"/>
                <w:szCs w:val="18"/>
              </w:rPr>
              <w:t>116750</w:t>
            </w:r>
          </w:p>
        </w:tc>
        <w:tc>
          <w:tcPr>
            <w:tcW w:w="807" w:type="dxa"/>
            <w:shd w:val="clear" w:color="auto" w:fill="auto"/>
            <w:noWrap/>
            <w:hideMark/>
          </w:tcPr>
          <w:p w14:paraId="7E9CADCB" w14:textId="77777777" w:rsidR="009D206A" w:rsidRPr="00F9259B" w:rsidRDefault="009D206A" w:rsidP="00F95D27">
            <w:pPr>
              <w:widowControl w:val="0"/>
              <w:jc w:val="center"/>
              <w:rPr>
                <w:color w:val="000000"/>
                <w:sz w:val="18"/>
                <w:szCs w:val="18"/>
              </w:rPr>
            </w:pPr>
          </w:p>
        </w:tc>
        <w:tc>
          <w:tcPr>
            <w:tcW w:w="568" w:type="dxa"/>
            <w:shd w:val="clear" w:color="auto" w:fill="auto"/>
            <w:noWrap/>
            <w:hideMark/>
          </w:tcPr>
          <w:p w14:paraId="5BC443C0" w14:textId="77777777" w:rsidR="009D206A" w:rsidRPr="00F9259B" w:rsidRDefault="009D206A" w:rsidP="00F95D27">
            <w:pPr>
              <w:widowControl w:val="0"/>
              <w:jc w:val="center"/>
              <w:rPr>
                <w:color w:val="000000"/>
                <w:sz w:val="18"/>
                <w:szCs w:val="18"/>
              </w:rPr>
            </w:pPr>
            <w:r w:rsidRPr="00F9259B">
              <w:rPr>
                <w:color w:val="000000"/>
                <w:sz w:val="18"/>
                <w:szCs w:val="18"/>
              </w:rPr>
              <w:t>8,40</w:t>
            </w:r>
          </w:p>
        </w:tc>
        <w:tc>
          <w:tcPr>
            <w:tcW w:w="568" w:type="dxa"/>
            <w:shd w:val="clear" w:color="auto" w:fill="auto"/>
            <w:noWrap/>
            <w:hideMark/>
          </w:tcPr>
          <w:p w14:paraId="1367F219" w14:textId="77777777" w:rsidR="009D206A" w:rsidRPr="00F9259B" w:rsidRDefault="009D206A" w:rsidP="00F95D27">
            <w:pPr>
              <w:widowControl w:val="0"/>
              <w:jc w:val="center"/>
              <w:rPr>
                <w:color w:val="000000"/>
                <w:sz w:val="18"/>
                <w:szCs w:val="18"/>
              </w:rPr>
            </w:pPr>
            <w:r w:rsidRPr="00F9259B">
              <w:rPr>
                <w:color w:val="000000"/>
                <w:sz w:val="18"/>
                <w:szCs w:val="18"/>
              </w:rPr>
              <w:t>9,3</w:t>
            </w:r>
          </w:p>
        </w:tc>
        <w:tc>
          <w:tcPr>
            <w:tcW w:w="964" w:type="dxa"/>
            <w:shd w:val="clear" w:color="auto" w:fill="auto"/>
            <w:noWrap/>
            <w:hideMark/>
          </w:tcPr>
          <w:p w14:paraId="15BF584A" w14:textId="77777777" w:rsidR="009D206A" w:rsidRPr="00F9259B" w:rsidRDefault="009D206A" w:rsidP="00F95D27">
            <w:pPr>
              <w:widowControl w:val="0"/>
              <w:jc w:val="center"/>
              <w:rPr>
                <w:color w:val="000000"/>
                <w:sz w:val="18"/>
                <w:szCs w:val="18"/>
              </w:rPr>
            </w:pPr>
            <w:r w:rsidRPr="00F9259B">
              <w:rPr>
                <w:color w:val="000000"/>
                <w:sz w:val="18"/>
                <w:szCs w:val="18"/>
              </w:rPr>
              <w:t>оценка</w:t>
            </w:r>
          </w:p>
        </w:tc>
      </w:tr>
      <w:tr w:rsidR="009D206A" w:rsidRPr="00587482" w14:paraId="41E52043" w14:textId="77777777" w:rsidTr="00143F72">
        <w:trPr>
          <w:trHeight w:val="300"/>
          <w:jc w:val="center"/>
        </w:trPr>
        <w:tc>
          <w:tcPr>
            <w:tcW w:w="586" w:type="dxa"/>
            <w:tcBorders>
              <w:bottom w:val="single" w:sz="4" w:space="0" w:color="auto"/>
            </w:tcBorders>
            <w:shd w:val="clear" w:color="auto" w:fill="00B050"/>
            <w:noWrap/>
            <w:vAlign w:val="bottom"/>
            <w:hideMark/>
          </w:tcPr>
          <w:p w14:paraId="7C6D3861" w14:textId="77777777" w:rsidR="009D206A" w:rsidRPr="00587482" w:rsidRDefault="009D206A" w:rsidP="00F95D27">
            <w:pPr>
              <w:widowControl w:val="0"/>
              <w:jc w:val="center"/>
              <w:rPr>
                <w:color w:val="000000"/>
                <w:sz w:val="18"/>
                <w:szCs w:val="18"/>
              </w:rPr>
            </w:pPr>
            <w:r w:rsidRPr="00587482">
              <w:rPr>
                <w:color w:val="000000"/>
                <w:sz w:val="18"/>
                <w:szCs w:val="18"/>
              </w:rPr>
              <w:t>2023</w:t>
            </w:r>
          </w:p>
        </w:tc>
        <w:tc>
          <w:tcPr>
            <w:tcW w:w="2021" w:type="dxa"/>
            <w:tcBorders>
              <w:bottom w:val="single" w:sz="4" w:space="0" w:color="auto"/>
            </w:tcBorders>
            <w:shd w:val="clear" w:color="auto" w:fill="auto"/>
            <w:noWrap/>
            <w:vAlign w:val="bottom"/>
            <w:hideMark/>
          </w:tcPr>
          <w:p w14:paraId="0518E6D7" w14:textId="77777777" w:rsidR="009D206A" w:rsidRPr="00587482" w:rsidRDefault="009D206A" w:rsidP="009D206A">
            <w:pPr>
              <w:widowControl w:val="0"/>
              <w:rPr>
                <w:color w:val="000000"/>
                <w:sz w:val="18"/>
                <w:szCs w:val="18"/>
              </w:rPr>
            </w:pPr>
            <w:r w:rsidRPr="00587482">
              <w:rPr>
                <w:color w:val="000000"/>
                <w:sz w:val="18"/>
                <w:szCs w:val="18"/>
              </w:rPr>
              <w:t>Каспий нефть Tme</w:t>
            </w:r>
          </w:p>
        </w:tc>
        <w:tc>
          <w:tcPr>
            <w:tcW w:w="1037" w:type="dxa"/>
            <w:tcBorders>
              <w:bottom w:val="single" w:sz="4" w:space="0" w:color="auto"/>
            </w:tcBorders>
            <w:shd w:val="clear" w:color="auto" w:fill="auto"/>
            <w:noWrap/>
            <w:hideMark/>
          </w:tcPr>
          <w:p w14:paraId="275C747D" w14:textId="77777777" w:rsidR="009D206A" w:rsidRPr="00F9259B" w:rsidRDefault="009D206A" w:rsidP="00F95D27">
            <w:pPr>
              <w:widowControl w:val="0"/>
              <w:jc w:val="center"/>
              <w:rPr>
                <w:color w:val="000000"/>
                <w:sz w:val="18"/>
                <w:szCs w:val="18"/>
              </w:rPr>
            </w:pPr>
            <w:r w:rsidRPr="00F9259B">
              <w:rPr>
                <w:color w:val="000000"/>
                <w:sz w:val="18"/>
                <w:szCs w:val="18"/>
              </w:rPr>
              <w:t>300000</w:t>
            </w:r>
          </w:p>
        </w:tc>
        <w:tc>
          <w:tcPr>
            <w:tcW w:w="668" w:type="dxa"/>
            <w:tcBorders>
              <w:bottom w:val="single" w:sz="4" w:space="0" w:color="auto"/>
            </w:tcBorders>
            <w:shd w:val="clear" w:color="auto" w:fill="auto"/>
            <w:noWrap/>
            <w:hideMark/>
          </w:tcPr>
          <w:p w14:paraId="20EDA399" w14:textId="77777777" w:rsidR="009D206A" w:rsidRPr="00F9259B" w:rsidRDefault="009D206A" w:rsidP="00F95D27">
            <w:pPr>
              <w:widowControl w:val="0"/>
              <w:jc w:val="center"/>
              <w:rPr>
                <w:color w:val="000000"/>
                <w:sz w:val="18"/>
                <w:szCs w:val="18"/>
              </w:rPr>
            </w:pPr>
            <w:r w:rsidRPr="00F9259B">
              <w:rPr>
                <w:color w:val="000000"/>
                <w:sz w:val="18"/>
                <w:szCs w:val="18"/>
              </w:rPr>
              <w:t>70000</w:t>
            </w:r>
          </w:p>
        </w:tc>
        <w:tc>
          <w:tcPr>
            <w:tcW w:w="1037" w:type="dxa"/>
            <w:tcBorders>
              <w:bottom w:val="single" w:sz="4" w:space="0" w:color="auto"/>
            </w:tcBorders>
            <w:shd w:val="clear" w:color="auto" w:fill="auto"/>
            <w:noWrap/>
            <w:hideMark/>
          </w:tcPr>
          <w:p w14:paraId="57A9E34C" w14:textId="77777777" w:rsidR="009D206A" w:rsidRPr="00F9259B" w:rsidRDefault="009D206A" w:rsidP="00F95D27">
            <w:pPr>
              <w:widowControl w:val="0"/>
              <w:jc w:val="center"/>
              <w:rPr>
                <w:color w:val="000000"/>
                <w:sz w:val="18"/>
                <w:szCs w:val="18"/>
              </w:rPr>
            </w:pPr>
            <w:r w:rsidRPr="00F9259B">
              <w:rPr>
                <w:color w:val="000000"/>
                <w:sz w:val="18"/>
                <w:szCs w:val="18"/>
              </w:rPr>
              <w:t>126723915</w:t>
            </w:r>
          </w:p>
        </w:tc>
        <w:tc>
          <w:tcPr>
            <w:tcW w:w="1037" w:type="dxa"/>
            <w:tcBorders>
              <w:bottom w:val="single" w:sz="4" w:space="0" w:color="auto"/>
            </w:tcBorders>
            <w:shd w:val="clear" w:color="auto" w:fill="auto"/>
            <w:noWrap/>
            <w:hideMark/>
          </w:tcPr>
          <w:p w14:paraId="2B81B5B9" w14:textId="77777777" w:rsidR="009D206A" w:rsidRPr="00F9259B" w:rsidRDefault="009D206A" w:rsidP="00F95D27">
            <w:pPr>
              <w:widowControl w:val="0"/>
              <w:jc w:val="center"/>
              <w:rPr>
                <w:color w:val="000000"/>
                <w:sz w:val="18"/>
                <w:szCs w:val="18"/>
              </w:rPr>
            </w:pPr>
            <w:r w:rsidRPr="00F9259B">
              <w:rPr>
                <w:color w:val="000000"/>
                <w:sz w:val="18"/>
                <w:szCs w:val="18"/>
              </w:rPr>
              <w:t>42010973</w:t>
            </w:r>
          </w:p>
        </w:tc>
        <w:tc>
          <w:tcPr>
            <w:tcW w:w="1119" w:type="dxa"/>
            <w:tcBorders>
              <w:bottom w:val="single" w:sz="4" w:space="0" w:color="auto"/>
            </w:tcBorders>
            <w:shd w:val="clear" w:color="auto" w:fill="auto"/>
            <w:noWrap/>
            <w:hideMark/>
          </w:tcPr>
          <w:p w14:paraId="2A254F41" w14:textId="77777777" w:rsidR="009D206A" w:rsidRPr="00F9259B" w:rsidRDefault="009D206A" w:rsidP="00F95D27">
            <w:pPr>
              <w:widowControl w:val="0"/>
              <w:jc w:val="center"/>
              <w:rPr>
                <w:color w:val="000000"/>
                <w:sz w:val="18"/>
                <w:szCs w:val="18"/>
              </w:rPr>
            </w:pPr>
            <w:r w:rsidRPr="00F9259B">
              <w:rPr>
                <w:color w:val="000000"/>
                <w:sz w:val="18"/>
                <w:szCs w:val="18"/>
              </w:rPr>
              <w:t>286</w:t>
            </w:r>
          </w:p>
        </w:tc>
        <w:tc>
          <w:tcPr>
            <w:tcW w:w="1037" w:type="dxa"/>
            <w:tcBorders>
              <w:bottom w:val="single" w:sz="4" w:space="0" w:color="auto"/>
            </w:tcBorders>
            <w:shd w:val="clear" w:color="auto" w:fill="auto"/>
            <w:noWrap/>
            <w:hideMark/>
          </w:tcPr>
          <w:p w14:paraId="745E2A4E" w14:textId="77777777" w:rsidR="009D206A" w:rsidRPr="00F9259B" w:rsidRDefault="009D206A" w:rsidP="00F95D27">
            <w:pPr>
              <w:widowControl w:val="0"/>
              <w:jc w:val="center"/>
              <w:rPr>
                <w:color w:val="000000"/>
                <w:sz w:val="18"/>
                <w:szCs w:val="18"/>
              </w:rPr>
            </w:pPr>
            <w:r w:rsidRPr="00F9259B">
              <w:rPr>
                <w:color w:val="000000"/>
                <w:sz w:val="18"/>
                <w:szCs w:val="18"/>
              </w:rPr>
              <w:t>22677722</w:t>
            </w:r>
          </w:p>
        </w:tc>
        <w:tc>
          <w:tcPr>
            <w:tcW w:w="1037" w:type="dxa"/>
            <w:tcBorders>
              <w:bottom w:val="single" w:sz="4" w:space="0" w:color="auto"/>
            </w:tcBorders>
            <w:shd w:val="clear" w:color="auto" w:fill="auto"/>
            <w:noWrap/>
            <w:hideMark/>
          </w:tcPr>
          <w:p w14:paraId="5B89ED4B" w14:textId="77777777" w:rsidR="009D206A" w:rsidRPr="00F9259B" w:rsidRDefault="009D206A" w:rsidP="00F95D27">
            <w:pPr>
              <w:widowControl w:val="0"/>
              <w:jc w:val="center"/>
              <w:rPr>
                <w:color w:val="000000"/>
                <w:sz w:val="18"/>
                <w:szCs w:val="18"/>
              </w:rPr>
            </w:pPr>
            <w:r w:rsidRPr="00F9259B">
              <w:rPr>
                <w:color w:val="000000"/>
                <w:sz w:val="18"/>
                <w:szCs w:val="18"/>
              </w:rPr>
              <w:t>85888</w:t>
            </w:r>
          </w:p>
        </w:tc>
        <w:tc>
          <w:tcPr>
            <w:tcW w:w="1037" w:type="dxa"/>
            <w:tcBorders>
              <w:bottom w:val="single" w:sz="4" w:space="0" w:color="auto"/>
            </w:tcBorders>
            <w:shd w:val="clear" w:color="auto" w:fill="auto"/>
            <w:noWrap/>
            <w:hideMark/>
          </w:tcPr>
          <w:p w14:paraId="556132EE" w14:textId="77777777" w:rsidR="009D206A" w:rsidRPr="00F9259B" w:rsidRDefault="009D206A" w:rsidP="00F95D27">
            <w:pPr>
              <w:widowControl w:val="0"/>
              <w:jc w:val="center"/>
              <w:rPr>
                <w:color w:val="000000"/>
                <w:sz w:val="18"/>
                <w:szCs w:val="18"/>
              </w:rPr>
            </w:pPr>
            <w:r w:rsidRPr="00F9259B">
              <w:rPr>
                <w:color w:val="000000"/>
                <w:sz w:val="18"/>
                <w:szCs w:val="18"/>
              </w:rPr>
              <w:t>2700</w:t>
            </w:r>
          </w:p>
        </w:tc>
        <w:tc>
          <w:tcPr>
            <w:tcW w:w="1037" w:type="dxa"/>
            <w:tcBorders>
              <w:bottom w:val="single" w:sz="4" w:space="0" w:color="auto"/>
            </w:tcBorders>
            <w:shd w:val="clear" w:color="auto" w:fill="auto"/>
            <w:noWrap/>
            <w:hideMark/>
          </w:tcPr>
          <w:p w14:paraId="0CEBC8C1" w14:textId="77777777" w:rsidR="009D206A" w:rsidRPr="00F9259B" w:rsidRDefault="009D206A" w:rsidP="00F95D27">
            <w:pPr>
              <w:widowControl w:val="0"/>
              <w:jc w:val="center"/>
              <w:rPr>
                <w:color w:val="000000"/>
                <w:sz w:val="18"/>
                <w:szCs w:val="18"/>
              </w:rPr>
            </w:pPr>
            <w:r w:rsidRPr="00F9259B">
              <w:rPr>
                <w:color w:val="000000"/>
                <w:sz w:val="18"/>
                <w:szCs w:val="18"/>
              </w:rPr>
              <w:t>76840</w:t>
            </w:r>
          </w:p>
        </w:tc>
        <w:tc>
          <w:tcPr>
            <w:tcW w:w="807" w:type="dxa"/>
            <w:tcBorders>
              <w:bottom w:val="single" w:sz="4" w:space="0" w:color="auto"/>
            </w:tcBorders>
            <w:shd w:val="clear" w:color="auto" w:fill="auto"/>
            <w:noWrap/>
            <w:hideMark/>
          </w:tcPr>
          <w:p w14:paraId="4C8143FE" w14:textId="77777777" w:rsidR="009D206A" w:rsidRPr="00F9259B" w:rsidRDefault="009D206A" w:rsidP="00F95D27">
            <w:pPr>
              <w:widowControl w:val="0"/>
              <w:jc w:val="center"/>
              <w:rPr>
                <w:color w:val="000000"/>
                <w:sz w:val="18"/>
                <w:szCs w:val="18"/>
              </w:rPr>
            </w:pPr>
          </w:p>
        </w:tc>
        <w:tc>
          <w:tcPr>
            <w:tcW w:w="568" w:type="dxa"/>
            <w:tcBorders>
              <w:bottom w:val="single" w:sz="4" w:space="0" w:color="auto"/>
            </w:tcBorders>
            <w:shd w:val="clear" w:color="auto" w:fill="auto"/>
            <w:noWrap/>
            <w:hideMark/>
          </w:tcPr>
          <w:p w14:paraId="161A43BD" w14:textId="77777777" w:rsidR="009D206A" w:rsidRPr="00F9259B" w:rsidRDefault="009D206A" w:rsidP="00F95D27">
            <w:pPr>
              <w:widowControl w:val="0"/>
              <w:jc w:val="center"/>
              <w:rPr>
                <w:color w:val="000000"/>
                <w:sz w:val="18"/>
                <w:szCs w:val="18"/>
              </w:rPr>
            </w:pPr>
            <w:r w:rsidRPr="00F9259B">
              <w:rPr>
                <w:color w:val="000000"/>
                <w:sz w:val="18"/>
                <w:szCs w:val="18"/>
              </w:rPr>
              <w:t>51,71</w:t>
            </w:r>
          </w:p>
        </w:tc>
        <w:tc>
          <w:tcPr>
            <w:tcW w:w="568" w:type="dxa"/>
            <w:tcBorders>
              <w:bottom w:val="single" w:sz="4" w:space="0" w:color="auto"/>
            </w:tcBorders>
            <w:shd w:val="clear" w:color="auto" w:fill="auto"/>
            <w:noWrap/>
            <w:hideMark/>
          </w:tcPr>
          <w:p w14:paraId="08A562AF" w14:textId="77777777" w:rsidR="009D206A" w:rsidRPr="00F9259B" w:rsidRDefault="009D206A" w:rsidP="00F95D27">
            <w:pPr>
              <w:widowControl w:val="0"/>
              <w:jc w:val="center"/>
              <w:rPr>
                <w:color w:val="000000"/>
                <w:sz w:val="18"/>
                <w:szCs w:val="18"/>
              </w:rPr>
            </w:pPr>
            <w:r w:rsidRPr="00F9259B">
              <w:rPr>
                <w:color w:val="000000"/>
                <w:sz w:val="18"/>
                <w:szCs w:val="18"/>
              </w:rPr>
              <w:t>90,95</w:t>
            </w:r>
          </w:p>
        </w:tc>
        <w:tc>
          <w:tcPr>
            <w:tcW w:w="964" w:type="dxa"/>
            <w:tcBorders>
              <w:bottom w:val="single" w:sz="4" w:space="0" w:color="auto"/>
            </w:tcBorders>
            <w:shd w:val="clear" w:color="auto" w:fill="auto"/>
            <w:noWrap/>
            <w:hideMark/>
          </w:tcPr>
          <w:p w14:paraId="4BC78FD1" w14:textId="77777777" w:rsidR="009D206A" w:rsidRPr="00F9259B" w:rsidRDefault="009D206A" w:rsidP="00F95D27">
            <w:pPr>
              <w:widowControl w:val="0"/>
              <w:jc w:val="center"/>
              <w:rPr>
                <w:color w:val="000000"/>
                <w:sz w:val="18"/>
                <w:szCs w:val="18"/>
              </w:rPr>
            </w:pPr>
            <w:r w:rsidRPr="00F9259B">
              <w:rPr>
                <w:color w:val="000000"/>
                <w:sz w:val="18"/>
                <w:szCs w:val="18"/>
              </w:rPr>
              <w:t>оценка</w:t>
            </w:r>
          </w:p>
        </w:tc>
      </w:tr>
      <w:tr w:rsidR="009D206A" w:rsidRPr="00587482" w14:paraId="16481FE1" w14:textId="77777777" w:rsidTr="00143F72">
        <w:trPr>
          <w:trHeight w:val="300"/>
          <w:jc w:val="center"/>
        </w:trPr>
        <w:tc>
          <w:tcPr>
            <w:tcW w:w="586" w:type="dxa"/>
            <w:tcBorders>
              <w:bottom w:val="single" w:sz="4" w:space="0" w:color="auto"/>
            </w:tcBorders>
            <w:shd w:val="clear" w:color="auto" w:fill="00B050"/>
            <w:noWrap/>
            <w:vAlign w:val="bottom"/>
            <w:hideMark/>
          </w:tcPr>
          <w:p w14:paraId="0E13944B" w14:textId="77777777" w:rsidR="009D206A" w:rsidRPr="00587482" w:rsidRDefault="009D206A" w:rsidP="00F95D27">
            <w:pPr>
              <w:widowControl w:val="0"/>
              <w:jc w:val="center"/>
              <w:rPr>
                <w:color w:val="000000"/>
                <w:sz w:val="18"/>
                <w:szCs w:val="18"/>
              </w:rPr>
            </w:pPr>
            <w:r w:rsidRPr="00587482">
              <w:rPr>
                <w:color w:val="000000"/>
                <w:sz w:val="18"/>
                <w:szCs w:val="18"/>
              </w:rPr>
              <w:t>2023</w:t>
            </w:r>
          </w:p>
        </w:tc>
        <w:tc>
          <w:tcPr>
            <w:tcW w:w="2021" w:type="dxa"/>
            <w:tcBorders>
              <w:bottom w:val="single" w:sz="4" w:space="0" w:color="auto"/>
            </w:tcBorders>
            <w:shd w:val="clear" w:color="auto" w:fill="auto"/>
            <w:noWrap/>
            <w:vAlign w:val="bottom"/>
            <w:hideMark/>
          </w:tcPr>
          <w:p w14:paraId="202CAE94" w14:textId="77777777" w:rsidR="009D206A" w:rsidRPr="00587482" w:rsidRDefault="009D206A" w:rsidP="009D206A">
            <w:pPr>
              <w:widowControl w:val="0"/>
              <w:rPr>
                <w:color w:val="000000"/>
                <w:sz w:val="18"/>
                <w:szCs w:val="18"/>
              </w:rPr>
            </w:pPr>
            <w:r w:rsidRPr="00587482">
              <w:rPr>
                <w:color w:val="000000"/>
                <w:sz w:val="18"/>
                <w:szCs w:val="18"/>
              </w:rPr>
              <w:t>АО «НК «КазМунайГаз»</w:t>
            </w:r>
          </w:p>
        </w:tc>
        <w:tc>
          <w:tcPr>
            <w:tcW w:w="1037" w:type="dxa"/>
            <w:tcBorders>
              <w:bottom w:val="single" w:sz="4" w:space="0" w:color="auto"/>
            </w:tcBorders>
            <w:shd w:val="clear" w:color="auto" w:fill="auto"/>
            <w:noWrap/>
            <w:hideMark/>
          </w:tcPr>
          <w:p w14:paraId="6D32397B" w14:textId="77777777" w:rsidR="009D206A" w:rsidRPr="00F9259B" w:rsidRDefault="009D206A" w:rsidP="00F95D27">
            <w:pPr>
              <w:widowControl w:val="0"/>
              <w:jc w:val="center"/>
              <w:rPr>
                <w:color w:val="000000"/>
                <w:sz w:val="18"/>
                <w:szCs w:val="18"/>
              </w:rPr>
            </w:pPr>
            <w:r w:rsidRPr="00F9259B">
              <w:rPr>
                <w:color w:val="000000"/>
                <w:sz w:val="18"/>
                <w:szCs w:val="18"/>
              </w:rPr>
              <w:t>950000</w:t>
            </w:r>
          </w:p>
        </w:tc>
        <w:tc>
          <w:tcPr>
            <w:tcW w:w="668" w:type="dxa"/>
            <w:tcBorders>
              <w:bottom w:val="single" w:sz="4" w:space="0" w:color="auto"/>
            </w:tcBorders>
            <w:shd w:val="clear" w:color="auto" w:fill="auto"/>
            <w:noWrap/>
            <w:hideMark/>
          </w:tcPr>
          <w:p w14:paraId="3AD41C18" w14:textId="77777777" w:rsidR="009D206A" w:rsidRPr="00F9259B" w:rsidRDefault="009D206A" w:rsidP="00F95D27">
            <w:pPr>
              <w:widowControl w:val="0"/>
              <w:jc w:val="center"/>
              <w:rPr>
                <w:color w:val="000000"/>
                <w:sz w:val="18"/>
                <w:szCs w:val="18"/>
              </w:rPr>
            </w:pPr>
            <w:r w:rsidRPr="00F9259B">
              <w:rPr>
                <w:color w:val="000000"/>
                <w:sz w:val="18"/>
                <w:szCs w:val="18"/>
              </w:rPr>
              <w:t>70000</w:t>
            </w:r>
          </w:p>
        </w:tc>
        <w:tc>
          <w:tcPr>
            <w:tcW w:w="1037" w:type="dxa"/>
            <w:tcBorders>
              <w:bottom w:val="single" w:sz="4" w:space="0" w:color="auto"/>
            </w:tcBorders>
            <w:shd w:val="clear" w:color="auto" w:fill="auto"/>
            <w:noWrap/>
            <w:hideMark/>
          </w:tcPr>
          <w:p w14:paraId="76469AA9" w14:textId="77777777" w:rsidR="009D206A" w:rsidRPr="00F9259B" w:rsidRDefault="009D206A" w:rsidP="00F95D27">
            <w:pPr>
              <w:widowControl w:val="0"/>
              <w:jc w:val="center"/>
              <w:rPr>
                <w:color w:val="000000"/>
                <w:sz w:val="18"/>
                <w:szCs w:val="18"/>
              </w:rPr>
            </w:pPr>
            <w:r w:rsidRPr="00F9259B">
              <w:rPr>
                <w:color w:val="000000"/>
                <w:sz w:val="18"/>
                <w:szCs w:val="18"/>
              </w:rPr>
              <w:t>8319543000</w:t>
            </w:r>
          </w:p>
        </w:tc>
        <w:tc>
          <w:tcPr>
            <w:tcW w:w="1037" w:type="dxa"/>
            <w:tcBorders>
              <w:bottom w:val="single" w:sz="4" w:space="0" w:color="auto"/>
            </w:tcBorders>
            <w:shd w:val="clear" w:color="auto" w:fill="auto"/>
            <w:noWrap/>
            <w:hideMark/>
          </w:tcPr>
          <w:p w14:paraId="0DA82C59" w14:textId="77777777" w:rsidR="009D206A" w:rsidRPr="00F9259B" w:rsidRDefault="009D206A" w:rsidP="00F95D27">
            <w:pPr>
              <w:widowControl w:val="0"/>
              <w:jc w:val="center"/>
              <w:rPr>
                <w:color w:val="000000"/>
                <w:sz w:val="18"/>
                <w:szCs w:val="18"/>
              </w:rPr>
            </w:pPr>
            <w:r w:rsidRPr="00F9259B">
              <w:rPr>
                <w:color w:val="000000"/>
                <w:sz w:val="18"/>
                <w:szCs w:val="18"/>
              </w:rPr>
              <w:t>924461000</w:t>
            </w:r>
          </w:p>
        </w:tc>
        <w:tc>
          <w:tcPr>
            <w:tcW w:w="1119" w:type="dxa"/>
            <w:tcBorders>
              <w:bottom w:val="single" w:sz="4" w:space="0" w:color="auto"/>
            </w:tcBorders>
            <w:shd w:val="clear" w:color="auto" w:fill="auto"/>
            <w:noWrap/>
            <w:hideMark/>
          </w:tcPr>
          <w:p w14:paraId="07BA1BFE" w14:textId="77777777" w:rsidR="009D206A" w:rsidRPr="00F9259B" w:rsidRDefault="009D206A" w:rsidP="00F95D27">
            <w:pPr>
              <w:widowControl w:val="0"/>
              <w:jc w:val="center"/>
              <w:rPr>
                <w:color w:val="000000"/>
                <w:sz w:val="18"/>
                <w:szCs w:val="18"/>
              </w:rPr>
            </w:pPr>
            <w:r w:rsidRPr="00F9259B">
              <w:rPr>
                <w:color w:val="000000"/>
                <w:sz w:val="18"/>
                <w:szCs w:val="18"/>
              </w:rPr>
              <w:t>52500</w:t>
            </w:r>
          </w:p>
        </w:tc>
        <w:tc>
          <w:tcPr>
            <w:tcW w:w="1037" w:type="dxa"/>
            <w:tcBorders>
              <w:bottom w:val="single" w:sz="4" w:space="0" w:color="auto"/>
            </w:tcBorders>
            <w:shd w:val="clear" w:color="auto" w:fill="auto"/>
            <w:noWrap/>
            <w:hideMark/>
          </w:tcPr>
          <w:p w14:paraId="09D08198" w14:textId="77777777" w:rsidR="009D206A" w:rsidRPr="00F9259B" w:rsidRDefault="009D206A" w:rsidP="00F95D27">
            <w:pPr>
              <w:widowControl w:val="0"/>
              <w:jc w:val="center"/>
              <w:rPr>
                <w:color w:val="000000"/>
                <w:sz w:val="18"/>
                <w:szCs w:val="18"/>
              </w:rPr>
            </w:pPr>
            <w:r w:rsidRPr="00F9259B">
              <w:rPr>
                <w:color w:val="000000"/>
                <w:sz w:val="18"/>
                <w:szCs w:val="18"/>
              </w:rPr>
              <w:t>1162000000</w:t>
            </w:r>
          </w:p>
        </w:tc>
        <w:tc>
          <w:tcPr>
            <w:tcW w:w="1037" w:type="dxa"/>
            <w:tcBorders>
              <w:bottom w:val="single" w:sz="4" w:space="0" w:color="auto"/>
            </w:tcBorders>
            <w:shd w:val="clear" w:color="auto" w:fill="auto"/>
            <w:noWrap/>
            <w:hideMark/>
          </w:tcPr>
          <w:p w14:paraId="1F085F0A" w14:textId="77777777" w:rsidR="009D206A" w:rsidRPr="00F9259B" w:rsidRDefault="009D206A" w:rsidP="00F95D27">
            <w:pPr>
              <w:widowControl w:val="0"/>
              <w:jc w:val="center"/>
              <w:rPr>
                <w:color w:val="000000"/>
                <w:sz w:val="18"/>
                <w:szCs w:val="18"/>
              </w:rPr>
            </w:pPr>
            <w:r w:rsidRPr="00F9259B">
              <w:rPr>
                <w:color w:val="000000"/>
                <w:sz w:val="18"/>
                <w:szCs w:val="18"/>
              </w:rPr>
              <w:t>27000000</w:t>
            </w:r>
          </w:p>
        </w:tc>
        <w:tc>
          <w:tcPr>
            <w:tcW w:w="1037" w:type="dxa"/>
            <w:tcBorders>
              <w:bottom w:val="single" w:sz="4" w:space="0" w:color="auto"/>
            </w:tcBorders>
            <w:shd w:val="clear" w:color="auto" w:fill="auto"/>
            <w:noWrap/>
            <w:hideMark/>
          </w:tcPr>
          <w:p w14:paraId="1F32CCAA" w14:textId="77777777" w:rsidR="009D206A" w:rsidRPr="00F9259B" w:rsidRDefault="009D206A" w:rsidP="00F95D27">
            <w:pPr>
              <w:widowControl w:val="0"/>
              <w:jc w:val="center"/>
              <w:rPr>
                <w:color w:val="000000"/>
                <w:sz w:val="18"/>
                <w:szCs w:val="18"/>
              </w:rPr>
            </w:pPr>
            <w:r w:rsidRPr="00F9259B">
              <w:rPr>
                <w:color w:val="000000"/>
                <w:sz w:val="18"/>
                <w:szCs w:val="18"/>
              </w:rPr>
              <w:t>6000000</w:t>
            </w:r>
          </w:p>
        </w:tc>
        <w:tc>
          <w:tcPr>
            <w:tcW w:w="1037" w:type="dxa"/>
            <w:tcBorders>
              <w:bottom w:val="single" w:sz="4" w:space="0" w:color="auto"/>
            </w:tcBorders>
            <w:shd w:val="clear" w:color="auto" w:fill="auto"/>
            <w:noWrap/>
            <w:hideMark/>
          </w:tcPr>
          <w:p w14:paraId="7AE25AEA" w14:textId="77777777" w:rsidR="009D206A" w:rsidRPr="00F9259B" w:rsidRDefault="009D206A" w:rsidP="00F95D27">
            <w:pPr>
              <w:widowControl w:val="0"/>
              <w:jc w:val="center"/>
              <w:rPr>
                <w:color w:val="000000"/>
                <w:sz w:val="18"/>
                <w:szCs w:val="18"/>
              </w:rPr>
            </w:pPr>
            <w:r w:rsidRPr="00F9259B">
              <w:rPr>
                <w:color w:val="000000"/>
                <w:sz w:val="18"/>
                <w:szCs w:val="18"/>
              </w:rPr>
              <w:t>5600000</w:t>
            </w:r>
          </w:p>
        </w:tc>
        <w:tc>
          <w:tcPr>
            <w:tcW w:w="807" w:type="dxa"/>
            <w:tcBorders>
              <w:bottom w:val="single" w:sz="4" w:space="0" w:color="auto"/>
            </w:tcBorders>
            <w:shd w:val="clear" w:color="auto" w:fill="auto"/>
            <w:noWrap/>
            <w:hideMark/>
          </w:tcPr>
          <w:p w14:paraId="58C6B5F2" w14:textId="77777777" w:rsidR="009D206A" w:rsidRPr="00F9259B" w:rsidRDefault="009D206A" w:rsidP="00F95D27">
            <w:pPr>
              <w:widowControl w:val="0"/>
              <w:jc w:val="center"/>
              <w:rPr>
                <w:color w:val="000000"/>
                <w:sz w:val="18"/>
                <w:szCs w:val="18"/>
              </w:rPr>
            </w:pPr>
            <w:r w:rsidRPr="00F9259B">
              <w:rPr>
                <w:color w:val="000000"/>
                <w:sz w:val="18"/>
                <w:szCs w:val="18"/>
              </w:rPr>
              <w:t>8800000</w:t>
            </w:r>
          </w:p>
        </w:tc>
        <w:tc>
          <w:tcPr>
            <w:tcW w:w="568" w:type="dxa"/>
            <w:tcBorders>
              <w:bottom w:val="single" w:sz="4" w:space="0" w:color="auto"/>
            </w:tcBorders>
            <w:shd w:val="clear" w:color="auto" w:fill="auto"/>
            <w:noWrap/>
            <w:hideMark/>
          </w:tcPr>
          <w:p w14:paraId="5A3EF754" w14:textId="77777777" w:rsidR="009D206A" w:rsidRPr="00F9259B" w:rsidRDefault="009D206A" w:rsidP="00F95D27">
            <w:pPr>
              <w:widowControl w:val="0"/>
              <w:jc w:val="center"/>
              <w:rPr>
                <w:color w:val="000000"/>
                <w:sz w:val="18"/>
                <w:szCs w:val="18"/>
              </w:rPr>
            </w:pPr>
            <w:r w:rsidRPr="00F9259B">
              <w:rPr>
                <w:color w:val="000000"/>
                <w:sz w:val="18"/>
                <w:szCs w:val="18"/>
              </w:rPr>
              <w:t>15,44</w:t>
            </w:r>
          </w:p>
        </w:tc>
        <w:tc>
          <w:tcPr>
            <w:tcW w:w="568" w:type="dxa"/>
            <w:tcBorders>
              <w:bottom w:val="single" w:sz="4" w:space="0" w:color="auto"/>
            </w:tcBorders>
            <w:shd w:val="clear" w:color="auto" w:fill="auto"/>
            <w:noWrap/>
            <w:hideMark/>
          </w:tcPr>
          <w:p w14:paraId="3CA3395E" w14:textId="77777777" w:rsidR="009D206A" w:rsidRPr="00F9259B" w:rsidRDefault="009D206A" w:rsidP="00F95D27">
            <w:pPr>
              <w:widowControl w:val="0"/>
              <w:jc w:val="center"/>
              <w:rPr>
                <w:color w:val="000000"/>
                <w:sz w:val="18"/>
                <w:szCs w:val="18"/>
              </w:rPr>
            </w:pPr>
            <w:r w:rsidRPr="00F9259B">
              <w:rPr>
                <w:color w:val="000000"/>
                <w:sz w:val="18"/>
                <w:szCs w:val="18"/>
              </w:rPr>
              <w:t>8,89</w:t>
            </w:r>
          </w:p>
        </w:tc>
        <w:tc>
          <w:tcPr>
            <w:tcW w:w="964" w:type="dxa"/>
            <w:tcBorders>
              <w:bottom w:val="single" w:sz="4" w:space="0" w:color="auto"/>
            </w:tcBorders>
            <w:shd w:val="clear" w:color="auto" w:fill="auto"/>
            <w:noWrap/>
            <w:hideMark/>
          </w:tcPr>
          <w:p w14:paraId="5CDC9B8C" w14:textId="77777777" w:rsidR="009D206A" w:rsidRPr="00F9259B" w:rsidRDefault="009D206A" w:rsidP="00F95D27">
            <w:pPr>
              <w:widowControl w:val="0"/>
              <w:jc w:val="center"/>
              <w:rPr>
                <w:color w:val="000000"/>
                <w:sz w:val="18"/>
                <w:szCs w:val="18"/>
              </w:rPr>
            </w:pPr>
            <w:r w:rsidRPr="00F9259B">
              <w:rPr>
                <w:color w:val="000000"/>
                <w:sz w:val="18"/>
                <w:szCs w:val="18"/>
              </w:rPr>
              <w:t>факт</w:t>
            </w:r>
          </w:p>
        </w:tc>
      </w:tr>
      <w:tr w:rsidR="009D206A" w:rsidRPr="00587482" w14:paraId="63C08A85" w14:textId="77777777" w:rsidTr="00143F72">
        <w:trPr>
          <w:trHeight w:val="300"/>
          <w:jc w:val="center"/>
        </w:trPr>
        <w:tc>
          <w:tcPr>
            <w:tcW w:w="586" w:type="dxa"/>
            <w:tcBorders>
              <w:top w:val="single" w:sz="4" w:space="0" w:color="auto"/>
              <w:left w:val="single" w:sz="4" w:space="0" w:color="auto"/>
              <w:bottom w:val="nil"/>
              <w:right w:val="nil"/>
            </w:tcBorders>
            <w:shd w:val="clear" w:color="auto" w:fill="00B050"/>
            <w:noWrap/>
            <w:vAlign w:val="bottom"/>
            <w:hideMark/>
          </w:tcPr>
          <w:p w14:paraId="67FBC24B" w14:textId="77777777" w:rsidR="009D206A" w:rsidRPr="00587482" w:rsidRDefault="009D206A" w:rsidP="00F95D27">
            <w:pPr>
              <w:widowControl w:val="0"/>
              <w:jc w:val="center"/>
              <w:rPr>
                <w:color w:val="000000"/>
                <w:sz w:val="18"/>
                <w:szCs w:val="18"/>
              </w:rPr>
            </w:pPr>
            <w:r w:rsidRPr="00587482">
              <w:rPr>
                <w:color w:val="000000"/>
                <w:sz w:val="18"/>
                <w:szCs w:val="18"/>
              </w:rPr>
              <w:t>2023</w:t>
            </w:r>
          </w:p>
        </w:tc>
        <w:tc>
          <w:tcPr>
            <w:tcW w:w="2021" w:type="dxa"/>
            <w:tcBorders>
              <w:top w:val="single" w:sz="4" w:space="0" w:color="auto"/>
              <w:left w:val="nil"/>
              <w:bottom w:val="nil"/>
              <w:right w:val="single" w:sz="4" w:space="0" w:color="auto"/>
            </w:tcBorders>
            <w:shd w:val="clear" w:color="auto" w:fill="auto"/>
            <w:noWrap/>
            <w:vAlign w:val="bottom"/>
            <w:hideMark/>
          </w:tcPr>
          <w:p w14:paraId="4059A2FE" w14:textId="77777777" w:rsidR="009D206A" w:rsidRPr="00587482" w:rsidRDefault="009D206A" w:rsidP="009D206A">
            <w:pPr>
              <w:widowControl w:val="0"/>
              <w:rPr>
                <w:color w:val="000000"/>
                <w:sz w:val="18"/>
                <w:szCs w:val="18"/>
              </w:rPr>
            </w:pPr>
            <w:r w:rsidRPr="00587482">
              <w:rPr>
                <w:color w:val="000000"/>
                <w:sz w:val="18"/>
                <w:szCs w:val="18"/>
              </w:rPr>
              <w:t>АО «Мангистаумунайгаз»</w:t>
            </w:r>
          </w:p>
        </w:tc>
        <w:tc>
          <w:tcPr>
            <w:tcW w:w="1037" w:type="dxa"/>
            <w:tcBorders>
              <w:top w:val="single" w:sz="4" w:space="0" w:color="auto"/>
              <w:left w:val="single" w:sz="4" w:space="0" w:color="auto"/>
              <w:bottom w:val="nil"/>
              <w:right w:val="single" w:sz="4" w:space="0" w:color="auto"/>
            </w:tcBorders>
            <w:shd w:val="clear" w:color="auto" w:fill="auto"/>
            <w:noWrap/>
            <w:hideMark/>
          </w:tcPr>
          <w:p w14:paraId="49CECBC1" w14:textId="77777777" w:rsidR="009D206A" w:rsidRPr="00F9259B" w:rsidRDefault="009D206A" w:rsidP="00F95D27">
            <w:pPr>
              <w:widowControl w:val="0"/>
              <w:jc w:val="center"/>
              <w:rPr>
                <w:color w:val="000000"/>
                <w:sz w:val="18"/>
                <w:szCs w:val="18"/>
              </w:rPr>
            </w:pPr>
            <w:r w:rsidRPr="00F9259B">
              <w:rPr>
                <w:color w:val="000000"/>
                <w:sz w:val="18"/>
                <w:szCs w:val="18"/>
              </w:rPr>
              <w:t>1257450</w:t>
            </w:r>
          </w:p>
        </w:tc>
        <w:tc>
          <w:tcPr>
            <w:tcW w:w="668" w:type="dxa"/>
            <w:tcBorders>
              <w:top w:val="single" w:sz="4" w:space="0" w:color="auto"/>
              <w:left w:val="single" w:sz="4" w:space="0" w:color="auto"/>
              <w:bottom w:val="nil"/>
              <w:right w:val="single" w:sz="4" w:space="0" w:color="auto"/>
            </w:tcBorders>
            <w:shd w:val="clear" w:color="auto" w:fill="auto"/>
            <w:noWrap/>
            <w:hideMark/>
          </w:tcPr>
          <w:p w14:paraId="1D6B9105" w14:textId="2F44BA2A" w:rsidR="009D206A" w:rsidRPr="00F9259B" w:rsidRDefault="00DF785F" w:rsidP="00F95D27">
            <w:pPr>
              <w:widowControl w:val="0"/>
              <w:jc w:val="center"/>
              <w:rPr>
                <w:color w:val="000000"/>
                <w:sz w:val="18"/>
                <w:szCs w:val="18"/>
              </w:rPr>
            </w:pPr>
            <w:r w:rsidRPr="00F9259B">
              <w:rPr>
                <w:color w:val="000000"/>
                <w:sz w:val="18"/>
                <w:szCs w:val="18"/>
              </w:rPr>
              <w:t>70</w:t>
            </w:r>
            <w:r w:rsidR="009D206A" w:rsidRPr="00F9259B">
              <w:rPr>
                <w:color w:val="000000"/>
                <w:sz w:val="18"/>
                <w:szCs w:val="18"/>
              </w:rPr>
              <w:t>000</w:t>
            </w:r>
          </w:p>
        </w:tc>
        <w:tc>
          <w:tcPr>
            <w:tcW w:w="1037" w:type="dxa"/>
            <w:tcBorders>
              <w:top w:val="single" w:sz="4" w:space="0" w:color="auto"/>
              <w:left w:val="single" w:sz="4" w:space="0" w:color="auto"/>
              <w:bottom w:val="nil"/>
              <w:right w:val="single" w:sz="4" w:space="0" w:color="auto"/>
            </w:tcBorders>
            <w:shd w:val="clear" w:color="auto" w:fill="auto"/>
            <w:noWrap/>
            <w:hideMark/>
          </w:tcPr>
          <w:p w14:paraId="42A7217E" w14:textId="77777777" w:rsidR="009D206A" w:rsidRPr="00F9259B" w:rsidRDefault="009D206A" w:rsidP="00F95D27">
            <w:pPr>
              <w:widowControl w:val="0"/>
              <w:jc w:val="center"/>
              <w:rPr>
                <w:color w:val="000000"/>
                <w:sz w:val="18"/>
                <w:szCs w:val="18"/>
              </w:rPr>
            </w:pPr>
            <w:r w:rsidRPr="00F9259B">
              <w:rPr>
                <w:color w:val="000000"/>
                <w:sz w:val="18"/>
                <w:szCs w:val="18"/>
              </w:rPr>
              <w:t>878361561</w:t>
            </w:r>
          </w:p>
        </w:tc>
        <w:tc>
          <w:tcPr>
            <w:tcW w:w="1037" w:type="dxa"/>
            <w:tcBorders>
              <w:top w:val="single" w:sz="4" w:space="0" w:color="auto"/>
              <w:left w:val="single" w:sz="4" w:space="0" w:color="auto"/>
              <w:bottom w:val="nil"/>
              <w:right w:val="single" w:sz="4" w:space="0" w:color="auto"/>
            </w:tcBorders>
            <w:shd w:val="clear" w:color="auto" w:fill="auto"/>
            <w:noWrap/>
            <w:hideMark/>
          </w:tcPr>
          <w:p w14:paraId="20BCACDA" w14:textId="77777777" w:rsidR="009D206A" w:rsidRPr="00F9259B" w:rsidRDefault="009D206A" w:rsidP="00F95D27">
            <w:pPr>
              <w:widowControl w:val="0"/>
              <w:jc w:val="center"/>
              <w:rPr>
                <w:color w:val="000000"/>
                <w:sz w:val="18"/>
                <w:szCs w:val="18"/>
              </w:rPr>
            </w:pPr>
            <w:r w:rsidRPr="00F9259B">
              <w:rPr>
                <w:color w:val="000000"/>
                <w:sz w:val="18"/>
                <w:szCs w:val="18"/>
              </w:rPr>
              <w:t>85481132</w:t>
            </w:r>
          </w:p>
        </w:tc>
        <w:tc>
          <w:tcPr>
            <w:tcW w:w="1119" w:type="dxa"/>
            <w:tcBorders>
              <w:top w:val="single" w:sz="4" w:space="0" w:color="auto"/>
              <w:left w:val="single" w:sz="4" w:space="0" w:color="auto"/>
              <w:bottom w:val="nil"/>
              <w:right w:val="single" w:sz="4" w:space="0" w:color="auto"/>
            </w:tcBorders>
            <w:shd w:val="clear" w:color="auto" w:fill="auto"/>
            <w:noWrap/>
            <w:hideMark/>
          </w:tcPr>
          <w:p w14:paraId="013FE504" w14:textId="77777777" w:rsidR="009D206A" w:rsidRPr="00F9259B" w:rsidRDefault="009D206A" w:rsidP="00F95D27">
            <w:pPr>
              <w:widowControl w:val="0"/>
              <w:jc w:val="center"/>
              <w:rPr>
                <w:color w:val="000000"/>
                <w:sz w:val="18"/>
                <w:szCs w:val="18"/>
              </w:rPr>
            </w:pPr>
            <w:r w:rsidRPr="00F9259B">
              <w:rPr>
                <w:color w:val="000000"/>
                <w:sz w:val="18"/>
                <w:szCs w:val="18"/>
              </w:rPr>
              <w:t>3944</w:t>
            </w:r>
          </w:p>
        </w:tc>
        <w:tc>
          <w:tcPr>
            <w:tcW w:w="1037" w:type="dxa"/>
            <w:tcBorders>
              <w:top w:val="single" w:sz="4" w:space="0" w:color="auto"/>
              <w:left w:val="single" w:sz="4" w:space="0" w:color="auto"/>
              <w:bottom w:val="nil"/>
              <w:right w:val="single" w:sz="4" w:space="0" w:color="auto"/>
            </w:tcBorders>
            <w:shd w:val="clear" w:color="auto" w:fill="auto"/>
            <w:noWrap/>
            <w:hideMark/>
          </w:tcPr>
          <w:p w14:paraId="0B417850" w14:textId="77777777" w:rsidR="009D206A" w:rsidRPr="00F9259B" w:rsidRDefault="009D206A" w:rsidP="00F95D27">
            <w:pPr>
              <w:widowControl w:val="0"/>
              <w:jc w:val="center"/>
              <w:rPr>
                <w:color w:val="000000"/>
                <w:sz w:val="18"/>
                <w:szCs w:val="18"/>
              </w:rPr>
            </w:pPr>
            <w:r w:rsidRPr="00F9259B">
              <w:rPr>
                <w:color w:val="000000"/>
                <w:sz w:val="18"/>
                <w:szCs w:val="18"/>
              </w:rPr>
              <w:t>1960564</w:t>
            </w:r>
          </w:p>
        </w:tc>
        <w:tc>
          <w:tcPr>
            <w:tcW w:w="1037" w:type="dxa"/>
            <w:tcBorders>
              <w:top w:val="single" w:sz="4" w:space="0" w:color="auto"/>
              <w:left w:val="single" w:sz="4" w:space="0" w:color="auto"/>
              <w:bottom w:val="nil"/>
              <w:right w:val="single" w:sz="4" w:space="0" w:color="auto"/>
            </w:tcBorders>
            <w:shd w:val="clear" w:color="auto" w:fill="auto"/>
            <w:noWrap/>
            <w:hideMark/>
          </w:tcPr>
          <w:p w14:paraId="69B14ED5" w14:textId="77777777" w:rsidR="009D206A" w:rsidRPr="00F9259B" w:rsidRDefault="009D206A" w:rsidP="00F95D27">
            <w:pPr>
              <w:widowControl w:val="0"/>
              <w:jc w:val="center"/>
              <w:rPr>
                <w:color w:val="000000"/>
                <w:sz w:val="18"/>
                <w:szCs w:val="18"/>
              </w:rPr>
            </w:pPr>
            <w:r w:rsidRPr="00F9259B">
              <w:rPr>
                <w:color w:val="000000"/>
                <w:sz w:val="18"/>
                <w:szCs w:val="18"/>
              </w:rPr>
              <w:t>1960564</w:t>
            </w:r>
          </w:p>
        </w:tc>
        <w:tc>
          <w:tcPr>
            <w:tcW w:w="1037" w:type="dxa"/>
            <w:tcBorders>
              <w:top w:val="single" w:sz="4" w:space="0" w:color="auto"/>
              <w:left w:val="single" w:sz="4" w:space="0" w:color="auto"/>
              <w:bottom w:val="nil"/>
              <w:right w:val="single" w:sz="4" w:space="0" w:color="auto"/>
            </w:tcBorders>
            <w:shd w:val="clear" w:color="auto" w:fill="auto"/>
            <w:noWrap/>
            <w:hideMark/>
          </w:tcPr>
          <w:p w14:paraId="522A2871" w14:textId="77777777" w:rsidR="009D206A" w:rsidRPr="00F9259B" w:rsidRDefault="009D206A" w:rsidP="00F95D27">
            <w:pPr>
              <w:widowControl w:val="0"/>
              <w:jc w:val="center"/>
              <w:rPr>
                <w:color w:val="000000"/>
                <w:sz w:val="18"/>
                <w:szCs w:val="18"/>
              </w:rPr>
            </w:pPr>
            <w:r w:rsidRPr="00F9259B">
              <w:rPr>
                <w:color w:val="000000"/>
                <w:sz w:val="18"/>
                <w:szCs w:val="18"/>
              </w:rPr>
              <w:t>225851</w:t>
            </w:r>
          </w:p>
        </w:tc>
        <w:tc>
          <w:tcPr>
            <w:tcW w:w="1037" w:type="dxa"/>
            <w:tcBorders>
              <w:top w:val="single" w:sz="4" w:space="0" w:color="auto"/>
              <w:left w:val="single" w:sz="4" w:space="0" w:color="auto"/>
              <w:bottom w:val="nil"/>
              <w:right w:val="single" w:sz="4" w:space="0" w:color="auto"/>
            </w:tcBorders>
            <w:shd w:val="clear" w:color="auto" w:fill="auto"/>
            <w:noWrap/>
            <w:hideMark/>
          </w:tcPr>
          <w:p w14:paraId="365E5E27" w14:textId="77777777" w:rsidR="009D206A" w:rsidRPr="00F9259B" w:rsidRDefault="009D206A" w:rsidP="00F95D27">
            <w:pPr>
              <w:widowControl w:val="0"/>
              <w:jc w:val="center"/>
              <w:rPr>
                <w:color w:val="000000"/>
                <w:sz w:val="18"/>
                <w:szCs w:val="18"/>
              </w:rPr>
            </w:pPr>
            <w:r w:rsidRPr="00F9259B">
              <w:rPr>
                <w:color w:val="000000"/>
                <w:sz w:val="18"/>
                <w:szCs w:val="18"/>
              </w:rPr>
              <w:t>140000</w:t>
            </w:r>
          </w:p>
        </w:tc>
        <w:tc>
          <w:tcPr>
            <w:tcW w:w="807" w:type="dxa"/>
            <w:tcBorders>
              <w:top w:val="single" w:sz="4" w:space="0" w:color="auto"/>
              <w:left w:val="single" w:sz="4" w:space="0" w:color="auto"/>
              <w:bottom w:val="nil"/>
              <w:right w:val="single" w:sz="4" w:space="0" w:color="auto"/>
            </w:tcBorders>
            <w:shd w:val="clear" w:color="auto" w:fill="auto"/>
            <w:noWrap/>
            <w:hideMark/>
          </w:tcPr>
          <w:p w14:paraId="5D4ED59C" w14:textId="77777777" w:rsidR="009D206A" w:rsidRPr="00F9259B" w:rsidRDefault="009D206A" w:rsidP="00F95D27">
            <w:pPr>
              <w:widowControl w:val="0"/>
              <w:jc w:val="center"/>
              <w:rPr>
                <w:color w:val="000000"/>
                <w:sz w:val="18"/>
                <w:szCs w:val="18"/>
              </w:rPr>
            </w:pPr>
            <w:r w:rsidRPr="00F9259B">
              <w:rPr>
                <w:color w:val="000000"/>
                <w:sz w:val="18"/>
                <w:szCs w:val="18"/>
              </w:rPr>
              <w:t>155000</w:t>
            </w:r>
          </w:p>
        </w:tc>
        <w:tc>
          <w:tcPr>
            <w:tcW w:w="568" w:type="dxa"/>
            <w:tcBorders>
              <w:top w:val="single" w:sz="4" w:space="0" w:color="auto"/>
              <w:left w:val="single" w:sz="4" w:space="0" w:color="auto"/>
              <w:bottom w:val="nil"/>
              <w:right w:val="single" w:sz="4" w:space="0" w:color="auto"/>
            </w:tcBorders>
            <w:shd w:val="clear" w:color="auto" w:fill="auto"/>
            <w:noWrap/>
            <w:hideMark/>
          </w:tcPr>
          <w:p w14:paraId="34659A8A" w14:textId="77777777" w:rsidR="009D206A" w:rsidRPr="00F9259B" w:rsidRDefault="009D206A" w:rsidP="00F95D27">
            <w:pPr>
              <w:widowControl w:val="0"/>
              <w:jc w:val="center"/>
              <w:rPr>
                <w:color w:val="000000"/>
                <w:sz w:val="18"/>
                <w:szCs w:val="18"/>
              </w:rPr>
            </w:pPr>
            <w:r w:rsidRPr="00F9259B">
              <w:rPr>
                <w:color w:val="000000"/>
                <w:sz w:val="18"/>
                <w:szCs w:val="18"/>
              </w:rPr>
              <w:t>11,62</w:t>
            </w:r>
          </w:p>
        </w:tc>
        <w:tc>
          <w:tcPr>
            <w:tcW w:w="568" w:type="dxa"/>
            <w:tcBorders>
              <w:top w:val="single" w:sz="4" w:space="0" w:color="auto"/>
              <w:left w:val="single" w:sz="4" w:space="0" w:color="auto"/>
              <w:bottom w:val="nil"/>
              <w:right w:val="single" w:sz="4" w:space="0" w:color="auto"/>
            </w:tcBorders>
            <w:shd w:val="clear" w:color="auto" w:fill="auto"/>
            <w:noWrap/>
            <w:hideMark/>
          </w:tcPr>
          <w:p w14:paraId="38E663F2" w14:textId="77777777" w:rsidR="009D206A" w:rsidRPr="00F9259B" w:rsidRDefault="009D206A" w:rsidP="00F95D27">
            <w:pPr>
              <w:widowControl w:val="0"/>
              <w:jc w:val="center"/>
              <w:rPr>
                <w:color w:val="000000"/>
                <w:sz w:val="18"/>
                <w:szCs w:val="18"/>
              </w:rPr>
            </w:pPr>
            <w:r w:rsidRPr="00F9259B">
              <w:rPr>
                <w:color w:val="000000"/>
                <w:sz w:val="18"/>
                <w:szCs w:val="18"/>
              </w:rPr>
              <w:t>28,81</w:t>
            </w:r>
          </w:p>
        </w:tc>
        <w:tc>
          <w:tcPr>
            <w:tcW w:w="964" w:type="dxa"/>
            <w:tcBorders>
              <w:top w:val="single" w:sz="4" w:space="0" w:color="auto"/>
              <w:left w:val="single" w:sz="4" w:space="0" w:color="auto"/>
              <w:bottom w:val="nil"/>
              <w:right w:val="single" w:sz="4" w:space="0" w:color="auto"/>
            </w:tcBorders>
            <w:shd w:val="clear" w:color="auto" w:fill="auto"/>
            <w:noWrap/>
            <w:hideMark/>
          </w:tcPr>
          <w:p w14:paraId="7994FD26" w14:textId="77777777" w:rsidR="009D206A" w:rsidRPr="00F9259B" w:rsidRDefault="009D206A" w:rsidP="00F95D27">
            <w:pPr>
              <w:widowControl w:val="0"/>
              <w:jc w:val="center"/>
              <w:rPr>
                <w:color w:val="000000"/>
                <w:sz w:val="18"/>
                <w:szCs w:val="18"/>
              </w:rPr>
            </w:pPr>
            <w:r w:rsidRPr="00F9259B">
              <w:rPr>
                <w:color w:val="000000"/>
                <w:sz w:val="18"/>
                <w:szCs w:val="18"/>
              </w:rPr>
              <w:t>факт</w:t>
            </w:r>
          </w:p>
        </w:tc>
      </w:tr>
    </w:tbl>
    <w:p w14:paraId="726EE222" w14:textId="77777777" w:rsidR="00AC3C36" w:rsidRPr="00587482" w:rsidRDefault="00AC3C36" w:rsidP="00295D42">
      <w:pPr>
        <w:jc w:val="right"/>
      </w:pPr>
    </w:p>
    <w:p w14:paraId="0C9A4300" w14:textId="77777777" w:rsidR="00AC3C36" w:rsidRPr="00587482" w:rsidRDefault="00AC3C36" w:rsidP="00295D42">
      <w:pPr>
        <w:jc w:val="right"/>
      </w:pPr>
    </w:p>
    <w:p w14:paraId="33BF5226" w14:textId="2131BFDD" w:rsidR="00143F72" w:rsidRPr="00587482" w:rsidRDefault="00143F72" w:rsidP="00AC3C36">
      <w:pPr>
        <w:rPr>
          <w:color w:val="000000"/>
          <w:sz w:val="28"/>
          <w:szCs w:val="28"/>
        </w:rPr>
      </w:pPr>
      <w:r w:rsidRPr="00587482">
        <w:rPr>
          <w:color w:val="000000"/>
          <w:sz w:val="28"/>
          <w:szCs w:val="28"/>
        </w:rPr>
        <w:t>Продолжение таблицы А1</w:t>
      </w:r>
    </w:p>
    <w:p w14:paraId="6F17FBCD" w14:textId="6382E307" w:rsidR="00143F72" w:rsidRPr="00587482" w:rsidRDefault="00143F72"/>
    <w:tbl>
      <w:tblPr>
        <w:tblW w:w="14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 w:type="dxa"/>
          <w:right w:w="11" w:type="dxa"/>
        </w:tblCellMar>
        <w:tblLook w:val="04A0" w:firstRow="1" w:lastRow="0" w:firstColumn="1" w:lastColumn="0" w:noHBand="0" w:noVBand="1"/>
      </w:tblPr>
      <w:tblGrid>
        <w:gridCol w:w="586"/>
        <w:gridCol w:w="2021"/>
        <w:gridCol w:w="1037"/>
        <w:gridCol w:w="668"/>
        <w:gridCol w:w="1037"/>
        <w:gridCol w:w="1037"/>
        <w:gridCol w:w="1119"/>
        <w:gridCol w:w="1037"/>
        <w:gridCol w:w="1037"/>
        <w:gridCol w:w="1037"/>
        <w:gridCol w:w="1037"/>
        <w:gridCol w:w="807"/>
        <w:gridCol w:w="568"/>
        <w:gridCol w:w="568"/>
        <w:gridCol w:w="964"/>
      </w:tblGrid>
      <w:tr w:rsidR="00143F72" w:rsidRPr="00587482" w14:paraId="500EBA40" w14:textId="77777777" w:rsidTr="00165876">
        <w:trPr>
          <w:trHeight w:val="300"/>
          <w:jc w:val="center"/>
        </w:trPr>
        <w:tc>
          <w:tcPr>
            <w:tcW w:w="586" w:type="dxa"/>
            <w:shd w:val="clear" w:color="auto" w:fill="00B050"/>
            <w:noWrap/>
          </w:tcPr>
          <w:p w14:paraId="008CE58F" w14:textId="45E7F7BE" w:rsidR="00143F72" w:rsidRPr="00F9259B" w:rsidRDefault="00143F72" w:rsidP="00143F72">
            <w:pPr>
              <w:widowControl w:val="0"/>
              <w:jc w:val="center"/>
              <w:rPr>
                <w:color w:val="000000"/>
                <w:sz w:val="18"/>
                <w:szCs w:val="18"/>
              </w:rPr>
            </w:pPr>
            <w:r w:rsidRPr="00F9259B">
              <w:rPr>
                <w:bCs/>
                <w:color w:val="000000"/>
                <w:sz w:val="18"/>
                <w:szCs w:val="18"/>
              </w:rPr>
              <w:t>1</w:t>
            </w:r>
          </w:p>
        </w:tc>
        <w:tc>
          <w:tcPr>
            <w:tcW w:w="2021" w:type="dxa"/>
            <w:shd w:val="clear" w:color="auto" w:fill="auto"/>
            <w:noWrap/>
          </w:tcPr>
          <w:p w14:paraId="384F5460" w14:textId="28E99B97" w:rsidR="00143F72" w:rsidRPr="00F9259B" w:rsidRDefault="00143F72" w:rsidP="00143F72">
            <w:pPr>
              <w:widowControl w:val="0"/>
              <w:jc w:val="center"/>
              <w:rPr>
                <w:color w:val="000000"/>
                <w:sz w:val="18"/>
                <w:szCs w:val="18"/>
              </w:rPr>
            </w:pPr>
            <w:r w:rsidRPr="00F9259B">
              <w:rPr>
                <w:bCs/>
                <w:color w:val="000000"/>
                <w:sz w:val="18"/>
                <w:szCs w:val="18"/>
              </w:rPr>
              <w:t>2</w:t>
            </w:r>
          </w:p>
        </w:tc>
        <w:tc>
          <w:tcPr>
            <w:tcW w:w="1037" w:type="dxa"/>
            <w:shd w:val="clear" w:color="auto" w:fill="auto"/>
            <w:noWrap/>
          </w:tcPr>
          <w:p w14:paraId="5664ADE8" w14:textId="2502BCBC" w:rsidR="00143F72" w:rsidRPr="00F9259B" w:rsidRDefault="00143F72" w:rsidP="00143F72">
            <w:pPr>
              <w:widowControl w:val="0"/>
              <w:jc w:val="center"/>
              <w:rPr>
                <w:color w:val="000000"/>
                <w:sz w:val="18"/>
                <w:szCs w:val="18"/>
              </w:rPr>
            </w:pPr>
            <w:r w:rsidRPr="00F9259B">
              <w:rPr>
                <w:bCs/>
                <w:color w:val="000000"/>
                <w:sz w:val="18"/>
                <w:szCs w:val="18"/>
              </w:rPr>
              <w:t>3</w:t>
            </w:r>
          </w:p>
        </w:tc>
        <w:tc>
          <w:tcPr>
            <w:tcW w:w="668" w:type="dxa"/>
            <w:shd w:val="clear" w:color="auto" w:fill="auto"/>
            <w:noWrap/>
          </w:tcPr>
          <w:p w14:paraId="6F708A13" w14:textId="750F39B5" w:rsidR="00143F72" w:rsidRPr="00F9259B" w:rsidRDefault="00143F72" w:rsidP="00143F72">
            <w:pPr>
              <w:widowControl w:val="0"/>
              <w:jc w:val="center"/>
              <w:rPr>
                <w:color w:val="000000"/>
                <w:sz w:val="18"/>
                <w:szCs w:val="18"/>
              </w:rPr>
            </w:pPr>
            <w:r w:rsidRPr="00F9259B">
              <w:rPr>
                <w:bCs/>
                <w:color w:val="000000"/>
                <w:sz w:val="18"/>
                <w:szCs w:val="18"/>
              </w:rPr>
              <w:t>4</w:t>
            </w:r>
          </w:p>
        </w:tc>
        <w:tc>
          <w:tcPr>
            <w:tcW w:w="1037" w:type="dxa"/>
            <w:shd w:val="clear" w:color="auto" w:fill="auto"/>
            <w:noWrap/>
          </w:tcPr>
          <w:p w14:paraId="4B6DF137" w14:textId="6425C48C" w:rsidR="00143F72" w:rsidRPr="00F9259B" w:rsidRDefault="00143F72" w:rsidP="00143F72">
            <w:pPr>
              <w:widowControl w:val="0"/>
              <w:jc w:val="center"/>
              <w:rPr>
                <w:color w:val="000000"/>
                <w:sz w:val="18"/>
                <w:szCs w:val="18"/>
              </w:rPr>
            </w:pPr>
            <w:r w:rsidRPr="00F9259B">
              <w:rPr>
                <w:bCs/>
                <w:color w:val="000000"/>
                <w:sz w:val="18"/>
                <w:szCs w:val="18"/>
              </w:rPr>
              <w:t>5</w:t>
            </w:r>
          </w:p>
        </w:tc>
        <w:tc>
          <w:tcPr>
            <w:tcW w:w="1037" w:type="dxa"/>
            <w:shd w:val="clear" w:color="auto" w:fill="auto"/>
            <w:noWrap/>
          </w:tcPr>
          <w:p w14:paraId="53CB9DA0" w14:textId="17F20900" w:rsidR="00143F72" w:rsidRPr="00F9259B" w:rsidRDefault="00143F72" w:rsidP="00143F72">
            <w:pPr>
              <w:widowControl w:val="0"/>
              <w:jc w:val="center"/>
              <w:rPr>
                <w:color w:val="000000"/>
                <w:sz w:val="18"/>
                <w:szCs w:val="18"/>
              </w:rPr>
            </w:pPr>
            <w:r w:rsidRPr="00F9259B">
              <w:rPr>
                <w:bCs/>
                <w:color w:val="000000"/>
                <w:sz w:val="18"/>
                <w:szCs w:val="18"/>
              </w:rPr>
              <w:t>6</w:t>
            </w:r>
          </w:p>
        </w:tc>
        <w:tc>
          <w:tcPr>
            <w:tcW w:w="1119" w:type="dxa"/>
            <w:shd w:val="clear" w:color="auto" w:fill="auto"/>
            <w:noWrap/>
          </w:tcPr>
          <w:p w14:paraId="456AEA60" w14:textId="3B500C2F" w:rsidR="00143F72" w:rsidRPr="00F9259B" w:rsidRDefault="00143F72" w:rsidP="00143F72">
            <w:pPr>
              <w:widowControl w:val="0"/>
              <w:jc w:val="center"/>
              <w:rPr>
                <w:color w:val="000000"/>
                <w:sz w:val="18"/>
                <w:szCs w:val="18"/>
              </w:rPr>
            </w:pPr>
            <w:r w:rsidRPr="00F9259B">
              <w:rPr>
                <w:bCs/>
                <w:color w:val="000000"/>
                <w:sz w:val="18"/>
                <w:szCs w:val="18"/>
              </w:rPr>
              <w:t>7</w:t>
            </w:r>
          </w:p>
        </w:tc>
        <w:tc>
          <w:tcPr>
            <w:tcW w:w="1037" w:type="dxa"/>
            <w:shd w:val="clear" w:color="auto" w:fill="auto"/>
            <w:noWrap/>
          </w:tcPr>
          <w:p w14:paraId="31AE4A41" w14:textId="08F02FFC" w:rsidR="00143F72" w:rsidRPr="00F9259B" w:rsidRDefault="00143F72" w:rsidP="00143F72">
            <w:pPr>
              <w:widowControl w:val="0"/>
              <w:jc w:val="center"/>
              <w:rPr>
                <w:color w:val="000000"/>
                <w:sz w:val="18"/>
                <w:szCs w:val="18"/>
              </w:rPr>
            </w:pPr>
            <w:r w:rsidRPr="00F9259B">
              <w:rPr>
                <w:bCs/>
                <w:color w:val="000000"/>
                <w:sz w:val="18"/>
                <w:szCs w:val="18"/>
              </w:rPr>
              <w:t>8</w:t>
            </w:r>
          </w:p>
        </w:tc>
        <w:tc>
          <w:tcPr>
            <w:tcW w:w="1037" w:type="dxa"/>
            <w:shd w:val="clear" w:color="auto" w:fill="auto"/>
            <w:noWrap/>
          </w:tcPr>
          <w:p w14:paraId="0663703D" w14:textId="016D7FE9" w:rsidR="00143F72" w:rsidRPr="00F9259B" w:rsidRDefault="00143F72" w:rsidP="00143F72">
            <w:pPr>
              <w:widowControl w:val="0"/>
              <w:jc w:val="center"/>
              <w:rPr>
                <w:color w:val="000000"/>
                <w:sz w:val="18"/>
                <w:szCs w:val="18"/>
              </w:rPr>
            </w:pPr>
            <w:r w:rsidRPr="00F9259B">
              <w:rPr>
                <w:bCs/>
                <w:color w:val="000000"/>
                <w:sz w:val="18"/>
                <w:szCs w:val="18"/>
              </w:rPr>
              <w:t>9</w:t>
            </w:r>
          </w:p>
        </w:tc>
        <w:tc>
          <w:tcPr>
            <w:tcW w:w="1037" w:type="dxa"/>
            <w:shd w:val="clear" w:color="auto" w:fill="auto"/>
            <w:noWrap/>
          </w:tcPr>
          <w:p w14:paraId="2FD598B9" w14:textId="60D0CB4F" w:rsidR="00143F72" w:rsidRPr="00F9259B" w:rsidRDefault="00143F72" w:rsidP="00143F72">
            <w:pPr>
              <w:widowControl w:val="0"/>
              <w:jc w:val="center"/>
              <w:rPr>
                <w:color w:val="000000"/>
                <w:sz w:val="18"/>
                <w:szCs w:val="18"/>
              </w:rPr>
            </w:pPr>
            <w:r w:rsidRPr="00F9259B">
              <w:rPr>
                <w:bCs/>
                <w:color w:val="000000"/>
                <w:sz w:val="18"/>
                <w:szCs w:val="18"/>
              </w:rPr>
              <w:t>10</w:t>
            </w:r>
          </w:p>
        </w:tc>
        <w:tc>
          <w:tcPr>
            <w:tcW w:w="1037" w:type="dxa"/>
            <w:shd w:val="clear" w:color="auto" w:fill="auto"/>
            <w:noWrap/>
          </w:tcPr>
          <w:p w14:paraId="3050AC67" w14:textId="45148259" w:rsidR="00143F72" w:rsidRPr="00F9259B" w:rsidRDefault="00143F72" w:rsidP="00143F72">
            <w:pPr>
              <w:widowControl w:val="0"/>
              <w:jc w:val="center"/>
              <w:rPr>
                <w:color w:val="000000"/>
                <w:sz w:val="18"/>
                <w:szCs w:val="18"/>
              </w:rPr>
            </w:pPr>
            <w:r w:rsidRPr="00F9259B">
              <w:rPr>
                <w:bCs/>
                <w:color w:val="000000"/>
                <w:sz w:val="18"/>
                <w:szCs w:val="18"/>
              </w:rPr>
              <w:t>11</w:t>
            </w:r>
          </w:p>
        </w:tc>
        <w:tc>
          <w:tcPr>
            <w:tcW w:w="807" w:type="dxa"/>
            <w:shd w:val="clear" w:color="auto" w:fill="auto"/>
            <w:noWrap/>
          </w:tcPr>
          <w:p w14:paraId="21F2B1ED" w14:textId="3ED95DCF" w:rsidR="00143F72" w:rsidRPr="00F9259B" w:rsidRDefault="00143F72" w:rsidP="00143F72">
            <w:pPr>
              <w:widowControl w:val="0"/>
              <w:jc w:val="center"/>
              <w:rPr>
                <w:color w:val="000000"/>
                <w:sz w:val="18"/>
                <w:szCs w:val="18"/>
              </w:rPr>
            </w:pPr>
            <w:r w:rsidRPr="00F9259B">
              <w:rPr>
                <w:bCs/>
                <w:color w:val="000000"/>
                <w:sz w:val="18"/>
                <w:szCs w:val="18"/>
              </w:rPr>
              <w:t>12</w:t>
            </w:r>
          </w:p>
        </w:tc>
        <w:tc>
          <w:tcPr>
            <w:tcW w:w="568" w:type="dxa"/>
            <w:shd w:val="clear" w:color="auto" w:fill="auto"/>
            <w:noWrap/>
          </w:tcPr>
          <w:p w14:paraId="76A0A803" w14:textId="33F0A0FF" w:rsidR="00143F72" w:rsidRPr="00F9259B" w:rsidRDefault="00143F72" w:rsidP="00143F72">
            <w:pPr>
              <w:widowControl w:val="0"/>
              <w:jc w:val="center"/>
              <w:rPr>
                <w:color w:val="000000"/>
                <w:sz w:val="18"/>
                <w:szCs w:val="18"/>
              </w:rPr>
            </w:pPr>
            <w:r w:rsidRPr="00F9259B">
              <w:rPr>
                <w:bCs/>
                <w:color w:val="000000"/>
                <w:sz w:val="18"/>
                <w:szCs w:val="18"/>
              </w:rPr>
              <w:t>13</w:t>
            </w:r>
          </w:p>
        </w:tc>
        <w:tc>
          <w:tcPr>
            <w:tcW w:w="568" w:type="dxa"/>
            <w:shd w:val="clear" w:color="auto" w:fill="auto"/>
            <w:noWrap/>
          </w:tcPr>
          <w:p w14:paraId="0C5A6FE8" w14:textId="315D2576" w:rsidR="00143F72" w:rsidRPr="00F9259B" w:rsidRDefault="00143F72" w:rsidP="00143F72">
            <w:pPr>
              <w:widowControl w:val="0"/>
              <w:jc w:val="center"/>
              <w:rPr>
                <w:color w:val="000000"/>
                <w:sz w:val="18"/>
                <w:szCs w:val="18"/>
              </w:rPr>
            </w:pPr>
            <w:r w:rsidRPr="00F9259B">
              <w:rPr>
                <w:bCs/>
                <w:color w:val="000000"/>
                <w:sz w:val="18"/>
                <w:szCs w:val="18"/>
              </w:rPr>
              <w:t>14</w:t>
            </w:r>
          </w:p>
        </w:tc>
        <w:tc>
          <w:tcPr>
            <w:tcW w:w="964" w:type="dxa"/>
            <w:shd w:val="clear" w:color="auto" w:fill="auto"/>
            <w:noWrap/>
          </w:tcPr>
          <w:p w14:paraId="0483D1A8" w14:textId="5D72FD00" w:rsidR="00143F72" w:rsidRPr="00F9259B" w:rsidRDefault="00143F72" w:rsidP="00143F72">
            <w:pPr>
              <w:widowControl w:val="0"/>
              <w:jc w:val="center"/>
              <w:rPr>
                <w:color w:val="000000"/>
                <w:sz w:val="18"/>
                <w:szCs w:val="18"/>
              </w:rPr>
            </w:pPr>
            <w:r w:rsidRPr="00F9259B">
              <w:rPr>
                <w:bCs/>
                <w:color w:val="000000"/>
                <w:sz w:val="18"/>
                <w:szCs w:val="18"/>
              </w:rPr>
              <w:t>15</w:t>
            </w:r>
          </w:p>
        </w:tc>
      </w:tr>
      <w:tr w:rsidR="009D206A" w:rsidRPr="00587482" w14:paraId="69F3FA9C" w14:textId="77777777" w:rsidTr="009D206A">
        <w:trPr>
          <w:trHeight w:val="300"/>
          <w:jc w:val="center"/>
        </w:trPr>
        <w:tc>
          <w:tcPr>
            <w:tcW w:w="586" w:type="dxa"/>
            <w:shd w:val="clear" w:color="auto" w:fill="00B050"/>
            <w:noWrap/>
            <w:vAlign w:val="bottom"/>
            <w:hideMark/>
          </w:tcPr>
          <w:p w14:paraId="6C8F09EC" w14:textId="47E637BB" w:rsidR="009D206A" w:rsidRPr="00F9259B" w:rsidRDefault="009D206A" w:rsidP="00F95D27">
            <w:pPr>
              <w:widowControl w:val="0"/>
              <w:jc w:val="center"/>
              <w:rPr>
                <w:color w:val="000000"/>
                <w:sz w:val="18"/>
                <w:szCs w:val="18"/>
              </w:rPr>
            </w:pPr>
            <w:r w:rsidRPr="00F9259B">
              <w:rPr>
                <w:color w:val="000000"/>
                <w:sz w:val="18"/>
                <w:szCs w:val="18"/>
              </w:rPr>
              <w:t>2023</w:t>
            </w:r>
          </w:p>
        </w:tc>
        <w:tc>
          <w:tcPr>
            <w:tcW w:w="2021" w:type="dxa"/>
            <w:shd w:val="clear" w:color="auto" w:fill="auto"/>
            <w:noWrap/>
            <w:vAlign w:val="bottom"/>
            <w:hideMark/>
          </w:tcPr>
          <w:p w14:paraId="467C9B5E" w14:textId="77777777" w:rsidR="009D206A" w:rsidRPr="00F9259B" w:rsidRDefault="009D206A" w:rsidP="009D206A">
            <w:pPr>
              <w:widowControl w:val="0"/>
              <w:rPr>
                <w:color w:val="000000"/>
                <w:sz w:val="18"/>
                <w:szCs w:val="18"/>
              </w:rPr>
            </w:pPr>
            <w:r w:rsidRPr="00F9259B">
              <w:rPr>
                <w:color w:val="000000"/>
                <w:sz w:val="18"/>
                <w:szCs w:val="18"/>
              </w:rPr>
              <w:t>Атырауский нефтеперерабатывающий завод</w:t>
            </w:r>
          </w:p>
        </w:tc>
        <w:tc>
          <w:tcPr>
            <w:tcW w:w="1037" w:type="dxa"/>
            <w:shd w:val="clear" w:color="auto" w:fill="auto"/>
            <w:noWrap/>
            <w:hideMark/>
          </w:tcPr>
          <w:p w14:paraId="35615012" w14:textId="77777777" w:rsidR="009D206A" w:rsidRPr="00F9259B" w:rsidRDefault="009D206A" w:rsidP="00F95D27">
            <w:pPr>
              <w:widowControl w:val="0"/>
              <w:jc w:val="center"/>
              <w:rPr>
                <w:color w:val="000000"/>
                <w:sz w:val="18"/>
                <w:szCs w:val="18"/>
              </w:rPr>
            </w:pPr>
            <w:r w:rsidRPr="00F9259B">
              <w:rPr>
                <w:color w:val="000000"/>
                <w:sz w:val="18"/>
                <w:szCs w:val="18"/>
              </w:rPr>
              <w:t>535979</w:t>
            </w:r>
          </w:p>
        </w:tc>
        <w:tc>
          <w:tcPr>
            <w:tcW w:w="668" w:type="dxa"/>
            <w:shd w:val="clear" w:color="auto" w:fill="auto"/>
            <w:noWrap/>
            <w:hideMark/>
          </w:tcPr>
          <w:p w14:paraId="7149A418" w14:textId="77777777" w:rsidR="009D206A" w:rsidRPr="00F9259B" w:rsidRDefault="009D206A" w:rsidP="00F95D27">
            <w:pPr>
              <w:widowControl w:val="0"/>
              <w:jc w:val="center"/>
              <w:rPr>
                <w:color w:val="000000"/>
                <w:sz w:val="18"/>
                <w:szCs w:val="18"/>
              </w:rPr>
            </w:pPr>
            <w:r w:rsidRPr="00F9259B">
              <w:rPr>
                <w:color w:val="000000"/>
                <w:sz w:val="18"/>
                <w:szCs w:val="18"/>
              </w:rPr>
              <w:t>70000</w:t>
            </w:r>
          </w:p>
        </w:tc>
        <w:tc>
          <w:tcPr>
            <w:tcW w:w="1037" w:type="dxa"/>
            <w:shd w:val="clear" w:color="auto" w:fill="auto"/>
            <w:noWrap/>
            <w:hideMark/>
          </w:tcPr>
          <w:p w14:paraId="31291997" w14:textId="77777777" w:rsidR="009D206A" w:rsidRPr="00F9259B" w:rsidRDefault="009D206A" w:rsidP="00F95D27">
            <w:pPr>
              <w:widowControl w:val="0"/>
              <w:jc w:val="center"/>
              <w:rPr>
                <w:color w:val="000000"/>
                <w:sz w:val="18"/>
                <w:szCs w:val="18"/>
              </w:rPr>
            </w:pPr>
            <w:r w:rsidRPr="00F9259B">
              <w:rPr>
                <w:color w:val="000000"/>
                <w:sz w:val="18"/>
                <w:szCs w:val="18"/>
              </w:rPr>
              <w:t>200385965</w:t>
            </w:r>
          </w:p>
        </w:tc>
        <w:tc>
          <w:tcPr>
            <w:tcW w:w="1037" w:type="dxa"/>
            <w:shd w:val="clear" w:color="auto" w:fill="auto"/>
            <w:noWrap/>
            <w:hideMark/>
          </w:tcPr>
          <w:p w14:paraId="10C78CDA" w14:textId="77777777" w:rsidR="009D206A" w:rsidRPr="00F9259B" w:rsidRDefault="009D206A" w:rsidP="00F95D27">
            <w:pPr>
              <w:widowControl w:val="0"/>
              <w:jc w:val="center"/>
              <w:rPr>
                <w:color w:val="000000"/>
                <w:sz w:val="18"/>
                <w:szCs w:val="18"/>
              </w:rPr>
            </w:pPr>
            <w:r w:rsidRPr="00F9259B">
              <w:rPr>
                <w:color w:val="000000"/>
                <w:sz w:val="18"/>
                <w:szCs w:val="18"/>
              </w:rPr>
              <w:t>31806029</w:t>
            </w:r>
          </w:p>
        </w:tc>
        <w:tc>
          <w:tcPr>
            <w:tcW w:w="1119" w:type="dxa"/>
            <w:shd w:val="clear" w:color="auto" w:fill="auto"/>
            <w:noWrap/>
            <w:hideMark/>
          </w:tcPr>
          <w:p w14:paraId="52733640" w14:textId="77777777" w:rsidR="009D206A" w:rsidRPr="00F9259B" w:rsidRDefault="009D206A" w:rsidP="00F95D27">
            <w:pPr>
              <w:widowControl w:val="0"/>
              <w:jc w:val="center"/>
              <w:rPr>
                <w:color w:val="000000"/>
                <w:sz w:val="18"/>
                <w:szCs w:val="18"/>
              </w:rPr>
            </w:pPr>
            <w:r w:rsidRPr="00F9259B">
              <w:rPr>
                <w:color w:val="000000"/>
                <w:sz w:val="18"/>
                <w:szCs w:val="18"/>
              </w:rPr>
              <w:t>1690</w:t>
            </w:r>
          </w:p>
        </w:tc>
        <w:tc>
          <w:tcPr>
            <w:tcW w:w="1037" w:type="dxa"/>
            <w:shd w:val="clear" w:color="auto" w:fill="auto"/>
            <w:noWrap/>
            <w:hideMark/>
          </w:tcPr>
          <w:p w14:paraId="28F511CA" w14:textId="77777777" w:rsidR="009D206A" w:rsidRPr="00F9259B" w:rsidRDefault="009D206A" w:rsidP="00F95D27">
            <w:pPr>
              <w:widowControl w:val="0"/>
              <w:jc w:val="center"/>
              <w:rPr>
                <w:color w:val="000000"/>
                <w:sz w:val="18"/>
                <w:szCs w:val="18"/>
              </w:rPr>
            </w:pPr>
            <w:r w:rsidRPr="00F9259B">
              <w:rPr>
                <w:color w:val="000000"/>
                <w:sz w:val="18"/>
                <w:szCs w:val="18"/>
              </w:rPr>
              <w:t>10905689</w:t>
            </w:r>
          </w:p>
        </w:tc>
        <w:tc>
          <w:tcPr>
            <w:tcW w:w="1037" w:type="dxa"/>
            <w:shd w:val="clear" w:color="auto" w:fill="auto"/>
            <w:noWrap/>
            <w:hideMark/>
          </w:tcPr>
          <w:p w14:paraId="5CB8325F" w14:textId="77777777" w:rsidR="009D206A" w:rsidRPr="00F9259B" w:rsidRDefault="009D206A" w:rsidP="00F95D27">
            <w:pPr>
              <w:widowControl w:val="0"/>
              <w:jc w:val="center"/>
              <w:rPr>
                <w:color w:val="000000"/>
                <w:sz w:val="18"/>
                <w:szCs w:val="18"/>
              </w:rPr>
            </w:pPr>
            <w:r w:rsidRPr="00F9259B">
              <w:rPr>
                <w:color w:val="000000"/>
                <w:sz w:val="18"/>
                <w:szCs w:val="18"/>
              </w:rPr>
              <w:t>166446</w:t>
            </w:r>
          </w:p>
        </w:tc>
        <w:tc>
          <w:tcPr>
            <w:tcW w:w="1037" w:type="dxa"/>
            <w:shd w:val="clear" w:color="auto" w:fill="auto"/>
            <w:noWrap/>
            <w:hideMark/>
          </w:tcPr>
          <w:p w14:paraId="21714500" w14:textId="77777777" w:rsidR="009D206A" w:rsidRPr="00F9259B" w:rsidRDefault="009D206A" w:rsidP="00F95D27">
            <w:pPr>
              <w:widowControl w:val="0"/>
              <w:jc w:val="center"/>
              <w:rPr>
                <w:color w:val="000000"/>
                <w:sz w:val="18"/>
                <w:szCs w:val="18"/>
              </w:rPr>
            </w:pPr>
            <w:r w:rsidRPr="00F9259B">
              <w:rPr>
                <w:color w:val="000000"/>
                <w:sz w:val="18"/>
                <w:szCs w:val="18"/>
              </w:rPr>
              <w:t>82389</w:t>
            </w:r>
          </w:p>
        </w:tc>
        <w:tc>
          <w:tcPr>
            <w:tcW w:w="1037" w:type="dxa"/>
            <w:shd w:val="clear" w:color="auto" w:fill="auto"/>
            <w:noWrap/>
            <w:hideMark/>
          </w:tcPr>
          <w:p w14:paraId="1170C65A" w14:textId="2211C274" w:rsidR="009D206A" w:rsidRPr="00F9259B" w:rsidRDefault="009D206A" w:rsidP="00F95D27">
            <w:pPr>
              <w:widowControl w:val="0"/>
              <w:jc w:val="center"/>
              <w:rPr>
                <w:color w:val="000000"/>
                <w:sz w:val="18"/>
                <w:szCs w:val="18"/>
              </w:rPr>
            </w:pPr>
          </w:p>
        </w:tc>
        <w:tc>
          <w:tcPr>
            <w:tcW w:w="807" w:type="dxa"/>
            <w:shd w:val="clear" w:color="auto" w:fill="auto"/>
            <w:noWrap/>
            <w:hideMark/>
          </w:tcPr>
          <w:p w14:paraId="2E762AC3" w14:textId="1E5DA37A" w:rsidR="009D206A" w:rsidRPr="00F9259B" w:rsidRDefault="009D206A" w:rsidP="00F95D27">
            <w:pPr>
              <w:widowControl w:val="0"/>
              <w:jc w:val="center"/>
              <w:rPr>
                <w:color w:val="000000"/>
                <w:sz w:val="18"/>
                <w:szCs w:val="18"/>
              </w:rPr>
            </w:pPr>
          </w:p>
        </w:tc>
        <w:tc>
          <w:tcPr>
            <w:tcW w:w="568" w:type="dxa"/>
            <w:shd w:val="clear" w:color="auto" w:fill="auto"/>
            <w:noWrap/>
            <w:hideMark/>
          </w:tcPr>
          <w:p w14:paraId="065339EF" w14:textId="77777777" w:rsidR="009D206A" w:rsidRPr="00F9259B" w:rsidRDefault="009D206A" w:rsidP="00F95D27">
            <w:pPr>
              <w:widowControl w:val="0"/>
              <w:jc w:val="center"/>
              <w:rPr>
                <w:color w:val="000000"/>
                <w:sz w:val="18"/>
                <w:szCs w:val="18"/>
              </w:rPr>
            </w:pPr>
            <w:r w:rsidRPr="00F9259B">
              <w:rPr>
                <w:color w:val="000000"/>
                <w:sz w:val="18"/>
                <w:szCs w:val="18"/>
              </w:rPr>
              <w:t>12,64</w:t>
            </w:r>
          </w:p>
        </w:tc>
        <w:tc>
          <w:tcPr>
            <w:tcW w:w="568" w:type="dxa"/>
            <w:shd w:val="clear" w:color="auto" w:fill="auto"/>
            <w:noWrap/>
            <w:hideMark/>
          </w:tcPr>
          <w:p w14:paraId="41E2370D" w14:textId="77777777" w:rsidR="009D206A" w:rsidRPr="00F9259B" w:rsidRDefault="009D206A" w:rsidP="00F95D27">
            <w:pPr>
              <w:widowControl w:val="0"/>
              <w:jc w:val="center"/>
              <w:rPr>
                <w:color w:val="000000"/>
                <w:sz w:val="18"/>
                <w:szCs w:val="18"/>
              </w:rPr>
            </w:pPr>
            <w:r w:rsidRPr="00F9259B">
              <w:rPr>
                <w:color w:val="000000"/>
                <w:sz w:val="18"/>
                <w:szCs w:val="18"/>
              </w:rPr>
              <w:t>43,15</w:t>
            </w:r>
          </w:p>
        </w:tc>
        <w:tc>
          <w:tcPr>
            <w:tcW w:w="964" w:type="dxa"/>
            <w:shd w:val="clear" w:color="auto" w:fill="auto"/>
            <w:noWrap/>
            <w:hideMark/>
          </w:tcPr>
          <w:p w14:paraId="1E66D487" w14:textId="77777777" w:rsidR="009D206A" w:rsidRPr="00F9259B" w:rsidRDefault="009D206A" w:rsidP="00F95D27">
            <w:pPr>
              <w:widowControl w:val="0"/>
              <w:jc w:val="center"/>
              <w:rPr>
                <w:color w:val="000000"/>
                <w:sz w:val="18"/>
                <w:szCs w:val="18"/>
              </w:rPr>
            </w:pPr>
            <w:r w:rsidRPr="00F9259B">
              <w:rPr>
                <w:color w:val="000000"/>
                <w:sz w:val="18"/>
                <w:szCs w:val="18"/>
              </w:rPr>
              <w:t>оценка</w:t>
            </w:r>
          </w:p>
        </w:tc>
      </w:tr>
      <w:tr w:rsidR="009D206A" w:rsidRPr="00587482" w14:paraId="4C9DCF26" w14:textId="77777777" w:rsidTr="009D206A">
        <w:trPr>
          <w:trHeight w:val="300"/>
          <w:jc w:val="center"/>
        </w:trPr>
        <w:tc>
          <w:tcPr>
            <w:tcW w:w="586" w:type="dxa"/>
            <w:shd w:val="clear" w:color="auto" w:fill="00B050"/>
            <w:noWrap/>
            <w:vAlign w:val="bottom"/>
            <w:hideMark/>
          </w:tcPr>
          <w:p w14:paraId="4FE21C05" w14:textId="77777777" w:rsidR="009D206A" w:rsidRPr="00F9259B" w:rsidRDefault="009D206A" w:rsidP="00F95D27">
            <w:pPr>
              <w:widowControl w:val="0"/>
              <w:jc w:val="center"/>
              <w:rPr>
                <w:color w:val="000000"/>
                <w:sz w:val="18"/>
                <w:szCs w:val="18"/>
              </w:rPr>
            </w:pPr>
            <w:r w:rsidRPr="00F9259B">
              <w:rPr>
                <w:color w:val="000000"/>
                <w:sz w:val="18"/>
                <w:szCs w:val="18"/>
              </w:rPr>
              <w:t>2023</w:t>
            </w:r>
          </w:p>
        </w:tc>
        <w:tc>
          <w:tcPr>
            <w:tcW w:w="2021" w:type="dxa"/>
            <w:shd w:val="clear" w:color="auto" w:fill="auto"/>
            <w:noWrap/>
            <w:vAlign w:val="bottom"/>
            <w:hideMark/>
          </w:tcPr>
          <w:p w14:paraId="3059D47E" w14:textId="77777777" w:rsidR="009D206A" w:rsidRPr="00F9259B" w:rsidRDefault="009D206A" w:rsidP="009D206A">
            <w:pPr>
              <w:widowControl w:val="0"/>
              <w:rPr>
                <w:color w:val="000000"/>
                <w:sz w:val="18"/>
                <w:szCs w:val="18"/>
              </w:rPr>
            </w:pPr>
            <w:r w:rsidRPr="00F9259B">
              <w:rPr>
                <w:color w:val="000000"/>
                <w:sz w:val="18"/>
                <w:szCs w:val="18"/>
              </w:rPr>
              <w:t>АО «Эмбамунайгаз»</w:t>
            </w:r>
          </w:p>
        </w:tc>
        <w:tc>
          <w:tcPr>
            <w:tcW w:w="1037" w:type="dxa"/>
            <w:shd w:val="clear" w:color="auto" w:fill="auto"/>
            <w:noWrap/>
            <w:hideMark/>
          </w:tcPr>
          <w:p w14:paraId="0139B61A" w14:textId="77777777" w:rsidR="009D206A" w:rsidRPr="00F9259B" w:rsidRDefault="009D206A" w:rsidP="00F95D27">
            <w:pPr>
              <w:widowControl w:val="0"/>
              <w:jc w:val="center"/>
              <w:rPr>
                <w:color w:val="000000"/>
                <w:sz w:val="18"/>
                <w:szCs w:val="18"/>
              </w:rPr>
            </w:pPr>
            <w:r w:rsidRPr="00F9259B">
              <w:rPr>
                <w:color w:val="000000"/>
                <w:sz w:val="18"/>
                <w:szCs w:val="18"/>
              </w:rPr>
              <w:t>300000</w:t>
            </w:r>
          </w:p>
        </w:tc>
        <w:tc>
          <w:tcPr>
            <w:tcW w:w="668" w:type="dxa"/>
            <w:shd w:val="clear" w:color="auto" w:fill="auto"/>
            <w:noWrap/>
            <w:hideMark/>
          </w:tcPr>
          <w:p w14:paraId="1E0BAC22" w14:textId="77777777" w:rsidR="009D206A" w:rsidRPr="00F9259B" w:rsidRDefault="009D206A" w:rsidP="00F95D27">
            <w:pPr>
              <w:widowControl w:val="0"/>
              <w:jc w:val="center"/>
              <w:rPr>
                <w:color w:val="000000"/>
                <w:sz w:val="18"/>
                <w:szCs w:val="18"/>
              </w:rPr>
            </w:pPr>
            <w:r w:rsidRPr="00F9259B">
              <w:rPr>
                <w:color w:val="000000"/>
                <w:sz w:val="18"/>
                <w:szCs w:val="18"/>
              </w:rPr>
              <w:t>70000</w:t>
            </w:r>
          </w:p>
        </w:tc>
        <w:tc>
          <w:tcPr>
            <w:tcW w:w="1037" w:type="dxa"/>
            <w:shd w:val="clear" w:color="auto" w:fill="auto"/>
            <w:noWrap/>
            <w:hideMark/>
          </w:tcPr>
          <w:p w14:paraId="40D76008" w14:textId="77777777" w:rsidR="009D206A" w:rsidRPr="00F9259B" w:rsidRDefault="009D206A" w:rsidP="00F95D27">
            <w:pPr>
              <w:widowControl w:val="0"/>
              <w:jc w:val="center"/>
              <w:rPr>
                <w:color w:val="000000"/>
                <w:sz w:val="18"/>
                <w:szCs w:val="18"/>
              </w:rPr>
            </w:pPr>
            <w:r w:rsidRPr="00F9259B">
              <w:rPr>
                <w:color w:val="000000"/>
                <w:sz w:val="18"/>
                <w:szCs w:val="18"/>
              </w:rPr>
              <w:t>348931</w:t>
            </w:r>
          </w:p>
        </w:tc>
        <w:tc>
          <w:tcPr>
            <w:tcW w:w="1037" w:type="dxa"/>
            <w:shd w:val="clear" w:color="auto" w:fill="auto"/>
            <w:noWrap/>
            <w:hideMark/>
          </w:tcPr>
          <w:p w14:paraId="218BE36B" w14:textId="77777777" w:rsidR="009D206A" w:rsidRPr="00F9259B" w:rsidRDefault="009D206A" w:rsidP="00F95D27">
            <w:pPr>
              <w:widowControl w:val="0"/>
              <w:jc w:val="center"/>
              <w:rPr>
                <w:color w:val="000000"/>
                <w:sz w:val="18"/>
                <w:szCs w:val="18"/>
              </w:rPr>
            </w:pPr>
            <w:r w:rsidRPr="00F9259B">
              <w:rPr>
                <w:color w:val="000000"/>
                <w:sz w:val="18"/>
                <w:szCs w:val="18"/>
              </w:rPr>
              <w:t>45341</w:t>
            </w:r>
          </w:p>
        </w:tc>
        <w:tc>
          <w:tcPr>
            <w:tcW w:w="1119" w:type="dxa"/>
            <w:shd w:val="clear" w:color="auto" w:fill="auto"/>
            <w:noWrap/>
            <w:hideMark/>
          </w:tcPr>
          <w:p w14:paraId="0EA04D33" w14:textId="77777777" w:rsidR="009D206A" w:rsidRPr="00F9259B" w:rsidRDefault="009D206A" w:rsidP="00F95D27">
            <w:pPr>
              <w:widowControl w:val="0"/>
              <w:jc w:val="center"/>
              <w:rPr>
                <w:color w:val="000000"/>
                <w:sz w:val="18"/>
                <w:szCs w:val="18"/>
              </w:rPr>
            </w:pPr>
            <w:r w:rsidRPr="00F9259B">
              <w:rPr>
                <w:color w:val="000000"/>
                <w:sz w:val="18"/>
                <w:szCs w:val="18"/>
              </w:rPr>
              <w:t>4496</w:t>
            </w:r>
          </w:p>
        </w:tc>
        <w:tc>
          <w:tcPr>
            <w:tcW w:w="1037" w:type="dxa"/>
            <w:shd w:val="clear" w:color="auto" w:fill="auto"/>
            <w:noWrap/>
            <w:hideMark/>
          </w:tcPr>
          <w:p w14:paraId="36BE6263" w14:textId="77777777" w:rsidR="009D206A" w:rsidRPr="00F9259B" w:rsidRDefault="009D206A" w:rsidP="00F95D27">
            <w:pPr>
              <w:widowControl w:val="0"/>
              <w:jc w:val="center"/>
              <w:rPr>
                <w:color w:val="000000"/>
                <w:sz w:val="18"/>
                <w:szCs w:val="18"/>
              </w:rPr>
            </w:pPr>
            <w:r w:rsidRPr="00F9259B">
              <w:rPr>
                <w:color w:val="000000"/>
                <w:sz w:val="18"/>
                <w:szCs w:val="18"/>
              </w:rPr>
              <w:t>21747</w:t>
            </w:r>
          </w:p>
        </w:tc>
        <w:tc>
          <w:tcPr>
            <w:tcW w:w="1037" w:type="dxa"/>
            <w:shd w:val="clear" w:color="auto" w:fill="auto"/>
            <w:noWrap/>
            <w:hideMark/>
          </w:tcPr>
          <w:p w14:paraId="40D14708" w14:textId="77777777" w:rsidR="009D206A" w:rsidRPr="00F9259B" w:rsidRDefault="009D206A" w:rsidP="00F95D27">
            <w:pPr>
              <w:widowControl w:val="0"/>
              <w:jc w:val="center"/>
              <w:rPr>
                <w:color w:val="000000"/>
                <w:sz w:val="18"/>
                <w:szCs w:val="18"/>
              </w:rPr>
            </w:pPr>
            <w:r w:rsidRPr="00F9259B">
              <w:rPr>
                <w:color w:val="000000"/>
                <w:sz w:val="18"/>
                <w:szCs w:val="18"/>
              </w:rPr>
              <w:t>1734</w:t>
            </w:r>
          </w:p>
        </w:tc>
        <w:tc>
          <w:tcPr>
            <w:tcW w:w="1037" w:type="dxa"/>
            <w:shd w:val="clear" w:color="auto" w:fill="auto"/>
            <w:noWrap/>
            <w:hideMark/>
          </w:tcPr>
          <w:p w14:paraId="379EDA4B" w14:textId="77777777" w:rsidR="009D206A" w:rsidRPr="00F9259B" w:rsidRDefault="009D206A" w:rsidP="00F95D27">
            <w:pPr>
              <w:widowControl w:val="0"/>
              <w:jc w:val="center"/>
              <w:rPr>
                <w:color w:val="000000"/>
                <w:sz w:val="18"/>
                <w:szCs w:val="18"/>
              </w:rPr>
            </w:pPr>
            <w:r w:rsidRPr="00F9259B">
              <w:rPr>
                <w:color w:val="000000"/>
                <w:sz w:val="18"/>
                <w:szCs w:val="18"/>
              </w:rPr>
              <w:t>6437000</w:t>
            </w:r>
          </w:p>
        </w:tc>
        <w:tc>
          <w:tcPr>
            <w:tcW w:w="1037" w:type="dxa"/>
            <w:shd w:val="clear" w:color="auto" w:fill="auto"/>
            <w:noWrap/>
            <w:hideMark/>
          </w:tcPr>
          <w:p w14:paraId="642947A9" w14:textId="77777777" w:rsidR="009D206A" w:rsidRPr="00F9259B" w:rsidRDefault="009D206A" w:rsidP="00F95D27">
            <w:pPr>
              <w:widowControl w:val="0"/>
              <w:jc w:val="center"/>
              <w:rPr>
                <w:color w:val="000000"/>
                <w:sz w:val="18"/>
                <w:szCs w:val="18"/>
              </w:rPr>
            </w:pPr>
            <w:r w:rsidRPr="00F9259B">
              <w:rPr>
                <w:color w:val="000000"/>
                <w:sz w:val="18"/>
                <w:szCs w:val="18"/>
              </w:rPr>
              <w:t>1400000</w:t>
            </w:r>
          </w:p>
        </w:tc>
        <w:tc>
          <w:tcPr>
            <w:tcW w:w="807" w:type="dxa"/>
            <w:shd w:val="clear" w:color="auto" w:fill="auto"/>
            <w:noWrap/>
            <w:hideMark/>
          </w:tcPr>
          <w:p w14:paraId="1EAF0520" w14:textId="77777777" w:rsidR="009D206A" w:rsidRPr="00F9259B" w:rsidRDefault="009D206A" w:rsidP="00F95D27">
            <w:pPr>
              <w:widowControl w:val="0"/>
              <w:jc w:val="center"/>
              <w:rPr>
                <w:color w:val="000000"/>
                <w:sz w:val="18"/>
                <w:szCs w:val="18"/>
              </w:rPr>
            </w:pPr>
            <w:r w:rsidRPr="00F9259B">
              <w:rPr>
                <w:color w:val="000000"/>
                <w:sz w:val="18"/>
                <w:szCs w:val="18"/>
              </w:rPr>
              <w:t>8500</w:t>
            </w:r>
          </w:p>
        </w:tc>
        <w:tc>
          <w:tcPr>
            <w:tcW w:w="568" w:type="dxa"/>
            <w:shd w:val="clear" w:color="auto" w:fill="auto"/>
            <w:noWrap/>
            <w:hideMark/>
          </w:tcPr>
          <w:p w14:paraId="3B64513A" w14:textId="77777777" w:rsidR="009D206A" w:rsidRPr="00F9259B" w:rsidRDefault="009D206A" w:rsidP="00F95D27">
            <w:pPr>
              <w:widowControl w:val="0"/>
              <w:jc w:val="center"/>
              <w:rPr>
                <w:color w:val="000000"/>
                <w:sz w:val="18"/>
                <w:szCs w:val="18"/>
              </w:rPr>
            </w:pPr>
            <w:r w:rsidRPr="00F9259B">
              <w:rPr>
                <w:color w:val="000000"/>
                <w:sz w:val="18"/>
                <w:szCs w:val="18"/>
              </w:rPr>
              <w:t>11,62</w:t>
            </w:r>
          </w:p>
        </w:tc>
        <w:tc>
          <w:tcPr>
            <w:tcW w:w="568" w:type="dxa"/>
            <w:shd w:val="clear" w:color="auto" w:fill="auto"/>
            <w:noWrap/>
            <w:hideMark/>
          </w:tcPr>
          <w:p w14:paraId="128CE52E" w14:textId="77777777" w:rsidR="009D206A" w:rsidRPr="00F9259B" w:rsidRDefault="009D206A" w:rsidP="00F95D27">
            <w:pPr>
              <w:widowControl w:val="0"/>
              <w:jc w:val="center"/>
              <w:rPr>
                <w:color w:val="000000"/>
                <w:sz w:val="18"/>
                <w:szCs w:val="18"/>
              </w:rPr>
            </w:pPr>
            <w:r w:rsidRPr="00F9259B">
              <w:rPr>
                <w:color w:val="000000"/>
                <w:sz w:val="18"/>
                <w:szCs w:val="18"/>
              </w:rPr>
              <w:t>15,95</w:t>
            </w:r>
          </w:p>
        </w:tc>
        <w:tc>
          <w:tcPr>
            <w:tcW w:w="964" w:type="dxa"/>
            <w:shd w:val="clear" w:color="auto" w:fill="auto"/>
            <w:noWrap/>
            <w:hideMark/>
          </w:tcPr>
          <w:p w14:paraId="4240D7A6" w14:textId="77777777" w:rsidR="009D206A" w:rsidRPr="00F9259B" w:rsidRDefault="009D206A" w:rsidP="00F95D27">
            <w:pPr>
              <w:widowControl w:val="0"/>
              <w:jc w:val="center"/>
              <w:rPr>
                <w:color w:val="000000"/>
                <w:sz w:val="18"/>
                <w:szCs w:val="18"/>
              </w:rPr>
            </w:pPr>
            <w:r w:rsidRPr="00F9259B">
              <w:rPr>
                <w:color w:val="000000"/>
                <w:sz w:val="18"/>
                <w:szCs w:val="18"/>
              </w:rPr>
              <w:t>оценка</w:t>
            </w:r>
          </w:p>
        </w:tc>
      </w:tr>
      <w:tr w:rsidR="009D206A" w:rsidRPr="00587482" w14:paraId="23E0845B" w14:textId="77777777" w:rsidTr="009D206A">
        <w:trPr>
          <w:trHeight w:val="300"/>
          <w:jc w:val="center"/>
        </w:trPr>
        <w:tc>
          <w:tcPr>
            <w:tcW w:w="586" w:type="dxa"/>
            <w:shd w:val="clear" w:color="auto" w:fill="00B050"/>
            <w:noWrap/>
            <w:vAlign w:val="bottom"/>
            <w:hideMark/>
          </w:tcPr>
          <w:p w14:paraId="5D20C875" w14:textId="77777777" w:rsidR="009D206A" w:rsidRPr="00F9259B" w:rsidRDefault="009D206A" w:rsidP="00F95D27">
            <w:pPr>
              <w:widowControl w:val="0"/>
              <w:jc w:val="center"/>
              <w:rPr>
                <w:color w:val="000000"/>
                <w:sz w:val="18"/>
                <w:szCs w:val="18"/>
              </w:rPr>
            </w:pPr>
            <w:r w:rsidRPr="00F9259B">
              <w:rPr>
                <w:color w:val="000000"/>
                <w:sz w:val="18"/>
                <w:szCs w:val="18"/>
              </w:rPr>
              <w:t>2023</w:t>
            </w:r>
          </w:p>
        </w:tc>
        <w:tc>
          <w:tcPr>
            <w:tcW w:w="2021" w:type="dxa"/>
            <w:shd w:val="clear" w:color="auto" w:fill="auto"/>
            <w:noWrap/>
            <w:vAlign w:val="bottom"/>
            <w:hideMark/>
          </w:tcPr>
          <w:p w14:paraId="4DB720AC" w14:textId="77777777" w:rsidR="009D206A" w:rsidRPr="00F9259B" w:rsidRDefault="009D206A" w:rsidP="009D206A">
            <w:pPr>
              <w:widowControl w:val="0"/>
              <w:rPr>
                <w:color w:val="000000"/>
                <w:sz w:val="18"/>
                <w:szCs w:val="18"/>
              </w:rPr>
            </w:pPr>
            <w:r w:rsidRPr="00F9259B">
              <w:rPr>
                <w:color w:val="000000"/>
                <w:sz w:val="18"/>
                <w:szCs w:val="18"/>
              </w:rPr>
              <w:t>АО «КоЖаН»</w:t>
            </w:r>
          </w:p>
        </w:tc>
        <w:tc>
          <w:tcPr>
            <w:tcW w:w="1037" w:type="dxa"/>
            <w:shd w:val="clear" w:color="auto" w:fill="auto"/>
            <w:noWrap/>
            <w:hideMark/>
          </w:tcPr>
          <w:p w14:paraId="056D3D1B" w14:textId="77777777" w:rsidR="009D206A" w:rsidRPr="00F9259B" w:rsidRDefault="009D206A" w:rsidP="00F95D27">
            <w:pPr>
              <w:widowControl w:val="0"/>
              <w:jc w:val="center"/>
              <w:rPr>
                <w:color w:val="000000"/>
                <w:sz w:val="18"/>
                <w:szCs w:val="18"/>
              </w:rPr>
            </w:pPr>
            <w:r w:rsidRPr="00F9259B">
              <w:rPr>
                <w:color w:val="000000"/>
                <w:sz w:val="18"/>
                <w:szCs w:val="18"/>
              </w:rPr>
              <w:t>500000</w:t>
            </w:r>
          </w:p>
        </w:tc>
        <w:tc>
          <w:tcPr>
            <w:tcW w:w="668" w:type="dxa"/>
            <w:shd w:val="clear" w:color="auto" w:fill="auto"/>
            <w:noWrap/>
            <w:hideMark/>
          </w:tcPr>
          <w:p w14:paraId="4ACDE763" w14:textId="77777777" w:rsidR="009D206A" w:rsidRPr="00F9259B" w:rsidRDefault="009D206A" w:rsidP="00F95D27">
            <w:pPr>
              <w:widowControl w:val="0"/>
              <w:jc w:val="center"/>
              <w:rPr>
                <w:color w:val="000000"/>
                <w:sz w:val="18"/>
                <w:szCs w:val="18"/>
              </w:rPr>
            </w:pPr>
            <w:r w:rsidRPr="00F9259B">
              <w:rPr>
                <w:color w:val="000000"/>
                <w:sz w:val="18"/>
                <w:szCs w:val="18"/>
              </w:rPr>
              <w:t>70000</w:t>
            </w:r>
          </w:p>
        </w:tc>
        <w:tc>
          <w:tcPr>
            <w:tcW w:w="1037" w:type="dxa"/>
            <w:shd w:val="clear" w:color="auto" w:fill="auto"/>
            <w:noWrap/>
            <w:hideMark/>
          </w:tcPr>
          <w:p w14:paraId="58328BBE" w14:textId="77777777" w:rsidR="009D206A" w:rsidRPr="00F9259B" w:rsidRDefault="009D206A" w:rsidP="00F95D27">
            <w:pPr>
              <w:widowControl w:val="0"/>
              <w:jc w:val="center"/>
              <w:rPr>
                <w:color w:val="000000"/>
                <w:sz w:val="18"/>
                <w:szCs w:val="18"/>
              </w:rPr>
            </w:pPr>
            <w:r w:rsidRPr="00F9259B">
              <w:rPr>
                <w:color w:val="000000"/>
                <w:sz w:val="18"/>
                <w:szCs w:val="18"/>
              </w:rPr>
              <w:t>90250363</w:t>
            </w:r>
          </w:p>
        </w:tc>
        <w:tc>
          <w:tcPr>
            <w:tcW w:w="1037" w:type="dxa"/>
            <w:shd w:val="clear" w:color="auto" w:fill="auto"/>
            <w:noWrap/>
            <w:hideMark/>
          </w:tcPr>
          <w:p w14:paraId="2627DC81" w14:textId="77777777" w:rsidR="009D206A" w:rsidRPr="00F9259B" w:rsidRDefault="009D206A" w:rsidP="00F95D27">
            <w:pPr>
              <w:widowControl w:val="0"/>
              <w:jc w:val="center"/>
              <w:rPr>
                <w:color w:val="000000"/>
                <w:sz w:val="18"/>
                <w:szCs w:val="18"/>
              </w:rPr>
            </w:pPr>
            <w:r w:rsidRPr="00F9259B">
              <w:rPr>
                <w:color w:val="000000"/>
                <w:sz w:val="18"/>
                <w:szCs w:val="18"/>
              </w:rPr>
              <w:t>23956025</w:t>
            </w:r>
          </w:p>
        </w:tc>
        <w:tc>
          <w:tcPr>
            <w:tcW w:w="1119" w:type="dxa"/>
            <w:shd w:val="clear" w:color="auto" w:fill="auto"/>
            <w:noWrap/>
            <w:hideMark/>
          </w:tcPr>
          <w:p w14:paraId="62430A97" w14:textId="77777777" w:rsidR="009D206A" w:rsidRPr="00F9259B" w:rsidRDefault="009D206A" w:rsidP="00F95D27">
            <w:pPr>
              <w:widowControl w:val="0"/>
              <w:jc w:val="center"/>
              <w:rPr>
                <w:color w:val="000000"/>
                <w:sz w:val="18"/>
                <w:szCs w:val="18"/>
              </w:rPr>
            </w:pPr>
            <w:r w:rsidRPr="00F9259B">
              <w:rPr>
                <w:color w:val="000000"/>
                <w:sz w:val="18"/>
                <w:szCs w:val="18"/>
              </w:rPr>
              <w:t>317</w:t>
            </w:r>
          </w:p>
        </w:tc>
        <w:tc>
          <w:tcPr>
            <w:tcW w:w="1037" w:type="dxa"/>
            <w:shd w:val="clear" w:color="auto" w:fill="auto"/>
            <w:noWrap/>
            <w:hideMark/>
          </w:tcPr>
          <w:p w14:paraId="40FA38DE" w14:textId="77777777" w:rsidR="009D206A" w:rsidRPr="00F9259B" w:rsidRDefault="009D206A" w:rsidP="00F95D27">
            <w:pPr>
              <w:widowControl w:val="0"/>
              <w:jc w:val="center"/>
              <w:rPr>
                <w:color w:val="000000"/>
                <w:sz w:val="18"/>
                <w:szCs w:val="18"/>
              </w:rPr>
            </w:pPr>
            <w:r w:rsidRPr="00F9259B">
              <w:rPr>
                <w:color w:val="000000"/>
                <w:sz w:val="18"/>
                <w:szCs w:val="18"/>
              </w:rPr>
              <w:t>496300</w:t>
            </w:r>
          </w:p>
        </w:tc>
        <w:tc>
          <w:tcPr>
            <w:tcW w:w="1037" w:type="dxa"/>
            <w:shd w:val="clear" w:color="auto" w:fill="auto"/>
            <w:noWrap/>
            <w:hideMark/>
          </w:tcPr>
          <w:p w14:paraId="5A6479B5" w14:textId="77777777" w:rsidR="009D206A" w:rsidRPr="00F9259B" w:rsidRDefault="009D206A" w:rsidP="00F95D27">
            <w:pPr>
              <w:widowControl w:val="0"/>
              <w:jc w:val="center"/>
              <w:rPr>
                <w:color w:val="000000"/>
                <w:sz w:val="18"/>
                <w:szCs w:val="18"/>
              </w:rPr>
            </w:pPr>
            <w:r w:rsidRPr="00F9259B">
              <w:rPr>
                <w:color w:val="000000"/>
                <w:sz w:val="18"/>
                <w:szCs w:val="18"/>
              </w:rPr>
              <w:t>496300</w:t>
            </w:r>
          </w:p>
        </w:tc>
        <w:tc>
          <w:tcPr>
            <w:tcW w:w="1037" w:type="dxa"/>
            <w:shd w:val="clear" w:color="auto" w:fill="auto"/>
            <w:noWrap/>
            <w:hideMark/>
          </w:tcPr>
          <w:p w14:paraId="5B9E0585" w14:textId="77777777" w:rsidR="009D206A" w:rsidRPr="00F9259B" w:rsidRDefault="009D206A" w:rsidP="00F95D27">
            <w:pPr>
              <w:widowControl w:val="0"/>
              <w:jc w:val="center"/>
              <w:rPr>
                <w:color w:val="000000"/>
                <w:sz w:val="18"/>
                <w:szCs w:val="18"/>
              </w:rPr>
            </w:pPr>
            <w:r w:rsidRPr="00F9259B">
              <w:rPr>
                <w:color w:val="000000"/>
                <w:sz w:val="18"/>
                <w:szCs w:val="18"/>
              </w:rPr>
              <w:t>496300</w:t>
            </w:r>
          </w:p>
        </w:tc>
        <w:tc>
          <w:tcPr>
            <w:tcW w:w="1037" w:type="dxa"/>
            <w:shd w:val="clear" w:color="auto" w:fill="auto"/>
            <w:noWrap/>
            <w:hideMark/>
          </w:tcPr>
          <w:p w14:paraId="5846A751" w14:textId="77777777" w:rsidR="009D206A" w:rsidRPr="00F9259B" w:rsidRDefault="009D206A" w:rsidP="00F95D27">
            <w:pPr>
              <w:widowControl w:val="0"/>
              <w:jc w:val="center"/>
              <w:rPr>
                <w:color w:val="000000"/>
                <w:sz w:val="18"/>
                <w:szCs w:val="18"/>
              </w:rPr>
            </w:pPr>
            <w:r w:rsidRPr="00F9259B">
              <w:rPr>
                <w:color w:val="000000"/>
                <w:sz w:val="18"/>
                <w:szCs w:val="18"/>
              </w:rPr>
              <w:t>129000</w:t>
            </w:r>
          </w:p>
        </w:tc>
        <w:tc>
          <w:tcPr>
            <w:tcW w:w="807" w:type="dxa"/>
            <w:shd w:val="clear" w:color="auto" w:fill="auto"/>
            <w:noWrap/>
            <w:hideMark/>
          </w:tcPr>
          <w:p w14:paraId="298DACC3" w14:textId="77777777" w:rsidR="009D206A" w:rsidRPr="00F9259B" w:rsidRDefault="009D206A" w:rsidP="00F95D27">
            <w:pPr>
              <w:widowControl w:val="0"/>
              <w:jc w:val="center"/>
              <w:rPr>
                <w:color w:val="000000"/>
                <w:sz w:val="18"/>
                <w:szCs w:val="18"/>
              </w:rPr>
            </w:pPr>
            <w:r w:rsidRPr="00F9259B">
              <w:rPr>
                <w:color w:val="000000"/>
                <w:sz w:val="18"/>
                <w:szCs w:val="18"/>
              </w:rPr>
              <w:t>46000</w:t>
            </w:r>
          </w:p>
        </w:tc>
        <w:tc>
          <w:tcPr>
            <w:tcW w:w="568" w:type="dxa"/>
            <w:shd w:val="clear" w:color="auto" w:fill="auto"/>
            <w:noWrap/>
            <w:hideMark/>
          </w:tcPr>
          <w:p w14:paraId="3B29829E" w14:textId="77777777" w:rsidR="009D206A" w:rsidRPr="00F9259B" w:rsidRDefault="009D206A" w:rsidP="00F95D27">
            <w:pPr>
              <w:widowControl w:val="0"/>
              <w:jc w:val="center"/>
              <w:rPr>
                <w:color w:val="000000"/>
                <w:sz w:val="18"/>
                <w:szCs w:val="18"/>
              </w:rPr>
            </w:pPr>
            <w:r w:rsidRPr="00F9259B">
              <w:rPr>
                <w:color w:val="000000"/>
                <w:sz w:val="18"/>
                <w:szCs w:val="18"/>
              </w:rPr>
              <w:t>27,31</w:t>
            </w:r>
          </w:p>
        </w:tc>
        <w:tc>
          <w:tcPr>
            <w:tcW w:w="568" w:type="dxa"/>
            <w:shd w:val="clear" w:color="auto" w:fill="auto"/>
            <w:noWrap/>
            <w:hideMark/>
          </w:tcPr>
          <w:p w14:paraId="4284AFB4" w14:textId="77777777" w:rsidR="009D206A" w:rsidRPr="00F9259B" w:rsidRDefault="009D206A" w:rsidP="00F95D27">
            <w:pPr>
              <w:widowControl w:val="0"/>
              <w:jc w:val="center"/>
              <w:rPr>
                <w:color w:val="000000"/>
                <w:sz w:val="18"/>
                <w:szCs w:val="18"/>
              </w:rPr>
            </w:pPr>
            <w:r w:rsidRPr="00F9259B">
              <w:rPr>
                <w:color w:val="000000"/>
                <w:sz w:val="18"/>
                <w:szCs w:val="18"/>
              </w:rPr>
              <w:t>40,53</w:t>
            </w:r>
          </w:p>
        </w:tc>
        <w:tc>
          <w:tcPr>
            <w:tcW w:w="964" w:type="dxa"/>
            <w:shd w:val="clear" w:color="auto" w:fill="auto"/>
            <w:noWrap/>
            <w:hideMark/>
          </w:tcPr>
          <w:p w14:paraId="77557117" w14:textId="77777777" w:rsidR="009D206A" w:rsidRPr="00F9259B" w:rsidRDefault="009D206A" w:rsidP="00F95D27">
            <w:pPr>
              <w:widowControl w:val="0"/>
              <w:jc w:val="center"/>
              <w:rPr>
                <w:color w:val="000000"/>
                <w:sz w:val="18"/>
                <w:szCs w:val="18"/>
              </w:rPr>
            </w:pPr>
            <w:r w:rsidRPr="00F9259B">
              <w:rPr>
                <w:color w:val="000000"/>
                <w:sz w:val="18"/>
                <w:szCs w:val="18"/>
              </w:rPr>
              <w:t>факт</w:t>
            </w:r>
          </w:p>
        </w:tc>
      </w:tr>
      <w:tr w:rsidR="009D206A" w:rsidRPr="00587482" w14:paraId="546B5007" w14:textId="77777777" w:rsidTr="009D206A">
        <w:trPr>
          <w:trHeight w:val="300"/>
          <w:jc w:val="center"/>
        </w:trPr>
        <w:tc>
          <w:tcPr>
            <w:tcW w:w="586" w:type="dxa"/>
            <w:shd w:val="clear" w:color="auto" w:fill="00B050"/>
            <w:noWrap/>
            <w:vAlign w:val="bottom"/>
            <w:hideMark/>
          </w:tcPr>
          <w:p w14:paraId="77425A6B" w14:textId="77777777" w:rsidR="009D206A" w:rsidRPr="00F9259B" w:rsidRDefault="009D206A" w:rsidP="00F95D27">
            <w:pPr>
              <w:widowControl w:val="0"/>
              <w:jc w:val="center"/>
              <w:rPr>
                <w:color w:val="000000"/>
                <w:sz w:val="18"/>
                <w:szCs w:val="18"/>
              </w:rPr>
            </w:pPr>
            <w:r w:rsidRPr="00F9259B">
              <w:rPr>
                <w:color w:val="000000"/>
                <w:sz w:val="18"/>
                <w:szCs w:val="18"/>
              </w:rPr>
              <w:t>2023</w:t>
            </w:r>
          </w:p>
        </w:tc>
        <w:tc>
          <w:tcPr>
            <w:tcW w:w="2021" w:type="dxa"/>
            <w:shd w:val="clear" w:color="auto" w:fill="auto"/>
            <w:noWrap/>
            <w:vAlign w:val="bottom"/>
            <w:hideMark/>
          </w:tcPr>
          <w:p w14:paraId="4793A006" w14:textId="77777777" w:rsidR="009D206A" w:rsidRPr="00F9259B" w:rsidRDefault="009D206A" w:rsidP="009D206A">
            <w:pPr>
              <w:widowControl w:val="0"/>
              <w:rPr>
                <w:color w:val="000000"/>
                <w:sz w:val="18"/>
                <w:szCs w:val="18"/>
              </w:rPr>
            </w:pPr>
            <w:r w:rsidRPr="00F9259B">
              <w:rPr>
                <w:color w:val="000000"/>
                <w:sz w:val="18"/>
                <w:szCs w:val="18"/>
              </w:rPr>
              <w:t>Ансаган Петролеум (АО «Ушкую»)</w:t>
            </w:r>
          </w:p>
        </w:tc>
        <w:tc>
          <w:tcPr>
            <w:tcW w:w="1037" w:type="dxa"/>
            <w:shd w:val="clear" w:color="auto" w:fill="auto"/>
            <w:noWrap/>
            <w:hideMark/>
          </w:tcPr>
          <w:p w14:paraId="056EE86A" w14:textId="77777777" w:rsidR="009D206A" w:rsidRPr="00F9259B" w:rsidRDefault="009D206A" w:rsidP="00F95D27">
            <w:pPr>
              <w:widowControl w:val="0"/>
              <w:jc w:val="center"/>
              <w:rPr>
                <w:color w:val="000000"/>
                <w:sz w:val="18"/>
                <w:szCs w:val="18"/>
              </w:rPr>
            </w:pPr>
            <w:r w:rsidRPr="00F9259B">
              <w:rPr>
                <w:color w:val="000000"/>
                <w:sz w:val="18"/>
                <w:szCs w:val="18"/>
              </w:rPr>
              <w:t>420000</w:t>
            </w:r>
          </w:p>
        </w:tc>
        <w:tc>
          <w:tcPr>
            <w:tcW w:w="668" w:type="dxa"/>
            <w:shd w:val="clear" w:color="auto" w:fill="auto"/>
            <w:noWrap/>
            <w:hideMark/>
          </w:tcPr>
          <w:p w14:paraId="0AD6E302" w14:textId="4C336195" w:rsidR="009D206A" w:rsidRPr="00F9259B" w:rsidRDefault="00DF785F" w:rsidP="00F95D27">
            <w:pPr>
              <w:widowControl w:val="0"/>
              <w:jc w:val="center"/>
              <w:rPr>
                <w:color w:val="000000"/>
                <w:sz w:val="18"/>
                <w:szCs w:val="18"/>
              </w:rPr>
            </w:pPr>
            <w:r w:rsidRPr="00F9259B">
              <w:rPr>
                <w:color w:val="000000"/>
                <w:sz w:val="18"/>
                <w:szCs w:val="18"/>
              </w:rPr>
              <w:t>70</w:t>
            </w:r>
            <w:r w:rsidR="009D206A" w:rsidRPr="00F9259B">
              <w:rPr>
                <w:color w:val="000000"/>
                <w:sz w:val="18"/>
                <w:szCs w:val="18"/>
              </w:rPr>
              <w:t>000</w:t>
            </w:r>
          </w:p>
        </w:tc>
        <w:tc>
          <w:tcPr>
            <w:tcW w:w="1037" w:type="dxa"/>
            <w:shd w:val="clear" w:color="auto" w:fill="auto"/>
            <w:noWrap/>
            <w:hideMark/>
          </w:tcPr>
          <w:p w14:paraId="70CF758D" w14:textId="77777777" w:rsidR="009D206A" w:rsidRPr="00F9259B" w:rsidRDefault="009D206A" w:rsidP="00F95D27">
            <w:pPr>
              <w:widowControl w:val="0"/>
              <w:jc w:val="center"/>
              <w:rPr>
                <w:color w:val="000000"/>
                <w:sz w:val="18"/>
                <w:szCs w:val="18"/>
              </w:rPr>
            </w:pPr>
            <w:r w:rsidRPr="00F9259B">
              <w:rPr>
                <w:color w:val="000000"/>
                <w:sz w:val="18"/>
                <w:szCs w:val="18"/>
              </w:rPr>
              <w:t>448145</w:t>
            </w:r>
          </w:p>
        </w:tc>
        <w:tc>
          <w:tcPr>
            <w:tcW w:w="1037" w:type="dxa"/>
            <w:shd w:val="clear" w:color="auto" w:fill="auto"/>
            <w:noWrap/>
            <w:hideMark/>
          </w:tcPr>
          <w:p w14:paraId="61DD9A68" w14:textId="77777777" w:rsidR="009D206A" w:rsidRPr="00F9259B" w:rsidRDefault="009D206A" w:rsidP="00F95D27">
            <w:pPr>
              <w:widowControl w:val="0"/>
              <w:jc w:val="center"/>
              <w:rPr>
                <w:color w:val="000000"/>
                <w:sz w:val="18"/>
                <w:szCs w:val="18"/>
              </w:rPr>
            </w:pPr>
            <w:r w:rsidRPr="00F9259B">
              <w:rPr>
                <w:color w:val="000000"/>
                <w:sz w:val="18"/>
                <w:szCs w:val="18"/>
              </w:rPr>
              <w:t>29430503</w:t>
            </w:r>
          </w:p>
        </w:tc>
        <w:tc>
          <w:tcPr>
            <w:tcW w:w="1119" w:type="dxa"/>
            <w:shd w:val="clear" w:color="auto" w:fill="auto"/>
            <w:noWrap/>
            <w:hideMark/>
          </w:tcPr>
          <w:p w14:paraId="0D796F1C" w14:textId="77777777" w:rsidR="009D206A" w:rsidRPr="00F9259B" w:rsidRDefault="009D206A" w:rsidP="00F95D27">
            <w:pPr>
              <w:widowControl w:val="0"/>
              <w:jc w:val="center"/>
              <w:rPr>
                <w:color w:val="000000"/>
                <w:sz w:val="18"/>
                <w:szCs w:val="18"/>
              </w:rPr>
            </w:pPr>
            <w:r w:rsidRPr="00F9259B">
              <w:rPr>
                <w:color w:val="000000"/>
                <w:sz w:val="18"/>
                <w:szCs w:val="18"/>
              </w:rPr>
              <w:t>210</w:t>
            </w:r>
          </w:p>
        </w:tc>
        <w:tc>
          <w:tcPr>
            <w:tcW w:w="1037" w:type="dxa"/>
            <w:shd w:val="clear" w:color="auto" w:fill="auto"/>
            <w:noWrap/>
            <w:hideMark/>
          </w:tcPr>
          <w:p w14:paraId="06A84B29" w14:textId="77777777" w:rsidR="009D206A" w:rsidRPr="00F9259B" w:rsidRDefault="009D206A" w:rsidP="00F95D27">
            <w:pPr>
              <w:widowControl w:val="0"/>
              <w:jc w:val="center"/>
              <w:rPr>
                <w:color w:val="000000"/>
                <w:sz w:val="18"/>
                <w:szCs w:val="18"/>
              </w:rPr>
            </w:pPr>
            <w:r w:rsidRPr="00F9259B">
              <w:rPr>
                <w:color w:val="000000"/>
                <w:sz w:val="18"/>
                <w:szCs w:val="18"/>
              </w:rPr>
              <w:t>104</w:t>
            </w:r>
          </w:p>
        </w:tc>
        <w:tc>
          <w:tcPr>
            <w:tcW w:w="1037" w:type="dxa"/>
            <w:shd w:val="clear" w:color="auto" w:fill="auto"/>
            <w:noWrap/>
            <w:hideMark/>
          </w:tcPr>
          <w:p w14:paraId="01580A0A" w14:textId="77777777" w:rsidR="009D206A" w:rsidRPr="00F9259B" w:rsidRDefault="009D206A" w:rsidP="00F95D27">
            <w:pPr>
              <w:widowControl w:val="0"/>
              <w:jc w:val="center"/>
              <w:rPr>
                <w:color w:val="000000"/>
                <w:sz w:val="18"/>
                <w:szCs w:val="18"/>
              </w:rPr>
            </w:pPr>
            <w:r w:rsidRPr="00F9259B">
              <w:rPr>
                <w:color w:val="000000"/>
                <w:sz w:val="18"/>
                <w:szCs w:val="18"/>
              </w:rPr>
              <w:t>6000</w:t>
            </w:r>
          </w:p>
        </w:tc>
        <w:tc>
          <w:tcPr>
            <w:tcW w:w="1037" w:type="dxa"/>
            <w:shd w:val="clear" w:color="auto" w:fill="auto"/>
            <w:noWrap/>
            <w:hideMark/>
          </w:tcPr>
          <w:p w14:paraId="2985C035" w14:textId="77777777" w:rsidR="009D206A" w:rsidRPr="00F9259B" w:rsidRDefault="009D206A" w:rsidP="00F95D27">
            <w:pPr>
              <w:widowControl w:val="0"/>
              <w:jc w:val="center"/>
              <w:rPr>
                <w:color w:val="000000"/>
                <w:sz w:val="18"/>
                <w:szCs w:val="18"/>
              </w:rPr>
            </w:pPr>
            <w:r w:rsidRPr="00F9259B">
              <w:rPr>
                <w:color w:val="000000"/>
                <w:sz w:val="18"/>
                <w:szCs w:val="18"/>
              </w:rPr>
              <w:t>6000</w:t>
            </w:r>
          </w:p>
        </w:tc>
        <w:tc>
          <w:tcPr>
            <w:tcW w:w="1037" w:type="dxa"/>
            <w:shd w:val="clear" w:color="auto" w:fill="auto"/>
            <w:noWrap/>
            <w:hideMark/>
          </w:tcPr>
          <w:p w14:paraId="0B2B68EE" w14:textId="77777777" w:rsidR="009D206A" w:rsidRPr="00F9259B" w:rsidRDefault="009D206A" w:rsidP="00F95D27">
            <w:pPr>
              <w:widowControl w:val="0"/>
              <w:jc w:val="center"/>
              <w:rPr>
                <w:color w:val="000000"/>
                <w:sz w:val="18"/>
                <w:szCs w:val="18"/>
              </w:rPr>
            </w:pPr>
            <w:r w:rsidRPr="00F9259B">
              <w:rPr>
                <w:color w:val="000000"/>
                <w:sz w:val="18"/>
                <w:szCs w:val="18"/>
              </w:rPr>
              <w:t>22000</w:t>
            </w:r>
          </w:p>
        </w:tc>
        <w:tc>
          <w:tcPr>
            <w:tcW w:w="807" w:type="dxa"/>
            <w:shd w:val="clear" w:color="auto" w:fill="auto"/>
            <w:noWrap/>
            <w:hideMark/>
          </w:tcPr>
          <w:p w14:paraId="1B652FDE" w14:textId="77777777" w:rsidR="009D206A" w:rsidRPr="00F9259B" w:rsidRDefault="009D206A" w:rsidP="00F95D27">
            <w:pPr>
              <w:widowControl w:val="0"/>
              <w:jc w:val="center"/>
              <w:rPr>
                <w:color w:val="000000"/>
                <w:sz w:val="18"/>
                <w:szCs w:val="18"/>
              </w:rPr>
            </w:pPr>
            <w:r w:rsidRPr="00F9259B">
              <w:rPr>
                <w:color w:val="000000"/>
                <w:sz w:val="18"/>
                <w:szCs w:val="18"/>
              </w:rPr>
              <w:t>650</w:t>
            </w:r>
          </w:p>
        </w:tc>
        <w:tc>
          <w:tcPr>
            <w:tcW w:w="568" w:type="dxa"/>
            <w:shd w:val="clear" w:color="auto" w:fill="auto"/>
            <w:noWrap/>
            <w:hideMark/>
          </w:tcPr>
          <w:p w14:paraId="13EA18BA" w14:textId="77777777" w:rsidR="009D206A" w:rsidRPr="00F9259B" w:rsidRDefault="009D206A" w:rsidP="00F95D27">
            <w:pPr>
              <w:widowControl w:val="0"/>
              <w:jc w:val="center"/>
              <w:rPr>
                <w:color w:val="000000"/>
                <w:sz w:val="18"/>
                <w:szCs w:val="18"/>
              </w:rPr>
            </w:pPr>
            <w:r w:rsidRPr="00F9259B">
              <w:rPr>
                <w:color w:val="000000"/>
                <w:sz w:val="18"/>
                <w:szCs w:val="18"/>
              </w:rPr>
              <w:t>19,69</w:t>
            </w:r>
          </w:p>
        </w:tc>
        <w:tc>
          <w:tcPr>
            <w:tcW w:w="568" w:type="dxa"/>
            <w:shd w:val="clear" w:color="auto" w:fill="auto"/>
            <w:noWrap/>
            <w:hideMark/>
          </w:tcPr>
          <w:p w14:paraId="16C354D4" w14:textId="77777777" w:rsidR="009D206A" w:rsidRPr="00F9259B" w:rsidRDefault="009D206A" w:rsidP="00F95D27">
            <w:pPr>
              <w:widowControl w:val="0"/>
              <w:jc w:val="center"/>
              <w:rPr>
                <w:color w:val="000000"/>
                <w:sz w:val="18"/>
                <w:szCs w:val="18"/>
              </w:rPr>
            </w:pPr>
            <w:r w:rsidRPr="00F9259B">
              <w:rPr>
                <w:color w:val="000000"/>
                <w:sz w:val="18"/>
                <w:szCs w:val="18"/>
              </w:rPr>
              <w:t>-59,08</w:t>
            </w:r>
          </w:p>
        </w:tc>
        <w:tc>
          <w:tcPr>
            <w:tcW w:w="964" w:type="dxa"/>
            <w:shd w:val="clear" w:color="auto" w:fill="auto"/>
            <w:noWrap/>
            <w:hideMark/>
          </w:tcPr>
          <w:p w14:paraId="5E99FC27" w14:textId="77777777" w:rsidR="009D206A" w:rsidRPr="00F9259B" w:rsidRDefault="009D206A" w:rsidP="00F95D27">
            <w:pPr>
              <w:widowControl w:val="0"/>
              <w:jc w:val="center"/>
              <w:rPr>
                <w:color w:val="000000"/>
                <w:sz w:val="18"/>
                <w:szCs w:val="18"/>
              </w:rPr>
            </w:pPr>
            <w:r w:rsidRPr="00F9259B">
              <w:rPr>
                <w:color w:val="000000"/>
                <w:sz w:val="18"/>
                <w:szCs w:val="18"/>
              </w:rPr>
              <w:t>оценка</w:t>
            </w:r>
          </w:p>
        </w:tc>
      </w:tr>
      <w:tr w:rsidR="009D206A" w:rsidRPr="00587482" w14:paraId="5300342E" w14:textId="77777777" w:rsidTr="009D206A">
        <w:trPr>
          <w:trHeight w:val="300"/>
          <w:jc w:val="center"/>
        </w:trPr>
        <w:tc>
          <w:tcPr>
            <w:tcW w:w="586" w:type="dxa"/>
            <w:shd w:val="clear" w:color="auto" w:fill="00B050"/>
            <w:noWrap/>
            <w:vAlign w:val="bottom"/>
            <w:hideMark/>
          </w:tcPr>
          <w:p w14:paraId="33E9F542" w14:textId="77777777" w:rsidR="009D206A" w:rsidRPr="00F9259B" w:rsidRDefault="009D206A" w:rsidP="00F95D27">
            <w:pPr>
              <w:widowControl w:val="0"/>
              <w:jc w:val="center"/>
              <w:rPr>
                <w:color w:val="000000"/>
                <w:sz w:val="18"/>
                <w:szCs w:val="18"/>
              </w:rPr>
            </w:pPr>
            <w:r w:rsidRPr="00F9259B">
              <w:rPr>
                <w:color w:val="000000"/>
                <w:sz w:val="18"/>
                <w:szCs w:val="18"/>
              </w:rPr>
              <w:t>2023</w:t>
            </w:r>
          </w:p>
        </w:tc>
        <w:tc>
          <w:tcPr>
            <w:tcW w:w="2021" w:type="dxa"/>
            <w:shd w:val="clear" w:color="auto" w:fill="auto"/>
            <w:noWrap/>
            <w:vAlign w:val="bottom"/>
            <w:hideMark/>
          </w:tcPr>
          <w:p w14:paraId="3172C137" w14:textId="77777777" w:rsidR="009D206A" w:rsidRPr="00F9259B" w:rsidRDefault="009D206A" w:rsidP="009D206A">
            <w:pPr>
              <w:widowControl w:val="0"/>
              <w:rPr>
                <w:color w:val="000000"/>
                <w:sz w:val="18"/>
                <w:szCs w:val="18"/>
              </w:rPr>
            </w:pPr>
            <w:r w:rsidRPr="00F9259B">
              <w:rPr>
                <w:color w:val="000000"/>
                <w:sz w:val="18"/>
                <w:szCs w:val="18"/>
              </w:rPr>
              <w:t>АО «Матен Петролеум»</w:t>
            </w:r>
          </w:p>
        </w:tc>
        <w:tc>
          <w:tcPr>
            <w:tcW w:w="1037" w:type="dxa"/>
            <w:shd w:val="clear" w:color="auto" w:fill="auto"/>
            <w:noWrap/>
            <w:hideMark/>
          </w:tcPr>
          <w:p w14:paraId="1A6B2576" w14:textId="77777777" w:rsidR="009D206A" w:rsidRPr="00F9259B" w:rsidRDefault="009D206A" w:rsidP="00F95D27">
            <w:pPr>
              <w:widowControl w:val="0"/>
              <w:jc w:val="center"/>
              <w:rPr>
                <w:color w:val="000000"/>
                <w:sz w:val="18"/>
                <w:szCs w:val="18"/>
              </w:rPr>
            </w:pPr>
            <w:r w:rsidRPr="00F9259B">
              <w:rPr>
                <w:color w:val="000000"/>
                <w:sz w:val="18"/>
                <w:szCs w:val="18"/>
              </w:rPr>
              <w:t>600000</w:t>
            </w:r>
          </w:p>
        </w:tc>
        <w:tc>
          <w:tcPr>
            <w:tcW w:w="668" w:type="dxa"/>
            <w:shd w:val="clear" w:color="auto" w:fill="auto"/>
            <w:noWrap/>
            <w:hideMark/>
          </w:tcPr>
          <w:p w14:paraId="1B88E87A" w14:textId="77777777" w:rsidR="009D206A" w:rsidRPr="00F9259B" w:rsidRDefault="009D206A" w:rsidP="00F95D27">
            <w:pPr>
              <w:widowControl w:val="0"/>
              <w:jc w:val="center"/>
              <w:rPr>
                <w:color w:val="000000"/>
                <w:sz w:val="18"/>
                <w:szCs w:val="18"/>
              </w:rPr>
            </w:pPr>
            <w:r w:rsidRPr="00F9259B">
              <w:rPr>
                <w:color w:val="000000"/>
                <w:sz w:val="18"/>
                <w:szCs w:val="18"/>
              </w:rPr>
              <w:t>70000</w:t>
            </w:r>
          </w:p>
        </w:tc>
        <w:tc>
          <w:tcPr>
            <w:tcW w:w="1037" w:type="dxa"/>
            <w:shd w:val="clear" w:color="auto" w:fill="auto"/>
            <w:noWrap/>
            <w:hideMark/>
          </w:tcPr>
          <w:p w14:paraId="6E4B442B" w14:textId="77777777" w:rsidR="009D206A" w:rsidRPr="00F9259B" w:rsidRDefault="009D206A" w:rsidP="00F95D27">
            <w:pPr>
              <w:widowControl w:val="0"/>
              <w:jc w:val="center"/>
              <w:rPr>
                <w:color w:val="000000"/>
                <w:sz w:val="18"/>
                <w:szCs w:val="18"/>
              </w:rPr>
            </w:pPr>
            <w:r w:rsidRPr="00F9259B">
              <w:rPr>
                <w:color w:val="000000"/>
                <w:sz w:val="18"/>
                <w:szCs w:val="18"/>
              </w:rPr>
              <w:t>162521000</w:t>
            </w:r>
          </w:p>
        </w:tc>
        <w:tc>
          <w:tcPr>
            <w:tcW w:w="1037" w:type="dxa"/>
            <w:shd w:val="clear" w:color="auto" w:fill="auto"/>
            <w:noWrap/>
            <w:hideMark/>
          </w:tcPr>
          <w:p w14:paraId="58831A22" w14:textId="77777777" w:rsidR="009D206A" w:rsidRPr="00F9259B" w:rsidRDefault="009D206A" w:rsidP="00F95D27">
            <w:pPr>
              <w:widowControl w:val="0"/>
              <w:jc w:val="center"/>
              <w:rPr>
                <w:color w:val="000000"/>
                <w:sz w:val="18"/>
                <w:szCs w:val="18"/>
              </w:rPr>
            </w:pPr>
            <w:r w:rsidRPr="00F9259B">
              <w:rPr>
                <w:color w:val="000000"/>
                <w:sz w:val="18"/>
                <w:szCs w:val="18"/>
              </w:rPr>
              <w:t>38001000</w:t>
            </w:r>
          </w:p>
        </w:tc>
        <w:tc>
          <w:tcPr>
            <w:tcW w:w="1119" w:type="dxa"/>
            <w:shd w:val="clear" w:color="auto" w:fill="auto"/>
            <w:noWrap/>
            <w:hideMark/>
          </w:tcPr>
          <w:p w14:paraId="388E7593" w14:textId="77777777" w:rsidR="009D206A" w:rsidRPr="00F9259B" w:rsidRDefault="009D206A" w:rsidP="00F95D27">
            <w:pPr>
              <w:widowControl w:val="0"/>
              <w:jc w:val="center"/>
              <w:rPr>
                <w:color w:val="000000"/>
                <w:sz w:val="18"/>
                <w:szCs w:val="18"/>
              </w:rPr>
            </w:pPr>
            <w:r w:rsidRPr="00F9259B">
              <w:rPr>
                <w:color w:val="000000"/>
                <w:sz w:val="18"/>
                <w:szCs w:val="18"/>
              </w:rPr>
              <w:t>382</w:t>
            </w:r>
          </w:p>
        </w:tc>
        <w:tc>
          <w:tcPr>
            <w:tcW w:w="1037" w:type="dxa"/>
            <w:shd w:val="clear" w:color="auto" w:fill="auto"/>
            <w:noWrap/>
            <w:hideMark/>
          </w:tcPr>
          <w:p w14:paraId="4C415F78" w14:textId="77777777" w:rsidR="009D206A" w:rsidRPr="00F9259B" w:rsidRDefault="009D206A" w:rsidP="00F95D27">
            <w:pPr>
              <w:widowControl w:val="0"/>
              <w:jc w:val="center"/>
              <w:rPr>
                <w:color w:val="000000"/>
                <w:sz w:val="18"/>
                <w:szCs w:val="18"/>
              </w:rPr>
            </w:pPr>
            <w:r w:rsidRPr="00F9259B">
              <w:rPr>
                <w:color w:val="000000"/>
                <w:sz w:val="18"/>
                <w:szCs w:val="18"/>
              </w:rPr>
              <w:t>723201</w:t>
            </w:r>
          </w:p>
        </w:tc>
        <w:tc>
          <w:tcPr>
            <w:tcW w:w="1037" w:type="dxa"/>
            <w:shd w:val="clear" w:color="auto" w:fill="auto"/>
            <w:noWrap/>
            <w:hideMark/>
          </w:tcPr>
          <w:p w14:paraId="02F85AFC" w14:textId="77777777" w:rsidR="009D206A" w:rsidRPr="00F9259B" w:rsidRDefault="009D206A" w:rsidP="00F95D27">
            <w:pPr>
              <w:widowControl w:val="0"/>
              <w:jc w:val="center"/>
              <w:rPr>
                <w:color w:val="000000"/>
                <w:sz w:val="18"/>
                <w:szCs w:val="18"/>
              </w:rPr>
            </w:pPr>
            <w:r w:rsidRPr="00F9259B">
              <w:rPr>
                <w:color w:val="000000"/>
                <w:sz w:val="18"/>
                <w:szCs w:val="18"/>
              </w:rPr>
              <w:t>723201</w:t>
            </w:r>
          </w:p>
        </w:tc>
        <w:tc>
          <w:tcPr>
            <w:tcW w:w="1037" w:type="dxa"/>
            <w:shd w:val="clear" w:color="auto" w:fill="auto"/>
            <w:noWrap/>
            <w:hideMark/>
          </w:tcPr>
          <w:p w14:paraId="0CC7279A" w14:textId="77777777" w:rsidR="009D206A" w:rsidRPr="00F9259B" w:rsidRDefault="009D206A" w:rsidP="00F95D27">
            <w:pPr>
              <w:widowControl w:val="0"/>
              <w:jc w:val="center"/>
              <w:rPr>
                <w:color w:val="000000"/>
                <w:sz w:val="18"/>
                <w:szCs w:val="18"/>
              </w:rPr>
            </w:pPr>
            <w:r w:rsidRPr="00F9259B">
              <w:rPr>
                <w:color w:val="000000"/>
                <w:sz w:val="18"/>
                <w:szCs w:val="18"/>
              </w:rPr>
              <w:t>24500</w:t>
            </w:r>
          </w:p>
        </w:tc>
        <w:tc>
          <w:tcPr>
            <w:tcW w:w="1037" w:type="dxa"/>
            <w:shd w:val="clear" w:color="auto" w:fill="auto"/>
            <w:noWrap/>
            <w:hideMark/>
          </w:tcPr>
          <w:p w14:paraId="4F46FF4F" w14:textId="77777777" w:rsidR="009D206A" w:rsidRPr="00F9259B" w:rsidRDefault="009D206A" w:rsidP="00F95D27">
            <w:pPr>
              <w:widowControl w:val="0"/>
              <w:jc w:val="center"/>
              <w:rPr>
                <w:color w:val="000000"/>
                <w:sz w:val="18"/>
                <w:szCs w:val="18"/>
              </w:rPr>
            </w:pPr>
            <w:r w:rsidRPr="00F9259B">
              <w:rPr>
                <w:color w:val="000000"/>
                <w:sz w:val="18"/>
                <w:szCs w:val="18"/>
              </w:rPr>
              <w:t>76600</w:t>
            </w:r>
          </w:p>
        </w:tc>
        <w:tc>
          <w:tcPr>
            <w:tcW w:w="807" w:type="dxa"/>
            <w:shd w:val="clear" w:color="auto" w:fill="auto"/>
            <w:noWrap/>
            <w:hideMark/>
          </w:tcPr>
          <w:p w14:paraId="71BD6BA7" w14:textId="77777777" w:rsidR="009D206A" w:rsidRPr="00F9259B" w:rsidRDefault="009D206A" w:rsidP="00F95D27">
            <w:pPr>
              <w:widowControl w:val="0"/>
              <w:jc w:val="center"/>
              <w:rPr>
                <w:color w:val="000000"/>
                <w:sz w:val="18"/>
                <w:szCs w:val="18"/>
              </w:rPr>
            </w:pPr>
            <w:r w:rsidRPr="00F9259B">
              <w:rPr>
                <w:color w:val="000000"/>
                <w:sz w:val="18"/>
                <w:szCs w:val="18"/>
              </w:rPr>
              <w:t>42000</w:t>
            </w:r>
          </w:p>
        </w:tc>
        <w:tc>
          <w:tcPr>
            <w:tcW w:w="568" w:type="dxa"/>
            <w:shd w:val="clear" w:color="auto" w:fill="auto"/>
            <w:noWrap/>
            <w:hideMark/>
          </w:tcPr>
          <w:p w14:paraId="0AD7E127" w14:textId="77777777" w:rsidR="009D206A" w:rsidRPr="00F9259B" w:rsidRDefault="009D206A" w:rsidP="00F95D27">
            <w:pPr>
              <w:widowControl w:val="0"/>
              <w:jc w:val="center"/>
              <w:rPr>
                <w:color w:val="000000"/>
                <w:sz w:val="18"/>
                <w:szCs w:val="18"/>
              </w:rPr>
            </w:pPr>
            <w:r w:rsidRPr="00F9259B">
              <w:rPr>
                <w:color w:val="000000"/>
                <w:sz w:val="18"/>
                <w:szCs w:val="18"/>
              </w:rPr>
              <w:t>15,16</w:t>
            </w:r>
          </w:p>
        </w:tc>
        <w:tc>
          <w:tcPr>
            <w:tcW w:w="568" w:type="dxa"/>
            <w:shd w:val="clear" w:color="auto" w:fill="auto"/>
            <w:noWrap/>
            <w:hideMark/>
          </w:tcPr>
          <w:p w14:paraId="16E555D5" w14:textId="77777777" w:rsidR="009D206A" w:rsidRPr="00F9259B" w:rsidRDefault="009D206A" w:rsidP="00F95D27">
            <w:pPr>
              <w:widowControl w:val="0"/>
              <w:jc w:val="center"/>
              <w:rPr>
                <w:color w:val="000000"/>
                <w:sz w:val="18"/>
                <w:szCs w:val="18"/>
              </w:rPr>
            </w:pPr>
            <w:r w:rsidRPr="00F9259B">
              <w:rPr>
                <w:color w:val="000000"/>
                <w:sz w:val="18"/>
                <w:szCs w:val="18"/>
              </w:rPr>
              <w:t>29,17</w:t>
            </w:r>
          </w:p>
        </w:tc>
        <w:tc>
          <w:tcPr>
            <w:tcW w:w="964" w:type="dxa"/>
            <w:shd w:val="clear" w:color="auto" w:fill="auto"/>
            <w:noWrap/>
            <w:hideMark/>
          </w:tcPr>
          <w:p w14:paraId="771A9CD9" w14:textId="77777777" w:rsidR="009D206A" w:rsidRPr="00F9259B" w:rsidRDefault="009D206A" w:rsidP="00F95D27">
            <w:pPr>
              <w:widowControl w:val="0"/>
              <w:jc w:val="center"/>
              <w:rPr>
                <w:color w:val="000000"/>
                <w:sz w:val="18"/>
                <w:szCs w:val="18"/>
              </w:rPr>
            </w:pPr>
            <w:r w:rsidRPr="00F9259B">
              <w:rPr>
                <w:color w:val="000000"/>
                <w:sz w:val="18"/>
                <w:szCs w:val="18"/>
              </w:rPr>
              <w:t>факт</w:t>
            </w:r>
          </w:p>
        </w:tc>
      </w:tr>
      <w:tr w:rsidR="009D206A" w:rsidRPr="00587482" w14:paraId="4B741588" w14:textId="77777777" w:rsidTr="009D206A">
        <w:trPr>
          <w:trHeight w:val="300"/>
          <w:jc w:val="center"/>
        </w:trPr>
        <w:tc>
          <w:tcPr>
            <w:tcW w:w="586" w:type="dxa"/>
            <w:shd w:val="clear" w:color="auto" w:fill="FFD966" w:themeFill="accent4" w:themeFillTint="99"/>
            <w:noWrap/>
            <w:vAlign w:val="bottom"/>
            <w:hideMark/>
          </w:tcPr>
          <w:p w14:paraId="49DEB296" w14:textId="77777777" w:rsidR="009D206A" w:rsidRPr="00F9259B" w:rsidRDefault="009D206A" w:rsidP="00F95D27">
            <w:pPr>
              <w:widowControl w:val="0"/>
              <w:jc w:val="center"/>
              <w:rPr>
                <w:color w:val="000000"/>
                <w:sz w:val="18"/>
                <w:szCs w:val="18"/>
              </w:rPr>
            </w:pPr>
            <w:r w:rsidRPr="00F9259B">
              <w:rPr>
                <w:color w:val="000000"/>
                <w:sz w:val="18"/>
                <w:szCs w:val="18"/>
              </w:rPr>
              <w:t>2024</w:t>
            </w:r>
          </w:p>
        </w:tc>
        <w:tc>
          <w:tcPr>
            <w:tcW w:w="2021" w:type="dxa"/>
            <w:shd w:val="clear" w:color="auto" w:fill="auto"/>
            <w:noWrap/>
            <w:vAlign w:val="bottom"/>
            <w:hideMark/>
          </w:tcPr>
          <w:p w14:paraId="7F75F137" w14:textId="77777777" w:rsidR="009D206A" w:rsidRPr="00F9259B" w:rsidRDefault="009D206A" w:rsidP="009D206A">
            <w:pPr>
              <w:widowControl w:val="0"/>
              <w:rPr>
                <w:color w:val="000000"/>
                <w:sz w:val="18"/>
                <w:szCs w:val="18"/>
              </w:rPr>
            </w:pPr>
            <w:r w:rsidRPr="00F9259B">
              <w:rPr>
                <w:color w:val="000000"/>
                <w:sz w:val="18"/>
                <w:szCs w:val="18"/>
              </w:rPr>
              <w:t>АО КМК Мунай</w:t>
            </w:r>
          </w:p>
        </w:tc>
        <w:tc>
          <w:tcPr>
            <w:tcW w:w="1037" w:type="dxa"/>
            <w:shd w:val="clear" w:color="auto" w:fill="auto"/>
            <w:noWrap/>
            <w:hideMark/>
          </w:tcPr>
          <w:p w14:paraId="6AB3CB2E" w14:textId="77777777" w:rsidR="009D206A" w:rsidRPr="00F9259B" w:rsidRDefault="009D206A" w:rsidP="00F95D27">
            <w:pPr>
              <w:widowControl w:val="0"/>
              <w:jc w:val="center"/>
              <w:rPr>
                <w:color w:val="000000"/>
                <w:sz w:val="18"/>
                <w:szCs w:val="18"/>
              </w:rPr>
            </w:pPr>
            <w:r w:rsidRPr="00F9259B">
              <w:rPr>
                <w:color w:val="000000"/>
                <w:sz w:val="18"/>
                <w:szCs w:val="18"/>
              </w:rPr>
              <w:t>669000</w:t>
            </w:r>
          </w:p>
        </w:tc>
        <w:tc>
          <w:tcPr>
            <w:tcW w:w="668" w:type="dxa"/>
            <w:shd w:val="clear" w:color="auto" w:fill="auto"/>
            <w:noWrap/>
            <w:hideMark/>
          </w:tcPr>
          <w:p w14:paraId="0E869BD3" w14:textId="77777777" w:rsidR="009D206A" w:rsidRPr="00F9259B" w:rsidRDefault="009D206A" w:rsidP="00F95D27">
            <w:pPr>
              <w:widowControl w:val="0"/>
              <w:jc w:val="center"/>
              <w:rPr>
                <w:color w:val="000000"/>
                <w:sz w:val="18"/>
                <w:szCs w:val="18"/>
              </w:rPr>
            </w:pPr>
            <w:r w:rsidRPr="00F9259B">
              <w:rPr>
                <w:color w:val="000000"/>
                <w:sz w:val="18"/>
                <w:szCs w:val="18"/>
              </w:rPr>
              <w:t>85000</w:t>
            </w:r>
          </w:p>
        </w:tc>
        <w:tc>
          <w:tcPr>
            <w:tcW w:w="1037" w:type="dxa"/>
            <w:shd w:val="clear" w:color="auto" w:fill="auto"/>
            <w:noWrap/>
            <w:hideMark/>
          </w:tcPr>
          <w:p w14:paraId="5D14A7A5" w14:textId="77777777" w:rsidR="009D206A" w:rsidRPr="00F9259B" w:rsidRDefault="009D206A" w:rsidP="00F95D27">
            <w:pPr>
              <w:widowControl w:val="0"/>
              <w:jc w:val="center"/>
              <w:rPr>
                <w:color w:val="000000"/>
                <w:sz w:val="18"/>
                <w:szCs w:val="18"/>
              </w:rPr>
            </w:pPr>
            <w:r w:rsidRPr="00F9259B">
              <w:rPr>
                <w:color w:val="000000"/>
                <w:sz w:val="18"/>
                <w:szCs w:val="18"/>
              </w:rPr>
              <w:t>58785230</w:t>
            </w:r>
          </w:p>
        </w:tc>
        <w:tc>
          <w:tcPr>
            <w:tcW w:w="1037" w:type="dxa"/>
            <w:shd w:val="clear" w:color="auto" w:fill="auto"/>
            <w:noWrap/>
            <w:hideMark/>
          </w:tcPr>
          <w:p w14:paraId="7C705568" w14:textId="77777777" w:rsidR="009D206A" w:rsidRPr="00F9259B" w:rsidRDefault="009D206A" w:rsidP="00F95D27">
            <w:pPr>
              <w:widowControl w:val="0"/>
              <w:jc w:val="center"/>
              <w:rPr>
                <w:color w:val="000000"/>
                <w:sz w:val="18"/>
                <w:szCs w:val="18"/>
              </w:rPr>
            </w:pPr>
            <w:r w:rsidRPr="00F9259B">
              <w:rPr>
                <w:color w:val="000000"/>
                <w:sz w:val="18"/>
                <w:szCs w:val="18"/>
              </w:rPr>
              <w:t>6678780</w:t>
            </w:r>
          </w:p>
        </w:tc>
        <w:tc>
          <w:tcPr>
            <w:tcW w:w="1119" w:type="dxa"/>
            <w:shd w:val="clear" w:color="auto" w:fill="auto"/>
            <w:noWrap/>
            <w:hideMark/>
          </w:tcPr>
          <w:p w14:paraId="7C896945" w14:textId="77777777" w:rsidR="009D206A" w:rsidRPr="00F9259B" w:rsidRDefault="009D206A" w:rsidP="00F95D27">
            <w:pPr>
              <w:widowControl w:val="0"/>
              <w:jc w:val="center"/>
              <w:rPr>
                <w:color w:val="000000"/>
                <w:sz w:val="18"/>
                <w:szCs w:val="18"/>
              </w:rPr>
            </w:pPr>
            <w:r w:rsidRPr="00F9259B">
              <w:rPr>
                <w:color w:val="000000"/>
                <w:sz w:val="18"/>
                <w:szCs w:val="18"/>
              </w:rPr>
              <w:t>1100</w:t>
            </w:r>
          </w:p>
        </w:tc>
        <w:tc>
          <w:tcPr>
            <w:tcW w:w="1037" w:type="dxa"/>
            <w:shd w:val="clear" w:color="auto" w:fill="auto"/>
            <w:noWrap/>
            <w:hideMark/>
          </w:tcPr>
          <w:p w14:paraId="3E986AE3" w14:textId="77777777" w:rsidR="009D206A" w:rsidRPr="00F9259B" w:rsidRDefault="009D206A" w:rsidP="00F95D27">
            <w:pPr>
              <w:widowControl w:val="0"/>
              <w:jc w:val="center"/>
              <w:rPr>
                <w:color w:val="000000"/>
                <w:sz w:val="18"/>
                <w:szCs w:val="18"/>
              </w:rPr>
            </w:pPr>
            <w:r w:rsidRPr="00F9259B">
              <w:rPr>
                <w:color w:val="000000"/>
                <w:sz w:val="18"/>
                <w:szCs w:val="18"/>
              </w:rPr>
              <w:t>23500000</w:t>
            </w:r>
          </w:p>
        </w:tc>
        <w:tc>
          <w:tcPr>
            <w:tcW w:w="1037" w:type="dxa"/>
            <w:shd w:val="clear" w:color="auto" w:fill="auto"/>
            <w:noWrap/>
            <w:hideMark/>
          </w:tcPr>
          <w:p w14:paraId="784952D0" w14:textId="77777777" w:rsidR="009D206A" w:rsidRPr="00F9259B" w:rsidRDefault="009D206A" w:rsidP="00F95D27">
            <w:pPr>
              <w:widowControl w:val="0"/>
              <w:jc w:val="center"/>
              <w:rPr>
                <w:color w:val="000000"/>
                <w:sz w:val="18"/>
                <w:szCs w:val="18"/>
              </w:rPr>
            </w:pPr>
            <w:r w:rsidRPr="00F9259B">
              <w:rPr>
                <w:color w:val="000000"/>
                <w:sz w:val="18"/>
                <w:szCs w:val="18"/>
              </w:rPr>
              <w:t>420000</w:t>
            </w:r>
          </w:p>
        </w:tc>
        <w:tc>
          <w:tcPr>
            <w:tcW w:w="1037" w:type="dxa"/>
            <w:shd w:val="clear" w:color="auto" w:fill="auto"/>
            <w:noWrap/>
            <w:hideMark/>
          </w:tcPr>
          <w:p w14:paraId="2FFAF94A" w14:textId="77777777" w:rsidR="009D206A" w:rsidRPr="00F9259B" w:rsidRDefault="009D206A" w:rsidP="00F95D27">
            <w:pPr>
              <w:widowControl w:val="0"/>
              <w:jc w:val="center"/>
              <w:rPr>
                <w:color w:val="000000"/>
                <w:sz w:val="18"/>
                <w:szCs w:val="18"/>
              </w:rPr>
            </w:pPr>
            <w:r w:rsidRPr="00F9259B">
              <w:rPr>
                <w:color w:val="000000"/>
                <w:sz w:val="18"/>
                <w:szCs w:val="18"/>
              </w:rPr>
              <w:t>87000</w:t>
            </w:r>
          </w:p>
        </w:tc>
        <w:tc>
          <w:tcPr>
            <w:tcW w:w="1037" w:type="dxa"/>
            <w:shd w:val="clear" w:color="auto" w:fill="auto"/>
            <w:noWrap/>
            <w:hideMark/>
          </w:tcPr>
          <w:p w14:paraId="4A3A4BF2" w14:textId="77777777" w:rsidR="009D206A" w:rsidRPr="00F9259B" w:rsidRDefault="009D206A" w:rsidP="00F95D27">
            <w:pPr>
              <w:widowControl w:val="0"/>
              <w:jc w:val="center"/>
              <w:rPr>
                <w:color w:val="000000"/>
                <w:sz w:val="18"/>
                <w:szCs w:val="18"/>
              </w:rPr>
            </w:pPr>
            <w:r w:rsidRPr="00F9259B">
              <w:rPr>
                <w:color w:val="000000"/>
                <w:sz w:val="18"/>
                <w:szCs w:val="18"/>
              </w:rPr>
              <w:t>90000</w:t>
            </w:r>
          </w:p>
        </w:tc>
        <w:tc>
          <w:tcPr>
            <w:tcW w:w="807" w:type="dxa"/>
            <w:shd w:val="clear" w:color="auto" w:fill="auto"/>
            <w:noWrap/>
            <w:hideMark/>
          </w:tcPr>
          <w:p w14:paraId="3980685E" w14:textId="77777777" w:rsidR="009D206A" w:rsidRPr="00F9259B" w:rsidRDefault="009D206A" w:rsidP="00F95D27">
            <w:pPr>
              <w:widowControl w:val="0"/>
              <w:jc w:val="center"/>
              <w:rPr>
                <w:color w:val="000000"/>
                <w:sz w:val="18"/>
                <w:szCs w:val="18"/>
              </w:rPr>
            </w:pPr>
            <w:r w:rsidRPr="00F9259B">
              <w:rPr>
                <w:color w:val="000000"/>
                <w:sz w:val="18"/>
                <w:szCs w:val="18"/>
              </w:rPr>
              <w:t>34000</w:t>
            </w:r>
          </w:p>
        </w:tc>
        <w:tc>
          <w:tcPr>
            <w:tcW w:w="568" w:type="dxa"/>
            <w:shd w:val="clear" w:color="auto" w:fill="auto"/>
            <w:noWrap/>
            <w:hideMark/>
          </w:tcPr>
          <w:p w14:paraId="0E30B5BE" w14:textId="77777777" w:rsidR="009D206A" w:rsidRPr="00F9259B" w:rsidRDefault="009D206A" w:rsidP="00F95D27">
            <w:pPr>
              <w:widowControl w:val="0"/>
              <w:jc w:val="center"/>
              <w:rPr>
                <w:color w:val="000000"/>
                <w:sz w:val="18"/>
                <w:szCs w:val="18"/>
              </w:rPr>
            </w:pPr>
            <w:r w:rsidRPr="00F9259B">
              <w:rPr>
                <w:color w:val="000000"/>
                <w:sz w:val="18"/>
                <w:szCs w:val="18"/>
              </w:rPr>
              <w:t>3,35</w:t>
            </w:r>
          </w:p>
        </w:tc>
        <w:tc>
          <w:tcPr>
            <w:tcW w:w="568" w:type="dxa"/>
            <w:shd w:val="clear" w:color="auto" w:fill="auto"/>
            <w:noWrap/>
            <w:hideMark/>
          </w:tcPr>
          <w:p w14:paraId="7DB8FA75" w14:textId="77777777" w:rsidR="009D206A" w:rsidRPr="00F9259B" w:rsidRDefault="009D206A" w:rsidP="00F95D27">
            <w:pPr>
              <w:widowControl w:val="0"/>
              <w:jc w:val="center"/>
              <w:rPr>
                <w:color w:val="000000"/>
                <w:sz w:val="18"/>
                <w:szCs w:val="18"/>
              </w:rPr>
            </w:pPr>
            <w:r w:rsidRPr="00F9259B">
              <w:rPr>
                <w:color w:val="000000"/>
                <w:sz w:val="18"/>
                <w:szCs w:val="18"/>
              </w:rPr>
              <w:t>7,66</w:t>
            </w:r>
          </w:p>
        </w:tc>
        <w:tc>
          <w:tcPr>
            <w:tcW w:w="964" w:type="dxa"/>
            <w:shd w:val="clear" w:color="auto" w:fill="auto"/>
            <w:noWrap/>
            <w:hideMark/>
          </w:tcPr>
          <w:p w14:paraId="3C6D62CD" w14:textId="77777777" w:rsidR="009D206A" w:rsidRPr="00F9259B" w:rsidRDefault="009D206A" w:rsidP="00F95D27">
            <w:pPr>
              <w:widowControl w:val="0"/>
              <w:jc w:val="center"/>
              <w:rPr>
                <w:color w:val="000000"/>
                <w:sz w:val="18"/>
                <w:szCs w:val="18"/>
              </w:rPr>
            </w:pPr>
            <w:r w:rsidRPr="00F9259B">
              <w:rPr>
                <w:color w:val="000000"/>
                <w:sz w:val="18"/>
                <w:szCs w:val="18"/>
              </w:rPr>
              <w:t>оценка</w:t>
            </w:r>
          </w:p>
        </w:tc>
      </w:tr>
      <w:tr w:rsidR="009D206A" w:rsidRPr="00587482" w14:paraId="4A8C3E25" w14:textId="77777777" w:rsidTr="009D206A">
        <w:trPr>
          <w:trHeight w:val="300"/>
          <w:jc w:val="center"/>
        </w:trPr>
        <w:tc>
          <w:tcPr>
            <w:tcW w:w="586" w:type="dxa"/>
            <w:shd w:val="clear" w:color="auto" w:fill="FFD966" w:themeFill="accent4" w:themeFillTint="99"/>
            <w:noWrap/>
            <w:vAlign w:val="bottom"/>
            <w:hideMark/>
          </w:tcPr>
          <w:p w14:paraId="3F6AF20D" w14:textId="77777777" w:rsidR="009D206A" w:rsidRPr="00F9259B" w:rsidRDefault="009D206A" w:rsidP="00F95D27">
            <w:pPr>
              <w:widowControl w:val="0"/>
              <w:jc w:val="center"/>
              <w:rPr>
                <w:color w:val="000000"/>
                <w:sz w:val="18"/>
                <w:szCs w:val="18"/>
              </w:rPr>
            </w:pPr>
            <w:r w:rsidRPr="00F9259B">
              <w:rPr>
                <w:color w:val="000000"/>
                <w:sz w:val="18"/>
                <w:szCs w:val="18"/>
              </w:rPr>
              <w:t>2024</w:t>
            </w:r>
          </w:p>
        </w:tc>
        <w:tc>
          <w:tcPr>
            <w:tcW w:w="2021" w:type="dxa"/>
            <w:shd w:val="clear" w:color="auto" w:fill="auto"/>
            <w:noWrap/>
            <w:vAlign w:val="bottom"/>
            <w:hideMark/>
          </w:tcPr>
          <w:p w14:paraId="04D4A8EE" w14:textId="77777777" w:rsidR="009D206A" w:rsidRPr="00F9259B" w:rsidRDefault="009D206A" w:rsidP="009D206A">
            <w:pPr>
              <w:widowControl w:val="0"/>
              <w:rPr>
                <w:color w:val="000000"/>
                <w:sz w:val="18"/>
                <w:szCs w:val="18"/>
              </w:rPr>
            </w:pPr>
            <w:r w:rsidRPr="00F9259B">
              <w:rPr>
                <w:color w:val="000000"/>
                <w:sz w:val="18"/>
                <w:szCs w:val="18"/>
              </w:rPr>
              <w:t>АО «СНПС</w:t>
            </w:r>
            <w:r w:rsidRPr="00F9259B">
              <w:rPr>
                <w:color w:val="000000"/>
                <w:sz w:val="18"/>
                <w:szCs w:val="18"/>
              </w:rPr>
              <w:noBreakHyphen/>
              <w:t>Актобемунайгаз»</w:t>
            </w:r>
          </w:p>
        </w:tc>
        <w:tc>
          <w:tcPr>
            <w:tcW w:w="1037" w:type="dxa"/>
            <w:shd w:val="clear" w:color="auto" w:fill="auto"/>
            <w:noWrap/>
            <w:hideMark/>
          </w:tcPr>
          <w:p w14:paraId="6D615B85" w14:textId="77777777" w:rsidR="009D206A" w:rsidRPr="00F9259B" w:rsidRDefault="009D206A" w:rsidP="00F95D27">
            <w:pPr>
              <w:widowControl w:val="0"/>
              <w:jc w:val="center"/>
              <w:rPr>
                <w:color w:val="000000"/>
                <w:sz w:val="18"/>
                <w:szCs w:val="18"/>
              </w:rPr>
            </w:pPr>
            <w:r w:rsidRPr="00F9259B">
              <w:rPr>
                <w:color w:val="000000"/>
                <w:sz w:val="18"/>
                <w:szCs w:val="18"/>
              </w:rPr>
              <w:t>800000</w:t>
            </w:r>
          </w:p>
        </w:tc>
        <w:tc>
          <w:tcPr>
            <w:tcW w:w="668" w:type="dxa"/>
            <w:shd w:val="clear" w:color="auto" w:fill="auto"/>
            <w:noWrap/>
            <w:hideMark/>
          </w:tcPr>
          <w:p w14:paraId="4B00EBD6" w14:textId="77777777" w:rsidR="009D206A" w:rsidRPr="00F9259B" w:rsidRDefault="009D206A" w:rsidP="00F95D27">
            <w:pPr>
              <w:widowControl w:val="0"/>
              <w:jc w:val="center"/>
              <w:rPr>
                <w:color w:val="000000"/>
                <w:sz w:val="18"/>
                <w:szCs w:val="18"/>
              </w:rPr>
            </w:pPr>
            <w:r w:rsidRPr="00F9259B">
              <w:rPr>
                <w:color w:val="000000"/>
                <w:sz w:val="18"/>
                <w:szCs w:val="18"/>
              </w:rPr>
              <w:t>85000</w:t>
            </w:r>
          </w:p>
        </w:tc>
        <w:tc>
          <w:tcPr>
            <w:tcW w:w="1037" w:type="dxa"/>
            <w:shd w:val="clear" w:color="auto" w:fill="auto"/>
            <w:noWrap/>
            <w:hideMark/>
          </w:tcPr>
          <w:p w14:paraId="7D644795" w14:textId="77777777" w:rsidR="009D206A" w:rsidRPr="00F9259B" w:rsidRDefault="009D206A" w:rsidP="00F95D27">
            <w:pPr>
              <w:widowControl w:val="0"/>
              <w:jc w:val="center"/>
              <w:rPr>
                <w:color w:val="000000"/>
                <w:sz w:val="18"/>
                <w:szCs w:val="18"/>
              </w:rPr>
            </w:pPr>
            <w:r w:rsidRPr="00F9259B">
              <w:rPr>
                <w:color w:val="000000"/>
                <w:sz w:val="18"/>
                <w:szCs w:val="18"/>
              </w:rPr>
              <w:t>13500000</w:t>
            </w:r>
          </w:p>
        </w:tc>
        <w:tc>
          <w:tcPr>
            <w:tcW w:w="1037" w:type="dxa"/>
            <w:shd w:val="clear" w:color="auto" w:fill="auto"/>
            <w:noWrap/>
            <w:hideMark/>
          </w:tcPr>
          <w:p w14:paraId="0B1B0CFA" w14:textId="77777777" w:rsidR="009D206A" w:rsidRPr="00F9259B" w:rsidRDefault="009D206A" w:rsidP="00F95D27">
            <w:pPr>
              <w:widowControl w:val="0"/>
              <w:jc w:val="center"/>
              <w:rPr>
                <w:color w:val="000000"/>
                <w:sz w:val="18"/>
                <w:szCs w:val="18"/>
              </w:rPr>
            </w:pPr>
            <w:r w:rsidRPr="00F9259B">
              <w:rPr>
                <w:color w:val="000000"/>
                <w:sz w:val="18"/>
                <w:szCs w:val="18"/>
              </w:rPr>
              <w:t>500000</w:t>
            </w:r>
          </w:p>
        </w:tc>
        <w:tc>
          <w:tcPr>
            <w:tcW w:w="1119" w:type="dxa"/>
            <w:shd w:val="clear" w:color="auto" w:fill="auto"/>
            <w:noWrap/>
            <w:hideMark/>
          </w:tcPr>
          <w:p w14:paraId="27CD9163" w14:textId="77777777" w:rsidR="009D206A" w:rsidRPr="00F9259B" w:rsidRDefault="009D206A" w:rsidP="00F95D27">
            <w:pPr>
              <w:widowControl w:val="0"/>
              <w:jc w:val="center"/>
              <w:rPr>
                <w:color w:val="000000"/>
                <w:sz w:val="18"/>
                <w:szCs w:val="18"/>
              </w:rPr>
            </w:pPr>
            <w:r w:rsidRPr="00F9259B">
              <w:rPr>
                <w:color w:val="000000"/>
                <w:sz w:val="18"/>
                <w:szCs w:val="18"/>
              </w:rPr>
              <w:t>5700</w:t>
            </w:r>
          </w:p>
        </w:tc>
        <w:tc>
          <w:tcPr>
            <w:tcW w:w="1037" w:type="dxa"/>
            <w:shd w:val="clear" w:color="auto" w:fill="auto"/>
            <w:noWrap/>
            <w:hideMark/>
          </w:tcPr>
          <w:p w14:paraId="144F5025" w14:textId="77777777" w:rsidR="009D206A" w:rsidRPr="00F9259B" w:rsidRDefault="009D206A" w:rsidP="00F95D27">
            <w:pPr>
              <w:widowControl w:val="0"/>
              <w:jc w:val="center"/>
              <w:rPr>
                <w:color w:val="000000"/>
                <w:sz w:val="18"/>
                <w:szCs w:val="18"/>
              </w:rPr>
            </w:pPr>
            <w:r w:rsidRPr="00F9259B">
              <w:rPr>
                <w:color w:val="000000"/>
                <w:sz w:val="18"/>
                <w:szCs w:val="18"/>
              </w:rPr>
              <w:t>50000</w:t>
            </w:r>
          </w:p>
        </w:tc>
        <w:tc>
          <w:tcPr>
            <w:tcW w:w="1037" w:type="dxa"/>
            <w:shd w:val="clear" w:color="auto" w:fill="auto"/>
            <w:noWrap/>
            <w:hideMark/>
          </w:tcPr>
          <w:p w14:paraId="41C2525D" w14:textId="77777777" w:rsidR="009D206A" w:rsidRPr="00F9259B" w:rsidRDefault="009D206A" w:rsidP="00F95D27">
            <w:pPr>
              <w:widowControl w:val="0"/>
              <w:jc w:val="center"/>
              <w:rPr>
                <w:color w:val="000000"/>
                <w:sz w:val="18"/>
                <w:szCs w:val="18"/>
              </w:rPr>
            </w:pPr>
            <w:r w:rsidRPr="00F9259B">
              <w:rPr>
                <w:color w:val="000000"/>
                <w:sz w:val="18"/>
                <w:szCs w:val="18"/>
              </w:rPr>
              <w:t>23000</w:t>
            </w:r>
          </w:p>
        </w:tc>
        <w:tc>
          <w:tcPr>
            <w:tcW w:w="1037" w:type="dxa"/>
            <w:shd w:val="clear" w:color="auto" w:fill="auto"/>
            <w:noWrap/>
            <w:hideMark/>
          </w:tcPr>
          <w:p w14:paraId="56DE9918" w14:textId="77777777" w:rsidR="009D206A" w:rsidRPr="00F9259B" w:rsidRDefault="009D206A" w:rsidP="00F95D27">
            <w:pPr>
              <w:widowControl w:val="0"/>
              <w:jc w:val="center"/>
              <w:rPr>
                <w:color w:val="000000"/>
                <w:sz w:val="18"/>
                <w:szCs w:val="18"/>
              </w:rPr>
            </w:pPr>
            <w:r w:rsidRPr="00F9259B">
              <w:rPr>
                <w:color w:val="000000"/>
                <w:sz w:val="18"/>
                <w:szCs w:val="18"/>
              </w:rPr>
              <w:t>35000</w:t>
            </w:r>
          </w:p>
        </w:tc>
        <w:tc>
          <w:tcPr>
            <w:tcW w:w="1037" w:type="dxa"/>
            <w:shd w:val="clear" w:color="auto" w:fill="auto"/>
            <w:noWrap/>
            <w:hideMark/>
          </w:tcPr>
          <w:p w14:paraId="34A4095B" w14:textId="77777777" w:rsidR="009D206A" w:rsidRPr="00F9259B" w:rsidRDefault="009D206A" w:rsidP="00F95D27">
            <w:pPr>
              <w:widowControl w:val="0"/>
              <w:jc w:val="center"/>
              <w:rPr>
                <w:color w:val="000000"/>
                <w:sz w:val="18"/>
                <w:szCs w:val="18"/>
              </w:rPr>
            </w:pPr>
            <w:r w:rsidRPr="00F9259B">
              <w:rPr>
                <w:color w:val="000000"/>
                <w:sz w:val="18"/>
                <w:szCs w:val="18"/>
              </w:rPr>
              <w:t>200000</w:t>
            </w:r>
          </w:p>
        </w:tc>
        <w:tc>
          <w:tcPr>
            <w:tcW w:w="807" w:type="dxa"/>
            <w:shd w:val="clear" w:color="auto" w:fill="auto"/>
            <w:noWrap/>
            <w:hideMark/>
          </w:tcPr>
          <w:p w14:paraId="1407C785" w14:textId="77777777" w:rsidR="009D206A" w:rsidRPr="00F9259B" w:rsidRDefault="009D206A" w:rsidP="00F95D27">
            <w:pPr>
              <w:widowControl w:val="0"/>
              <w:jc w:val="center"/>
              <w:rPr>
                <w:color w:val="000000"/>
                <w:sz w:val="18"/>
                <w:szCs w:val="18"/>
              </w:rPr>
            </w:pPr>
            <w:r w:rsidRPr="00F9259B">
              <w:rPr>
                <w:color w:val="000000"/>
                <w:sz w:val="18"/>
                <w:szCs w:val="18"/>
              </w:rPr>
              <w:t>45000</w:t>
            </w:r>
          </w:p>
        </w:tc>
        <w:tc>
          <w:tcPr>
            <w:tcW w:w="568" w:type="dxa"/>
            <w:shd w:val="clear" w:color="auto" w:fill="auto"/>
            <w:noWrap/>
            <w:hideMark/>
          </w:tcPr>
          <w:p w14:paraId="097DFC88" w14:textId="77777777" w:rsidR="009D206A" w:rsidRPr="00F9259B" w:rsidRDefault="009D206A" w:rsidP="00F95D27">
            <w:pPr>
              <w:widowControl w:val="0"/>
              <w:jc w:val="center"/>
              <w:rPr>
                <w:color w:val="000000"/>
                <w:sz w:val="18"/>
                <w:szCs w:val="18"/>
              </w:rPr>
            </w:pPr>
            <w:r w:rsidRPr="00F9259B">
              <w:rPr>
                <w:color w:val="000000"/>
                <w:sz w:val="18"/>
                <w:szCs w:val="18"/>
              </w:rPr>
              <w:t>6,00</w:t>
            </w:r>
          </w:p>
        </w:tc>
        <w:tc>
          <w:tcPr>
            <w:tcW w:w="568" w:type="dxa"/>
            <w:shd w:val="clear" w:color="auto" w:fill="auto"/>
            <w:noWrap/>
            <w:hideMark/>
          </w:tcPr>
          <w:p w14:paraId="414D9E42" w14:textId="77777777" w:rsidR="009D206A" w:rsidRPr="00F9259B" w:rsidRDefault="009D206A" w:rsidP="00F95D27">
            <w:pPr>
              <w:widowControl w:val="0"/>
              <w:jc w:val="center"/>
              <w:rPr>
                <w:color w:val="000000"/>
                <w:sz w:val="18"/>
                <w:szCs w:val="18"/>
              </w:rPr>
            </w:pPr>
            <w:r w:rsidRPr="00F9259B">
              <w:rPr>
                <w:color w:val="000000"/>
                <w:sz w:val="18"/>
                <w:szCs w:val="18"/>
              </w:rPr>
              <w:t>8,2</w:t>
            </w:r>
          </w:p>
        </w:tc>
        <w:tc>
          <w:tcPr>
            <w:tcW w:w="964" w:type="dxa"/>
            <w:shd w:val="clear" w:color="auto" w:fill="auto"/>
            <w:noWrap/>
            <w:hideMark/>
          </w:tcPr>
          <w:p w14:paraId="59BD344C" w14:textId="77777777" w:rsidR="009D206A" w:rsidRPr="00F9259B" w:rsidRDefault="009D206A" w:rsidP="00F95D27">
            <w:pPr>
              <w:widowControl w:val="0"/>
              <w:jc w:val="center"/>
              <w:rPr>
                <w:color w:val="000000"/>
                <w:sz w:val="18"/>
                <w:szCs w:val="18"/>
              </w:rPr>
            </w:pPr>
            <w:r w:rsidRPr="00F9259B">
              <w:rPr>
                <w:color w:val="000000"/>
                <w:sz w:val="18"/>
                <w:szCs w:val="18"/>
              </w:rPr>
              <w:t>оценка</w:t>
            </w:r>
          </w:p>
        </w:tc>
      </w:tr>
      <w:tr w:rsidR="009D206A" w:rsidRPr="00587482" w14:paraId="75A6A857" w14:textId="77777777" w:rsidTr="009D206A">
        <w:trPr>
          <w:trHeight w:val="300"/>
          <w:jc w:val="center"/>
        </w:trPr>
        <w:tc>
          <w:tcPr>
            <w:tcW w:w="586" w:type="dxa"/>
            <w:shd w:val="clear" w:color="auto" w:fill="FFD966" w:themeFill="accent4" w:themeFillTint="99"/>
            <w:noWrap/>
            <w:vAlign w:val="bottom"/>
            <w:hideMark/>
          </w:tcPr>
          <w:p w14:paraId="0138F8EC" w14:textId="77777777" w:rsidR="009D206A" w:rsidRPr="00F9259B" w:rsidRDefault="009D206A" w:rsidP="00F95D27">
            <w:pPr>
              <w:widowControl w:val="0"/>
              <w:jc w:val="center"/>
              <w:rPr>
                <w:color w:val="000000"/>
                <w:sz w:val="18"/>
                <w:szCs w:val="18"/>
              </w:rPr>
            </w:pPr>
            <w:r w:rsidRPr="00F9259B">
              <w:rPr>
                <w:color w:val="000000"/>
                <w:sz w:val="18"/>
                <w:szCs w:val="18"/>
              </w:rPr>
              <w:t>2024</w:t>
            </w:r>
          </w:p>
        </w:tc>
        <w:tc>
          <w:tcPr>
            <w:tcW w:w="2021" w:type="dxa"/>
            <w:shd w:val="clear" w:color="auto" w:fill="auto"/>
            <w:noWrap/>
            <w:vAlign w:val="bottom"/>
            <w:hideMark/>
          </w:tcPr>
          <w:p w14:paraId="01B2234B" w14:textId="77777777" w:rsidR="009D206A" w:rsidRPr="00F9259B" w:rsidRDefault="009D206A" w:rsidP="009D206A">
            <w:pPr>
              <w:widowControl w:val="0"/>
              <w:rPr>
                <w:color w:val="000000"/>
                <w:sz w:val="18"/>
                <w:szCs w:val="18"/>
              </w:rPr>
            </w:pPr>
            <w:r w:rsidRPr="00F9259B">
              <w:rPr>
                <w:color w:val="000000"/>
                <w:sz w:val="18"/>
                <w:szCs w:val="18"/>
              </w:rPr>
              <w:t>Казахойл Актобе</w:t>
            </w:r>
          </w:p>
        </w:tc>
        <w:tc>
          <w:tcPr>
            <w:tcW w:w="1037" w:type="dxa"/>
            <w:shd w:val="clear" w:color="auto" w:fill="auto"/>
            <w:noWrap/>
            <w:hideMark/>
          </w:tcPr>
          <w:p w14:paraId="2A00B882" w14:textId="77777777" w:rsidR="009D206A" w:rsidRPr="00F9259B" w:rsidRDefault="009D206A" w:rsidP="00F95D27">
            <w:pPr>
              <w:widowControl w:val="0"/>
              <w:jc w:val="center"/>
              <w:rPr>
                <w:color w:val="000000"/>
                <w:sz w:val="18"/>
                <w:szCs w:val="18"/>
              </w:rPr>
            </w:pPr>
            <w:r w:rsidRPr="00F9259B">
              <w:rPr>
                <w:color w:val="000000"/>
                <w:sz w:val="18"/>
                <w:szCs w:val="18"/>
              </w:rPr>
              <w:t>300000</w:t>
            </w:r>
          </w:p>
        </w:tc>
        <w:tc>
          <w:tcPr>
            <w:tcW w:w="668" w:type="dxa"/>
            <w:shd w:val="clear" w:color="auto" w:fill="auto"/>
            <w:noWrap/>
            <w:hideMark/>
          </w:tcPr>
          <w:p w14:paraId="78B32468" w14:textId="77777777" w:rsidR="009D206A" w:rsidRPr="00F9259B" w:rsidRDefault="009D206A" w:rsidP="00F95D27">
            <w:pPr>
              <w:widowControl w:val="0"/>
              <w:jc w:val="center"/>
              <w:rPr>
                <w:color w:val="000000"/>
                <w:sz w:val="18"/>
                <w:szCs w:val="18"/>
              </w:rPr>
            </w:pPr>
            <w:r w:rsidRPr="00F9259B">
              <w:rPr>
                <w:color w:val="000000"/>
                <w:sz w:val="18"/>
                <w:szCs w:val="18"/>
              </w:rPr>
              <w:t>85000</w:t>
            </w:r>
          </w:p>
        </w:tc>
        <w:tc>
          <w:tcPr>
            <w:tcW w:w="1037" w:type="dxa"/>
            <w:shd w:val="clear" w:color="auto" w:fill="auto"/>
            <w:noWrap/>
            <w:hideMark/>
          </w:tcPr>
          <w:p w14:paraId="0B889EC9" w14:textId="77777777" w:rsidR="009D206A" w:rsidRPr="00F9259B" w:rsidRDefault="009D206A" w:rsidP="00F95D27">
            <w:pPr>
              <w:widowControl w:val="0"/>
              <w:jc w:val="center"/>
              <w:rPr>
                <w:color w:val="000000"/>
                <w:sz w:val="18"/>
                <w:szCs w:val="18"/>
              </w:rPr>
            </w:pPr>
            <w:r w:rsidRPr="00F9259B">
              <w:rPr>
                <w:color w:val="000000"/>
                <w:sz w:val="18"/>
                <w:szCs w:val="18"/>
              </w:rPr>
              <w:t>61596624</w:t>
            </w:r>
          </w:p>
        </w:tc>
        <w:tc>
          <w:tcPr>
            <w:tcW w:w="1037" w:type="dxa"/>
            <w:shd w:val="clear" w:color="auto" w:fill="auto"/>
            <w:noWrap/>
            <w:hideMark/>
          </w:tcPr>
          <w:p w14:paraId="13403D98" w14:textId="77777777" w:rsidR="009D206A" w:rsidRPr="00F9259B" w:rsidRDefault="009D206A" w:rsidP="00F95D27">
            <w:pPr>
              <w:widowControl w:val="0"/>
              <w:jc w:val="center"/>
              <w:rPr>
                <w:color w:val="000000"/>
                <w:sz w:val="18"/>
                <w:szCs w:val="18"/>
              </w:rPr>
            </w:pPr>
            <w:r w:rsidRPr="00F9259B">
              <w:rPr>
                <w:color w:val="000000"/>
                <w:sz w:val="18"/>
                <w:szCs w:val="18"/>
              </w:rPr>
              <w:t>19335611</w:t>
            </w:r>
          </w:p>
        </w:tc>
        <w:tc>
          <w:tcPr>
            <w:tcW w:w="1119" w:type="dxa"/>
            <w:shd w:val="clear" w:color="auto" w:fill="auto"/>
            <w:noWrap/>
            <w:hideMark/>
          </w:tcPr>
          <w:p w14:paraId="2287A904" w14:textId="77777777" w:rsidR="009D206A" w:rsidRPr="00F9259B" w:rsidRDefault="009D206A" w:rsidP="00F95D27">
            <w:pPr>
              <w:widowControl w:val="0"/>
              <w:jc w:val="center"/>
              <w:rPr>
                <w:color w:val="000000"/>
                <w:sz w:val="18"/>
                <w:szCs w:val="18"/>
              </w:rPr>
            </w:pPr>
            <w:r w:rsidRPr="00F9259B">
              <w:rPr>
                <w:color w:val="000000"/>
                <w:sz w:val="18"/>
                <w:szCs w:val="18"/>
              </w:rPr>
              <w:t>571</w:t>
            </w:r>
          </w:p>
        </w:tc>
        <w:tc>
          <w:tcPr>
            <w:tcW w:w="1037" w:type="dxa"/>
            <w:shd w:val="clear" w:color="auto" w:fill="auto"/>
            <w:noWrap/>
            <w:hideMark/>
          </w:tcPr>
          <w:p w14:paraId="496BCC27" w14:textId="77777777" w:rsidR="009D206A" w:rsidRPr="00F9259B" w:rsidRDefault="009D206A" w:rsidP="00F95D27">
            <w:pPr>
              <w:widowControl w:val="0"/>
              <w:jc w:val="center"/>
              <w:rPr>
                <w:color w:val="000000"/>
                <w:sz w:val="18"/>
                <w:szCs w:val="18"/>
              </w:rPr>
            </w:pPr>
            <w:r w:rsidRPr="00F9259B">
              <w:rPr>
                <w:color w:val="000000"/>
                <w:sz w:val="18"/>
                <w:szCs w:val="18"/>
              </w:rPr>
              <w:t>113372</w:t>
            </w:r>
          </w:p>
        </w:tc>
        <w:tc>
          <w:tcPr>
            <w:tcW w:w="1037" w:type="dxa"/>
            <w:shd w:val="clear" w:color="auto" w:fill="auto"/>
            <w:noWrap/>
            <w:hideMark/>
          </w:tcPr>
          <w:p w14:paraId="4783DBDE" w14:textId="77777777" w:rsidR="009D206A" w:rsidRPr="00F9259B" w:rsidRDefault="009D206A" w:rsidP="00F95D27">
            <w:pPr>
              <w:widowControl w:val="0"/>
              <w:jc w:val="center"/>
              <w:rPr>
                <w:color w:val="000000"/>
                <w:sz w:val="18"/>
                <w:szCs w:val="18"/>
              </w:rPr>
            </w:pPr>
            <w:r w:rsidRPr="00F9259B">
              <w:rPr>
                <w:color w:val="000000"/>
                <w:sz w:val="18"/>
                <w:szCs w:val="18"/>
              </w:rPr>
              <w:t>350815</w:t>
            </w:r>
          </w:p>
        </w:tc>
        <w:tc>
          <w:tcPr>
            <w:tcW w:w="1037" w:type="dxa"/>
            <w:shd w:val="clear" w:color="auto" w:fill="auto"/>
            <w:noWrap/>
            <w:hideMark/>
          </w:tcPr>
          <w:p w14:paraId="2896BC7A" w14:textId="77777777" w:rsidR="009D206A" w:rsidRPr="00F9259B" w:rsidRDefault="009D206A" w:rsidP="00F95D27">
            <w:pPr>
              <w:widowControl w:val="0"/>
              <w:jc w:val="center"/>
              <w:rPr>
                <w:color w:val="000000"/>
                <w:sz w:val="18"/>
                <w:szCs w:val="18"/>
              </w:rPr>
            </w:pPr>
            <w:r w:rsidRPr="00F9259B">
              <w:rPr>
                <w:color w:val="000000"/>
                <w:sz w:val="18"/>
                <w:szCs w:val="18"/>
              </w:rPr>
              <w:t>9744</w:t>
            </w:r>
          </w:p>
        </w:tc>
        <w:tc>
          <w:tcPr>
            <w:tcW w:w="1037" w:type="dxa"/>
            <w:shd w:val="clear" w:color="auto" w:fill="auto"/>
            <w:noWrap/>
            <w:hideMark/>
          </w:tcPr>
          <w:p w14:paraId="39C94C38" w14:textId="77777777" w:rsidR="009D206A" w:rsidRPr="00F9259B" w:rsidRDefault="009D206A" w:rsidP="00F95D27">
            <w:pPr>
              <w:widowControl w:val="0"/>
              <w:jc w:val="center"/>
              <w:rPr>
                <w:color w:val="000000"/>
                <w:sz w:val="18"/>
                <w:szCs w:val="18"/>
              </w:rPr>
            </w:pPr>
            <w:r w:rsidRPr="00F9259B">
              <w:rPr>
                <w:color w:val="000000"/>
                <w:sz w:val="18"/>
                <w:szCs w:val="18"/>
              </w:rPr>
              <w:t>116750</w:t>
            </w:r>
          </w:p>
        </w:tc>
        <w:tc>
          <w:tcPr>
            <w:tcW w:w="807" w:type="dxa"/>
            <w:shd w:val="clear" w:color="auto" w:fill="auto"/>
            <w:noWrap/>
            <w:hideMark/>
          </w:tcPr>
          <w:p w14:paraId="7A7DC726" w14:textId="09552FCD" w:rsidR="009D206A" w:rsidRPr="00F9259B" w:rsidRDefault="009D206A" w:rsidP="00F95D27">
            <w:pPr>
              <w:widowControl w:val="0"/>
              <w:jc w:val="center"/>
              <w:rPr>
                <w:color w:val="000000"/>
                <w:sz w:val="18"/>
                <w:szCs w:val="18"/>
              </w:rPr>
            </w:pPr>
          </w:p>
        </w:tc>
        <w:tc>
          <w:tcPr>
            <w:tcW w:w="568" w:type="dxa"/>
            <w:shd w:val="clear" w:color="auto" w:fill="auto"/>
            <w:noWrap/>
            <w:hideMark/>
          </w:tcPr>
          <w:p w14:paraId="464DEF98" w14:textId="77777777" w:rsidR="009D206A" w:rsidRPr="00F9259B" w:rsidRDefault="009D206A" w:rsidP="00F95D27">
            <w:pPr>
              <w:widowControl w:val="0"/>
              <w:jc w:val="center"/>
              <w:rPr>
                <w:color w:val="000000"/>
                <w:sz w:val="18"/>
                <w:szCs w:val="18"/>
              </w:rPr>
            </w:pPr>
            <w:r w:rsidRPr="00F9259B">
              <w:rPr>
                <w:color w:val="000000"/>
                <w:sz w:val="18"/>
                <w:szCs w:val="18"/>
              </w:rPr>
              <w:t>8,70</w:t>
            </w:r>
          </w:p>
        </w:tc>
        <w:tc>
          <w:tcPr>
            <w:tcW w:w="568" w:type="dxa"/>
            <w:shd w:val="clear" w:color="auto" w:fill="auto"/>
            <w:noWrap/>
            <w:hideMark/>
          </w:tcPr>
          <w:p w14:paraId="36ED7E8C" w14:textId="77777777" w:rsidR="009D206A" w:rsidRPr="00F9259B" w:rsidRDefault="009D206A" w:rsidP="00F95D27">
            <w:pPr>
              <w:widowControl w:val="0"/>
              <w:jc w:val="center"/>
              <w:rPr>
                <w:color w:val="000000"/>
                <w:sz w:val="18"/>
                <w:szCs w:val="18"/>
              </w:rPr>
            </w:pPr>
            <w:r w:rsidRPr="00F9259B">
              <w:rPr>
                <w:color w:val="000000"/>
                <w:sz w:val="18"/>
                <w:szCs w:val="18"/>
              </w:rPr>
              <w:t>9,9</w:t>
            </w:r>
          </w:p>
        </w:tc>
        <w:tc>
          <w:tcPr>
            <w:tcW w:w="964" w:type="dxa"/>
            <w:shd w:val="clear" w:color="auto" w:fill="auto"/>
            <w:noWrap/>
            <w:hideMark/>
          </w:tcPr>
          <w:p w14:paraId="501CA304" w14:textId="77777777" w:rsidR="009D206A" w:rsidRPr="00F9259B" w:rsidRDefault="009D206A" w:rsidP="00F95D27">
            <w:pPr>
              <w:widowControl w:val="0"/>
              <w:jc w:val="center"/>
              <w:rPr>
                <w:color w:val="000000"/>
                <w:sz w:val="18"/>
                <w:szCs w:val="18"/>
              </w:rPr>
            </w:pPr>
            <w:r w:rsidRPr="00F9259B">
              <w:rPr>
                <w:color w:val="000000"/>
                <w:sz w:val="18"/>
                <w:szCs w:val="18"/>
              </w:rPr>
              <w:t>оценка</w:t>
            </w:r>
          </w:p>
        </w:tc>
      </w:tr>
      <w:tr w:rsidR="009D206A" w:rsidRPr="00587482" w14:paraId="6192CAE7" w14:textId="77777777" w:rsidTr="009D206A">
        <w:trPr>
          <w:trHeight w:val="300"/>
          <w:jc w:val="center"/>
        </w:trPr>
        <w:tc>
          <w:tcPr>
            <w:tcW w:w="586" w:type="dxa"/>
            <w:shd w:val="clear" w:color="auto" w:fill="FFD966" w:themeFill="accent4" w:themeFillTint="99"/>
            <w:noWrap/>
            <w:vAlign w:val="bottom"/>
            <w:hideMark/>
          </w:tcPr>
          <w:p w14:paraId="15951449" w14:textId="77777777" w:rsidR="009D206A" w:rsidRPr="00F9259B" w:rsidRDefault="009D206A" w:rsidP="00F95D27">
            <w:pPr>
              <w:widowControl w:val="0"/>
              <w:jc w:val="center"/>
              <w:rPr>
                <w:color w:val="000000"/>
                <w:sz w:val="18"/>
                <w:szCs w:val="18"/>
              </w:rPr>
            </w:pPr>
            <w:r w:rsidRPr="00F9259B">
              <w:rPr>
                <w:color w:val="000000"/>
                <w:sz w:val="18"/>
                <w:szCs w:val="18"/>
              </w:rPr>
              <w:t>2024</w:t>
            </w:r>
          </w:p>
        </w:tc>
        <w:tc>
          <w:tcPr>
            <w:tcW w:w="2021" w:type="dxa"/>
            <w:shd w:val="clear" w:color="auto" w:fill="auto"/>
            <w:noWrap/>
            <w:vAlign w:val="bottom"/>
            <w:hideMark/>
          </w:tcPr>
          <w:p w14:paraId="1337DF9B" w14:textId="77777777" w:rsidR="009D206A" w:rsidRPr="00F9259B" w:rsidRDefault="009D206A" w:rsidP="009D206A">
            <w:pPr>
              <w:widowControl w:val="0"/>
              <w:rPr>
                <w:color w:val="000000"/>
                <w:sz w:val="18"/>
                <w:szCs w:val="18"/>
              </w:rPr>
            </w:pPr>
            <w:r w:rsidRPr="00F9259B">
              <w:rPr>
                <w:color w:val="000000"/>
                <w:sz w:val="18"/>
                <w:szCs w:val="18"/>
              </w:rPr>
              <w:t>Каспий нефть Tme</w:t>
            </w:r>
          </w:p>
        </w:tc>
        <w:tc>
          <w:tcPr>
            <w:tcW w:w="1037" w:type="dxa"/>
            <w:shd w:val="clear" w:color="auto" w:fill="auto"/>
            <w:noWrap/>
            <w:hideMark/>
          </w:tcPr>
          <w:p w14:paraId="618A01CB" w14:textId="77777777" w:rsidR="009D206A" w:rsidRPr="00F9259B" w:rsidRDefault="009D206A" w:rsidP="00F95D27">
            <w:pPr>
              <w:widowControl w:val="0"/>
              <w:jc w:val="center"/>
              <w:rPr>
                <w:color w:val="000000"/>
                <w:sz w:val="18"/>
                <w:szCs w:val="18"/>
              </w:rPr>
            </w:pPr>
            <w:r w:rsidRPr="00F9259B">
              <w:rPr>
                <w:color w:val="000000"/>
                <w:sz w:val="18"/>
                <w:szCs w:val="18"/>
              </w:rPr>
              <w:t>300000</w:t>
            </w:r>
          </w:p>
        </w:tc>
        <w:tc>
          <w:tcPr>
            <w:tcW w:w="668" w:type="dxa"/>
            <w:shd w:val="clear" w:color="auto" w:fill="auto"/>
            <w:noWrap/>
            <w:hideMark/>
          </w:tcPr>
          <w:p w14:paraId="0673A357" w14:textId="77777777" w:rsidR="009D206A" w:rsidRPr="00F9259B" w:rsidRDefault="009D206A" w:rsidP="00F95D27">
            <w:pPr>
              <w:widowControl w:val="0"/>
              <w:jc w:val="center"/>
              <w:rPr>
                <w:color w:val="000000"/>
                <w:sz w:val="18"/>
                <w:szCs w:val="18"/>
              </w:rPr>
            </w:pPr>
            <w:r w:rsidRPr="00F9259B">
              <w:rPr>
                <w:color w:val="000000"/>
                <w:sz w:val="18"/>
                <w:szCs w:val="18"/>
              </w:rPr>
              <w:t>85000</w:t>
            </w:r>
          </w:p>
        </w:tc>
        <w:tc>
          <w:tcPr>
            <w:tcW w:w="1037" w:type="dxa"/>
            <w:shd w:val="clear" w:color="auto" w:fill="auto"/>
            <w:noWrap/>
            <w:hideMark/>
          </w:tcPr>
          <w:p w14:paraId="1D4DE4E0" w14:textId="77777777" w:rsidR="009D206A" w:rsidRPr="00F9259B" w:rsidRDefault="009D206A" w:rsidP="00F95D27">
            <w:pPr>
              <w:widowControl w:val="0"/>
              <w:jc w:val="center"/>
              <w:rPr>
                <w:color w:val="000000"/>
                <w:sz w:val="18"/>
                <w:szCs w:val="18"/>
              </w:rPr>
            </w:pPr>
            <w:r w:rsidRPr="00F9259B">
              <w:rPr>
                <w:color w:val="000000"/>
                <w:sz w:val="18"/>
                <w:szCs w:val="18"/>
              </w:rPr>
              <w:t>126723915</w:t>
            </w:r>
          </w:p>
        </w:tc>
        <w:tc>
          <w:tcPr>
            <w:tcW w:w="1037" w:type="dxa"/>
            <w:shd w:val="clear" w:color="auto" w:fill="auto"/>
            <w:noWrap/>
            <w:hideMark/>
          </w:tcPr>
          <w:p w14:paraId="5052158E" w14:textId="77777777" w:rsidR="009D206A" w:rsidRPr="00F9259B" w:rsidRDefault="009D206A" w:rsidP="00F95D27">
            <w:pPr>
              <w:widowControl w:val="0"/>
              <w:jc w:val="center"/>
              <w:rPr>
                <w:color w:val="000000"/>
                <w:sz w:val="18"/>
                <w:szCs w:val="18"/>
              </w:rPr>
            </w:pPr>
            <w:r w:rsidRPr="00F9259B">
              <w:rPr>
                <w:color w:val="000000"/>
                <w:sz w:val="18"/>
                <w:szCs w:val="18"/>
              </w:rPr>
              <w:t>42010973</w:t>
            </w:r>
          </w:p>
        </w:tc>
        <w:tc>
          <w:tcPr>
            <w:tcW w:w="1119" w:type="dxa"/>
            <w:shd w:val="clear" w:color="auto" w:fill="auto"/>
            <w:noWrap/>
            <w:hideMark/>
          </w:tcPr>
          <w:p w14:paraId="7811BA8E" w14:textId="77777777" w:rsidR="009D206A" w:rsidRPr="00F9259B" w:rsidRDefault="009D206A" w:rsidP="00F95D27">
            <w:pPr>
              <w:widowControl w:val="0"/>
              <w:jc w:val="center"/>
              <w:rPr>
                <w:color w:val="000000"/>
                <w:sz w:val="18"/>
                <w:szCs w:val="18"/>
              </w:rPr>
            </w:pPr>
            <w:r w:rsidRPr="00F9259B">
              <w:rPr>
                <w:color w:val="000000"/>
                <w:sz w:val="18"/>
                <w:szCs w:val="18"/>
              </w:rPr>
              <w:t>286</w:t>
            </w:r>
          </w:p>
        </w:tc>
        <w:tc>
          <w:tcPr>
            <w:tcW w:w="1037" w:type="dxa"/>
            <w:shd w:val="clear" w:color="auto" w:fill="auto"/>
            <w:noWrap/>
            <w:hideMark/>
          </w:tcPr>
          <w:p w14:paraId="5B2ECED9" w14:textId="77777777" w:rsidR="009D206A" w:rsidRPr="00F9259B" w:rsidRDefault="009D206A" w:rsidP="00F95D27">
            <w:pPr>
              <w:widowControl w:val="0"/>
              <w:jc w:val="center"/>
              <w:rPr>
                <w:color w:val="000000"/>
                <w:sz w:val="18"/>
                <w:szCs w:val="18"/>
              </w:rPr>
            </w:pPr>
            <w:r w:rsidRPr="00F9259B">
              <w:rPr>
                <w:color w:val="000000"/>
                <w:sz w:val="18"/>
                <w:szCs w:val="18"/>
              </w:rPr>
              <w:t>22677722</w:t>
            </w:r>
          </w:p>
        </w:tc>
        <w:tc>
          <w:tcPr>
            <w:tcW w:w="1037" w:type="dxa"/>
            <w:shd w:val="clear" w:color="auto" w:fill="auto"/>
            <w:noWrap/>
            <w:hideMark/>
          </w:tcPr>
          <w:p w14:paraId="2DC23F03" w14:textId="77777777" w:rsidR="009D206A" w:rsidRPr="00F9259B" w:rsidRDefault="009D206A" w:rsidP="00F95D27">
            <w:pPr>
              <w:widowControl w:val="0"/>
              <w:jc w:val="center"/>
              <w:rPr>
                <w:color w:val="000000"/>
                <w:sz w:val="18"/>
                <w:szCs w:val="18"/>
              </w:rPr>
            </w:pPr>
            <w:r w:rsidRPr="00F9259B">
              <w:rPr>
                <w:color w:val="000000"/>
                <w:sz w:val="18"/>
                <w:szCs w:val="18"/>
              </w:rPr>
              <w:t>85888</w:t>
            </w:r>
          </w:p>
        </w:tc>
        <w:tc>
          <w:tcPr>
            <w:tcW w:w="1037" w:type="dxa"/>
            <w:shd w:val="clear" w:color="auto" w:fill="auto"/>
            <w:noWrap/>
            <w:hideMark/>
          </w:tcPr>
          <w:p w14:paraId="0FF82A50" w14:textId="77777777" w:rsidR="009D206A" w:rsidRPr="00F9259B" w:rsidRDefault="009D206A" w:rsidP="00F95D27">
            <w:pPr>
              <w:widowControl w:val="0"/>
              <w:jc w:val="center"/>
              <w:rPr>
                <w:color w:val="000000"/>
                <w:sz w:val="18"/>
                <w:szCs w:val="18"/>
              </w:rPr>
            </w:pPr>
            <w:r w:rsidRPr="00F9259B">
              <w:rPr>
                <w:color w:val="000000"/>
                <w:sz w:val="18"/>
                <w:szCs w:val="18"/>
              </w:rPr>
              <w:t>2700</w:t>
            </w:r>
          </w:p>
        </w:tc>
        <w:tc>
          <w:tcPr>
            <w:tcW w:w="1037" w:type="dxa"/>
            <w:shd w:val="clear" w:color="auto" w:fill="auto"/>
            <w:noWrap/>
            <w:hideMark/>
          </w:tcPr>
          <w:p w14:paraId="3E7BF8D5" w14:textId="77777777" w:rsidR="009D206A" w:rsidRPr="00F9259B" w:rsidRDefault="009D206A" w:rsidP="00F95D27">
            <w:pPr>
              <w:widowControl w:val="0"/>
              <w:jc w:val="center"/>
              <w:rPr>
                <w:color w:val="000000"/>
                <w:sz w:val="18"/>
                <w:szCs w:val="18"/>
              </w:rPr>
            </w:pPr>
            <w:r w:rsidRPr="00F9259B">
              <w:rPr>
                <w:color w:val="000000"/>
                <w:sz w:val="18"/>
                <w:szCs w:val="18"/>
              </w:rPr>
              <w:t>76840</w:t>
            </w:r>
          </w:p>
        </w:tc>
        <w:tc>
          <w:tcPr>
            <w:tcW w:w="807" w:type="dxa"/>
            <w:shd w:val="clear" w:color="auto" w:fill="auto"/>
            <w:noWrap/>
            <w:hideMark/>
          </w:tcPr>
          <w:p w14:paraId="3505DEF1" w14:textId="241792F5" w:rsidR="009D206A" w:rsidRPr="00F9259B" w:rsidRDefault="009D206A" w:rsidP="00F95D27">
            <w:pPr>
              <w:widowControl w:val="0"/>
              <w:jc w:val="center"/>
              <w:rPr>
                <w:color w:val="000000"/>
                <w:sz w:val="18"/>
                <w:szCs w:val="18"/>
              </w:rPr>
            </w:pPr>
          </w:p>
        </w:tc>
        <w:tc>
          <w:tcPr>
            <w:tcW w:w="568" w:type="dxa"/>
            <w:shd w:val="clear" w:color="auto" w:fill="auto"/>
            <w:noWrap/>
            <w:hideMark/>
          </w:tcPr>
          <w:p w14:paraId="3D469C0B" w14:textId="77777777" w:rsidR="009D206A" w:rsidRPr="00F9259B" w:rsidRDefault="009D206A" w:rsidP="00F95D27">
            <w:pPr>
              <w:widowControl w:val="0"/>
              <w:jc w:val="center"/>
              <w:rPr>
                <w:color w:val="000000"/>
                <w:sz w:val="18"/>
                <w:szCs w:val="18"/>
              </w:rPr>
            </w:pPr>
            <w:r w:rsidRPr="00F9259B">
              <w:rPr>
                <w:color w:val="000000"/>
                <w:sz w:val="18"/>
                <w:szCs w:val="18"/>
              </w:rPr>
              <w:t>29,06</w:t>
            </w:r>
          </w:p>
        </w:tc>
        <w:tc>
          <w:tcPr>
            <w:tcW w:w="568" w:type="dxa"/>
            <w:shd w:val="clear" w:color="auto" w:fill="auto"/>
            <w:noWrap/>
            <w:hideMark/>
          </w:tcPr>
          <w:p w14:paraId="58DD1954" w14:textId="77777777" w:rsidR="009D206A" w:rsidRPr="00F9259B" w:rsidRDefault="009D206A" w:rsidP="00F95D27">
            <w:pPr>
              <w:widowControl w:val="0"/>
              <w:jc w:val="center"/>
              <w:rPr>
                <w:color w:val="000000"/>
                <w:sz w:val="18"/>
                <w:szCs w:val="18"/>
              </w:rPr>
            </w:pPr>
            <w:r w:rsidRPr="00F9259B">
              <w:rPr>
                <w:color w:val="000000"/>
                <w:sz w:val="18"/>
                <w:szCs w:val="18"/>
              </w:rPr>
              <w:t>43,34</w:t>
            </w:r>
          </w:p>
        </w:tc>
        <w:tc>
          <w:tcPr>
            <w:tcW w:w="964" w:type="dxa"/>
            <w:shd w:val="clear" w:color="auto" w:fill="auto"/>
            <w:noWrap/>
            <w:hideMark/>
          </w:tcPr>
          <w:p w14:paraId="3521825C" w14:textId="77777777" w:rsidR="009D206A" w:rsidRPr="00F9259B" w:rsidRDefault="009D206A" w:rsidP="00F95D27">
            <w:pPr>
              <w:widowControl w:val="0"/>
              <w:jc w:val="center"/>
              <w:rPr>
                <w:color w:val="000000"/>
                <w:sz w:val="18"/>
                <w:szCs w:val="18"/>
              </w:rPr>
            </w:pPr>
            <w:r w:rsidRPr="00F9259B">
              <w:rPr>
                <w:color w:val="000000"/>
                <w:sz w:val="18"/>
                <w:szCs w:val="18"/>
              </w:rPr>
              <w:t>оценка</w:t>
            </w:r>
          </w:p>
        </w:tc>
      </w:tr>
      <w:tr w:rsidR="009D206A" w:rsidRPr="00587482" w14:paraId="0EE38515" w14:textId="77777777" w:rsidTr="009D206A">
        <w:trPr>
          <w:trHeight w:val="300"/>
          <w:jc w:val="center"/>
        </w:trPr>
        <w:tc>
          <w:tcPr>
            <w:tcW w:w="586" w:type="dxa"/>
            <w:shd w:val="clear" w:color="auto" w:fill="FFD966" w:themeFill="accent4" w:themeFillTint="99"/>
            <w:noWrap/>
            <w:vAlign w:val="bottom"/>
            <w:hideMark/>
          </w:tcPr>
          <w:p w14:paraId="577EE4B2" w14:textId="77777777" w:rsidR="009D206A" w:rsidRPr="00F9259B" w:rsidRDefault="009D206A" w:rsidP="00F95D27">
            <w:pPr>
              <w:widowControl w:val="0"/>
              <w:jc w:val="center"/>
              <w:rPr>
                <w:color w:val="000000"/>
                <w:sz w:val="18"/>
                <w:szCs w:val="18"/>
              </w:rPr>
            </w:pPr>
            <w:r w:rsidRPr="00F9259B">
              <w:rPr>
                <w:color w:val="000000"/>
                <w:sz w:val="18"/>
                <w:szCs w:val="18"/>
              </w:rPr>
              <w:t>2024</w:t>
            </w:r>
          </w:p>
        </w:tc>
        <w:tc>
          <w:tcPr>
            <w:tcW w:w="2021" w:type="dxa"/>
            <w:shd w:val="clear" w:color="auto" w:fill="auto"/>
            <w:noWrap/>
            <w:vAlign w:val="bottom"/>
            <w:hideMark/>
          </w:tcPr>
          <w:p w14:paraId="3A186644" w14:textId="77777777" w:rsidR="009D206A" w:rsidRPr="00F9259B" w:rsidRDefault="009D206A" w:rsidP="009D206A">
            <w:pPr>
              <w:widowControl w:val="0"/>
              <w:rPr>
                <w:color w:val="000000"/>
                <w:sz w:val="18"/>
                <w:szCs w:val="18"/>
              </w:rPr>
            </w:pPr>
            <w:r w:rsidRPr="00F9259B">
              <w:rPr>
                <w:color w:val="000000"/>
                <w:sz w:val="18"/>
                <w:szCs w:val="18"/>
              </w:rPr>
              <w:t>АО «НК «КазМунайГаз»</w:t>
            </w:r>
          </w:p>
        </w:tc>
        <w:tc>
          <w:tcPr>
            <w:tcW w:w="1037" w:type="dxa"/>
            <w:shd w:val="clear" w:color="auto" w:fill="auto"/>
            <w:noWrap/>
            <w:hideMark/>
          </w:tcPr>
          <w:p w14:paraId="5518243B" w14:textId="77777777" w:rsidR="009D206A" w:rsidRPr="00F9259B" w:rsidRDefault="009D206A" w:rsidP="00F95D27">
            <w:pPr>
              <w:widowControl w:val="0"/>
              <w:jc w:val="center"/>
              <w:rPr>
                <w:color w:val="000000"/>
                <w:sz w:val="18"/>
                <w:szCs w:val="18"/>
              </w:rPr>
            </w:pPr>
            <w:r w:rsidRPr="00F9259B">
              <w:rPr>
                <w:color w:val="000000"/>
                <w:sz w:val="18"/>
                <w:szCs w:val="18"/>
              </w:rPr>
              <w:t>950000</w:t>
            </w:r>
          </w:p>
        </w:tc>
        <w:tc>
          <w:tcPr>
            <w:tcW w:w="668" w:type="dxa"/>
            <w:shd w:val="clear" w:color="auto" w:fill="auto"/>
            <w:noWrap/>
            <w:hideMark/>
          </w:tcPr>
          <w:p w14:paraId="1A32C9FF" w14:textId="77777777" w:rsidR="009D206A" w:rsidRPr="00F9259B" w:rsidRDefault="009D206A" w:rsidP="00F95D27">
            <w:pPr>
              <w:widowControl w:val="0"/>
              <w:jc w:val="center"/>
              <w:rPr>
                <w:color w:val="000000"/>
                <w:sz w:val="18"/>
                <w:szCs w:val="18"/>
              </w:rPr>
            </w:pPr>
            <w:r w:rsidRPr="00F9259B">
              <w:rPr>
                <w:color w:val="000000"/>
                <w:sz w:val="18"/>
                <w:szCs w:val="18"/>
              </w:rPr>
              <w:t>85000</w:t>
            </w:r>
          </w:p>
        </w:tc>
        <w:tc>
          <w:tcPr>
            <w:tcW w:w="1037" w:type="dxa"/>
            <w:shd w:val="clear" w:color="auto" w:fill="auto"/>
            <w:noWrap/>
            <w:hideMark/>
          </w:tcPr>
          <w:p w14:paraId="297BF7F5" w14:textId="77777777" w:rsidR="009D206A" w:rsidRPr="00F9259B" w:rsidRDefault="009D206A" w:rsidP="00F95D27">
            <w:pPr>
              <w:widowControl w:val="0"/>
              <w:jc w:val="center"/>
              <w:rPr>
                <w:color w:val="000000"/>
                <w:sz w:val="18"/>
                <w:szCs w:val="18"/>
              </w:rPr>
            </w:pPr>
            <w:r w:rsidRPr="00F9259B">
              <w:rPr>
                <w:color w:val="000000"/>
                <w:sz w:val="18"/>
                <w:szCs w:val="18"/>
              </w:rPr>
              <w:t>8330000000</w:t>
            </w:r>
          </w:p>
        </w:tc>
        <w:tc>
          <w:tcPr>
            <w:tcW w:w="1037" w:type="dxa"/>
            <w:shd w:val="clear" w:color="auto" w:fill="auto"/>
            <w:noWrap/>
            <w:hideMark/>
          </w:tcPr>
          <w:p w14:paraId="13E42DF3" w14:textId="77777777" w:rsidR="009D206A" w:rsidRPr="00F9259B" w:rsidRDefault="009D206A" w:rsidP="00F95D27">
            <w:pPr>
              <w:widowControl w:val="0"/>
              <w:jc w:val="center"/>
              <w:rPr>
                <w:color w:val="000000"/>
                <w:sz w:val="18"/>
                <w:szCs w:val="18"/>
              </w:rPr>
            </w:pPr>
            <w:r w:rsidRPr="00F9259B">
              <w:rPr>
                <w:color w:val="000000"/>
                <w:sz w:val="18"/>
                <w:szCs w:val="18"/>
              </w:rPr>
              <w:t>1094000000</w:t>
            </w:r>
          </w:p>
        </w:tc>
        <w:tc>
          <w:tcPr>
            <w:tcW w:w="1119" w:type="dxa"/>
            <w:shd w:val="clear" w:color="auto" w:fill="auto"/>
            <w:noWrap/>
            <w:hideMark/>
          </w:tcPr>
          <w:p w14:paraId="33C382BE" w14:textId="77777777" w:rsidR="009D206A" w:rsidRPr="00F9259B" w:rsidRDefault="009D206A" w:rsidP="00F95D27">
            <w:pPr>
              <w:widowControl w:val="0"/>
              <w:jc w:val="center"/>
              <w:rPr>
                <w:color w:val="000000"/>
                <w:sz w:val="18"/>
                <w:szCs w:val="18"/>
              </w:rPr>
            </w:pPr>
            <w:r w:rsidRPr="00F9259B">
              <w:rPr>
                <w:color w:val="000000"/>
                <w:sz w:val="18"/>
                <w:szCs w:val="18"/>
              </w:rPr>
              <w:t>52600</w:t>
            </w:r>
          </w:p>
        </w:tc>
        <w:tc>
          <w:tcPr>
            <w:tcW w:w="1037" w:type="dxa"/>
            <w:shd w:val="clear" w:color="auto" w:fill="auto"/>
            <w:noWrap/>
            <w:hideMark/>
          </w:tcPr>
          <w:p w14:paraId="6E7B8717" w14:textId="77777777" w:rsidR="009D206A" w:rsidRPr="00F9259B" w:rsidRDefault="009D206A" w:rsidP="00F95D27">
            <w:pPr>
              <w:widowControl w:val="0"/>
              <w:jc w:val="center"/>
              <w:rPr>
                <w:color w:val="000000"/>
                <w:sz w:val="18"/>
                <w:szCs w:val="18"/>
              </w:rPr>
            </w:pPr>
            <w:r w:rsidRPr="00F9259B">
              <w:rPr>
                <w:color w:val="000000"/>
                <w:sz w:val="18"/>
                <w:szCs w:val="18"/>
              </w:rPr>
              <w:t>1995000000</w:t>
            </w:r>
          </w:p>
        </w:tc>
        <w:tc>
          <w:tcPr>
            <w:tcW w:w="1037" w:type="dxa"/>
            <w:shd w:val="clear" w:color="auto" w:fill="auto"/>
            <w:noWrap/>
            <w:hideMark/>
          </w:tcPr>
          <w:p w14:paraId="13FA75EB" w14:textId="77777777" w:rsidR="009D206A" w:rsidRPr="00F9259B" w:rsidRDefault="009D206A" w:rsidP="00F95D27">
            <w:pPr>
              <w:widowControl w:val="0"/>
              <w:jc w:val="center"/>
              <w:rPr>
                <w:color w:val="000000"/>
                <w:sz w:val="18"/>
                <w:szCs w:val="18"/>
              </w:rPr>
            </w:pPr>
            <w:r w:rsidRPr="00F9259B">
              <w:rPr>
                <w:color w:val="000000"/>
                <w:sz w:val="18"/>
                <w:szCs w:val="18"/>
              </w:rPr>
              <w:t>25000000</w:t>
            </w:r>
          </w:p>
        </w:tc>
        <w:tc>
          <w:tcPr>
            <w:tcW w:w="1037" w:type="dxa"/>
            <w:shd w:val="clear" w:color="auto" w:fill="auto"/>
            <w:noWrap/>
            <w:hideMark/>
          </w:tcPr>
          <w:p w14:paraId="0A8A75E4" w14:textId="77777777" w:rsidR="009D206A" w:rsidRPr="00F9259B" w:rsidRDefault="009D206A" w:rsidP="00F95D27">
            <w:pPr>
              <w:widowControl w:val="0"/>
              <w:jc w:val="center"/>
              <w:rPr>
                <w:color w:val="000000"/>
                <w:sz w:val="18"/>
                <w:szCs w:val="18"/>
              </w:rPr>
            </w:pPr>
            <w:r w:rsidRPr="00F9259B">
              <w:rPr>
                <w:color w:val="000000"/>
                <w:sz w:val="18"/>
                <w:szCs w:val="18"/>
              </w:rPr>
              <w:t>10000000</w:t>
            </w:r>
          </w:p>
        </w:tc>
        <w:tc>
          <w:tcPr>
            <w:tcW w:w="1037" w:type="dxa"/>
            <w:shd w:val="clear" w:color="auto" w:fill="auto"/>
            <w:noWrap/>
            <w:hideMark/>
          </w:tcPr>
          <w:p w14:paraId="7CD9642C" w14:textId="77777777" w:rsidR="009D206A" w:rsidRPr="00F9259B" w:rsidRDefault="009D206A" w:rsidP="00F95D27">
            <w:pPr>
              <w:widowControl w:val="0"/>
              <w:jc w:val="center"/>
              <w:rPr>
                <w:color w:val="000000"/>
                <w:sz w:val="18"/>
                <w:szCs w:val="18"/>
              </w:rPr>
            </w:pPr>
            <w:r w:rsidRPr="00F9259B">
              <w:rPr>
                <w:color w:val="000000"/>
                <w:sz w:val="18"/>
                <w:szCs w:val="18"/>
              </w:rPr>
              <w:t>3700000</w:t>
            </w:r>
          </w:p>
        </w:tc>
        <w:tc>
          <w:tcPr>
            <w:tcW w:w="807" w:type="dxa"/>
            <w:shd w:val="clear" w:color="auto" w:fill="auto"/>
            <w:noWrap/>
            <w:hideMark/>
          </w:tcPr>
          <w:p w14:paraId="3AE4DC9A" w14:textId="77777777" w:rsidR="009D206A" w:rsidRPr="00F9259B" w:rsidRDefault="009D206A" w:rsidP="00F95D27">
            <w:pPr>
              <w:widowControl w:val="0"/>
              <w:jc w:val="center"/>
              <w:rPr>
                <w:color w:val="000000"/>
                <w:sz w:val="18"/>
                <w:szCs w:val="18"/>
              </w:rPr>
            </w:pPr>
            <w:r w:rsidRPr="00F9259B">
              <w:rPr>
                <w:color w:val="000000"/>
                <w:sz w:val="18"/>
                <w:szCs w:val="18"/>
              </w:rPr>
              <w:t>9000000</w:t>
            </w:r>
          </w:p>
        </w:tc>
        <w:tc>
          <w:tcPr>
            <w:tcW w:w="568" w:type="dxa"/>
            <w:shd w:val="clear" w:color="auto" w:fill="auto"/>
            <w:noWrap/>
            <w:hideMark/>
          </w:tcPr>
          <w:p w14:paraId="78EFDA15" w14:textId="77777777" w:rsidR="009D206A" w:rsidRPr="00F9259B" w:rsidRDefault="009D206A" w:rsidP="00F95D27">
            <w:pPr>
              <w:widowControl w:val="0"/>
              <w:jc w:val="center"/>
              <w:rPr>
                <w:color w:val="000000"/>
                <w:sz w:val="18"/>
                <w:szCs w:val="18"/>
              </w:rPr>
            </w:pPr>
            <w:r w:rsidRPr="00F9259B">
              <w:rPr>
                <w:color w:val="000000"/>
                <w:sz w:val="18"/>
                <w:szCs w:val="18"/>
              </w:rPr>
              <w:t>5,78</w:t>
            </w:r>
          </w:p>
        </w:tc>
        <w:tc>
          <w:tcPr>
            <w:tcW w:w="568" w:type="dxa"/>
            <w:shd w:val="clear" w:color="auto" w:fill="auto"/>
            <w:noWrap/>
            <w:hideMark/>
          </w:tcPr>
          <w:p w14:paraId="248E452D" w14:textId="77777777" w:rsidR="009D206A" w:rsidRPr="00F9259B" w:rsidRDefault="009D206A" w:rsidP="00F95D27">
            <w:pPr>
              <w:widowControl w:val="0"/>
              <w:jc w:val="center"/>
              <w:rPr>
                <w:color w:val="000000"/>
                <w:sz w:val="18"/>
                <w:szCs w:val="18"/>
              </w:rPr>
            </w:pPr>
            <w:r w:rsidRPr="00F9259B">
              <w:rPr>
                <w:color w:val="000000"/>
                <w:sz w:val="18"/>
                <w:szCs w:val="18"/>
              </w:rPr>
              <w:t>9,18</w:t>
            </w:r>
          </w:p>
        </w:tc>
        <w:tc>
          <w:tcPr>
            <w:tcW w:w="964" w:type="dxa"/>
            <w:shd w:val="clear" w:color="auto" w:fill="auto"/>
            <w:noWrap/>
            <w:hideMark/>
          </w:tcPr>
          <w:p w14:paraId="01009868" w14:textId="77777777" w:rsidR="009D206A" w:rsidRPr="00F9259B" w:rsidRDefault="009D206A" w:rsidP="00F95D27">
            <w:pPr>
              <w:widowControl w:val="0"/>
              <w:jc w:val="center"/>
              <w:rPr>
                <w:color w:val="000000"/>
                <w:sz w:val="18"/>
                <w:szCs w:val="18"/>
              </w:rPr>
            </w:pPr>
            <w:r w:rsidRPr="00F9259B">
              <w:rPr>
                <w:color w:val="000000"/>
                <w:sz w:val="18"/>
                <w:szCs w:val="18"/>
              </w:rPr>
              <w:t>факт</w:t>
            </w:r>
          </w:p>
        </w:tc>
      </w:tr>
      <w:tr w:rsidR="009D206A" w:rsidRPr="00587482" w14:paraId="11DF2B5F" w14:textId="77777777" w:rsidTr="009D206A">
        <w:trPr>
          <w:trHeight w:val="300"/>
          <w:jc w:val="center"/>
        </w:trPr>
        <w:tc>
          <w:tcPr>
            <w:tcW w:w="586" w:type="dxa"/>
            <w:shd w:val="clear" w:color="auto" w:fill="FFD966" w:themeFill="accent4" w:themeFillTint="99"/>
            <w:noWrap/>
            <w:vAlign w:val="bottom"/>
            <w:hideMark/>
          </w:tcPr>
          <w:p w14:paraId="49752C0E" w14:textId="77777777" w:rsidR="009D206A" w:rsidRPr="00F9259B" w:rsidRDefault="009D206A" w:rsidP="00F95D27">
            <w:pPr>
              <w:widowControl w:val="0"/>
              <w:jc w:val="center"/>
              <w:rPr>
                <w:color w:val="000000"/>
                <w:sz w:val="18"/>
                <w:szCs w:val="18"/>
              </w:rPr>
            </w:pPr>
            <w:r w:rsidRPr="00F9259B">
              <w:rPr>
                <w:color w:val="000000"/>
                <w:sz w:val="18"/>
                <w:szCs w:val="18"/>
              </w:rPr>
              <w:t>2024</w:t>
            </w:r>
          </w:p>
        </w:tc>
        <w:tc>
          <w:tcPr>
            <w:tcW w:w="2021" w:type="dxa"/>
            <w:shd w:val="clear" w:color="auto" w:fill="auto"/>
            <w:noWrap/>
            <w:vAlign w:val="bottom"/>
            <w:hideMark/>
          </w:tcPr>
          <w:p w14:paraId="2F27E79F" w14:textId="77777777" w:rsidR="009D206A" w:rsidRPr="00F9259B" w:rsidRDefault="009D206A" w:rsidP="009D206A">
            <w:pPr>
              <w:widowControl w:val="0"/>
              <w:rPr>
                <w:color w:val="000000"/>
                <w:sz w:val="18"/>
                <w:szCs w:val="18"/>
              </w:rPr>
            </w:pPr>
            <w:r w:rsidRPr="00F9259B">
              <w:rPr>
                <w:color w:val="000000"/>
                <w:sz w:val="18"/>
                <w:szCs w:val="18"/>
              </w:rPr>
              <w:t>АО «Мангистаумунайгаз»</w:t>
            </w:r>
          </w:p>
        </w:tc>
        <w:tc>
          <w:tcPr>
            <w:tcW w:w="1037" w:type="dxa"/>
            <w:shd w:val="clear" w:color="auto" w:fill="auto"/>
            <w:noWrap/>
            <w:hideMark/>
          </w:tcPr>
          <w:p w14:paraId="28ED8858" w14:textId="77777777" w:rsidR="009D206A" w:rsidRPr="00F9259B" w:rsidRDefault="009D206A" w:rsidP="00F95D27">
            <w:pPr>
              <w:widowControl w:val="0"/>
              <w:jc w:val="center"/>
              <w:rPr>
                <w:color w:val="000000"/>
                <w:sz w:val="18"/>
                <w:szCs w:val="18"/>
              </w:rPr>
            </w:pPr>
            <w:r w:rsidRPr="00F9259B">
              <w:rPr>
                <w:color w:val="000000"/>
                <w:sz w:val="18"/>
                <w:szCs w:val="18"/>
              </w:rPr>
              <w:t>1345982</w:t>
            </w:r>
          </w:p>
        </w:tc>
        <w:tc>
          <w:tcPr>
            <w:tcW w:w="668" w:type="dxa"/>
            <w:shd w:val="clear" w:color="auto" w:fill="auto"/>
            <w:noWrap/>
            <w:hideMark/>
          </w:tcPr>
          <w:p w14:paraId="3B9459AE" w14:textId="77777777" w:rsidR="009D206A" w:rsidRPr="00F9259B" w:rsidRDefault="009D206A" w:rsidP="00F95D27">
            <w:pPr>
              <w:widowControl w:val="0"/>
              <w:jc w:val="center"/>
              <w:rPr>
                <w:color w:val="000000"/>
                <w:sz w:val="18"/>
                <w:szCs w:val="18"/>
              </w:rPr>
            </w:pPr>
            <w:r w:rsidRPr="00F9259B">
              <w:rPr>
                <w:color w:val="000000"/>
                <w:sz w:val="18"/>
                <w:szCs w:val="18"/>
              </w:rPr>
              <w:t>85000</w:t>
            </w:r>
          </w:p>
        </w:tc>
        <w:tc>
          <w:tcPr>
            <w:tcW w:w="1037" w:type="dxa"/>
            <w:shd w:val="clear" w:color="auto" w:fill="auto"/>
            <w:noWrap/>
            <w:hideMark/>
          </w:tcPr>
          <w:p w14:paraId="45414D84" w14:textId="77777777" w:rsidR="009D206A" w:rsidRPr="00F9259B" w:rsidRDefault="009D206A" w:rsidP="00F95D27">
            <w:pPr>
              <w:widowControl w:val="0"/>
              <w:jc w:val="center"/>
              <w:rPr>
                <w:color w:val="000000"/>
                <w:sz w:val="18"/>
                <w:szCs w:val="18"/>
              </w:rPr>
            </w:pPr>
            <w:r w:rsidRPr="00F9259B">
              <w:rPr>
                <w:color w:val="000000"/>
                <w:sz w:val="18"/>
                <w:szCs w:val="18"/>
              </w:rPr>
              <w:t>871753795</w:t>
            </w:r>
          </w:p>
        </w:tc>
        <w:tc>
          <w:tcPr>
            <w:tcW w:w="1037" w:type="dxa"/>
            <w:shd w:val="clear" w:color="auto" w:fill="auto"/>
            <w:noWrap/>
            <w:hideMark/>
          </w:tcPr>
          <w:p w14:paraId="75478A9B" w14:textId="77777777" w:rsidR="009D206A" w:rsidRPr="00F9259B" w:rsidRDefault="009D206A" w:rsidP="00F95D27">
            <w:pPr>
              <w:widowControl w:val="0"/>
              <w:jc w:val="center"/>
              <w:rPr>
                <w:color w:val="000000"/>
                <w:sz w:val="18"/>
                <w:szCs w:val="18"/>
              </w:rPr>
            </w:pPr>
            <w:r w:rsidRPr="00F9259B">
              <w:rPr>
                <w:color w:val="000000"/>
                <w:sz w:val="18"/>
                <w:szCs w:val="18"/>
              </w:rPr>
              <w:t>73473533</w:t>
            </w:r>
          </w:p>
        </w:tc>
        <w:tc>
          <w:tcPr>
            <w:tcW w:w="1119" w:type="dxa"/>
            <w:shd w:val="clear" w:color="auto" w:fill="auto"/>
            <w:noWrap/>
            <w:hideMark/>
          </w:tcPr>
          <w:p w14:paraId="549D4B5A" w14:textId="77777777" w:rsidR="009D206A" w:rsidRPr="00F9259B" w:rsidRDefault="009D206A" w:rsidP="00F95D27">
            <w:pPr>
              <w:widowControl w:val="0"/>
              <w:jc w:val="center"/>
              <w:rPr>
                <w:color w:val="000000"/>
                <w:sz w:val="18"/>
                <w:szCs w:val="18"/>
              </w:rPr>
            </w:pPr>
            <w:r w:rsidRPr="00F9259B">
              <w:rPr>
                <w:color w:val="000000"/>
                <w:sz w:val="18"/>
                <w:szCs w:val="18"/>
              </w:rPr>
              <w:t>3944</w:t>
            </w:r>
          </w:p>
        </w:tc>
        <w:tc>
          <w:tcPr>
            <w:tcW w:w="1037" w:type="dxa"/>
            <w:shd w:val="clear" w:color="auto" w:fill="auto"/>
            <w:noWrap/>
            <w:hideMark/>
          </w:tcPr>
          <w:p w14:paraId="31609D07" w14:textId="77777777" w:rsidR="009D206A" w:rsidRPr="00F9259B" w:rsidRDefault="009D206A" w:rsidP="00F95D27">
            <w:pPr>
              <w:widowControl w:val="0"/>
              <w:jc w:val="center"/>
              <w:rPr>
                <w:color w:val="000000"/>
                <w:sz w:val="18"/>
                <w:szCs w:val="18"/>
              </w:rPr>
            </w:pPr>
            <w:r w:rsidRPr="00F9259B">
              <w:rPr>
                <w:color w:val="000000"/>
                <w:sz w:val="18"/>
                <w:szCs w:val="18"/>
              </w:rPr>
              <w:t>2045961</w:t>
            </w:r>
          </w:p>
        </w:tc>
        <w:tc>
          <w:tcPr>
            <w:tcW w:w="1037" w:type="dxa"/>
            <w:shd w:val="clear" w:color="auto" w:fill="auto"/>
            <w:noWrap/>
            <w:hideMark/>
          </w:tcPr>
          <w:p w14:paraId="6274ED82" w14:textId="77777777" w:rsidR="009D206A" w:rsidRPr="00F9259B" w:rsidRDefault="009D206A" w:rsidP="00F95D27">
            <w:pPr>
              <w:widowControl w:val="0"/>
              <w:jc w:val="center"/>
              <w:rPr>
                <w:color w:val="000000"/>
                <w:sz w:val="18"/>
                <w:szCs w:val="18"/>
              </w:rPr>
            </w:pPr>
            <w:r w:rsidRPr="00F9259B">
              <w:rPr>
                <w:color w:val="000000"/>
                <w:sz w:val="18"/>
                <w:szCs w:val="18"/>
              </w:rPr>
              <w:t>2045961</w:t>
            </w:r>
          </w:p>
        </w:tc>
        <w:tc>
          <w:tcPr>
            <w:tcW w:w="1037" w:type="dxa"/>
            <w:shd w:val="clear" w:color="auto" w:fill="auto"/>
            <w:noWrap/>
            <w:hideMark/>
          </w:tcPr>
          <w:p w14:paraId="3AC87782" w14:textId="77777777" w:rsidR="009D206A" w:rsidRPr="00F9259B" w:rsidRDefault="009D206A" w:rsidP="00F95D27">
            <w:pPr>
              <w:widowControl w:val="0"/>
              <w:jc w:val="center"/>
              <w:rPr>
                <w:color w:val="000000"/>
                <w:sz w:val="18"/>
                <w:szCs w:val="18"/>
              </w:rPr>
            </w:pPr>
            <w:r w:rsidRPr="00F9259B">
              <w:rPr>
                <w:color w:val="000000"/>
                <w:sz w:val="18"/>
                <w:szCs w:val="18"/>
              </w:rPr>
              <w:t>193790</w:t>
            </w:r>
          </w:p>
        </w:tc>
        <w:tc>
          <w:tcPr>
            <w:tcW w:w="1037" w:type="dxa"/>
            <w:shd w:val="clear" w:color="auto" w:fill="auto"/>
            <w:noWrap/>
            <w:hideMark/>
          </w:tcPr>
          <w:p w14:paraId="379D838E" w14:textId="77777777" w:rsidR="009D206A" w:rsidRPr="00F9259B" w:rsidRDefault="009D206A" w:rsidP="00F95D27">
            <w:pPr>
              <w:widowControl w:val="0"/>
              <w:jc w:val="center"/>
              <w:rPr>
                <w:color w:val="000000"/>
                <w:sz w:val="18"/>
                <w:szCs w:val="18"/>
              </w:rPr>
            </w:pPr>
            <w:r w:rsidRPr="00F9259B">
              <w:rPr>
                <w:color w:val="000000"/>
                <w:sz w:val="18"/>
                <w:szCs w:val="18"/>
              </w:rPr>
              <w:t>140000</w:t>
            </w:r>
          </w:p>
        </w:tc>
        <w:tc>
          <w:tcPr>
            <w:tcW w:w="807" w:type="dxa"/>
            <w:shd w:val="clear" w:color="auto" w:fill="auto"/>
            <w:noWrap/>
            <w:hideMark/>
          </w:tcPr>
          <w:p w14:paraId="30CCA372" w14:textId="77777777" w:rsidR="009D206A" w:rsidRPr="00F9259B" w:rsidRDefault="009D206A" w:rsidP="00F95D27">
            <w:pPr>
              <w:widowControl w:val="0"/>
              <w:jc w:val="center"/>
              <w:rPr>
                <w:color w:val="000000"/>
                <w:sz w:val="18"/>
                <w:szCs w:val="18"/>
              </w:rPr>
            </w:pPr>
            <w:r w:rsidRPr="00F9259B">
              <w:rPr>
                <w:color w:val="000000"/>
                <w:sz w:val="18"/>
                <w:szCs w:val="18"/>
              </w:rPr>
              <w:t>160000</w:t>
            </w:r>
          </w:p>
        </w:tc>
        <w:tc>
          <w:tcPr>
            <w:tcW w:w="568" w:type="dxa"/>
            <w:shd w:val="clear" w:color="auto" w:fill="auto"/>
            <w:noWrap/>
            <w:hideMark/>
          </w:tcPr>
          <w:p w14:paraId="35A7237B" w14:textId="77777777" w:rsidR="009D206A" w:rsidRPr="00F9259B" w:rsidRDefault="009D206A" w:rsidP="00F95D27">
            <w:pPr>
              <w:widowControl w:val="0"/>
              <w:jc w:val="center"/>
              <w:rPr>
                <w:color w:val="000000"/>
                <w:sz w:val="18"/>
                <w:szCs w:val="18"/>
              </w:rPr>
            </w:pPr>
            <w:r w:rsidRPr="00F9259B">
              <w:rPr>
                <w:color w:val="000000"/>
                <w:sz w:val="18"/>
                <w:szCs w:val="18"/>
              </w:rPr>
              <w:t>11,59</w:t>
            </w:r>
          </w:p>
        </w:tc>
        <w:tc>
          <w:tcPr>
            <w:tcW w:w="568" w:type="dxa"/>
            <w:shd w:val="clear" w:color="auto" w:fill="auto"/>
            <w:noWrap/>
            <w:hideMark/>
          </w:tcPr>
          <w:p w14:paraId="68090211" w14:textId="77777777" w:rsidR="009D206A" w:rsidRPr="00F9259B" w:rsidRDefault="009D206A" w:rsidP="00F95D27">
            <w:pPr>
              <w:widowControl w:val="0"/>
              <w:jc w:val="center"/>
              <w:rPr>
                <w:color w:val="000000"/>
                <w:sz w:val="18"/>
                <w:szCs w:val="18"/>
              </w:rPr>
            </w:pPr>
            <w:r w:rsidRPr="00F9259B">
              <w:rPr>
                <w:color w:val="000000"/>
                <w:sz w:val="18"/>
                <w:szCs w:val="18"/>
              </w:rPr>
              <w:t>21,99</w:t>
            </w:r>
          </w:p>
        </w:tc>
        <w:tc>
          <w:tcPr>
            <w:tcW w:w="964" w:type="dxa"/>
            <w:shd w:val="clear" w:color="auto" w:fill="auto"/>
            <w:noWrap/>
            <w:hideMark/>
          </w:tcPr>
          <w:p w14:paraId="3CA144F4" w14:textId="77777777" w:rsidR="009D206A" w:rsidRPr="00F9259B" w:rsidRDefault="009D206A" w:rsidP="00F95D27">
            <w:pPr>
              <w:widowControl w:val="0"/>
              <w:jc w:val="center"/>
              <w:rPr>
                <w:color w:val="000000"/>
                <w:sz w:val="18"/>
                <w:szCs w:val="18"/>
              </w:rPr>
            </w:pPr>
            <w:r w:rsidRPr="00F9259B">
              <w:rPr>
                <w:color w:val="000000"/>
                <w:sz w:val="18"/>
                <w:szCs w:val="18"/>
              </w:rPr>
              <w:t>оценка</w:t>
            </w:r>
          </w:p>
        </w:tc>
      </w:tr>
      <w:tr w:rsidR="009D206A" w:rsidRPr="00587482" w14:paraId="23288DC2" w14:textId="77777777" w:rsidTr="009D206A">
        <w:trPr>
          <w:trHeight w:val="300"/>
          <w:jc w:val="center"/>
        </w:trPr>
        <w:tc>
          <w:tcPr>
            <w:tcW w:w="586" w:type="dxa"/>
            <w:shd w:val="clear" w:color="auto" w:fill="FFD966" w:themeFill="accent4" w:themeFillTint="99"/>
            <w:noWrap/>
            <w:vAlign w:val="bottom"/>
            <w:hideMark/>
          </w:tcPr>
          <w:p w14:paraId="398F901D" w14:textId="77777777" w:rsidR="009D206A" w:rsidRPr="00F9259B" w:rsidRDefault="009D206A" w:rsidP="00F95D27">
            <w:pPr>
              <w:widowControl w:val="0"/>
              <w:jc w:val="center"/>
              <w:rPr>
                <w:color w:val="000000"/>
                <w:sz w:val="18"/>
                <w:szCs w:val="18"/>
              </w:rPr>
            </w:pPr>
            <w:r w:rsidRPr="00F9259B">
              <w:rPr>
                <w:color w:val="000000"/>
                <w:sz w:val="18"/>
                <w:szCs w:val="18"/>
              </w:rPr>
              <w:t>2024</w:t>
            </w:r>
          </w:p>
        </w:tc>
        <w:tc>
          <w:tcPr>
            <w:tcW w:w="2021" w:type="dxa"/>
            <w:shd w:val="clear" w:color="auto" w:fill="auto"/>
            <w:noWrap/>
            <w:vAlign w:val="bottom"/>
            <w:hideMark/>
          </w:tcPr>
          <w:p w14:paraId="53986FA4" w14:textId="77777777" w:rsidR="009D206A" w:rsidRPr="00F9259B" w:rsidRDefault="009D206A" w:rsidP="009D206A">
            <w:pPr>
              <w:widowControl w:val="0"/>
              <w:rPr>
                <w:color w:val="000000"/>
                <w:sz w:val="18"/>
                <w:szCs w:val="18"/>
              </w:rPr>
            </w:pPr>
            <w:r w:rsidRPr="00F9259B">
              <w:rPr>
                <w:color w:val="000000"/>
                <w:sz w:val="18"/>
                <w:szCs w:val="18"/>
              </w:rPr>
              <w:t>Атырауский нефтеперерабатывающий завод</w:t>
            </w:r>
          </w:p>
        </w:tc>
        <w:tc>
          <w:tcPr>
            <w:tcW w:w="1037" w:type="dxa"/>
            <w:shd w:val="clear" w:color="auto" w:fill="auto"/>
            <w:noWrap/>
            <w:hideMark/>
          </w:tcPr>
          <w:p w14:paraId="19FFCEE2" w14:textId="77777777" w:rsidR="009D206A" w:rsidRPr="00F9259B" w:rsidRDefault="009D206A" w:rsidP="00F95D27">
            <w:pPr>
              <w:widowControl w:val="0"/>
              <w:jc w:val="center"/>
              <w:rPr>
                <w:color w:val="000000"/>
                <w:sz w:val="18"/>
                <w:szCs w:val="18"/>
              </w:rPr>
            </w:pPr>
            <w:r w:rsidRPr="00F9259B">
              <w:rPr>
                <w:color w:val="000000"/>
                <w:sz w:val="18"/>
                <w:szCs w:val="18"/>
              </w:rPr>
              <w:t>535979</w:t>
            </w:r>
          </w:p>
        </w:tc>
        <w:tc>
          <w:tcPr>
            <w:tcW w:w="668" w:type="dxa"/>
            <w:shd w:val="clear" w:color="auto" w:fill="auto"/>
            <w:noWrap/>
            <w:hideMark/>
          </w:tcPr>
          <w:p w14:paraId="05B06196" w14:textId="77777777" w:rsidR="009D206A" w:rsidRPr="00F9259B" w:rsidRDefault="009D206A" w:rsidP="00F95D27">
            <w:pPr>
              <w:widowControl w:val="0"/>
              <w:jc w:val="center"/>
              <w:rPr>
                <w:color w:val="000000"/>
                <w:sz w:val="18"/>
                <w:szCs w:val="18"/>
              </w:rPr>
            </w:pPr>
            <w:r w:rsidRPr="00F9259B">
              <w:rPr>
                <w:color w:val="000000"/>
                <w:sz w:val="18"/>
                <w:szCs w:val="18"/>
              </w:rPr>
              <w:t>85000</w:t>
            </w:r>
          </w:p>
        </w:tc>
        <w:tc>
          <w:tcPr>
            <w:tcW w:w="1037" w:type="dxa"/>
            <w:shd w:val="clear" w:color="auto" w:fill="auto"/>
            <w:noWrap/>
            <w:hideMark/>
          </w:tcPr>
          <w:p w14:paraId="5A9C74C8" w14:textId="77777777" w:rsidR="009D206A" w:rsidRPr="00F9259B" w:rsidRDefault="009D206A" w:rsidP="00F95D27">
            <w:pPr>
              <w:widowControl w:val="0"/>
              <w:jc w:val="center"/>
              <w:rPr>
                <w:color w:val="000000"/>
                <w:sz w:val="18"/>
                <w:szCs w:val="18"/>
              </w:rPr>
            </w:pPr>
            <w:r w:rsidRPr="00F9259B">
              <w:rPr>
                <w:color w:val="000000"/>
                <w:sz w:val="18"/>
                <w:szCs w:val="18"/>
              </w:rPr>
              <w:t>200385965</w:t>
            </w:r>
          </w:p>
        </w:tc>
        <w:tc>
          <w:tcPr>
            <w:tcW w:w="1037" w:type="dxa"/>
            <w:shd w:val="clear" w:color="auto" w:fill="auto"/>
            <w:noWrap/>
            <w:hideMark/>
          </w:tcPr>
          <w:p w14:paraId="3F390CD3" w14:textId="77777777" w:rsidR="009D206A" w:rsidRPr="00F9259B" w:rsidRDefault="009D206A" w:rsidP="00F95D27">
            <w:pPr>
              <w:widowControl w:val="0"/>
              <w:jc w:val="center"/>
              <w:rPr>
                <w:color w:val="000000"/>
                <w:sz w:val="18"/>
                <w:szCs w:val="18"/>
              </w:rPr>
            </w:pPr>
            <w:r w:rsidRPr="00F9259B">
              <w:rPr>
                <w:color w:val="000000"/>
                <w:sz w:val="18"/>
                <w:szCs w:val="18"/>
              </w:rPr>
              <w:t>31806029</w:t>
            </w:r>
          </w:p>
        </w:tc>
        <w:tc>
          <w:tcPr>
            <w:tcW w:w="1119" w:type="dxa"/>
            <w:shd w:val="clear" w:color="auto" w:fill="auto"/>
            <w:noWrap/>
            <w:hideMark/>
          </w:tcPr>
          <w:p w14:paraId="0AADD146" w14:textId="77777777" w:rsidR="009D206A" w:rsidRPr="00F9259B" w:rsidRDefault="009D206A" w:rsidP="00F95D27">
            <w:pPr>
              <w:widowControl w:val="0"/>
              <w:jc w:val="center"/>
              <w:rPr>
                <w:color w:val="000000"/>
                <w:sz w:val="18"/>
                <w:szCs w:val="18"/>
              </w:rPr>
            </w:pPr>
            <w:r w:rsidRPr="00F9259B">
              <w:rPr>
                <w:color w:val="000000"/>
                <w:sz w:val="18"/>
                <w:szCs w:val="18"/>
              </w:rPr>
              <w:t>1690</w:t>
            </w:r>
          </w:p>
        </w:tc>
        <w:tc>
          <w:tcPr>
            <w:tcW w:w="1037" w:type="dxa"/>
            <w:shd w:val="clear" w:color="auto" w:fill="auto"/>
            <w:noWrap/>
            <w:hideMark/>
          </w:tcPr>
          <w:p w14:paraId="49421D02" w14:textId="77777777" w:rsidR="009D206A" w:rsidRPr="00F9259B" w:rsidRDefault="009D206A" w:rsidP="00F95D27">
            <w:pPr>
              <w:widowControl w:val="0"/>
              <w:jc w:val="center"/>
              <w:rPr>
                <w:color w:val="000000"/>
                <w:sz w:val="18"/>
                <w:szCs w:val="18"/>
              </w:rPr>
            </w:pPr>
            <w:r w:rsidRPr="00F9259B">
              <w:rPr>
                <w:color w:val="000000"/>
                <w:sz w:val="18"/>
                <w:szCs w:val="18"/>
              </w:rPr>
              <w:t>10905689</w:t>
            </w:r>
          </w:p>
        </w:tc>
        <w:tc>
          <w:tcPr>
            <w:tcW w:w="1037" w:type="dxa"/>
            <w:shd w:val="clear" w:color="auto" w:fill="auto"/>
            <w:noWrap/>
            <w:hideMark/>
          </w:tcPr>
          <w:p w14:paraId="085FA082" w14:textId="77777777" w:rsidR="009D206A" w:rsidRPr="00F9259B" w:rsidRDefault="009D206A" w:rsidP="00F95D27">
            <w:pPr>
              <w:widowControl w:val="0"/>
              <w:jc w:val="center"/>
              <w:rPr>
                <w:color w:val="000000"/>
                <w:sz w:val="18"/>
                <w:szCs w:val="18"/>
              </w:rPr>
            </w:pPr>
            <w:r w:rsidRPr="00F9259B">
              <w:rPr>
                <w:color w:val="000000"/>
                <w:sz w:val="18"/>
                <w:szCs w:val="18"/>
              </w:rPr>
              <w:t>166446</w:t>
            </w:r>
          </w:p>
        </w:tc>
        <w:tc>
          <w:tcPr>
            <w:tcW w:w="1037" w:type="dxa"/>
            <w:shd w:val="clear" w:color="auto" w:fill="auto"/>
            <w:noWrap/>
            <w:hideMark/>
          </w:tcPr>
          <w:p w14:paraId="579D5957" w14:textId="77777777" w:rsidR="009D206A" w:rsidRPr="00F9259B" w:rsidRDefault="009D206A" w:rsidP="00F95D27">
            <w:pPr>
              <w:widowControl w:val="0"/>
              <w:jc w:val="center"/>
              <w:rPr>
                <w:color w:val="000000"/>
                <w:sz w:val="18"/>
                <w:szCs w:val="18"/>
              </w:rPr>
            </w:pPr>
            <w:r w:rsidRPr="00F9259B">
              <w:rPr>
                <w:color w:val="000000"/>
                <w:sz w:val="18"/>
                <w:szCs w:val="18"/>
              </w:rPr>
              <w:t>82389</w:t>
            </w:r>
          </w:p>
        </w:tc>
        <w:tc>
          <w:tcPr>
            <w:tcW w:w="1037" w:type="dxa"/>
            <w:shd w:val="clear" w:color="auto" w:fill="auto"/>
            <w:noWrap/>
            <w:hideMark/>
          </w:tcPr>
          <w:p w14:paraId="4A794EB3" w14:textId="376D7F6C" w:rsidR="009D206A" w:rsidRPr="00F9259B" w:rsidRDefault="009D206A" w:rsidP="00F95D27">
            <w:pPr>
              <w:widowControl w:val="0"/>
              <w:jc w:val="center"/>
              <w:rPr>
                <w:color w:val="000000"/>
                <w:sz w:val="18"/>
                <w:szCs w:val="18"/>
              </w:rPr>
            </w:pPr>
          </w:p>
        </w:tc>
        <w:tc>
          <w:tcPr>
            <w:tcW w:w="807" w:type="dxa"/>
            <w:shd w:val="clear" w:color="auto" w:fill="auto"/>
            <w:noWrap/>
            <w:hideMark/>
          </w:tcPr>
          <w:p w14:paraId="2ACCF8AE" w14:textId="7EBE1178" w:rsidR="009D206A" w:rsidRPr="00F9259B" w:rsidRDefault="009D206A" w:rsidP="00F95D27">
            <w:pPr>
              <w:widowControl w:val="0"/>
              <w:jc w:val="center"/>
              <w:rPr>
                <w:color w:val="000000"/>
                <w:sz w:val="18"/>
                <w:szCs w:val="18"/>
              </w:rPr>
            </w:pPr>
          </w:p>
        </w:tc>
        <w:tc>
          <w:tcPr>
            <w:tcW w:w="568" w:type="dxa"/>
            <w:shd w:val="clear" w:color="auto" w:fill="auto"/>
            <w:noWrap/>
            <w:hideMark/>
          </w:tcPr>
          <w:p w14:paraId="146CE1E9" w14:textId="77777777" w:rsidR="009D206A" w:rsidRPr="00F9259B" w:rsidRDefault="009D206A" w:rsidP="00F95D27">
            <w:pPr>
              <w:widowControl w:val="0"/>
              <w:jc w:val="center"/>
              <w:rPr>
                <w:color w:val="000000"/>
                <w:sz w:val="18"/>
                <w:szCs w:val="18"/>
              </w:rPr>
            </w:pPr>
            <w:r w:rsidRPr="00F9259B">
              <w:rPr>
                <w:color w:val="000000"/>
                <w:sz w:val="18"/>
                <w:szCs w:val="18"/>
              </w:rPr>
              <w:t>4,66</w:t>
            </w:r>
          </w:p>
        </w:tc>
        <w:tc>
          <w:tcPr>
            <w:tcW w:w="568" w:type="dxa"/>
            <w:shd w:val="clear" w:color="auto" w:fill="auto"/>
            <w:noWrap/>
            <w:hideMark/>
          </w:tcPr>
          <w:p w14:paraId="3023720D" w14:textId="77777777" w:rsidR="009D206A" w:rsidRPr="00F9259B" w:rsidRDefault="009D206A" w:rsidP="00F95D27">
            <w:pPr>
              <w:widowControl w:val="0"/>
              <w:jc w:val="center"/>
              <w:rPr>
                <w:color w:val="000000"/>
                <w:sz w:val="18"/>
                <w:szCs w:val="18"/>
              </w:rPr>
            </w:pPr>
            <w:r w:rsidRPr="00F9259B">
              <w:rPr>
                <w:color w:val="000000"/>
                <w:sz w:val="18"/>
                <w:szCs w:val="18"/>
              </w:rPr>
              <w:t>12,73</w:t>
            </w:r>
          </w:p>
        </w:tc>
        <w:tc>
          <w:tcPr>
            <w:tcW w:w="964" w:type="dxa"/>
            <w:shd w:val="clear" w:color="auto" w:fill="auto"/>
            <w:noWrap/>
            <w:hideMark/>
          </w:tcPr>
          <w:p w14:paraId="5ADB1E5C" w14:textId="77777777" w:rsidR="009D206A" w:rsidRPr="00F9259B" w:rsidRDefault="009D206A" w:rsidP="00F95D27">
            <w:pPr>
              <w:widowControl w:val="0"/>
              <w:jc w:val="center"/>
              <w:rPr>
                <w:color w:val="000000"/>
                <w:sz w:val="18"/>
                <w:szCs w:val="18"/>
              </w:rPr>
            </w:pPr>
            <w:r w:rsidRPr="00F9259B">
              <w:rPr>
                <w:color w:val="000000"/>
                <w:sz w:val="18"/>
                <w:szCs w:val="18"/>
              </w:rPr>
              <w:t>оценка</w:t>
            </w:r>
          </w:p>
        </w:tc>
      </w:tr>
      <w:tr w:rsidR="009D206A" w:rsidRPr="00587482" w14:paraId="526068CD" w14:textId="77777777" w:rsidTr="009D206A">
        <w:trPr>
          <w:trHeight w:val="300"/>
          <w:jc w:val="center"/>
        </w:trPr>
        <w:tc>
          <w:tcPr>
            <w:tcW w:w="586" w:type="dxa"/>
            <w:shd w:val="clear" w:color="auto" w:fill="FFD966" w:themeFill="accent4" w:themeFillTint="99"/>
            <w:noWrap/>
            <w:vAlign w:val="bottom"/>
            <w:hideMark/>
          </w:tcPr>
          <w:p w14:paraId="65D31940" w14:textId="77777777" w:rsidR="009D206A" w:rsidRPr="00F9259B" w:rsidRDefault="009D206A" w:rsidP="00F95D27">
            <w:pPr>
              <w:widowControl w:val="0"/>
              <w:jc w:val="center"/>
              <w:rPr>
                <w:color w:val="000000"/>
                <w:sz w:val="18"/>
                <w:szCs w:val="18"/>
              </w:rPr>
            </w:pPr>
            <w:r w:rsidRPr="00F9259B">
              <w:rPr>
                <w:color w:val="000000"/>
                <w:sz w:val="18"/>
                <w:szCs w:val="18"/>
              </w:rPr>
              <w:t>2024</w:t>
            </w:r>
          </w:p>
        </w:tc>
        <w:tc>
          <w:tcPr>
            <w:tcW w:w="2021" w:type="dxa"/>
            <w:shd w:val="clear" w:color="auto" w:fill="auto"/>
            <w:noWrap/>
            <w:vAlign w:val="bottom"/>
            <w:hideMark/>
          </w:tcPr>
          <w:p w14:paraId="6E7C9AEB" w14:textId="77777777" w:rsidR="009D206A" w:rsidRPr="00F9259B" w:rsidRDefault="009D206A" w:rsidP="009D206A">
            <w:pPr>
              <w:widowControl w:val="0"/>
              <w:rPr>
                <w:color w:val="000000"/>
                <w:sz w:val="18"/>
                <w:szCs w:val="18"/>
              </w:rPr>
            </w:pPr>
            <w:r w:rsidRPr="00F9259B">
              <w:rPr>
                <w:color w:val="000000"/>
                <w:sz w:val="18"/>
                <w:szCs w:val="18"/>
              </w:rPr>
              <w:t>АО «Эмбамунайгаз»</w:t>
            </w:r>
          </w:p>
        </w:tc>
        <w:tc>
          <w:tcPr>
            <w:tcW w:w="1037" w:type="dxa"/>
            <w:shd w:val="clear" w:color="auto" w:fill="auto"/>
            <w:noWrap/>
            <w:hideMark/>
          </w:tcPr>
          <w:p w14:paraId="3D500E13" w14:textId="77777777" w:rsidR="009D206A" w:rsidRPr="00F9259B" w:rsidRDefault="009D206A" w:rsidP="00F95D27">
            <w:pPr>
              <w:widowControl w:val="0"/>
              <w:jc w:val="center"/>
              <w:rPr>
                <w:color w:val="000000"/>
                <w:sz w:val="18"/>
                <w:szCs w:val="18"/>
              </w:rPr>
            </w:pPr>
            <w:r w:rsidRPr="00F9259B">
              <w:rPr>
                <w:color w:val="000000"/>
                <w:sz w:val="18"/>
                <w:szCs w:val="18"/>
              </w:rPr>
              <w:t>300000</w:t>
            </w:r>
          </w:p>
        </w:tc>
        <w:tc>
          <w:tcPr>
            <w:tcW w:w="668" w:type="dxa"/>
            <w:shd w:val="clear" w:color="auto" w:fill="auto"/>
            <w:noWrap/>
            <w:hideMark/>
          </w:tcPr>
          <w:p w14:paraId="4338CD89" w14:textId="77777777" w:rsidR="009D206A" w:rsidRPr="00F9259B" w:rsidRDefault="009D206A" w:rsidP="00F95D27">
            <w:pPr>
              <w:widowControl w:val="0"/>
              <w:jc w:val="center"/>
              <w:rPr>
                <w:color w:val="000000"/>
                <w:sz w:val="18"/>
                <w:szCs w:val="18"/>
              </w:rPr>
            </w:pPr>
            <w:r w:rsidRPr="00F9259B">
              <w:rPr>
                <w:color w:val="000000"/>
                <w:sz w:val="18"/>
                <w:szCs w:val="18"/>
              </w:rPr>
              <w:t>85000</w:t>
            </w:r>
          </w:p>
        </w:tc>
        <w:tc>
          <w:tcPr>
            <w:tcW w:w="1037" w:type="dxa"/>
            <w:shd w:val="clear" w:color="auto" w:fill="auto"/>
            <w:noWrap/>
            <w:hideMark/>
          </w:tcPr>
          <w:p w14:paraId="7531EA6A" w14:textId="77777777" w:rsidR="009D206A" w:rsidRPr="00F9259B" w:rsidRDefault="009D206A" w:rsidP="00F95D27">
            <w:pPr>
              <w:widowControl w:val="0"/>
              <w:jc w:val="center"/>
              <w:rPr>
                <w:color w:val="000000"/>
                <w:sz w:val="18"/>
                <w:szCs w:val="18"/>
              </w:rPr>
            </w:pPr>
            <w:r w:rsidRPr="00F9259B">
              <w:rPr>
                <w:color w:val="000000"/>
                <w:sz w:val="18"/>
                <w:szCs w:val="18"/>
              </w:rPr>
              <w:t>438435</w:t>
            </w:r>
          </w:p>
        </w:tc>
        <w:tc>
          <w:tcPr>
            <w:tcW w:w="1037" w:type="dxa"/>
            <w:shd w:val="clear" w:color="auto" w:fill="auto"/>
            <w:noWrap/>
            <w:hideMark/>
          </w:tcPr>
          <w:p w14:paraId="16FAE90F" w14:textId="77777777" w:rsidR="009D206A" w:rsidRPr="00F9259B" w:rsidRDefault="009D206A" w:rsidP="00F95D27">
            <w:pPr>
              <w:widowControl w:val="0"/>
              <w:jc w:val="center"/>
              <w:rPr>
                <w:color w:val="000000"/>
                <w:sz w:val="18"/>
                <w:szCs w:val="18"/>
              </w:rPr>
            </w:pPr>
            <w:r w:rsidRPr="00F9259B">
              <w:rPr>
                <w:color w:val="000000"/>
                <w:sz w:val="18"/>
                <w:szCs w:val="18"/>
              </w:rPr>
              <w:t>67390</w:t>
            </w:r>
          </w:p>
        </w:tc>
        <w:tc>
          <w:tcPr>
            <w:tcW w:w="1119" w:type="dxa"/>
            <w:shd w:val="clear" w:color="auto" w:fill="auto"/>
            <w:noWrap/>
            <w:hideMark/>
          </w:tcPr>
          <w:p w14:paraId="32CBA45D" w14:textId="77777777" w:rsidR="009D206A" w:rsidRPr="00F9259B" w:rsidRDefault="009D206A" w:rsidP="00F95D27">
            <w:pPr>
              <w:widowControl w:val="0"/>
              <w:jc w:val="center"/>
              <w:rPr>
                <w:color w:val="000000"/>
                <w:sz w:val="18"/>
                <w:szCs w:val="18"/>
              </w:rPr>
            </w:pPr>
            <w:r w:rsidRPr="00F9259B">
              <w:rPr>
                <w:color w:val="000000"/>
                <w:sz w:val="18"/>
                <w:szCs w:val="18"/>
              </w:rPr>
              <w:t>4496</w:t>
            </w:r>
          </w:p>
        </w:tc>
        <w:tc>
          <w:tcPr>
            <w:tcW w:w="1037" w:type="dxa"/>
            <w:shd w:val="clear" w:color="auto" w:fill="auto"/>
            <w:noWrap/>
            <w:hideMark/>
          </w:tcPr>
          <w:p w14:paraId="496D5B4D" w14:textId="77777777" w:rsidR="009D206A" w:rsidRPr="00F9259B" w:rsidRDefault="009D206A" w:rsidP="00F95D27">
            <w:pPr>
              <w:widowControl w:val="0"/>
              <w:jc w:val="center"/>
              <w:rPr>
                <w:color w:val="000000"/>
                <w:sz w:val="18"/>
                <w:szCs w:val="18"/>
              </w:rPr>
            </w:pPr>
            <w:r w:rsidRPr="00F9259B">
              <w:rPr>
                <w:color w:val="000000"/>
                <w:sz w:val="18"/>
                <w:szCs w:val="18"/>
              </w:rPr>
              <w:t>167427</w:t>
            </w:r>
          </w:p>
        </w:tc>
        <w:tc>
          <w:tcPr>
            <w:tcW w:w="1037" w:type="dxa"/>
            <w:shd w:val="clear" w:color="auto" w:fill="auto"/>
            <w:noWrap/>
            <w:hideMark/>
          </w:tcPr>
          <w:p w14:paraId="035478CF" w14:textId="77777777" w:rsidR="009D206A" w:rsidRPr="00F9259B" w:rsidRDefault="009D206A" w:rsidP="00F95D27">
            <w:pPr>
              <w:widowControl w:val="0"/>
              <w:jc w:val="center"/>
              <w:rPr>
                <w:color w:val="000000"/>
                <w:sz w:val="18"/>
                <w:szCs w:val="18"/>
              </w:rPr>
            </w:pPr>
            <w:r w:rsidRPr="00F9259B">
              <w:rPr>
                <w:color w:val="000000"/>
                <w:sz w:val="18"/>
                <w:szCs w:val="18"/>
              </w:rPr>
              <w:t>1906</w:t>
            </w:r>
          </w:p>
        </w:tc>
        <w:tc>
          <w:tcPr>
            <w:tcW w:w="1037" w:type="dxa"/>
            <w:shd w:val="clear" w:color="auto" w:fill="auto"/>
            <w:noWrap/>
            <w:hideMark/>
          </w:tcPr>
          <w:p w14:paraId="5AAB5CE3" w14:textId="77777777" w:rsidR="009D206A" w:rsidRPr="00F9259B" w:rsidRDefault="009D206A" w:rsidP="00F95D27">
            <w:pPr>
              <w:widowControl w:val="0"/>
              <w:jc w:val="center"/>
              <w:rPr>
                <w:color w:val="000000"/>
                <w:sz w:val="18"/>
                <w:szCs w:val="18"/>
              </w:rPr>
            </w:pPr>
            <w:r w:rsidRPr="00F9259B">
              <w:rPr>
                <w:color w:val="000000"/>
                <w:sz w:val="18"/>
                <w:szCs w:val="18"/>
              </w:rPr>
              <w:t>6437</w:t>
            </w:r>
          </w:p>
        </w:tc>
        <w:tc>
          <w:tcPr>
            <w:tcW w:w="1037" w:type="dxa"/>
            <w:shd w:val="clear" w:color="auto" w:fill="auto"/>
            <w:noWrap/>
            <w:hideMark/>
          </w:tcPr>
          <w:p w14:paraId="7B175970" w14:textId="77777777" w:rsidR="009D206A" w:rsidRPr="00F9259B" w:rsidRDefault="009D206A" w:rsidP="00F95D27">
            <w:pPr>
              <w:widowControl w:val="0"/>
              <w:jc w:val="center"/>
              <w:rPr>
                <w:color w:val="000000"/>
                <w:sz w:val="18"/>
                <w:szCs w:val="18"/>
              </w:rPr>
            </w:pPr>
            <w:r w:rsidRPr="00F9259B">
              <w:rPr>
                <w:color w:val="000000"/>
                <w:sz w:val="18"/>
                <w:szCs w:val="18"/>
              </w:rPr>
              <w:t>1600000</w:t>
            </w:r>
          </w:p>
        </w:tc>
        <w:tc>
          <w:tcPr>
            <w:tcW w:w="807" w:type="dxa"/>
            <w:shd w:val="clear" w:color="auto" w:fill="auto"/>
            <w:noWrap/>
            <w:hideMark/>
          </w:tcPr>
          <w:p w14:paraId="49CF20E3" w14:textId="77777777" w:rsidR="009D206A" w:rsidRPr="00F9259B" w:rsidRDefault="009D206A" w:rsidP="00F95D27">
            <w:pPr>
              <w:widowControl w:val="0"/>
              <w:jc w:val="center"/>
              <w:rPr>
                <w:color w:val="000000"/>
                <w:sz w:val="18"/>
                <w:szCs w:val="18"/>
              </w:rPr>
            </w:pPr>
            <w:r w:rsidRPr="00F9259B">
              <w:rPr>
                <w:color w:val="000000"/>
                <w:sz w:val="18"/>
                <w:szCs w:val="18"/>
              </w:rPr>
              <w:t>8626</w:t>
            </w:r>
          </w:p>
        </w:tc>
        <w:tc>
          <w:tcPr>
            <w:tcW w:w="568" w:type="dxa"/>
            <w:shd w:val="clear" w:color="auto" w:fill="auto"/>
            <w:noWrap/>
            <w:hideMark/>
          </w:tcPr>
          <w:p w14:paraId="2A2D8067" w14:textId="77777777" w:rsidR="009D206A" w:rsidRPr="00F9259B" w:rsidRDefault="009D206A" w:rsidP="00F95D27">
            <w:pPr>
              <w:widowControl w:val="0"/>
              <w:jc w:val="center"/>
              <w:rPr>
                <w:color w:val="000000"/>
                <w:sz w:val="18"/>
                <w:szCs w:val="18"/>
              </w:rPr>
            </w:pPr>
            <w:r w:rsidRPr="00F9259B">
              <w:rPr>
                <w:color w:val="000000"/>
                <w:sz w:val="18"/>
                <w:szCs w:val="18"/>
              </w:rPr>
              <w:t>10,00</w:t>
            </w:r>
          </w:p>
        </w:tc>
        <w:tc>
          <w:tcPr>
            <w:tcW w:w="568" w:type="dxa"/>
            <w:shd w:val="clear" w:color="auto" w:fill="auto"/>
            <w:noWrap/>
            <w:hideMark/>
          </w:tcPr>
          <w:p w14:paraId="2EA3C463" w14:textId="77777777" w:rsidR="009D206A" w:rsidRPr="00F9259B" w:rsidRDefault="009D206A" w:rsidP="00F95D27">
            <w:pPr>
              <w:widowControl w:val="0"/>
              <w:jc w:val="center"/>
              <w:rPr>
                <w:color w:val="000000"/>
                <w:sz w:val="18"/>
                <w:szCs w:val="18"/>
              </w:rPr>
            </w:pPr>
            <w:r w:rsidRPr="00F9259B">
              <w:rPr>
                <w:color w:val="000000"/>
                <w:sz w:val="18"/>
                <w:szCs w:val="18"/>
              </w:rPr>
              <w:t>13,5</w:t>
            </w:r>
          </w:p>
        </w:tc>
        <w:tc>
          <w:tcPr>
            <w:tcW w:w="964" w:type="dxa"/>
            <w:shd w:val="clear" w:color="auto" w:fill="auto"/>
            <w:noWrap/>
            <w:hideMark/>
          </w:tcPr>
          <w:p w14:paraId="5BB1E30E" w14:textId="77777777" w:rsidR="009D206A" w:rsidRPr="00F9259B" w:rsidRDefault="009D206A" w:rsidP="00F95D27">
            <w:pPr>
              <w:widowControl w:val="0"/>
              <w:jc w:val="center"/>
              <w:rPr>
                <w:color w:val="000000"/>
                <w:sz w:val="18"/>
                <w:szCs w:val="18"/>
              </w:rPr>
            </w:pPr>
            <w:r w:rsidRPr="00F9259B">
              <w:rPr>
                <w:color w:val="000000"/>
                <w:sz w:val="18"/>
                <w:szCs w:val="18"/>
              </w:rPr>
              <w:t>факт</w:t>
            </w:r>
          </w:p>
        </w:tc>
      </w:tr>
      <w:tr w:rsidR="009D206A" w:rsidRPr="00587482" w14:paraId="7FF5F3A4" w14:textId="77777777" w:rsidTr="009D206A">
        <w:trPr>
          <w:trHeight w:val="300"/>
          <w:jc w:val="center"/>
        </w:trPr>
        <w:tc>
          <w:tcPr>
            <w:tcW w:w="586" w:type="dxa"/>
            <w:shd w:val="clear" w:color="auto" w:fill="FFD966" w:themeFill="accent4" w:themeFillTint="99"/>
            <w:noWrap/>
            <w:vAlign w:val="bottom"/>
            <w:hideMark/>
          </w:tcPr>
          <w:p w14:paraId="57A15CB5" w14:textId="77777777" w:rsidR="009D206A" w:rsidRPr="00F9259B" w:rsidRDefault="009D206A" w:rsidP="00F95D27">
            <w:pPr>
              <w:widowControl w:val="0"/>
              <w:jc w:val="center"/>
              <w:rPr>
                <w:color w:val="000000"/>
                <w:sz w:val="18"/>
                <w:szCs w:val="18"/>
              </w:rPr>
            </w:pPr>
            <w:r w:rsidRPr="00F9259B">
              <w:rPr>
                <w:color w:val="000000"/>
                <w:sz w:val="18"/>
                <w:szCs w:val="18"/>
              </w:rPr>
              <w:t>2024</w:t>
            </w:r>
          </w:p>
        </w:tc>
        <w:tc>
          <w:tcPr>
            <w:tcW w:w="2021" w:type="dxa"/>
            <w:shd w:val="clear" w:color="auto" w:fill="auto"/>
            <w:noWrap/>
            <w:vAlign w:val="bottom"/>
            <w:hideMark/>
          </w:tcPr>
          <w:p w14:paraId="646E7C98" w14:textId="77777777" w:rsidR="009D206A" w:rsidRPr="00F9259B" w:rsidRDefault="009D206A" w:rsidP="009D206A">
            <w:pPr>
              <w:widowControl w:val="0"/>
              <w:rPr>
                <w:color w:val="000000"/>
                <w:sz w:val="18"/>
                <w:szCs w:val="18"/>
              </w:rPr>
            </w:pPr>
            <w:r w:rsidRPr="00F9259B">
              <w:rPr>
                <w:color w:val="000000"/>
                <w:sz w:val="18"/>
                <w:szCs w:val="18"/>
              </w:rPr>
              <w:t>АО «КоЖаН»</w:t>
            </w:r>
          </w:p>
        </w:tc>
        <w:tc>
          <w:tcPr>
            <w:tcW w:w="1037" w:type="dxa"/>
            <w:shd w:val="clear" w:color="auto" w:fill="auto"/>
            <w:noWrap/>
            <w:hideMark/>
          </w:tcPr>
          <w:p w14:paraId="7DAEC22F" w14:textId="77777777" w:rsidR="009D206A" w:rsidRPr="00F9259B" w:rsidRDefault="009D206A" w:rsidP="00F95D27">
            <w:pPr>
              <w:widowControl w:val="0"/>
              <w:jc w:val="center"/>
              <w:rPr>
                <w:color w:val="000000"/>
                <w:sz w:val="18"/>
                <w:szCs w:val="18"/>
              </w:rPr>
            </w:pPr>
            <w:r w:rsidRPr="00F9259B">
              <w:rPr>
                <w:color w:val="000000"/>
                <w:sz w:val="18"/>
                <w:szCs w:val="18"/>
              </w:rPr>
              <w:t>500000</w:t>
            </w:r>
          </w:p>
        </w:tc>
        <w:tc>
          <w:tcPr>
            <w:tcW w:w="668" w:type="dxa"/>
            <w:shd w:val="clear" w:color="auto" w:fill="auto"/>
            <w:noWrap/>
            <w:hideMark/>
          </w:tcPr>
          <w:p w14:paraId="345C85A7" w14:textId="77777777" w:rsidR="009D206A" w:rsidRPr="00F9259B" w:rsidRDefault="009D206A" w:rsidP="00F95D27">
            <w:pPr>
              <w:widowControl w:val="0"/>
              <w:jc w:val="center"/>
              <w:rPr>
                <w:color w:val="000000"/>
                <w:sz w:val="18"/>
                <w:szCs w:val="18"/>
              </w:rPr>
            </w:pPr>
            <w:r w:rsidRPr="00F9259B">
              <w:rPr>
                <w:color w:val="000000"/>
                <w:sz w:val="18"/>
                <w:szCs w:val="18"/>
              </w:rPr>
              <w:t>85000</w:t>
            </w:r>
          </w:p>
        </w:tc>
        <w:tc>
          <w:tcPr>
            <w:tcW w:w="1037" w:type="dxa"/>
            <w:shd w:val="clear" w:color="auto" w:fill="auto"/>
            <w:noWrap/>
            <w:hideMark/>
          </w:tcPr>
          <w:p w14:paraId="5C8025D1" w14:textId="77777777" w:rsidR="009D206A" w:rsidRPr="00F9259B" w:rsidRDefault="009D206A" w:rsidP="00F95D27">
            <w:pPr>
              <w:widowControl w:val="0"/>
              <w:jc w:val="center"/>
              <w:rPr>
                <w:color w:val="000000"/>
                <w:sz w:val="18"/>
                <w:szCs w:val="18"/>
              </w:rPr>
            </w:pPr>
            <w:r w:rsidRPr="00F9259B">
              <w:rPr>
                <w:color w:val="000000"/>
                <w:sz w:val="18"/>
                <w:szCs w:val="18"/>
              </w:rPr>
              <w:t>79807102</w:t>
            </w:r>
          </w:p>
        </w:tc>
        <w:tc>
          <w:tcPr>
            <w:tcW w:w="1037" w:type="dxa"/>
            <w:shd w:val="clear" w:color="auto" w:fill="auto"/>
            <w:noWrap/>
            <w:hideMark/>
          </w:tcPr>
          <w:p w14:paraId="3B37AE13" w14:textId="77777777" w:rsidR="009D206A" w:rsidRPr="00F9259B" w:rsidRDefault="009D206A" w:rsidP="00F95D27">
            <w:pPr>
              <w:widowControl w:val="0"/>
              <w:jc w:val="center"/>
              <w:rPr>
                <w:color w:val="000000"/>
                <w:sz w:val="18"/>
                <w:szCs w:val="18"/>
              </w:rPr>
            </w:pPr>
            <w:r w:rsidRPr="00F9259B">
              <w:rPr>
                <w:color w:val="000000"/>
                <w:sz w:val="18"/>
                <w:szCs w:val="18"/>
              </w:rPr>
              <w:t>10228260</w:t>
            </w:r>
          </w:p>
        </w:tc>
        <w:tc>
          <w:tcPr>
            <w:tcW w:w="1119" w:type="dxa"/>
            <w:shd w:val="clear" w:color="auto" w:fill="auto"/>
            <w:noWrap/>
            <w:hideMark/>
          </w:tcPr>
          <w:p w14:paraId="621DDF00" w14:textId="77777777" w:rsidR="009D206A" w:rsidRPr="00F9259B" w:rsidRDefault="009D206A" w:rsidP="00F95D27">
            <w:pPr>
              <w:widowControl w:val="0"/>
              <w:jc w:val="center"/>
              <w:rPr>
                <w:color w:val="000000"/>
                <w:sz w:val="18"/>
                <w:szCs w:val="18"/>
              </w:rPr>
            </w:pPr>
            <w:r w:rsidRPr="00F9259B">
              <w:rPr>
                <w:color w:val="000000"/>
                <w:sz w:val="18"/>
                <w:szCs w:val="18"/>
              </w:rPr>
              <w:t>312</w:t>
            </w:r>
          </w:p>
        </w:tc>
        <w:tc>
          <w:tcPr>
            <w:tcW w:w="1037" w:type="dxa"/>
            <w:shd w:val="clear" w:color="auto" w:fill="auto"/>
            <w:noWrap/>
            <w:hideMark/>
          </w:tcPr>
          <w:p w14:paraId="2F00E382" w14:textId="77777777" w:rsidR="009D206A" w:rsidRPr="00F9259B" w:rsidRDefault="009D206A" w:rsidP="00F95D27">
            <w:pPr>
              <w:widowControl w:val="0"/>
              <w:jc w:val="center"/>
              <w:rPr>
                <w:color w:val="000000"/>
                <w:sz w:val="18"/>
                <w:szCs w:val="18"/>
              </w:rPr>
            </w:pPr>
            <w:r w:rsidRPr="00F9259B">
              <w:rPr>
                <w:color w:val="000000"/>
                <w:sz w:val="18"/>
                <w:szCs w:val="18"/>
              </w:rPr>
              <w:t>1324069</w:t>
            </w:r>
          </w:p>
        </w:tc>
        <w:tc>
          <w:tcPr>
            <w:tcW w:w="1037" w:type="dxa"/>
            <w:shd w:val="clear" w:color="auto" w:fill="auto"/>
            <w:noWrap/>
            <w:hideMark/>
          </w:tcPr>
          <w:p w14:paraId="5024CA44" w14:textId="77777777" w:rsidR="009D206A" w:rsidRPr="00F9259B" w:rsidRDefault="009D206A" w:rsidP="00F95D27">
            <w:pPr>
              <w:widowControl w:val="0"/>
              <w:jc w:val="center"/>
              <w:rPr>
                <w:color w:val="000000"/>
                <w:sz w:val="18"/>
                <w:szCs w:val="18"/>
              </w:rPr>
            </w:pPr>
            <w:r w:rsidRPr="00F9259B">
              <w:rPr>
                <w:color w:val="000000"/>
                <w:sz w:val="18"/>
                <w:szCs w:val="18"/>
              </w:rPr>
              <w:t>1324069</w:t>
            </w:r>
          </w:p>
        </w:tc>
        <w:tc>
          <w:tcPr>
            <w:tcW w:w="1037" w:type="dxa"/>
            <w:shd w:val="clear" w:color="auto" w:fill="auto"/>
            <w:noWrap/>
            <w:hideMark/>
          </w:tcPr>
          <w:p w14:paraId="2E707CF4" w14:textId="77777777" w:rsidR="009D206A" w:rsidRPr="00F9259B" w:rsidRDefault="009D206A" w:rsidP="00F95D27">
            <w:pPr>
              <w:widowControl w:val="0"/>
              <w:jc w:val="center"/>
              <w:rPr>
                <w:color w:val="000000"/>
                <w:sz w:val="18"/>
                <w:szCs w:val="18"/>
              </w:rPr>
            </w:pPr>
            <w:r w:rsidRPr="00F9259B">
              <w:rPr>
                <w:color w:val="000000"/>
                <w:sz w:val="18"/>
                <w:szCs w:val="18"/>
              </w:rPr>
              <w:t>1323700</w:t>
            </w:r>
          </w:p>
        </w:tc>
        <w:tc>
          <w:tcPr>
            <w:tcW w:w="1037" w:type="dxa"/>
            <w:shd w:val="clear" w:color="auto" w:fill="auto"/>
            <w:noWrap/>
            <w:hideMark/>
          </w:tcPr>
          <w:p w14:paraId="2C7665D9" w14:textId="77777777" w:rsidR="009D206A" w:rsidRPr="00F9259B" w:rsidRDefault="009D206A" w:rsidP="00F95D27">
            <w:pPr>
              <w:widowControl w:val="0"/>
              <w:jc w:val="center"/>
              <w:rPr>
                <w:color w:val="000000"/>
                <w:sz w:val="18"/>
                <w:szCs w:val="18"/>
              </w:rPr>
            </w:pPr>
            <w:r w:rsidRPr="00F9259B">
              <w:rPr>
                <w:color w:val="000000"/>
                <w:sz w:val="18"/>
                <w:szCs w:val="18"/>
              </w:rPr>
              <w:t>133000</w:t>
            </w:r>
          </w:p>
        </w:tc>
        <w:tc>
          <w:tcPr>
            <w:tcW w:w="807" w:type="dxa"/>
            <w:shd w:val="clear" w:color="auto" w:fill="auto"/>
            <w:noWrap/>
            <w:hideMark/>
          </w:tcPr>
          <w:p w14:paraId="552DFB11" w14:textId="77777777" w:rsidR="009D206A" w:rsidRPr="00F9259B" w:rsidRDefault="009D206A" w:rsidP="00F95D27">
            <w:pPr>
              <w:widowControl w:val="0"/>
              <w:jc w:val="center"/>
              <w:rPr>
                <w:color w:val="000000"/>
                <w:sz w:val="18"/>
                <w:szCs w:val="18"/>
              </w:rPr>
            </w:pPr>
            <w:r w:rsidRPr="00F9259B">
              <w:rPr>
                <w:color w:val="000000"/>
                <w:sz w:val="18"/>
                <w:szCs w:val="18"/>
              </w:rPr>
              <w:t>47000</w:t>
            </w:r>
          </w:p>
        </w:tc>
        <w:tc>
          <w:tcPr>
            <w:tcW w:w="568" w:type="dxa"/>
            <w:shd w:val="clear" w:color="auto" w:fill="auto"/>
            <w:noWrap/>
            <w:hideMark/>
          </w:tcPr>
          <w:p w14:paraId="60058EB8" w14:textId="77777777" w:rsidR="009D206A" w:rsidRPr="00F9259B" w:rsidRDefault="009D206A" w:rsidP="00F95D27">
            <w:pPr>
              <w:widowControl w:val="0"/>
              <w:jc w:val="center"/>
              <w:rPr>
                <w:color w:val="000000"/>
                <w:sz w:val="18"/>
                <w:szCs w:val="18"/>
              </w:rPr>
            </w:pPr>
            <w:r w:rsidRPr="00F9259B">
              <w:rPr>
                <w:color w:val="000000"/>
                <w:sz w:val="18"/>
                <w:szCs w:val="18"/>
              </w:rPr>
              <w:t>10,60</w:t>
            </w:r>
          </w:p>
        </w:tc>
        <w:tc>
          <w:tcPr>
            <w:tcW w:w="568" w:type="dxa"/>
            <w:shd w:val="clear" w:color="auto" w:fill="auto"/>
            <w:noWrap/>
            <w:hideMark/>
          </w:tcPr>
          <w:p w14:paraId="504116FD" w14:textId="77777777" w:rsidR="009D206A" w:rsidRPr="00F9259B" w:rsidRDefault="009D206A" w:rsidP="00F95D27">
            <w:pPr>
              <w:widowControl w:val="0"/>
              <w:jc w:val="center"/>
              <w:rPr>
                <w:color w:val="000000"/>
                <w:sz w:val="18"/>
                <w:szCs w:val="18"/>
              </w:rPr>
            </w:pPr>
            <w:r w:rsidRPr="00F9259B">
              <w:rPr>
                <w:color w:val="000000"/>
                <w:sz w:val="18"/>
                <w:szCs w:val="18"/>
              </w:rPr>
              <w:t>14,8</w:t>
            </w:r>
          </w:p>
        </w:tc>
        <w:tc>
          <w:tcPr>
            <w:tcW w:w="964" w:type="dxa"/>
            <w:shd w:val="clear" w:color="auto" w:fill="auto"/>
            <w:noWrap/>
            <w:hideMark/>
          </w:tcPr>
          <w:p w14:paraId="6C1BC232" w14:textId="77777777" w:rsidR="009D206A" w:rsidRPr="00F9259B" w:rsidRDefault="009D206A" w:rsidP="00F95D27">
            <w:pPr>
              <w:widowControl w:val="0"/>
              <w:jc w:val="center"/>
              <w:rPr>
                <w:color w:val="000000"/>
                <w:sz w:val="18"/>
                <w:szCs w:val="18"/>
              </w:rPr>
            </w:pPr>
            <w:r w:rsidRPr="00F9259B">
              <w:rPr>
                <w:color w:val="000000"/>
                <w:sz w:val="18"/>
                <w:szCs w:val="18"/>
              </w:rPr>
              <w:t>факт</w:t>
            </w:r>
          </w:p>
        </w:tc>
      </w:tr>
      <w:tr w:rsidR="009D206A" w:rsidRPr="00587482" w14:paraId="40F10D6F" w14:textId="77777777" w:rsidTr="009D206A">
        <w:trPr>
          <w:trHeight w:val="300"/>
          <w:jc w:val="center"/>
        </w:trPr>
        <w:tc>
          <w:tcPr>
            <w:tcW w:w="586" w:type="dxa"/>
            <w:shd w:val="clear" w:color="auto" w:fill="FFD966" w:themeFill="accent4" w:themeFillTint="99"/>
            <w:noWrap/>
            <w:vAlign w:val="bottom"/>
            <w:hideMark/>
          </w:tcPr>
          <w:p w14:paraId="1990E7F8" w14:textId="77777777" w:rsidR="009D206A" w:rsidRPr="00F9259B" w:rsidRDefault="009D206A" w:rsidP="00F95D27">
            <w:pPr>
              <w:widowControl w:val="0"/>
              <w:jc w:val="center"/>
              <w:rPr>
                <w:color w:val="000000"/>
                <w:sz w:val="18"/>
                <w:szCs w:val="18"/>
              </w:rPr>
            </w:pPr>
            <w:r w:rsidRPr="00F9259B">
              <w:rPr>
                <w:color w:val="000000"/>
                <w:sz w:val="18"/>
                <w:szCs w:val="18"/>
              </w:rPr>
              <w:t>2024</w:t>
            </w:r>
          </w:p>
        </w:tc>
        <w:tc>
          <w:tcPr>
            <w:tcW w:w="2021" w:type="dxa"/>
            <w:shd w:val="clear" w:color="auto" w:fill="auto"/>
            <w:noWrap/>
            <w:vAlign w:val="bottom"/>
            <w:hideMark/>
          </w:tcPr>
          <w:p w14:paraId="671FE5A4" w14:textId="77777777" w:rsidR="009D206A" w:rsidRPr="00F9259B" w:rsidRDefault="009D206A" w:rsidP="009D206A">
            <w:pPr>
              <w:widowControl w:val="0"/>
              <w:rPr>
                <w:color w:val="000000"/>
                <w:sz w:val="18"/>
                <w:szCs w:val="18"/>
              </w:rPr>
            </w:pPr>
            <w:r w:rsidRPr="00F9259B">
              <w:rPr>
                <w:color w:val="000000"/>
                <w:sz w:val="18"/>
                <w:szCs w:val="18"/>
              </w:rPr>
              <w:t>Ансаган Петролеум (АО «Ушкую»)</w:t>
            </w:r>
          </w:p>
        </w:tc>
        <w:tc>
          <w:tcPr>
            <w:tcW w:w="1037" w:type="dxa"/>
            <w:shd w:val="clear" w:color="auto" w:fill="auto"/>
            <w:noWrap/>
            <w:hideMark/>
          </w:tcPr>
          <w:p w14:paraId="4DB9A888" w14:textId="77777777" w:rsidR="009D206A" w:rsidRPr="00F9259B" w:rsidRDefault="009D206A" w:rsidP="00F95D27">
            <w:pPr>
              <w:widowControl w:val="0"/>
              <w:jc w:val="center"/>
              <w:rPr>
                <w:color w:val="000000"/>
                <w:sz w:val="18"/>
                <w:szCs w:val="18"/>
              </w:rPr>
            </w:pPr>
            <w:r w:rsidRPr="00F9259B">
              <w:rPr>
                <w:color w:val="000000"/>
                <w:sz w:val="18"/>
                <w:szCs w:val="18"/>
              </w:rPr>
              <w:t>420000</w:t>
            </w:r>
          </w:p>
        </w:tc>
        <w:tc>
          <w:tcPr>
            <w:tcW w:w="668" w:type="dxa"/>
            <w:shd w:val="clear" w:color="auto" w:fill="auto"/>
            <w:noWrap/>
            <w:hideMark/>
          </w:tcPr>
          <w:p w14:paraId="66834F15" w14:textId="77777777" w:rsidR="009D206A" w:rsidRPr="00F9259B" w:rsidRDefault="009D206A" w:rsidP="00F95D27">
            <w:pPr>
              <w:widowControl w:val="0"/>
              <w:jc w:val="center"/>
              <w:rPr>
                <w:color w:val="000000"/>
                <w:sz w:val="18"/>
                <w:szCs w:val="18"/>
              </w:rPr>
            </w:pPr>
            <w:r w:rsidRPr="00F9259B">
              <w:rPr>
                <w:color w:val="000000"/>
                <w:sz w:val="18"/>
                <w:szCs w:val="18"/>
              </w:rPr>
              <w:t>85000</w:t>
            </w:r>
          </w:p>
        </w:tc>
        <w:tc>
          <w:tcPr>
            <w:tcW w:w="1037" w:type="dxa"/>
            <w:shd w:val="clear" w:color="auto" w:fill="auto"/>
            <w:noWrap/>
            <w:hideMark/>
          </w:tcPr>
          <w:p w14:paraId="567DC520" w14:textId="77777777" w:rsidR="009D206A" w:rsidRPr="00F9259B" w:rsidRDefault="009D206A" w:rsidP="00F95D27">
            <w:pPr>
              <w:widowControl w:val="0"/>
              <w:jc w:val="center"/>
              <w:rPr>
                <w:color w:val="000000"/>
                <w:sz w:val="18"/>
                <w:szCs w:val="18"/>
              </w:rPr>
            </w:pPr>
            <w:r w:rsidRPr="00F9259B">
              <w:rPr>
                <w:color w:val="000000"/>
                <w:sz w:val="18"/>
                <w:szCs w:val="18"/>
              </w:rPr>
              <w:t>1400000</w:t>
            </w:r>
          </w:p>
        </w:tc>
        <w:tc>
          <w:tcPr>
            <w:tcW w:w="1037" w:type="dxa"/>
            <w:shd w:val="clear" w:color="auto" w:fill="auto"/>
            <w:noWrap/>
            <w:hideMark/>
          </w:tcPr>
          <w:p w14:paraId="32003711" w14:textId="77777777" w:rsidR="009D206A" w:rsidRPr="00F9259B" w:rsidRDefault="009D206A" w:rsidP="00F95D27">
            <w:pPr>
              <w:widowControl w:val="0"/>
              <w:jc w:val="center"/>
              <w:rPr>
                <w:color w:val="000000"/>
                <w:sz w:val="18"/>
                <w:szCs w:val="18"/>
              </w:rPr>
            </w:pPr>
            <w:r w:rsidRPr="00F9259B">
              <w:rPr>
                <w:color w:val="000000"/>
                <w:sz w:val="18"/>
                <w:szCs w:val="18"/>
              </w:rPr>
              <w:t>10000000</w:t>
            </w:r>
          </w:p>
        </w:tc>
        <w:tc>
          <w:tcPr>
            <w:tcW w:w="1119" w:type="dxa"/>
            <w:shd w:val="clear" w:color="auto" w:fill="auto"/>
            <w:noWrap/>
            <w:hideMark/>
          </w:tcPr>
          <w:p w14:paraId="4D4D43DE" w14:textId="77777777" w:rsidR="009D206A" w:rsidRPr="00F9259B" w:rsidRDefault="009D206A" w:rsidP="00F95D27">
            <w:pPr>
              <w:widowControl w:val="0"/>
              <w:jc w:val="center"/>
              <w:rPr>
                <w:color w:val="000000"/>
                <w:sz w:val="18"/>
                <w:szCs w:val="18"/>
              </w:rPr>
            </w:pPr>
            <w:r w:rsidRPr="00F9259B">
              <w:rPr>
                <w:color w:val="000000"/>
                <w:sz w:val="18"/>
                <w:szCs w:val="18"/>
              </w:rPr>
              <w:t>220</w:t>
            </w:r>
          </w:p>
        </w:tc>
        <w:tc>
          <w:tcPr>
            <w:tcW w:w="1037" w:type="dxa"/>
            <w:shd w:val="clear" w:color="auto" w:fill="auto"/>
            <w:noWrap/>
            <w:hideMark/>
          </w:tcPr>
          <w:p w14:paraId="28317A6F" w14:textId="77777777" w:rsidR="009D206A" w:rsidRPr="00F9259B" w:rsidRDefault="009D206A" w:rsidP="00F95D27">
            <w:pPr>
              <w:widowControl w:val="0"/>
              <w:jc w:val="center"/>
              <w:rPr>
                <w:color w:val="000000"/>
                <w:sz w:val="18"/>
                <w:szCs w:val="18"/>
              </w:rPr>
            </w:pPr>
            <w:r w:rsidRPr="00F9259B">
              <w:rPr>
                <w:color w:val="000000"/>
                <w:sz w:val="18"/>
                <w:szCs w:val="18"/>
              </w:rPr>
              <w:t>150</w:t>
            </w:r>
          </w:p>
        </w:tc>
        <w:tc>
          <w:tcPr>
            <w:tcW w:w="1037" w:type="dxa"/>
            <w:shd w:val="clear" w:color="auto" w:fill="auto"/>
            <w:noWrap/>
            <w:hideMark/>
          </w:tcPr>
          <w:p w14:paraId="0D32C58D" w14:textId="77777777" w:rsidR="009D206A" w:rsidRPr="00F9259B" w:rsidRDefault="009D206A" w:rsidP="00F95D27">
            <w:pPr>
              <w:widowControl w:val="0"/>
              <w:jc w:val="center"/>
              <w:rPr>
                <w:color w:val="000000"/>
                <w:sz w:val="18"/>
                <w:szCs w:val="18"/>
              </w:rPr>
            </w:pPr>
            <w:r w:rsidRPr="00F9259B">
              <w:rPr>
                <w:color w:val="000000"/>
                <w:sz w:val="18"/>
                <w:szCs w:val="18"/>
              </w:rPr>
              <w:t>6500</w:t>
            </w:r>
          </w:p>
        </w:tc>
        <w:tc>
          <w:tcPr>
            <w:tcW w:w="1037" w:type="dxa"/>
            <w:shd w:val="clear" w:color="auto" w:fill="auto"/>
            <w:noWrap/>
            <w:hideMark/>
          </w:tcPr>
          <w:p w14:paraId="6FD161CD" w14:textId="77777777" w:rsidR="009D206A" w:rsidRPr="00F9259B" w:rsidRDefault="009D206A" w:rsidP="00F95D27">
            <w:pPr>
              <w:widowControl w:val="0"/>
              <w:jc w:val="center"/>
              <w:rPr>
                <w:color w:val="000000"/>
                <w:sz w:val="18"/>
                <w:szCs w:val="18"/>
              </w:rPr>
            </w:pPr>
            <w:r w:rsidRPr="00F9259B">
              <w:rPr>
                <w:color w:val="000000"/>
                <w:sz w:val="18"/>
                <w:szCs w:val="18"/>
              </w:rPr>
              <w:t>6500</w:t>
            </w:r>
          </w:p>
        </w:tc>
        <w:tc>
          <w:tcPr>
            <w:tcW w:w="1037" w:type="dxa"/>
            <w:shd w:val="clear" w:color="auto" w:fill="auto"/>
            <w:noWrap/>
            <w:hideMark/>
          </w:tcPr>
          <w:p w14:paraId="4EA1DC6C" w14:textId="77777777" w:rsidR="009D206A" w:rsidRPr="00F9259B" w:rsidRDefault="009D206A" w:rsidP="00F95D27">
            <w:pPr>
              <w:widowControl w:val="0"/>
              <w:jc w:val="center"/>
              <w:rPr>
                <w:color w:val="000000"/>
                <w:sz w:val="18"/>
                <w:szCs w:val="18"/>
              </w:rPr>
            </w:pPr>
            <w:r w:rsidRPr="00F9259B">
              <w:rPr>
                <w:color w:val="000000"/>
                <w:sz w:val="18"/>
                <w:szCs w:val="18"/>
              </w:rPr>
              <w:t>23000</w:t>
            </w:r>
          </w:p>
        </w:tc>
        <w:tc>
          <w:tcPr>
            <w:tcW w:w="807" w:type="dxa"/>
            <w:shd w:val="clear" w:color="auto" w:fill="auto"/>
            <w:noWrap/>
            <w:hideMark/>
          </w:tcPr>
          <w:p w14:paraId="32920B41" w14:textId="77777777" w:rsidR="009D206A" w:rsidRPr="00F9259B" w:rsidRDefault="009D206A" w:rsidP="00F95D27">
            <w:pPr>
              <w:widowControl w:val="0"/>
              <w:jc w:val="center"/>
              <w:rPr>
                <w:color w:val="000000"/>
                <w:sz w:val="18"/>
                <w:szCs w:val="18"/>
              </w:rPr>
            </w:pPr>
            <w:r w:rsidRPr="00F9259B">
              <w:rPr>
                <w:color w:val="000000"/>
                <w:sz w:val="18"/>
                <w:szCs w:val="18"/>
              </w:rPr>
              <w:t>700</w:t>
            </w:r>
          </w:p>
        </w:tc>
        <w:tc>
          <w:tcPr>
            <w:tcW w:w="568" w:type="dxa"/>
            <w:shd w:val="clear" w:color="auto" w:fill="auto"/>
            <w:noWrap/>
            <w:hideMark/>
          </w:tcPr>
          <w:p w14:paraId="27C6854C" w14:textId="77777777" w:rsidR="009D206A" w:rsidRPr="00F9259B" w:rsidRDefault="009D206A" w:rsidP="00F95D27">
            <w:pPr>
              <w:widowControl w:val="0"/>
              <w:jc w:val="center"/>
              <w:rPr>
                <w:color w:val="000000"/>
                <w:sz w:val="18"/>
                <w:szCs w:val="18"/>
              </w:rPr>
            </w:pPr>
            <w:r w:rsidRPr="00F9259B">
              <w:rPr>
                <w:color w:val="000000"/>
                <w:sz w:val="18"/>
                <w:szCs w:val="18"/>
              </w:rPr>
              <w:t>15,00</w:t>
            </w:r>
          </w:p>
        </w:tc>
        <w:tc>
          <w:tcPr>
            <w:tcW w:w="568" w:type="dxa"/>
            <w:shd w:val="clear" w:color="auto" w:fill="auto"/>
            <w:noWrap/>
            <w:hideMark/>
          </w:tcPr>
          <w:p w14:paraId="05F46F6F" w14:textId="77777777" w:rsidR="009D206A" w:rsidRPr="00F9259B" w:rsidRDefault="009D206A" w:rsidP="00F95D27">
            <w:pPr>
              <w:widowControl w:val="0"/>
              <w:jc w:val="center"/>
              <w:rPr>
                <w:color w:val="000000"/>
                <w:sz w:val="18"/>
                <w:szCs w:val="18"/>
              </w:rPr>
            </w:pPr>
            <w:r w:rsidRPr="00F9259B">
              <w:rPr>
                <w:color w:val="000000"/>
                <w:sz w:val="18"/>
                <w:szCs w:val="18"/>
              </w:rPr>
              <w:t>-20</w:t>
            </w:r>
          </w:p>
        </w:tc>
        <w:tc>
          <w:tcPr>
            <w:tcW w:w="964" w:type="dxa"/>
            <w:shd w:val="clear" w:color="auto" w:fill="auto"/>
            <w:noWrap/>
            <w:hideMark/>
          </w:tcPr>
          <w:p w14:paraId="0D6398FE" w14:textId="77777777" w:rsidR="009D206A" w:rsidRPr="00F9259B" w:rsidRDefault="009D206A" w:rsidP="00F95D27">
            <w:pPr>
              <w:widowControl w:val="0"/>
              <w:jc w:val="center"/>
              <w:rPr>
                <w:color w:val="000000"/>
                <w:sz w:val="18"/>
                <w:szCs w:val="18"/>
              </w:rPr>
            </w:pPr>
            <w:r w:rsidRPr="00F9259B">
              <w:rPr>
                <w:color w:val="000000"/>
                <w:sz w:val="18"/>
                <w:szCs w:val="18"/>
              </w:rPr>
              <w:t>оценка</w:t>
            </w:r>
          </w:p>
        </w:tc>
      </w:tr>
      <w:tr w:rsidR="009D206A" w:rsidRPr="00587482" w14:paraId="7F86ED73" w14:textId="77777777" w:rsidTr="009D206A">
        <w:trPr>
          <w:trHeight w:val="300"/>
          <w:jc w:val="center"/>
        </w:trPr>
        <w:tc>
          <w:tcPr>
            <w:tcW w:w="586" w:type="dxa"/>
            <w:shd w:val="clear" w:color="auto" w:fill="FFD966" w:themeFill="accent4" w:themeFillTint="99"/>
            <w:noWrap/>
            <w:vAlign w:val="bottom"/>
            <w:hideMark/>
          </w:tcPr>
          <w:p w14:paraId="7A9D27E6" w14:textId="77777777" w:rsidR="009D206A" w:rsidRPr="00F9259B" w:rsidRDefault="009D206A" w:rsidP="00F95D27">
            <w:pPr>
              <w:widowControl w:val="0"/>
              <w:jc w:val="center"/>
              <w:rPr>
                <w:color w:val="000000"/>
                <w:sz w:val="18"/>
                <w:szCs w:val="18"/>
              </w:rPr>
            </w:pPr>
            <w:r w:rsidRPr="00F9259B">
              <w:rPr>
                <w:color w:val="000000"/>
                <w:sz w:val="18"/>
                <w:szCs w:val="18"/>
              </w:rPr>
              <w:t>2024</w:t>
            </w:r>
          </w:p>
        </w:tc>
        <w:tc>
          <w:tcPr>
            <w:tcW w:w="2021" w:type="dxa"/>
            <w:shd w:val="clear" w:color="auto" w:fill="auto"/>
            <w:noWrap/>
            <w:vAlign w:val="bottom"/>
            <w:hideMark/>
          </w:tcPr>
          <w:p w14:paraId="7A1094D1" w14:textId="77777777" w:rsidR="009D206A" w:rsidRPr="00F9259B" w:rsidRDefault="009D206A" w:rsidP="009D206A">
            <w:pPr>
              <w:widowControl w:val="0"/>
              <w:rPr>
                <w:color w:val="000000"/>
                <w:sz w:val="18"/>
                <w:szCs w:val="18"/>
              </w:rPr>
            </w:pPr>
            <w:r w:rsidRPr="00F9259B">
              <w:rPr>
                <w:color w:val="000000"/>
                <w:sz w:val="18"/>
                <w:szCs w:val="18"/>
              </w:rPr>
              <w:t>АО «Матен Петролеум»</w:t>
            </w:r>
          </w:p>
        </w:tc>
        <w:tc>
          <w:tcPr>
            <w:tcW w:w="1037" w:type="dxa"/>
            <w:shd w:val="clear" w:color="auto" w:fill="auto"/>
            <w:noWrap/>
            <w:hideMark/>
          </w:tcPr>
          <w:p w14:paraId="692A1647" w14:textId="77777777" w:rsidR="009D206A" w:rsidRPr="00F9259B" w:rsidRDefault="009D206A" w:rsidP="00F95D27">
            <w:pPr>
              <w:widowControl w:val="0"/>
              <w:jc w:val="center"/>
              <w:rPr>
                <w:color w:val="000000"/>
                <w:sz w:val="18"/>
                <w:szCs w:val="18"/>
              </w:rPr>
            </w:pPr>
            <w:r w:rsidRPr="00F9259B">
              <w:rPr>
                <w:color w:val="000000"/>
                <w:sz w:val="18"/>
                <w:szCs w:val="18"/>
              </w:rPr>
              <w:t>600000</w:t>
            </w:r>
          </w:p>
        </w:tc>
        <w:tc>
          <w:tcPr>
            <w:tcW w:w="668" w:type="dxa"/>
            <w:shd w:val="clear" w:color="auto" w:fill="auto"/>
            <w:noWrap/>
            <w:hideMark/>
          </w:tcPr>
          <w:p w14:paraId="0EA5817B" w14:textId="1B1939BD" w:rsidR="009D206A" w:rsidRPr="00F9259B" w:rsidRDefault="00256306" w:rsidP="00F95D27">
            <w:pPr>
              <w:widowControl w:val="0"/>
              <w:jc w:val="center"/>
              <w:rPr>
                <w:color w:val="000000"/>
                <w:sz w:val="18"/>
                <w:szCs w:val="18"/>
              </w:rPr>
            </w:pPr>
            <w:r w:rsidRPr="00F9259B">
              <w:rPr>
                <w:color w:val="000000"/>
                <w:sz w:val="18"/>
                <w:szCs w:val="18"/>
              </w:rPr>
              <w:t>85000</w:t>
            </w:r>
          </w:p>
        </w:tc>
        <w:tc>
          <w:tcPr>
            <w:tcW w:w="1037" w:type="dxa"/>
            <w:shd w:val="clear" w:color="auto" w:fill="auto"/>
            <w:noWrap/>
            <w:hideMark/>
          </w:tcPr>
          <w:p w14:paraId="7E64FD6F" w14:textId="77777777" w:rsidR="009D206A" w:rsidRPr="00F9259B" w:rsidRDefault="009D206A" w:rsidP="00F95D27">
            <w:pPr>
              <w:widowControl w:val="0"/>
              <w:jc w:val="center"/>
              <w:rPr>
                <w:color w:val="000000"/>
                <w:sz w:val="18"/>
                <w:szCs w:val="18"/>
              </w:rPr>
            </w:pPr>
            <w:r w:rsidRPr="00F9259B">
              <w:rPr>
                <w:color w:val="000000"/>
                <w:sz w:val="18"/>
                <w:szCs w:val="18"/>
              </w:rPr>
              <w:t>162521000</w:t>
            </w:r>
          </w:p>
        </w:tc>
        <w:tc>
          <w:tcPr>
            <w:tcW w:w="1037" w:type="dxa"/>
            <w:shd w:val="clear" w:color="auto" w:fill="auto"/>
            <w:noWrap/>
            <w:hideMark/>
          </w:tcPr>
          <w:p w14:paraId="035B7C8B" w14:textId="77777777" w:rsidR="009D206A" w:rsidRPr="00F9259B" w:rsidRDefault="009D206A" w:rsidP="00F95D27">
            <w:pPr>
              <w:widowControl w:val="0"/>
              <w:jc w:val="center"/>
              <w:rPr>
                <w:color w:val="000000"/>
                <w:sz w:val="18"/>
                <w:szCs w:val="18"/>
              </w:rPr>
            </w:pPr>
            <w:r w:rsidRPr="00F9259B">
              <w:rPr>
                <w:color w:val="000000"/>
                <w:sz w:val="18"/>
                <w:szCs w:val="18"/>
              </w:rPr>
              <w:t>38001000</w:t>
            </w:r>
          </w:p>
        </w:tc>
        <w:tc>
          <w:tcPr>
            <w:tcW w:w="1119" w:type="dxa"/>
            <w:shd w:val="clear" w:color="auto" w:fill="auto"/>
            <w:noWrap/>
            <w:hideMark/>
          </w:tcPr>
          <w:p w14:paraId="67C5A5A7" w14:textId="77777777" w:rsidR="009D206A" w:rsidRPr="00F9259B" w:rsidRDefault="009D206A" w:rsidP="00F95D27">
            <w:pPr>
              <w:widowControl w:val="0"/>
              <w:jc w:val="center"/>
              <w:rPr>
                <w:color w:val="000000"/>
                <w:sz w:val="18"/>
                <w:szCs w:val="18"/>
              </w:rPr>
            </w:pPr>
            <w:r w:rsidRPr="00F9259B">
              <w:rPr>
                <w:color w:val="000000"/>
                <w:sz w:val="18"/>
                <w:szCs w:val="18"/>
              </w:rPr>
              <w:t>430</w:t>
            </w:r>
          </w:p>
        </w:tc>
        <w:tc>
          <w:tcPr>
            <w:tcW w:w="1037" w:type="dxa"/>
            <w:shd w:val="clear" w:color="auto" w:fill="auto"/>
            <w:noWrap/>
            <w:hideMark/>
          </w:tcPr>
          <w:p w14:paraId="2470EA9C" w14:textId="77777777" w:rsidR="009D206A" w:rsidRPr="00F9259B" w:rsidRDefault="009D206A" w:rsidP="00F95D27">
            <w:pPr>
              <w:widowControl w:val="0"/>
              <w:jc w:val="center"/>
              <w:rPr>
                <w:color w:val="000000"/>
                <w:sz w:val="18"/>
                <w:szCs w:val="18"/>
              </w:rPr>
            </w:pPr>
            <w:r w:rsidRPr="00F9259B">
              <w:rPr>
                <w:color w:val="000000"/>
                <w:sz w:val="18"/>
                <w:szCs w:val="18"/>
              </w:rPr>
              <w:t>411488</w:t>
            </w:r>
          </w:p>
        </w:tc>
        <w:tc>
          <w:tcPr>
            <w:tcW w:w="1037" w:type="dxa"/>
            <w:shd w:val="clear" w:color="auto" w:fill="auto"/>
            <w:noWrap/>
            <w:hideMark/>
          </w:tcPr>
          <w:p w14:paraId="1AE52E94" w14:textId="77777777" w:rsidR="009D206A" w:rsidRPr="00F9259B" w:rsidRDefault="009D206A" w:rsidP="00F95D27">
            <w:pPr>
              <w:widowControl w:val="0"/>
              <w:jc w:val="center"/>
              <w:rPr>
                <w:color w:val="000000"/>
                <w:sz w:val="18"/>
                <w:szCs w:val="18"/>
              </w:rPr>
            </w:pPr>
            <w:r w:rsidRPr="00F9259B">
              <w:rPr>
                <w:color w:val="000000"/>
                <w:sz w:val="18"/>
                <w:szCs w:val="18"/>
              </w:rPr>
              <w:t>411488</w:t>
            </w:r>
          </w:p>
        </w:tc>
        <w:tc>
          <w:tcPr>
            <w:tcW w:w="1037" w:type="dxa"/>
            <w:shd w:val="clear" w:color="auto" w:fill="auto"/>
            <w:noWrap/>
            <w:hideMark/>
          </w:tcPr>
          <w:p w14:paraId="65389750" w14:textId="77777777" w:rsidR="009D206A" w:rsidRPr="00F9259B" w:rsidRDefault="009D206A" w:rsidP="00F95D27">
            <w:pPr>
              <w:widowControl w:val="0"/>
              <w:jc w:val="center"/>
              <w:rPr>
                <w:color w:val="000000"/>
                <w:sz w:val="18"/>
                <w:szCs w:val="18"/>
              </w:rPr>
            </w:pPr>
            <w:r w:rsidRPr="00F9259B">
              <w:rPr>
                <w:color w:val="000000"/>
                <w:sz w:val="18"/>
                <w:szCs w:val="18"/>
              </w:rPr>
              <w:t>28100</w:t>
            </w:r>
          </w:p>
        </w:tc>
        <w:tc>
          <w:tcPr>
            <w:tcW w:w="1037" w:type="dxa"/>
            <w:shd w:val="clear" w:color="auto" w:fill="auto"/>
            <w:noWrap/>
            <w:hideMark/>
          </w:tcPr>
          <w:p w14:paraId="4711D711" w14:textId="77777777" w:rsidR="009D206A" w:rsidRPr="00F9259B" w:rsidRDefault="009D206A" w:rsidP="00F95D27">
            <w:pPr>
              <w:widowControl w:val="0"/>
              <w:jc w:val="center"/>
              <w:rPr>
                <w:color w:val="000000"/>
                <w:sz w:val="18"/>
                <w:szCs w:val="18"/>
              </w:rPr>
            </w:pPr>
            <w:r w:rsidRPr="00F9259B">
              <w:rPr>
                <w:color w:val="000000"/>
                <w:sz w:val="18"/>
                <w:szCs w:val="18"/>
              </w:rPr>
              <w:t>52700</w:t>
            </w:r>
          </w:p>
        </w:tc>
        <w:tc>
          <w:tcPr>
            <w:tcW w:w="807" w:type="dxa"/>
            <w:shd w:val="clear" w:color="auto" w:fill="auto"/>
            <w:noWrap/>
            <w:hideMark/>
          </w:tcPr>
          <w:p w14:paraId="12747C73" w14:textId="77777777" w:rsidR="009D206A" w:rsidRPr="00F9259B" w:rsidRDefault="009D206A" w:rsidP="00F95D27">
            <w:pPr>
              <w:widowControl w:val="0"/>
              <w:jc w:val="center"/>
              <w:rPr>
                <w:color w:val="000000"/>
                <w:sz w:val="18"/>
                <w:szCs w:val="18"/>
              </w:rPr>
            </w:pPr>
            <w:r w:rsidRPr="00F9259B">
              <w:rPr>
                <w:color w:val="000000"/>
                <w:sz w:val="18"/>
                <w:szCs w:val="18"/>
              </w:rPr>
              <w:t>43000</w:t>
            </w:r>
          </w:p>
        </w:tc>
        <w:tc>
          <w:tcPr>
            <w:tcW w:w="568" w:type="dxa"/>
            <w:shd w:val="clear" w:color="auto" w:fill="auto"/>
            <w:noWrap/>
            <w:hideMark/>
          </w:tcPr>
          <w:p w14:paraId="19D6F004" w14:textId="77777777" w:rsidR="009D206A" w:rsidRPr="00F9259B" w:rsidRDefault="009D206A" w:rsidP="00F95D27">
            <w:pPr>
              <w:widowControl w:val="0"/>
              <w:jc w:val="center"/>
              <w:rPr>
                <w:color w:val="000000"/>
                <w:sz w:val="18"/>
                <w:szCs w:val="18"/>
              </w:rPr>
            </w:pPr>
            <w:r w:rsidRPr="00F9259B">
              <w:rPr>
                <w:color w:val="000000"/>
                <w:sz w:val="18"/>
                <w:szCs w:val="18"/>
              </w:rPr>
              <w:t>4,92</w:t>
            </w:r>
          </w:p>
        </w:tc>
        <w:tc>
          <w:tcPr>
            <w:tcW w:w="568" w:type="dxa"/>
            <w:shd w:val="clear" w:color="auto" w:fill="auto"/>
            <w:noWrap/>
            <w:hideMark/>
          </w:tcPr>
          <w:p w14:paraId="65C291AF" w14:textId="77777777" w:rsidR="009D206A" w:rsidRPr="00F9259B" w:rsidRDefault="009D206A" w:rsidP="00F95D27">
            <w:pPr>
              <w:widowControl w:val="0"/>
              <w:jc w:val="center"/>
              <w:rPr>
                <w:color w:val="000000"/>
                <w:sz w:val="18"/>
                <w:szCs w:val="18"/>
              </w:rPr>
            </w:pPr>
            <w:r w:rsidRPr="00F9259B">
              <w:rPr>
                <w:color w:val="000000"/>
                <w:sz w:val="18"/>
                <w:szCs w:val="18"/>
              </w:rPr>
              <w:t>8,51</w:t>
            </w:r>
          </w:p>
        </w:tc>
        <w:tc>
          <w:tcPr>
            <w:tcW w:w="964" w:type="dxa"/>
            <w:shd w:val="clear" w:color="auto" w:fill="auto"/>
            <w:noWrap/>
            <w:hideMark/>
          </w:tcPr>
          <w:p w14:paraId="745BC44F" w14:textId="77777777" w:rsidR="009D206A" w:rsidRPr="00F9259B" w:rsidRDefault="009D206A" w:rsidP="00F95D27">
            <w:pPr>
              <w:widowControl w:val="0"/>
              <w:jc w:val="center"/>
              <w:rPr>
                <w:color w:val="000000"/>
                <w:sz w:val="18"/>
                <w:szCs w:val="18"/>
              </w:rPr>
            </w:pPr>
            <w:r w:rsidRPr="00F9259B">
              <w:rPr>
                <w:color w:val="000000"/>
                <w:sz w:val="18"/>
                <w:szCs w:val="18"/>
              </w:rPr>
              <w:t>оценка</w:t>
            </w:r>
          </w:p>
        </w:tc>
      </w:tr>
      <w:tr w:rsidR="009D206A" w:rsidRPr="00587482" w14:paraId="239715FA" w14:textId="77777777" w:rsidTr="009D206A">
        <w:trPr>
          <w:trHeight w:val="300"/>
          <w:jc w:val="center"/>
        </w:trPr>
        <w:tc>
          <w:tcPr>
            <w:tcW w:w="14560" w:type="dxa"/>
            <w:gridSpan w:val="15"/>
            <w:shd w:val="clear" w:color="auto" w:fill="auto"/>
            <w:noWrap/>
            <w:vAlign w:val="bottom"/>
          </w:tcPr>
          <w:p w14:paraId="10302F66" w14:textId="525694D2" w:rsidR="009D206A" w:rsidRPr="00587482" w:rsidRDefault="009D206A" w:rsidP="001C784A">
            <w:pPr>
              <w:widowControl w:val="0"/>
              <w:ind w:firstLine="709"/>
              <w:rPr>
                <w:rFonts w:eastAsiaTheme="minorEastAsia"/>
                <w:color w:val="000000" w:themeColor="text1"/>
                <w:sz w:val="24"/>
                <w:szCs w:val="24"/>
                <w:lang w:eastAsia="en-US"/>
              </w:rPr>
            </w:pPr>
            <w:r w:rsidRPr="00587482">
              <w:rPr>
                <w:sz w:val="24"/>
                <w:szCs w:val="24"/>
              </w:rPr>
              <w:t xml:space="preserve">Примечание - составлено автором на основании источника </w:t>
            </w:r>
            <w:r w:rsidR="00D32948">
              <w:rPr>
                <w:rFonts w:eastAsiaTheme="minorEastAsia"/>
                <w:color w:val="000000" w:themeColor="text1"/>
                <w:sz w:val="24"/>
                <w:szCs w:val="24"/>
                <w:lang w:eastAsia="en-US"/>
              </w:rPr>
              <w:t>[78</w:t>
            </w:r>
            <w:r w:rsidR="00CC6CF9" w:rsidRPr="00587482">
              <w:rPr>
                <w:rFonts w:eastAsiaTheme="minorEastAsia"/>
                <w:color w:val="000000" w:themeColor="text1"/>
                <w:sz w:val="24"/>
                <w:szCs w:val="24"/>
                <w:lang w:eastAsia="en-US"/>
              </w:rPr>
              <w:t xml:space="preserve">, </w:t>
            </w:r>
            <w:r w:rsidR="00D81152">
              <w:rPr>
                <w:rFonts w:eastAsiaTheme="minorEastAsia"/>
                <w:color w:val="000000" w:themeColor="text1"/>
                <w:sz w:val="24"/>
                <w:szCs w:val="24"/>
                <w:lang w:eastAsia="en-US"/>
              </w:rPr>
              <w:t>92]</w:t>
            </w:r>
          </w:p>
        </w:tc>
      </w:tr>
    </w:tbl>
    <w:p w14:paraId="76506490" w14:textId="77777777" w:rsidR="00342104" w:rsidRPr="00587482" w:rsidRDefault="00342104" w:rsidP="006319E1">
      <w:pPr>
        <w:pStyle w:val="1"/>
        <w:keepNext w:val="0"/>
        <w:keepLines w:val="0"/>
        <w:widowControl w:val="0"/>
        <w:jc w:val="center"/>
        <w:rPr>
          <w:rFonts w:eastAsiaTheme="minorEastAsia"/>
          <w:color w:val="000000" w:themeColor="text1"/>
          <w:sz w:val="28"/>
          <w:szCs w:val="28"/>
          <w:lang w:eastAsia="en-US"/>
        </w:rPr>
      </w:pPr>
    </w:p>
    <w:p w14:paraId="3B133E3D" w14:textId="66768448" w:rsidR="005106BC" w:rsidRPr="00587482" w:rsidRDefault="005106BC" w:rsidP="006319E1">
      <w:pPr>
        <w:widowControl w:val="0"/>
        <w:spacing w:after="160" w:line="259" w:lineRule="auto"/>
        <w:rPr>
          <w:rFonts w:eastAsiaTheme="minorEastAsia"/>
          <w:color w:val="000000" w:themeColor="text1"/>
          <w:sz w:val="28"/>
          <w:szCs w:val="28"/>
          <w:lang w:eastAsia="en-US"/>
        </w:rPr>
      </w:pPr>
      <w:r w:rsidRPr="00587482">
        <w:rPr>
          <w:rFonts w:eastAsiaTheme="minorEastAsia"/>
          <w:color w:val="000000" w:themeColor="text1"/>
          <w:sz w:val="28"/>
          <w:szCs w:val="28"/>
          <w:lang w:eastAsia="en-US"/>
        </w:rPr>
        <w:br w:type="page"/>
      </w:r>
    </w:p>
    <w:p w14:paraId="1B342CDD" w14:textId="109A101E" w:rsidR="00342104" w:rsidRPr="00587482" w:rsidRDefault="00295D42" w:rsidP="00F9259B">
      <w:pPr>
        <w:pStyle w:val="1"/>
        <w:keepNext w:val="0"/>
        <w:keepLines w:val="0"/>
        <w:widowControl w:val="0"/>
        <w:jc w:val="right"/>
        <w:rPr>
          <w:rFonts w:ascii="Times New Roman" w:hAnsi="Times New Roman" w:cs="Times New Roman"/>
          <w:color w:val="000000" w:themeColor="text1"/>
          <w:sz w:val="28"/>
          <w:szCs w:val="28"/>
        </w:rPr>
      </w:pPr>
      <w:bookmarkStart w:id="60" w:name="_Toc220534865"/>
      <w:r w:rsidRPr="00587482">
        <w:rPr>
          <w:rFonts w:ascii="Times New Roman" w:hAnsi="Times New Roman" w:cs="Times New Roman"/>
          <w:color w:val="000000" w:themeColor="text1"/>
          <w:sz w:val="28"/>
          <w:szCs w:val="28"/>
        </w:rPr>
        <w:t>Приложение</w:t>
      </w:r>
      <w:r w:rsidR="00342104" w:rsidRPr="00587482">
        <w:rPr>
          <w:rFonts w:ascii="Times New Roman" w:hAnsi="Times New Roman" w:cs="Times New Roman"/>
          <w:color w:val="000000" w:themeColor="text1"/>
          <w:sz w:val="28"/>
          <w:szCs w:val="28"/>
        </w:rPr>
        <w:t xml:space="preserve"> Б</w:t>
      </w:r>
      <w:bookmarkEnd w:id="60"/>
      <w:r w:rsidR="00342104" w:rsidRPr="00587482">
        <w:rPr>
          <w:rFonts w:ascii="Times New Roman" w:hAnsi="Times New Roman" w:cs="Times New Roman"/>
          <w:color w:val="000000" w:themeColor="text1"/>
          <w:sz w:val="28"/>
          <w:szCs w:val="28"/>
        </w:rPr>
        <w:t xml:space="preserve"> </w:t>
      </w:r>
    </w:p>
    <w:p w14:paraId="3BA9EDA0" w14:textId="77777777" w:rsidR="00342104" w:rsidRPr="00587482" w:rsidRDefault="00342104" w:rsidP="006319E1">
      <w:pPr>
        <w:widowControl w:val="0"/>
      </w:pPr>
    </w:p>
    <w:p w14:paraId="010DE480" w14:textId="6B6BFB56" w:rsidR="00342104" w:rsidRPr="00587482" w:rsidRDefault="009D206A" w:rsidP="00F9259B">
      <w:pPr>
        <w:pStyle w:val="2"/>
        <w:keepNext w:val="0"/>
        <w:keepLines w:val="0"/>
        <w:widowControl w:val="0"/>
        <w:spacing w:before="0"/>
        <w:rPr>
          <w:rFonts w:ascii="Times New Roman" w:hAnsi="Times New Roman" w:cs="Times New Roman"/>
          <w:bCs/>
          <w:color w:val="000000" w:themeColor="text1"/>
          <w:sz w:val="28"/>
          <w:szCs w:val="28"/>
        </w:rPr>
      </w:pPr>
      <w:bookmarkStart w:id="61" w:name="_Toc220534866"/>
      <w:r w:rsidRPr="00587482">
        <w:rPr>
          <w:rFonts w:ascii="Times New Roman" w:hAnsi="Times New Roman" w:cs="Times New Roman"/>
          <w:bCs/>
          <w:color w:val="000000" w:themeColor="text1"/>
          <w:sz w:val="28"/>
          <w:szCs w:val="28"/>
        </w:rPr>
        <w:t xml:space="preserve">Таблица Б.1. - </w:t>
      </w:r>
      <w:r w:rsidR="00342104" w:rsidRPr="00587482">
        <w:rPr>
          <w:rFonts w:ascii="Times New Roman" w:hAnsi="Times New Roman" w:cs="Times New Roman"/>
          <w:bCs/>
          <w:color w:val="000000" w:themeColor="text1"/>
          <w:sz w:val="28"/>
          <w:szCs w:val="28"/>
        </w:rPr>
        <w:t>Формирование агрегированного рейтинга по предприятиям (2022-2024)</w:t>
      </w:r>
      <w:bookmarkEnd w:id="61"/>
    </w:p>
    <w:p w14:paraId="6D556084" w14:textId="0FF2C769" w:rsidR="00703DDC" w:rsidRPr="00587482" w:rsidRDefault="00703DDC" w:rsidP="00F9259B">
      <w:pPr>
        <w:widowControl w:val="0"/>
        <w:spacing w:line="259" w:lineRule="auto"/>
        <w:jc w:val="center"/>
        <w:rPr>
          <w:b/>
          <w:color w:val="000000" w:themeColor="text1"/>
          <w:sz w:val="28"/>
          <w:szCs w:val="28"/>
        </w:rPr>
      </w:pPr>
    </w:p>
    <w:tbl>
      <w:tblPr>
        <w:tblW w:w="14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4040"/>
        <w:gridCol w:w="1128"/>
        <w:gridCol w:w="1296"/>
        <w:gridCol w:w="1200"/>
        <w:gridCol w:w="1200"/>
        <w:gridCol w:w="1200"/>
        <w:gridCol w:w="1200"/>
        <w:gridCol w:w="866"/>
        <w:gridCol w:w="1200"/>
      </w:tblGrid>
      <w:tr w:rsidR="00342104" w:rsidRPr="00587482" w14:paraId="1F741AAC" w14:textId="77777777" w:rsidTr="00143F72">
        <w:trPr>
          <w:trHeight w:val="300"/>
        </w:trPr>
        <w:tc>
          <w:tcPr>
            <w:tcW w:w="1200" w:type="dxa"/>
            <w:shd w:val="clear" w:color="auto" w:fill="auto"/>
            <w:noWrap/>
            <w:vAlign w:val="bottom"/>
            <w:hideMark/>
          </w:tcPr>
          <w:p w14:paraId="3B0838C7" w14:textId="77777777" w:rsidR="00342104" w:rsidRPr="00F9259B" w:rsidRDefault="00342104" w:rsidP="00F9259B">
            <w:pPr>
              <w:widowControl w:val="0"/>
              <w:jc w:val="center"/>
              <w:rPr>
                <w:b/>
                <w:bCs/>
                <w:color w:val="000000"/>
                <w:sz w:val="18"/>
                <w:szCs w:val="18"/>
              </w:rPr>
            </w:pPr>
            <w:r w:rsidRPr="00F9259B">
              <w:rPr>
                <w:b/>
                <w:bCs/>
                <w:color w:val="000000"/>
                <w:sz w:val="18"/>
                <w:szCs w:val="18"/>
              </w:rPr>
              <w:t>Год</w:t>
            </w:r>
          </w:p>
        </w:tc>
        <w:tc>
          <w:tcPr>
            <w:tcW w:w="4040" w:type="dxa"/>
            <w:shd w:val="clear" w:color="auto" w:fill="auto"/>
            <w:noWrap/>
            <w:vAlign w:val="bottom"/>
            <w:hideMark/>
          </w:tcPr>
          <w:p w14:paraId="45770C86" w14:textId="77777777" w:rsidR="00342104" w:rsidRPr="00F9259B" w:rsidRDefault="00342104" w:rsidP="00F9259B">
            <w:pPr>
              <w:widowControl w:val="0"/>
              <w:jc w:val="center"/>
              <w:rPr>
                <w:b/>
                <w:bCs/>
                <w:color w:val="000000"/>
                <w:sz w:val="18"/>
                <w:szCs w:val="18"/>
              </w:rPr>
            </w:pPr>
            <w:r w:rsidRPr="00F9259B">
              <w:rPr>
                <w:b/>
                <w:bCs/>
                <w:color w:val="000000"/>
                <w:sz w:val="18"/>
                <w:szCs w:val="18"/>
              </w:rPr>
              <w:t>Компания</w:t>
            </w:r>
          </w:p>
        </w:tc>
        <w:tc>
          <w:tcPr>
            <w:tcW w:w="1128" w:type="dxa"/>
            <w:shd w:val="clear" w:color="auto" w:fill="auto"/>
            <w:noWrap/>
            <w:vAlign w:val="bottom"/>
            <w:hideMark/>
          </w:tcPr>
          <w:p w14:paraId="03284F8B" w14:textId="4B465C01" w:rsidR="00342104" w:rsidRPr="00F9259B" w:rsidRDefault="00D43412" w:rsidP="00F9259B">
            <w:pPr>
              <w:widowControl w:val="0"/>
              <w:jc w:val="center"/>
              <w:rPr>
                <w:b/>
                <w:bCs/>
                <w:color w:val="000000"/>
                <w:sz w:val="18"/>
                <w:szCs w:val="18"/>
              </w:rPr>
            </w:pPr>
            <w:r w:rsidRPr="00F9259B">
              <w:rPr>
                <w:b/>
                <w:bCs/>
                <w:color w:val="000000"/>
                <w:sz w:val="18"/>
                <w:szCs w:val="18"/>
              </w:rPr>
              <w:t>Псзп</w:t>
            </w:r>
          </w:p>
        </w:tc>
        <w:tc>
          <w:tcPr>
            <w:tcW w:w="1296" w:type="dxa"/>
            <w:shd w:val="clear" w:color="auto" w:fill="auto"/>
            <w:noWrap/>
            <w:vAlign w:val="bottom"/>
            <w:hideMark/>
          </w:tcPr>
          <w:p w14:paraId="3C803953" w14:textId="2A1DC934" w:rsidR="00342104" w:rsidRPr="00F9259B" w:rsidRDefault="00D21948" w:rsidP="00F9259B">
            <w:pPr>
              <w:widowControl w:val="0"/>
              <w:jc w:val="center"/>
              <w:rPr>
                <w:b/>
                <w:bCs/>
                <w:color w:val="000000"/>
                <w:sz w:val="18"/>
                <w:szCs w:val="18"/>
              </w:rPr>
            </w:pPr>
            <w:r w:rsidRPr="00F9259B">
              <w:rPr>
                <w:b/>
                <w:bCs/>
                <w:color w:val="000000"/>
                <w:sz w:val="18"/>
                <w:szCs w:val="18"/>
              </w:rPr>
              <w:t>ПОосг</w:t>
            </w:r>
          </w:p>
        </w:tc>
        <w:tc>
          <w:tcPr>
            <w:tcW w:w="1200" w:type="dxa"/>
            <w:shd w:val="clear" w:color="auto" w:fill="auto"/>
            <w:noWrap/>
            <w:vAlign w:val="bottom"/>
            <w:hideMark/>
          </w:tcPr>
          <w:p w14:paraId="1E23F6FB" w14:textId="6F4F4F52" w:rsidR="00342104" w:rsidRPr="00F9259B" w:rsidRDefault="00D21948" w:rsidP="00F9259B">
            <w:pPr>
              <w:widowControl w:val="0"/>
              <w:jc w:val="center"/>
              <w:rPr>
                <w:b/>
                <w:bCs/>
                <w:color w:val="000000"/>
                <w:sz w:val="18"/>
                <w:szCs w:val="18"/>
              </w:rPr>
            </w:pPr>
            <w:r w:rsidRPr="00F9259B">
              <w:rPr>
                <w:b/>
                <w:bCs/>
                <w:color w:val="000000"/>
                <w:sz w:val="18"/>
                <w:szCs w:val="18"/>
              </w:rPr>
              <w:t>Пз</w:t>
            </w:r>
          </w:p>
        </w:tc>
        <w:tc>
          <w:tcPr>
            <w:tcW w:w="1200" w:type="dxa"/>
            <w:shd w:val="clear" w:color="auto" w:fill="auto"/>
            <w:noWrap/>
            <w:vAlign w:val="bottom"/>
            <w:hideMark/>
          </w:tcPr>
          <w:p w14:paraId="64C6ACC9" w14:textId="608B94EF" w:rsidR="00342104" w:rsidRPr="00F9259B" w:rsidRDefault="00D21948" w:rsidP="00F9259B">
            <w:pPr>
              <w:widowControl w:val="0"/>
              <w:jc w:val="center"/>
              <w:rPr>
                <w:b/>
                <w:bCs/>
                <w:color w:val="000000"/>
                <w:sz w:val="18"/>
                <w:szCs w:val="18"/>
              </w:rPr>
            </w:pPr>
            <w:r w:rsidRPr="00F9259B">
              <w:rPr>
                <w:b/>
                <w:bCs/>
                <w:color w:val="000000"/>
                <w:sz w:val="18"/>
                <w:szCs w:val="18"/>
              </w:rPr>
              <w:t>Пн</w:t>
            </w:r>
          </w:p>
        </w:tc>
        <w:tc>
          <w:tcPr>
            <w:tcW w:w="1200" w:type="dxa"/>
            <w:shd w:val="clear" w:color="auto" w:fill="auto"/>
            <w:noWrap/>
            <w:vAlign w:val="bottom"/>
            <w:hideMark/>
          </w:tcPr>
          <w:p w14:paraId="34DF7E4D" w14:textId="26A8665D" w:rsidR="00342104" w:rsidRPr="00F9259B" w:rsidRDefault="00D21948" w:rsidP="00F9259B">
            <w:pPr>
              <w:widowControl w:val="0"/>
              <w:jc w:val="center"/>
              <w:rPr>
                <w:b/>
                <w:bCs/>
                <w:color w:val="000000"/>
                <w:sz w:val="18"/>
                <w:szCs w:val="18"/>
              </w:rPr>
            </w:pPr>
            <w:r w:rsidRPr="00F9259B">
              <w:rPr>
                <w:b/>
                <w:bCs/>
                <w:color w:val="000000"/>
                <w:sz w:val="18"/>
                <w:szCs w:val="18"/>
              </w:rPr>
              <w:t>Пинф</w:t>
            </w:r>
          </w:p>
        </w:tc>
        <w:tc>
          <w:tcPr>
            <w:tcW w:w="1200" w:type="dxa"/>
            <w:shd w:val="clear" w:color="auto" w:fill="auto"/>
            <w:noWrap/>
            <w:vAlign w:val="bottom"/>
            <w:hideMark/>
          </w:tcPr>
          <w:p w14:paraId="7CFD1D4C" w14:textId="4AC7D6AA" w:rsidR="00342104" w:rsidRPr="00F9259B" w:rsidRDefault="00D21948" w:rsidP="00F9259B">
            <w:pPr>
              <w:widowControl w:val="0"/>
              <w:jc w:val="center"/>
              <w:rPr>
                <w:b/>
                <w:bCs/>
                <w:color w:val="000000"/>
                <w:sz w:val="18"/>
                <w:szCs w:val="18"/>
              </w:rPr>
            </w:pPr>
            <w:r w:rsidRPr="00F9259B">
              <w:rPr>
                <w:b/>
                <w:bCs/>
                <w:color w:val="000000"/>
                <w:sz w:val="18"/>
                <w:szCs w:val="18"/>
              </w:rPr>
              <w:t>Пб</w:t>
            </w:r>
          </w:p>
        </w:tc>
        <w:tc>
          <w:tcPr>
            <w:tcW w:w="866" w:type="dxa"/>
            <w:shd w:val="clear" w:color="auto" w:fill="auto"/>
            <w:noWrap/>
            <w:vAlign w:val="bottom"/>
            <w:hideMark/>
          </w:tcPr>
          <w:p w14:paraId="1559D7D6" w14:textId="77777777" w:rsidR="00342104" w:rsidRPr="00F9259B" w:rsidRDefault="00342104" w:rsidP="00F9259B">
            <w:pPr>
              <w:widowControl w:val="0"/>
              <w:jc w:val="center"/>
              <w:rPr>
                <w:b/>
                <w:bCs/>
                <w:color w:val="000000"/>
                <w:sz w:val="18"/>
                <w:szCs w:val="18"/>
              </w:rPr>
            </w:pPr>
            <w:r w:rsidRPr="00F9259B">
              <w:rPr>
                <w:b/>
                <w:bCs/>
                <w:color w:val="000000"/>
                <w:sz w:val="18"/>
                <w:szCs w:val="18"/>
              </w:rPr>
              <w:t>Score</w:t>
            </w:r>
          </w:p>
        </w:tc>
        <w:tc>
          <w:tcPr>
            <w:tcW w:w="1200" w:type="dxa"/>
            <w:shd w:val="clear" w:color="auto" w:fill="auto"/>
            <w:noWrap/>
            <w:vAlign w:val="bottom"/>
            <w:hideMark/>
          </w:tcPr>
          <w:p w14:paraId="32B9DD86" w14:textId="77777777" w:rsidR="00342104" w:rsidRPr="00F9259B" w:rsidRDefault="00342104" w:rsidP="00F9259B">
            <w:pPr>
              <w:widowControl w:val="0"/>
              <w:jc w:val="center"/>
              <w:rPr>
                <w:b/>
                <w:bCs/>
                <w:color w:val="000000"/>
                <w:sz w:val="18"/>
                <w:szCs w:val="18"/>
              </w:rPr>
            </w:pPr>
            <w:r w:rsidRPr="00F9259B">
              <w:rPr>
                <w:b/>
                <w:bCs/>
                <w:color w:val="000000"/>
                <w:sz w:val="18"/>
                <w:szCs w:val="18"/>
              </w:rPr>
              <w:t>Рейтинг</w:t>
            </w:r>
          </w:p>
        </w:tc>
      </w:tr>
      <w:tr w:rsidR="00143F72" w:rsidRPr="00587482" w14:paraId="0D9ADD3F" w14:textId="77777777" w:rsidTr="00143F72">
        <w:trPr>
          <w:trHeight w:val="300"/>
        </w:trPr>
        <w:tc>
          <w:tcPr>
            <w:tcW w:w="1200" w:type="dxa"/>
            <w:shd w:val="clear" w:color="auto" w:fill="auto"/>
            <w:noWrap/>
            <w:vAlign w:val="bottom"/>
          </w:tcPr>
          <w:p w14:paraId="4096932C" w14:textId="3260089F" w:rsidR="00143F72" w:rsidRPr="00F9259B" w:rsidRDefault="00143F72" w:rsidP="00143F72">
            <w:pPr>
              <w:widowControl w:val="0"/>
              <w:jc w:val="center"/>
              <w:rPr>
                <w:bCs/>
                <w:color w:val="000000"/>
                <w:sz w:val="18"/>
                <w:szCs w:val="18"/>
              </w:rPr>
            </w:pPr>
            <w:r w:rsidRPr="00F9259B">
              <w:rPr>
                <w:bCs/>
                <w:color w:val="000000"/>
                <w:sz w:val="18"/>
                <w:szCs w:val="18"/>
              </w:rPr>
              <w:t>1</w:t>
            </w:r>
          </w:p>
        </w:tc>
        <w:tc>
          <w:tcPr>
            <w:tcW w:w="4040" w:type="dxa"/>
            <w:shd w:val="clear" w:color="auto" w:fill="auto"/>
            <w:noWrap/>
            <w:vAlign w:val="bottom"/>
          </w:tcPr>
          <w:p w14:paraId="6B98D29A" w14:textId="282E5E17" w:rsidR="00143F72" w:rsidRPr="00F9259B" w:rsidRDefault="00143F72" w:rsidP="00143F72">
            <w:pPr>
              <w:widowControl w:val="0"/>
              <w:jc w:val="center"/>
              <w:rPr>
                <w:bCs/>
                <w:color w:val="000000"/>
                <w:sz w:val="18"/>
                <w:szCs w:val="18"/>
              </w:rPr>
            </w:pPr>
            <w:r w:rsidRPr="00F9259B">
              <w:rPr>
                <w:bCs/>
                <w:color w:val="000000"/>
                <w:sz w:val="18"/>
                <w:szCs w:val="18"/>
              </w:rPr>
              <w:t>2</w:t>
            </w:r>
          </w:p>
        </w:tc>
        <w:tc>
          <w:tcPr>
            <w:tcW w:w="1128" w:type="dxa"/>
            <w:shd w:val="clear" w:color="auto" w:fill="auto"/>
            <w:noWrap/>
            <w:vAlign w:val="bottom"/>
          </w:tcPr>
          <w:p w14:paraId="60D4530E" w14:textId="32370F1E" w:rsidR="00143F72" w:rsidRPr="00F9259B" w:rsidRDefault="00143F72" w:rsidP="00143F72">
            <w:pPr>
              <w:widowControl w:val="0"/>
              <w:jc w:val="center"/>
              <w:rPr>
                <w:bCs/>
                <w:color w:val="000000"/>
                <w:sz w:val="18"/>
                <w:szCs w:val="18"/>
              </w:rPr>
            </w:pPr>
            <w:r w:rsidRPr="00F9259B">
              <w:rPr>
                <w:bCs/>
                <w:color w:val="000000"/>
                <w:sz w:val="18"/>
                <w:szCs w:val="18"/>
              </w:rPr>
              <w:t>3</w:t>
            </w:r>
          </w:p>
        </w:tc>
        <w:tc>
          <w:tcPr>
            <w:tcW w:w="1296" w:type="dxa"/>
            <w:shd w:val="clear" w:color="auto" w:fill="auto"/>
            <w:noWrap/>
            <w:vAlign w:val="bottom"/>
          </w:tcPr>
          <w:p w14:paraId="4C833CB1" w14:textId="2BEBCC76" w:rsidR="00143F72" w:rsidRPr="00F9259B" w:rsidRDefault="00143F72" w:rsidP="00143F72">
            <w:pPr>
              <w:widowControl w:val="0"/>
              <w:jc w:val="center"/>
              <w:rPr>
                <w:bCs/>
                <w:color w:val="000000"/>
                <w:sz w:val="18"/>
                <w:szCs w:val="18"/>
              </w:rPr>
            </w:pPr>
            <w:r w:rsidRPr="00F9259B">
              <w:rPr>
                <w:bCs/>
                <w:color w:val="000000"/>
                <w:sz w:val="18"/>
                <w:szCs w:val="18"/>
              </w:rPr>
              <w:t>4</w:t>
            </w:r>
          </w:p>
        </w:tc>
        <w:tc>
          <w:tcPr>
            <w:tcW w:w="1200" w:type="dxa"/>
            <w:shd w:val="clear" w:color="auto" w:fill="auto"/>
            <w:noWrap/>
            <w:vAlign w:val="bottom"/>
          </w:tcPr>
          <w:p w14:paraId="61BC2EC3" w14:textId="792F0379" w:rsidR="00143F72" w:rsidRPr="00F9259B" w:rsidRDefault="00143F72" w:rsidP="00143F72">
            <w:pPr>
              <w:widowControl w:val="0"/>
              <w:jc w:val="center"/>
              <w:rPr>
                <w:bCs/>
                <w:color w:val="000000"/>
                <w:sz w:val="18"/>
                <w:szCs w:val="18"/>
              </w:rPr>
            </w:pPr>
            <w:r w:rsidRPr="00F9259B">
              <w:rPr>
                <w:bCs/>
                <w:color w:val="000000"/>
                <w:sz w:val="18"/>
                <w:szCs w:val="18"/>
              </w:rPr>
              <w:t>5</w:t>
            </w:r>
          </w:p>
        </w:tc>
        <w:tc>
          <w:tcPr>
            <w:tcW w:w="1200" w:type="dxa"/>
            <w:shd w:val="clear" w:color="auto" w:fill="auto"/>
            <w:noWrap/>
            <w:vAlign w:val="bottom"/>
          </w:tcPr>
          <w:p w14:paraId="0B5ACE3A" w14:textId="0F0E3F65" w:rsidR="00143F72" w:rsidRPr="00F9259B" w:rsidRDefault="00143F72" w:rsidP="00143F72">
            <w:pPr>
              <w:widowControl w:val="0"/>
              <w:jc w:val="center"/>
              <w:rPr>
                <w:bCs/>
                <w:color w:val="000000"/>
                <w:sz w:val="18"/>
                <w:szCs w:val="18"/>
              </w:rPr>
            </w:pPr>
            <w:r w:rsidRPr="00F9259B">
              <w:rPr>
                <w:bCs/>
                <w:color w:val="000000"/>
                <w:sz w:val="18"/>
                <w:szCs w:val="18"/>
              </w:rPr>
              <w:t>6</w:t>
            </w:r>
          </w:p>
        </w:tc>
        <w:tc>
          <w:tcPr>
            <w:tcW w:w="1200" w:type="dxa"/>
            <w:shd w:val="clear" w:color="auto" w:fill="auto"/>
            <w:noWrap/>
            <w:vAlign w:val="bottom"/>
          </w:tcPr>
          <w:p w14:paraId="35A64350" w14:textId="5BD747DE" w:rsidR="00143F72" w:rsidRPr="00F9259B" w:rsidRDefault="00143F72" w:rsidP="00143F72">
            <w:pPr>
              <w:widowControl w:val="0"/>
              <w:jc w:val="center"/>
              <w:rPr>
                <w:bCs/>
                <w:color w:val="000000"/>
                <w:sz w:val="18"/>
                <w:szCs w:val="18"/>
              </w:rPr>
            </w:pPr>
            <w:r w:rsidRPr="00F9259B">
              <w:rPr>
                <w:bCs/>
                <w:color w:val="000000"/>
                <w:sz w:val="18"/>
                <w:szCs w:val="18"/>
              </w:rPr>
              <w:t>7</w:t>
            </w:r>
          </w:p>
        </w:tc>
        <w:tc>
          <w:tcPr>
            <w:tcW w:w="1200" w:type="dxa"/>
            <w:shd w:val="clear" w:color="auto" w:fill="auto"/>
            <w:noWrap/>
            <w:vAlign w:val="bottom"/>
          </w:tcPr>
          <w:p w14:paraId="46712F66" w14:textId="720DCD4D" w:rsidR="00143F72" w:rsidRPr="00F9259B" w:rsidRDefault="00143F72" w:rsidP="00143F72">
            <w:pPr>
              <w:widowControl w:val="0"/>
              <w:jc w:val="center"/>
              <w:rPr>
                <w:bCs/>
                <w:color w:val="000000"/>
                <w:sz w:val="18"/>
                <w:szCs w:val="18"/>
              </w:rPr>
            </w:pPr>
            <w:r w:rsidRPr="00F9259B">
              <w:rPr>
                <w:bCs/>
                <w:color w:val="000000"/>
                <w:sz w:val="18"/>
                <w:szCs w:val="18"/>
              </w:rPr>
              <w:t>8</w:t>
            </w:r>
          </w:p>
        </w:tc>
        <w:tc>
          <w:tcPr>
            <w:tcW w:w="866" w:type="dxa"/>
            <w:shd w:val="clear" w:color="auto" w:fill="auto"/>
            <w:noWrap/>
            <w:vAlign w:val="bottom"/>
          </w:tcPr>
          <w:p w14:paraId="7F344600" w14:textId="594B34C4" w:rsidR="00143F72" w:rsidRPr="00F9259B" w:rsidRDefault="00143F72" w:rsidP="00143F72">
            <w:pPr>
              <w:widowControl w:val="0"/>
              <w:jc w:val="center"/>
              <w:rPr>
                <w:bCs/>
                <w:color w:val="000000"/>
                <w:sz w:val="18"/>
                <w:szCs w:val="18"/>
              </w:rPr>
            </w:pPr>
            <w:r w:rsidRPr="00F9259B">
              <w:rPr>
                <w:bCs/>
                <w:color w:val="000000"/>
                <w:sz w:val="18"/>
                <w:szCs w:val="18"/>
              </w:rPr>
              <w:t>9</w:t>
            </w:r>
          </w:p>
        </w:tc>
        <w:tc>
          <w:tcPr>
            <w:tcW w:w="1200" w:type="dxa"/>
            <w:shd w:val="clear" w:color="auto" w:fill="auto"/>
            <w:noWrap/>
            <w:vAlign w:val="bottom"/>
          </w:tcPr>
          <w:p w14:paraId="136E6810" w14:textId="2E0B347B" w:rsidR="00143F72" w:rsidRPr="00F9259B" w:rsidRDefault="00143F72" w:rsidP="00143F72">
            <w:pPr>
              <w:widowControl w:val="0"/>
              <w:jc w:val="center"/>
              <w:rPr>
                <w:bCs/>
                <w:color w:val="000000"/>
                <w:sz w:val="18"/>
                <w:szCs w:val="18"/>
              </w:rPr>
            </w:pPr>
            <w:r w:rsidRPr="00F9259B">
              <w:rPr>
                <w:bCs/>
                <w:color w:val="000000"/>
                <w:sz w:val="18"/>
                <w:szCs w:val="18"/>
              </w:rPr>
              <w:t>10</w:t>
            </w:r>
          </w:p>
        </w:tc>
      </w:tr>
      <w:tr w:rsidR="00342104" w:rsidRPr="00587482" w14:paraId="77B60414" w14:textId="77777777" w:rsidTr="00143F72">
        <w:trPr>
          <w:trHeight w:val="300"/>
        </w:trPr>
        <w:tc>
          <w:tcPr>
            <w:tcW w:w="1200" w:type="dxa"/>
            <w:shd w:val="clear" w:color="000000" w:fill="F2DCDB"/>
            <w:noWrap/>
            <w:vAlign w:val="bottom"/>
            <w:hideMark/>
          </w:tcPr>
          <w:p w14:paraId="44300CC7" w14:textId="77777777" w:rsidR="00342104" w:rsidRPr="00F9259B" w:rsidRDefault="00342104" w:rsidP="00F95D27">
            <w:pPr>
              <w:widowControl w:val="0"/>
              <w:jc w:val="center"/>
              <w:rPr>
                <w:color w:val="000000"/>
                <w:sz w:val="18"/>
                <w:szCs w:val="18"/>
              </w:rPr>
            </w:pPr>
            <w:r w:rsidRPr="00F9259B">
              <w:rPr>
                <w:color w:val="000000"/>
                <w:sz w:val="18"/>
                <w:szCs w:val="18"/>
              </w:rPr>
              <w:t>2022</w:t>
            </w:r>
          </w:p>
        </w:tc>
        <w:tc>
          <w:tcPr>
            <w:tcW w:w="4040" w:type="dxa"/>
            <w:shd w:val="clear" w:color="auto" w:fill="auto"/>
            <w:noWrap/>
            <w:vAlign w:val="bottom"/>
            <w:hideMark/>
          </w:tcPr>
          <w:p w14:paraId="02671566" w14:textId="77777777" w:rsidR="00342104" w:rsidRPr="00F9259B" w:rsidRDefault="00342104" w:rsidP="006319E1">
            <w:pPr>
              <w:widowControl w:val="0"/>
              <w:rPr>
                <w:color w:val="000000"/>
                <w:sz w:val="18"/>
                <w:szCs w:val="18"/>
              </w:rPr>
            </w:pPr>
            <w:r w:rsidRPr="00F9259B">
              <w:rPr>
                <w:color w:val="000000"/>
                <w:sz w:val="18"/>
                <w:szCs w:val="18"/>
              </w:rPr>
              <w:t>АО «Мангистаумунайгаз»</w:t>
            </w:r>
          </w:p>
        </w:tc>
        <w:tc>
          <w:tcPr>
            <w:tcW w:w="1128" w:type="dxa"/>
            <w:shd w:val="clear" w:color="auto" w:fill="auto"/>
            <w:noWrap/>
            <w:vAlign w:val="bottom"/>
            <w:hideMark/>
          </w:tcPr>
          <w:p w14:paraId="47AC9B22" w14:textId="77777777" w:rsidR="00342104" w:rsidRPr="00F9259B" w:rsidRDefault="00342104" w:rsidP="00F95D27">
            <w:pPr>
              <w:widowControl w:val="0"/>
              <w:jc w:val="center"/>
              <w:rPr>
                <w:color w:val="000000"/>
                <w:sz w:val="18"/>
                <w:szCs w:val="18"/>
              </w:rPr>
            </w:pPr>
            <w:r w:rsidRPr="00F9259B">
              <w:rPr>
                <w:color w:val="000000"/>
                <w:sz w:val="18"/>
                <w:szCs w:val="18"/>
              </w:rPr>
              <w:t>20.6127</w:t>
            </w:r>
          </w:p>
        </w:tc>
        <w:tc>
          <w:tcPr>
            <w:tcW w:w="1296" w:type="dxa"/>
            <w:shd w:val="clear" w:color="auto" w:fill="auto"/>
            <w:noWrap/>
            <w:vAlign w:val="bottom"/>
            <w:hideMark/>
          </w:tcPr>
          <w:p w14:paraId="43C84038" w14:textId="77777777" w:rsidR="00342104" w:rsidRPr="00F9259B" w:rsidRDefault="00342104" w:rsidP="00F95D27">
            <w:pPr>
              <w:widowControl w:val="0"/>
              <w:jc w:val="center"/>
              <w:rPr>
                <w:color w:val="000000"/>
                <w:sz w:val="18"/>
                <w:szCs w:val="18"/>
              </w:rPr>
            </w:pPr>
            <w:r w:rsidRPr="00F9259B">
              <w:rPr>
                <w:color w:val="000000"/>
                <w:sz w:val="18"/>
                <w:szCs w:val="18"/>
              </w:rPr>
              <w:t>0.001505</w:t>
            </w:r>
          </w:p>
        </w:tc>
        <w:tc>
          <w:tcPr>
            <w:tcW w:w="1200" w:type="dxa"/>
            <w:shd w:val="clear" w:color="auto" w:fill="auto"/>
            <w:noWrap/>
            <w:vAlign w:val="bottom"/>
            <w:hideMark/>
          </w:tcPr>
          <w:p w14:paraId="74547F27" w14:textId="77777777" w:rsidR="00342104" w:rsidRPr="00F9259B" w:rsidRDefault="00342104" w:rsidP="00F95D27">
            <w:pPr>
              <w:widowControl w:val="0"/>
              <w:jc w:val="center"/>
              <w:rPr>
                <w:color w:val="000000"/>
                <w:sz w:val="18"/>
                <w:szCs w:val="18"/>
              </w:rPr>
            </w:pPr>
            <w:r w:rsidRPr="00F9259B">
              <w:rPr>
                <w:color w:val="000000"/>
                <w:sz w:val="18"/>
                <w:szCs w:val="18"/>
              </w:rPr>
              <w:t>0.989823</w:t>
            </w:r>
          </w:p>
        </w:tc>
        <w:tc>
          <w:tcPr>
            <w:tcW w:w="1200" w:type="dxa"/>
            <w:shd w:val="clear" w:color="auto" w:fill="auto"/>
            <w:noWrap/>
            <w:vAlign w:val="bottom"/>
            <w:hideMark/>
          </w:tcPr>
          <w:p w14:paraId="689F0110" w14:textId="77777777" w:rsidR="00342104" w:rsidRPr="00F9259B" w:rsidRDefault="00342104" w:rsidP="00F95D27">
            <w:pPr>
              <w:widowControl w:val="0"/>
              <w:jc w:val="center"/>
              <w:rPr>
                <w:color w:val="000000"/>
                <w:sz w:val="18"/>
                <w:szCs w:val="18"/>
              </w:rPr>
            </w:pPr>
            <w:r w:rsidRPr="00F9259B">
              <w:rPr>
                <w:color w:val="000000"/>
                <w:sz w:val="18"/>
                <w:szCs w:val="18"/>
              </w:rPr>
              <w:t>0.001505</w:t>
            </w:r>
          </w:p>
        </w:tc>
        <w:tc>
          <w:tcPr>
            <w:tcW w:w="1200" w:type="dxa"/>
            <w:shd w:val="clear" w:color="auto" w:fill="auto"/>
            <w:noWrap/>
            <w:vAlign w:val="bottom"/>
            <w:hideMark/>
          </w:tcPr>
          <w:p w14:paraId="36F8B36E" w14:textId="77777777" w:rsidR="00342104" w:rsidRPr="00F9259B" w:rsidRDefault="00342104" w:rsidP="00F95D27">
            <w:pPr>
              <w:widowControl w:val="0"/>
              <w:jc w:val="center"/>
              <w:rPr>
                <w:color w:val="000000"/>
                <w:sz w:val="18"/>
                <w:szCs w:val="18"/>
              </w:rPr>
            </w:pPr>
            <w:r w:rsidRPr="00F9259B">
              <w:rPr>
                <w:color w:val="000000"/>
                <w:sz w:val="18"/>
                <w:szCs w:val="18"/>
              </w:rPr>
              <w:t>0.000132</w:t>
            </w:r>
          </w:p>
        </w:tc>
        <w:tc>
          <w:tcPr>
            <w:tcW w:w="1200" w:type="dxa"/>
            <w:shd w:val="clear" w:color="auto" w:fill="auto"/>
            <w:noWrap/>
            <w:vAlign w:val="bottom"/>
            <w:hideMark/>
          </w:tcPr>
          <w:p w14:paraId="7E085D05" w14:textId="77777777" w:rsidR="00342104" w:rsidRPr="00F9259B" w:rsidRDefault="00342104" w:rsidP="00F95D27">
            <w:pPr>
              <w:widowControl w:val="0"/>
              <w:jc w:val="center"/>
              <w:rPr>
                <w:color w:val="000000"/>
                <w:sz w:val="18"/>
                <w:szCs w:val="18"/>
              </w:rPr>
            </w:pPr>
            <w:r w:rsidRPr="00F9259B">
              <w:rPr>
                <w:color w:val="000000"/>
                <w:sz w:val="18"/>
                <w:szCs w:val="18"/>
              </w:rPr>
              <w:t>0.001458</w:t>
            </w:r>
          </w:p>
        </w:tc>
        <w:tc>
          <w:tcPr>
            <w:tcW w:w="866" w:type="dxa"/>
            <w:shd w:val="clear" w:color="auto" w:fill="auto"/>
            <w:noWrap/>
            <w:vAlign w:val="bottom"/>
            <w:hideMark/>
          </w:tcPr>
          <w:p w14:paraId="21E595C2" w14:textId="77777777" w:rsidR="00342104" w:rsidRPr="00F9259B" w:rsidRDefault="00342104" w:rsidP="00F95D27">
            <w:pPr>
              <w:widowControl w:val="0"/>
              <w:jc w:val="center"/>
              <w:rPr>
                <w:color w:val="000000"/>
                <w:sz w:val="18"/>
                <w:szCs w:val="18"/>
              </w:rPr>
            </w:pPr>
            <w:r w:rsidRPr="00F9259B">
              <w:rPr>
                <w:color w:val="000000"/>
                <w:sz w:val="18"/>
                <w:szCs w:val="18"/>
              </w:rPr>
              <w:t>58.636</w:t>
            </w:r>
          </w:p>
        </w:tc>
        <w:tc>
          <w:tcPr>
            <w:tcW w:w="1200" w:type="dxa"/>
            <w:shd w:val="clear" w:color="auto" w:fill="auto"/>
            <w:noWrap/>
            <w:vAlign w:val="bottom"/>
            <w:hideMark/>
          </w:tcPr>
          <w:p w14:paraId="7FAF0093" w14:textId="77777777" w:rsidR="00342104" w:rsidRPr="00F9259B" w:rsidRDefault="00342104" w:rsidP="00F95D27">
            <w:pPr>
              <w:widowControl w:val="0"/>
              <w:jc w:val="center"/>
              <w:rPr>
                <w:color w:val="000000"/>
                <w:sz w:val="18"/>
                <w:szCs w:val="18"/>
              </w:rPr>
            </w:pPr>
            <w:r w:rsidRPr="00F9259B">
              <w:rPr>
                <w:color w:val="000000"/>
                <w:sz w:val="18"/>
                <w:szCs w:val="18"/>
              </w:rPr>
              <w:t>1</w:t>
            </w:r>
          </w:p>
        </w:tc>
      </w:tr>
      <w:tr w:rsidR="00342104" w:rsidRPr="00587482" w14:paraId="001B4636" w14:textId="77777777" w:rsidTr="00143F72">
        <w:trPr>
          <w:trHeight w:val="300"/>
        </w:trPr>
        <w:tc>
          <w:tcPr>
            <w:tcW w:w="1200" w:type="dxa"/>
            <w:shd w:val="clear" w:color="000000" w:fill="F2DCDB"/>
            <w:noWrap/>
            <w:vAlign w:val="bottom"/>
            <w:hideMark/>
          </w:tcPr>
          <w:p w14:paraId="1CC77D10" w14:textId="77777777" w:rsidR="00342104" w:rsidRPr="00F9259B" w:rsidRDefault="00342104" w:rsidP="00F95D27">
            <w:pPr>
              <w:widowControl w:val="0"/>
              <w:jc w:val="center"/>
              <w:rPr>
                <w:color w:val="000000"/>
                <w:sz w:val="18"/>
                <w:szCs w:val="18"/>
              </w:rPr>
            </w:pPr>
            <w:r w:rsidRPr="00F9259B">
              <w:rPr>
                <w:color w:val="000000"/>
                <w:sz w:val="18"/>
                <w:szCs w:val="18"/>
              </w:rPr>
              <w:t>2022</w:t>
            </w:r>
          </w:p>
        </w:tc>
        <w:tc>
          <w:tcPr>
            <w:tcW w:w="4040" w:type="dxa"/>
            <w:shd w:val="clear" w:color="auto" w:fill="auto"/>
            <w:noWrap/>
            <w:vAlign w:val="bottom"/>
            <w:hideMark/>
          </w:tcPr>
          <w:p w14:paraId="2C1583CA" w14:textId="77777777" w:rsidR="00342104" w:rsidRPr="00F9259B" w:rsidRDefault="00342104" w:rsidP="006319E1">
            <w:pPr>
              <w:widowControl w:val="0"/>
              <w:rPr>
                <w:color w:val="000000"/>
                <w:sz w:val="18"/>
                <w:szCs w:val="18"/>
              </w:rPr>
            </w:pPr>
            <w:r w:rsidRPr="00F9259B">
              <w:rPr>
                <w:color w:val="000000"/>
                <w:sz w:val="18"/>
                <w:szCs w:val="18"/>
              </w:rPr>
              <w:t>АО «СНПС-Актобемунайгаз»</w:t>
            </w:r>
          </w:p>
        </w:tc>
        <w:tc>
          <w:tcPr>
            <w:tcW w:w="1128" w:type="dxa"/>
            <w:shd w:val="clear" w:color="auto" w:fill="auto"/>
            <w:noWrap/>
            <w:vAlign w:val="bottom"/>
            <w:hideMark/>
          </w:tcPr>
          <w:p w14:paraId="506D9FF8" w14:textId="77777777" w:rsidR="00342104" w:rsidRPr="00F9259B" w:rsidRDefault="00342104" w:rsidP="00F95D27">
            <w:pPr>
              <w:widowControl w:val="0"/>
              <w:jc w:val="center"/>
              <w:rPr>
                <w:color w:val="000000"/>
                <w:sz w:val="18"/>
                <w:szCs w:val="18"/>
              </w:rPr>
            </w:pPr>
            <w:r w:rsidRPr="00F9259B">
              <w:rPr>
                <w:color w:val="000000"/>
                <w:sz w:val="18"/>
                <w:szCs w:val="18"/>
              </w:rPr>
              <w:t>13.3333</w:t>
            </w:r>
          </w:p>
        </w:tc>
        <w:tc>
          <w:tcPr>
            <w:tcW w:w="1296" w:type="dxa"/>
            <w:shd w:val="clear" w:color="auto" w:fill="auto"/>
            <w:noWrap/>
            <w:vAlign w:val="bottom"/>
            <w:hideMark/>
          </w:tcPr>
          <w:p w14:paraId="189EC0CB" w14:textId="77777777" w:rsidR="00342104" w:rsidRPr="00F9259B" w:rsidRDefault="00342104" w:rsidP="00F95D27">
            <w:pPr>
              <w:widowControl w:val="0"/>
              <w:jc w:val="center"/>
              <w:rPr>
                <w:color w:val="000000"/>
                <w:sz w:val="18"/>
                <w:szCs w:val="18"/>
              </w:rPr>
            </w:pPr>
            <w:r w:rsidRPr="00F9259B">
              <w:rPr>
                <w:color w:val="000000"/>
                <w:sz w:val="18"/>
                <w:szCs w:val="18"/>
              </w:rPr>
              <w:t>0.002038</w:t>
            </w:r>
          </w:p>
        </w:tc>
        <w:tc>
          <w:tcPr>
            <w:tcW w:w="1200" w:type="dxa"/>
            <w:shd w:val="clear" w:color="auto" w:fill="auto"/>
            <w:noWrap/>
            <w:vAlign w:val="bottom"/>
            <w:hideMark/>
          </w:tcPr>
          <w:p w14:paraId="1D56DB1A" w14:textId="77777777" w:rsidR="00342104" w:rsidRPr="00F9259B" w:rsidRDefault="00342104" w:rsidP="00F95D27">
            <w:pPr>
              <w:widowControl w:val="0"/>
              <w:jc w:val="center"/>
              <w:rPr>
                <w:color w:val="000000"/>
                <w:sz w:val="18"/>
                <w:szCs w:val="18"/>
              </w:rPr>
            </w:pPr>
            <w:r w:rsidRPr="00F9259B">
              <w:rPr>
                <w:color w:val="000000"/>
                <w:sz w:val="18"/>
                <w:szCs w:val="18"/>
              </w:rPr>
              <w:t>0.990208</w:t>
            </w:r>
          </w:p>
        </w:tc>
        <w:tc>
          <w:tcPr>
            <w:tcW w:w="1200" w:type="dxa"/>
            <w:shd w:val="clear" w:color="auto" w:fill="auto"/>
            <w:noWrap/>
            <w:vAlign w:val="bottom"/>
            <w:hideMark/>
          </w:tcPr>
          <w:p w14:paraId="2820467E" w14:textId="77777777" w:rsidR="00342104" w:rsidRPr="00F9259B" w:rsidRDefault="00342104" w:rsidP="00F95D27">
            <w:pPr>
              <w:widowControl w:val="0"/>
              <w:jc w:val="center"/>
              <w:rPr>
                <w:color w:val="000000"/>
                <w:sz w:val="18"/>
                <w:szCs w:val="18"/>
              </w:rPr>
            </w:pPr>
            <w:r w:rsidRPr="00F9259B">
              <w:rPr>
                <w:color w:val="000000"/>
                <w:sz w:val="18"/>
                <w:szCs w:val="18"/>
              </w:rPr>
              <w:t>0.001842</w:t>
            </w:r>
          </w:p>
        </w:tc>
        <w:tc>
          <w:tcPr>
            <w:tcW w:w="1200" w:type="dxa"/>
            <w:shd w:val="clear" w:color="auto" w:fill="auto"/>
            <w:noWrap/>
            <w:vAlign w:val="bottom"/>
            <w:hideMark/>
          </w:tcPr>
          <w:p w14:paraId="793D25A3" w14:textId="77777777" w:rsidR="00342104" w:rsidRPr="00F9259B" w:rsidRDefault="00342104" w:rsidP="00F95D27">
            <w:pPr>
              <w:widowControl w:val="0"/>
              <w:jc w:val="center"/>
              <w:rPr>
                <w:color w:val="000000"/>
                <w:sz w:val="18"/>
                <w:szCs w:val="18"/>
              </w:rPr>
            </w:pPr>
            <w:r w:rsidRPr="00F9259B">
              <w:rPr>
                <w:color w:val="000000"/>
                <w:sz w:val="18"/>
                <w:szCs w:val="18"/>
              </w:rPr>
              <w:t>0.010189</w:t>
            </w:r>
          </w:p>
        </w:tc>
        <w:tc>
          <w:tcPr>
            <w:tcW w:w="1200" w:type="dxa"/>
            <w:shd w:val="clear" w:color="auto" w:fill="auto"/>
            <w:noWrap/>
            <w:vAlign w:val="bottom"/>
            <w:hideMark/>
          </w:tcPr>
          <w:p w14:paraId="39D9E490" w14:textId="77777777" w:rsidR="00342104" w:rsidRPr="00F9259B" w:rsidRDefault="00342104" w:rsidP="00F95D27">
            <w:pPr>
              <w:widowControl w:val="0"/>
              <w:jc w:val="center"/>
              <w:rPr>
                <w:color w:val="000000"/>
                <w:sz w:val="18"/>
                <w:szCs w:val="18"/>
              </w:rPr>
            </w:pPr>
            <w:r w:rsidRPr="00F9259B">
              <w:rPr>
                <w:color w:val="000000"/>
                <w:sz w:val="18"/>
                <w:szCs w:val="18"/>
              </w:rPr>
              <w:t>−0.008999</w:t>
            </w:r>
          </w:p>
        </w:tc>
        <w:tc>
          <w:tcPr>
            <w:tcW w:w="866" w:type="dxa"/>
            <w:shd w:val="clear" w:color="auto" w:fill="auto"/>
            <w:noWrap/>
            <w:vAlign w:val="bottom"/>
            <w:hideMark/>
          </w:tcPr>
          <w:p w14:paraId="77223603" w14:textId="77777777" w:rsidR="00342104" w:rsidRPr="00F9259B" w:rsidRDefault="00342104" w:rsidP="00F95D27">
            <w:pPr>
              <w:widowControl w:val="0"/>
              <w:jc w:val="center"/>
              <w:rPr>
                <w:color w:val="000000"/>
                <w:sz w:val="18"/>
                <w:szCs w:val="18"/>
              </w:rPr>
            </w:pPr>
            <w:r w:rsidRPr="00F9259B">
              <w:rPr>
                <w:color w:val="000000"/>
                <w:sz w:val="18"/>
                <w:szCs w:val="18"/>
              </w:rPr>
              <w:t>58.2373</w:t>
            </w:r>
          </w:p>
        </w:tc>
        <w:tc>
          <w:tcPr>
            <w:tcW w:w="1200" w:type="dxa"/>
            <w:shd w:val="clear" w:color="auto" w:fill="auto"/>
            <w:noWrap/>
            <w:vAlign w:val="bottom"/>
            <w:hideMark/>
          </w:tcPr>
          <w:p w14:paraId="767EF8CA" w14:textId="77777777" w:rsidR="00342104" w:rsidRPr="00F9259B" w:rsidRDefault="00342104" w:rsidP="00F95D27">
            <w:pPr>
              <w:widowControl w:val="0"/>
              <w:jc w:val="center"/>
              <w:rPr>
                <w:color w:val="000000"/>
                <w:sz w:val="18"/>
                <w:szCs w:val="18"/>
              </w:rPr>
            </w:pPr>
            <w:r w:rsidRPr="00F9259B">
              <w:rPr>
                <w:color w:val="000000"/>
                <w:sz w:val="18"/>
                <w:szCs w:val="18"/>
              </w:rPr>
              <w:t>2</w:t>
            </w:r>
          </w:p>
        </w:tc>
      </w:tr>
      <w:tr w:rsidR="00342104" w:rsidRPr="00587482" w14:paraId="35BA6028" w14:textId="77777777" w:rsidTr="00143F72">
        <w:trPr>
          <w:trHeight w:val="300"/>
        </w:trPr>
        <w:tc>
          <w:tcPr>
            <w:tcW w:w="1200" w:type="dxa"/>
            <w:shd w:val="clear" w:color="000000" w:fill="F2DCDB"/>
            <w:noWrap/>
            <w:vAlign w:val="bottom"/>
            <w:hideMark/>
          </w:tcPr>
          <w:p w14:paraId="31613D97" w14:textId="77777777" w:rsidR="00342104" w:rsidRPr="00F9259B" w:rsidRDefault="00342104" w:rsidP="00F95D27">
            <w:pPr>
              <w:widowControl w:val="0"/>
              <w:jc w:val="center"/>
              <w:rPr>
                <w:color w:val="000000"/>
                <w:sz w:val="18"/>
                <w:szCs w:val="18"/>
              </w:rPr>
            </w:pPr>
            <w:r w:rsidRPr="00F9259B">
              <w:rPr>
                <w:color w:val="000000"/>
                <w:sz w:val="18"/>
                <w:szCs w:val="18"/>
              </w:rPr>
              <w:t>2022</w:t>
            </w:r>
          </w:p>
        </w:tc>
        <w:tc>
          <w:tcPr>
            <w:tcW w:w="4040" w:type="dxa"/>
            <w:shd w:val="clear" w:color="auto" w:fill="auto"/>
            <w:noWrap/>
            <w:vAlign w:val="bottom"/>
            <w:hideMark/>
          </w:tcPr>
          <w:p w14:paraId="7A8497A1" w14:textId="77777777" w:rsidR="00342104" w:rsidRPr="00F9259B" w:rsidRDefault="00342104" w:rsidP="006319E1">
            <w:pPr>
              <w:widowControl w:val="0"/>
              <w:rPr>
                <w:color w:val="000000"/>
                <w:sz w:val="18"/>
                <w:szCs w:val="18"/>
              </w:rPr>
            </w:pPr>
            <w:r w:rsidRPr="00F9259B">
              <w:rPr>
                <w:color w:val="000000"/>
                <w:sz w:val="18"/>
                <w:szCs w:val="18"/>
              </w:rPr>
              <w:t>АО «КоЖаН»</w:t>
            </w:r>
          </w:p>
        </w:tc>
        <w:tc>
          <w:tcPr>
            <w:tcW w:w="1128" w:type="dxa"/>
            <w:shd w:val="clear" w:color="auto" w:fill="auto"/>
            <w:noWrap/>
            <w:vAlign w:val="bottom"/>
            <w:hideMark/>
          </w:tcPr>
          <w:p w14:paraId="4BB9F88B" w14:textId="77777777" w:rsidR="00342104" w:rsidRPr="00F9259B" w:rsidRDefault="00342104" w:rsidP="00F95D27">
            <w:pPr>
              <w:widowControl w:val="0"/>
              <w:jc w:val="center"/>
              <w:rPr>
                <w:color w:val="000000"/>
                <w:sz w:val="18"/>
                <w:szCs w:val="18"/>
              </w:rPr>
            </w:pPr>
            <w:r w:rsidRPr="00F9259B">
              <w:rPr>
                <w:color w:val="000000"/>
                <w:sz w:val="18"/>
                <w:szCs w:val="18"/>
              </w:rPr>
              <w:t>8.33333</w:t>
            </w:r>
          </w:p>
        </w:tc>
        <w:tc>
          <w:tcPr>
            <w:tcW w:w="1296" w:type="dxa"/>
            <w:shd w:val="clear" w:color="auto" w:fill="auto"/>
            <w:noWrap/>
            <w:vAlign w:val="bottom"/>
            <w:hideMark/>
          </w:tcPr>
          <w:p w14:paraId="3880CC7B" w14:textId="77777777" w:rsidR="00342104" w:rsidRPr="00F9259B" w:rsidRDefault="00342104" w:rsidP="00F95D27">
            <w:pPr>
              <w:widowControl w:val="0"/>
              <w:jc w:val="center"/>
              <w:rPr>
                <w:color w:val="000000"/>
                <w:sz w:val="18"/>
                <w:szCs w:val="18"/>
              </w:rPr>
            </w:pPr>
            <w:r w:rsidRPr="00F9259B">
              <w:rPr>
                <w:color w:val="000000"/>
                <w:sz w:val="18"/>
                <w:szCs w:val="18"/>
              </w:rPr>
              <w:t>0.003891</w:t>
            </w:r>
          </w:p>
        </w:tc>
        <w:tc>
          <w:tcPr>
            <w:tcW w:w="1200" w:type="dxa"/>
            <w:shd w:val="clear" w:color="auto" w:fill="auto"/>
            <w:noWrap/>
            <w:vAlign w:val="bottom"/>
            <w:hideMark/>
          </w:tcPr>
          <w:p w14:paraId="4031584F" w14:textId="77777777" w:rsidR="00342104" w:rsidRPr="00F9259B" w:rsidRDefault="00342104" w:rsidP="00F95D27">
            <w:pPr>
              <w:widowControl w:val="0"/>
              <w:jc w:val="center"/>
              <w:rPr>
                <w:color w:val="000000"/>
                <w:sz w:val="18"/>
                <w:szCs w:val="18"/>
              </w:rPr>
            </w:pPr>
            <w:r w:rsidRPr="00F9259B">
              <w:rPr>
                <w:color w:val="000000"/>
                <w:sz w:val="18"/>
                <w:szCs w:val="18"/>
              </w:rPr>
              <w:t>1.028680</w:t>
            </w:r>
          </w:p>
        </w:tc>
        <w:tc>
          <w:tcPr>
            <w:tcW w:w="1200" w:type="dxa"/>
            <w:shd w:val="clear" w:color="auto" w:fill="auto"/>
            <w:noWrap/>
            <w:vAlign w:val="bottom"/>
            <w:hideMark/>
          </w:tcPr>
          <w:p w14:paraId="4015AF6F" w14:textId="77777777" w:rsidR="00342104" w:rsidRPr="00F9259B" w:rsidRDefault="00342104" w:rsidP="00F95D27">
            <w:pPr>
              <w:widowControl w:val="0"/>
              <w:jc w:val="center"/>
              <w:rPr>
                <w:color w:val="000000"/>
                <w:sz w:val="18"/>
                <w:szCs w:val="18"/>
              </w:rPr>
            </w:pPr>
            <w:r w:rsidRPr="00F9259B">
              <w:rPr>
                <w:color w:val="000000"/>
                <w:sz w:val="18"/>
                <w:szCs w:val="18"/>
              </w:rPr>
              <w:t>0.003891</w:t>
            </w:r>
          </w:p>
        </w:tc>
        <w:tc>
          <w:tcPr>
            <w:tcW w:w="1200" w:type="dxa"/>
            <w:shd w:val="clear" w:color="auto" w:fill="auto"/>
            <w:noWrap/>
            <w:vAlign w:val="bottom"/>
            <w:hideMark/>
          </w:tcPr>
          <w:p w14:paraId="1AF7FBE9" w14:textId="77777777" w:rsidR="00342104" w:rsidRPr="00F9259B" w:rsidRDefault="00342104" w:rsidP="00F95D27">
            <w:pPr>
              <w:widowControl w:val="0"/>
              <w:jc w:val="center"/>
              <w:rPr>
                <w:color w:val="000000"/>
                <w:sz w:val="18"/>
                <w:szCs w:val="18"/>
              </w:rPr>
            </w:pPr>
            <w:r w:rsidRPr="00F9259B">
              <w:rPr>
                <w:color w:val="000000"/>
                <w:sz w:val="18"/>
                <w:szCs w:val="18"/>
              </w:rPr>
              <w:t>0.001417</w:t>
            </w:r>
          </w:p>
        </w:tc>
        <w:tc>
          <w:tcPr>
            <w:tcW w:w="1200" w:type="dxa"/>
            <w:shd w:val="clear" w:color="auto" w:fill="auto"/>
            <w:noWrap/>
            <w:vAlign w:val="bottom"/>
            <w:hideMark/>
          </w:tcPr>
          <w:p w14:paraId="3687D12B" w14:textId="77777777" w:rsidR="00342104" w:rsidRPr="00F9259B" w:rsidRDefault="00342104" w:rsidP="00F95D27">
            <w:pPr>
              <w:widowControl w:val="0"/>
              <w:jc w:val="center"/>
              <w:rPr>
                <w:color w:val="000000"/>
                <w:sz w:val="18"/>
                <w:szCs w:val="18"/>
              </w:rPr>
            </w:pPr>
            <w:r w:rsidRPr="00F9259B">
              <w:rPr>
                <w:color w:val="000000"/>
                <w:sz w:val="18"/>
                <w:szCs w:val="18"/>
              </w:rPr>
              <w:t>0.012914</w:t>
            </w:r>
          </w:p>
        </w:tc>
        <w:tc>
          <w:tcPr>
            <w:tcW w:w="866" w:type="dxa"/>
            <w:shd w:val="clear" w:color="auto" w:fill="auto"/>
            <w:noWrap/>
            <w:vAlign w:val="bottom"/>
            <w:hideMark/>
          </w:tcPr>
          <w:p w14:paraId="137028F4" w14:textId="77777777" w:rsidR="00342104" w:rsidRPr="00F9259B" w:rsidRDefault="00342104" w:rsidP="00F95D27">
            <w:pPr>
              <w:widowControl w:val="0"/>
              <w:jc w:val="center"/>
              <w:rPr>
                <w:color w:val="000000"/>
                <w:sz w:val="18"/>
                <w:szCs w:val="18"/>
              </w:rPr>
            </w:pPr>
            <w:r w:rsidRPr="00F9259B">
              <w:rPr>
                <w:color w:val="000000"/>
                <w:sz w:val="18"/>
                <w:szCs w:val="18"/>
              </w:rPr>
              <w:t>57.8021</w:t>
            </w:r>
          </w:p>
        </w:tc>
        <w:tc>
          <w:tcPr>
            <w:tcW w:w="1200" w:type="dxa"/>
            <w:shd w:val="clear" w:color="auto" w:fill="auto"/>
            <w:noWrap/>
            <w:vAlign w:val="bottom"/>
            <w:hideMark/>
          </w:tcPr>
          <w:p w14:paraId="50DFD34F" w14:textId="77777777" w:rsidR="00342104" w:rsidRPr="00F9259B" w:rsidRDefault="00342104" w:rsidP="00F95D27">
            <w:pPr>
              <w:widowControl w:val="0"/>
              <w:jc w:val="center"/>
              <w:rPr>
                <w:color w:val="000000"/>
                <w:sz w:val="18"/>
                <w:szCs w:val="18"/>
              </w:rPr>
            </w:pPr>
            <w:r w:rsidRPr="00F9259B">
              <w:rPr>
                <w:color w:val="000000"/>
                <w:sz w:val="18"/>
                <w:szCs w:val="18"/>
              </w:rPr>
              <w:t>3</w:t>
            </w:r>
          </w:p>
        </w:tc>
      </w:tr>
      <w:tr w:rsidR="00342104" w:rsidRPr="00587482" w14:paraId="78708E07" w14:textId="77777777" w:rsidTr="00143F72">
        <w:trPr>
          <w:trHeight w:val="300"/>
        </w:trPr>
        <w:tc>
          <w:tcPr>
            <w:tcW w:w="1200" w:type="dxa"/>
            <w:shd w:val="clear" w:color="000000" w:fill="F2DCDB"/>
            <w:noWrap/>
            <w:vAlign w:val="bottom"/>
            <w:hideMark/>
          </w:tcPr>
          <w:p w14:paraId="4A07ABEF" w14:textId="77777777" w:rsidR="00342104" w:rsidRPr="00F9259B" w:rsidRDefault="00342104" w:rsidP="00F95D27">
            <w:pPr>
              <w:widowControl w:val="0"/>
              <w:jc w:val="center"/>
              <w:rPr>
                <w:color w:val="000000"/>
                <w:sz w:val="18"/>
                <w:szCs w:val="18"/>
              </w:rPr>
            </w:pPr>
            <w:r w:rsidRPr="00F9259B">
              <w:rPr>
                <w:color w:val="000000"/>
                <w:sz w:val="18"/>
                <w:szCs w:val="18"/>
              </w:rPr>
              <w:t>2022</w:t>
            </w:r>
          </w:p>
        </w:tc>
        <w:tc>
          <w:tcPr>
            <w:tcW w:w="4040" w:type="dxa"/>
            <w:shd w:val="clear" w:color="auto" w:fill="auto"/>
            <w:noWrap/>
            <w:vAlign w:val="bottom"/>
            <w:hideMark/>
          </w:tcPr>
          <w:p w14:paraId="235BBBA7" w14:textId="77777777" w:rsidR="00342104" w:rsidRPr="00F9259B" w:rsidRDefault="00342104" w:rsidP="006319E1">
            <w:pPr>
              <w:widowControl w:val="0"/>
              <w:rPr>
                <w:color w:val="000000"/>
                <w:sz w:val="18"/>
                <w:szCs w:val="18"/>
              </w:rPr>
            </w:pPr>
            <w:r w:rsidRPr="00F9259B">
              <w:rPr>
                <w:color w:val="000000"/>
                <w:sz w:val="18"/>
                <w:szCs w:val="18"/>
              </w:rPr>
              <w:t>ТОО «Казахойл Актобе»</w:t>
            </w:r>
          </w:p>
        </w:tc>
        <w:tc>
          <w:tcPr>
            <w:tcW w:w="1128" w:type="dxa"/>
            <w:shd w:val="clear" w:color="auto" w:fill="auto"/>
            <w:noWrap/>
            <w:vAlign w:val="bottom"/>
            <w:hideMark/>
          </w:tcPr>
          <w:p w14:paraId="113AC89E" w14:textId="77777777" w:rsidR="00342104" w:rsidRPr="00F9259B" w:rsidRDefault="00342104" w:rsidP="00F95D27">
            <w:pPr>
              <w:widowControl w:val="0"/>
              <w:jc w:val="center"/>
              <w:rPr>
                <w:color w:val="000000"/>
                <w:sz w:val="18"/>
                <w:szCs w:val="18"/>
              </w:rPr>
            </w:pPr>
            <w:r w:rsidRPr="00F9259B">
              <w:rPr>
                <w:color w:val="000000"/>
                <w:sz w:val="18"/>
                <w:szCs w:val="18"/>
              </w:rPr>
              <w:t>5.00000</w:t>
            </w:r>
          </w:p>
        </w:tc>
        <w:tc>
          <w:tcPr>
            <w:tcW w:w="1296" w:type="dxa"/>
            <w:shd w:val="clear" w:color="auto" w:fill="auto"/>
            <w:noWrap/>
            <w:vAlign w:val="bottom"/>
            <w:hideMark/>
          </w:tcPr>
          <w:p w14:paraId="172F0BCD" w14:textId="77777777" w:rsidR="00342104" w:rsidRPr="00F9259B" w:rsidRDefault="00342104" w:rsidP="00F95D27">
            <w:pPr>
              <w:widowControl w:val="0"/>
              <w:jc w:val="center"/>
              <w:rPr>
                <w:color w:val="000000"/>
                <w:sz w:val="18"/>
                <w:szCs w:val="18"/>
              </w:rPr>
            </w:pPr>
            <w:r w:rsidRPr="00F9259B">
              <w:rPr>
                <w:color w:val="000000"/>
                <w:sz w:val="18"/>
                <w:szCs w:val="18"/>
              </w:rPr>
              <w:t>0.005695</w:t>
            </w:r>
          </w:p>
        </w:tc>
        <w:tc>
          <w:tcPr>
            <w:tcW w:w="1200" w:type="dxa"/>
            <w:shd w:val="clear" w:color="auto" w:fill="auto"/>
            <w:noWrap/>
            <w:vAlign w:val="bottom"/>
            <w:hideMark/>
          </w:tcPr>
          <w:p w14:paraId="02E46602" w14:textId="77777777" w:rsidR="00342104" w:rsidRPr="00F9259B" w:rsidRDefault="00342104" w:rsidP="00F95D27">
            <w:pPr>
              <w:widowControl w:val="0"/>
              <w:jc w:val="center"/>
              <w:rPr>
                <w:color w:val="000000"/>
                <w:sz w:val="18"/>
                <w:szCs w:val="18"/>
              </w:rPr>
            </w:pPr>
            <w:r w:rsidRPr="00F9259B">
              <w:rPr>
                <w:color w:val="000000"/>
                <w:sz w:val="18"/>
                <w:szCs w:val="18"/>
              </w:rPr>
              <w:t>1.000000</w:t>
            </w:r>
          </w:p>
        </w:tc>
        <w:tc>
          <w:tcPr>
            <w:tcW w:w="1200" w:type="dxa"/>
            <w:shd w:val="clear" w:color="auto" w:fill="auto"/>
            <w:noWrap/>
            <w:vAlign w:val="bottom"/>
            <w:hideMark/>
          </w:tcPr>
          <w:p w14:paraId="0F2A067D" w14:textId="77777777" w:rsidR="00342104" w:rsidRPr="00F9259B" w:rsidRDefault="00342104" w:rsidP="00F95D27">
            <w:pPr>
              <w:widowControl w:val="0"/>
              <w:jc w:val="center"/>
              <w:rPr>
                <w:color w:val="000000"/>
                <w:sz w:val="18"/>
                <w:szCs w:val="18"/>
              </w:rPr>
            </w:pPr>
            <w:r w:rsidRPr="00F9259B">
              <w:rPr>
                <w:color w:val="000000"/>
                <w:sz w:val="18"/>
                <w:szCs w:val="18"/>
              </w:rPr>
              <w:t>0.001841</w:t>
            </w:r>
          </w:p>
        </w:tc>
        <w:tc>
          <w:tcPr>
            <w:tcW w:w="1200" w:type="dxa"/>
            <w:shd w:val="clear" w:color="auto" w:fill="auto"/>
            <w:noWrap/>
            <w:vAlign w:val="bottom"/>
            <w:hideMark/>
          </w:tcPr>
          <w:p w14:paraId="5A479FE2" w14:textId="77777777" w:rsidR="00342104" w:rsidRPr="00F9259B" w:rsidRDefault="00342104" w:rsidP="00F95D27">
            <w:pPr>
              <w:widowControl w:val="0"/>
              <w:jc w:val="center"/>
              <w:rPr>
                <w:color w:val="000000"/>
                <w:sz w:val="18"/>
                <w:szCs w:val="18"/>
              </w:rPr>
            </w:pPr>
            <w:r w:rsidRPr="00F9259B">
              <w:rPr>
                <w:color w:val="000000"/>
                <w:sz w:val="18"/>
                <w:szCs w:val="18"/>
              </w:rPr>
              <w:t>0.001895</w:t>
            </w:r>
          </w:p>
        </w:tc>
        <w:tc>
          <w:tcPr>
            <w:tcW w:w="1200" w:type="dxa"/>
            <w:shd w:val="clear" w:color="auto" w:fill="auto"/>
            <w:noWrap/>
            <w:vAlign w:val="bottom"/>
            <w:hideMark/>
          </w:tcPr>
          <w:p w14:paraId="08CD93F8" w14:textId="77777777" w:rsidR="00342104" w:rsidRPr="00F9259B" w:rsidRDefault="00342104" w:rsidP="00F95D27">
            <w:pPr>
              <w:widowControl w:val="0"/>
              <w:jc w:val="center"/>
              <w:rPr>
                <w:color w:val="000000"/>
                <w:sz w:val="18"/>
                <w:szCs w:val="18"/>
              </w:rPr>
            </w:pPr>
            <w:r w:rsidRPr="00F9259B">
              <w:rPr>
                <w:color w:val="000000"/>
                <w:sz w:val="18"/>
                <w:szCs w:val="18"/>
              </w:rPr>
              <w:t>0.000504</w:t>
            </w:r>
          </w:p>
        </w:tc>
        <w:tc>
          <w:tcPr>
            <w:tcW w:w="866" w:type="dxa"/>
            <w:shd w:val="clear" w:color="auto" w:fill="auto"/>
            <w:noWrap/>
            <w:vAlign w:val="bottom"/>
            <w:hideMark/>
          </w:tcPr>
          <w:p w14:paraId="51B25607" w14:textId="77777777" w:rsidR="00342104" w:rsidRPr="00F9259B" w:rsidRDefault="00342104" w:rsidP="00F95D27">
            <w:pPr>
              <w:widowControl w:val="0"/>
              <w:jc w:val="center"/>
              <w:rPr>
                <w:color w:val="000000"/>
                <w:sz w:val="18"/>
                <w:szCs w:val="18"/>
              </w:rPr>
            </w:pPr>
            <w:r w:rsidRPr="00F9259B">
              <w:rPr>
                <w:color w:val="000000"/>
                <w:sz w:val="18"/>
                <w:szCs w:val="18"/>
              </w:rPr>
              <w:t>56.1295</w:t>
            </w:r>
          </w:p>
        </w:tc>
        <w:tc>
          <w:tcPr>
            <w:tcW w:w="1200" w:type="dxa"/>
            <w:shd w:val="clear" w:color="auto" w:fill="auto"/>
            <w:noWrap/>
            <w:vAlign w:val="bottom"/>
            <w:hideMark/>
          </w:tcPr>
          <w:p w14:paraId="419B2894" w14:textId="77777777" w:rsidR="00342104" w:rsidRPr="00F9259B" w:rsidRDefault="00342104" w:rsidP="00F95D27">
            <w:pPr>
              <w:widowControl w:val="0"/>
              <w:jc w:val="center"/>
              <w:rPr>
                <w:color w:val="000000"/>
                <w:sz w:val="18"/>
                <w:szCs w:val="18"/>
              </w:rPr>
            </w:pPr>
            <w:r w:rsidRPr="00F9259B">
              <w:rPr>
                <w:color w:val="000000"/>
                <w:sz w:val="18"/>
                <w:szCs w:val="18"/>
              </w:rPr>
              <w:t>4</w:t>
            </w:r>
          </w:p>
        </w:tc>
      </w:tr>
      <w:tr w:rsidR="00342104" w:rsidRPr="00587482" w14:paraId="594456EC" w14:textId="77777777" w:rsidTr="00143F72">
        <w:trPr>
          <w:trHeight w:val="300"/>
        </w:trPr>
        <w:tc>
          <w:tcPr>
            <w:tcW w:w="1200" w:type="dxa"/>
            <w:shd w:val="clear" w:color="000000" w:fill="F2DCDB"/>
            <w:noWrap/>
            <w:vAlign w:val="bottom"/>
            <w:hideMark/>
          </w:tcPr>
          <w:p w14:paraId="1105A1B3" w14:textId="77777777" w:rsidR="00342104" w:rsidRPr="00F9259B" w:rsidRDefault="00342104" w:rsidP="00F95D27">
            <w:pPr>
              <w:widowControl w:val="0"/>
              <w:jc w:val="center"/>
              <w:rPr>
                <w:color w:val="000000"/>
                <w:sz w:val="18"/>
                <w:szCs w:val="18"/>
              </w:rPr>
            </w:pPr>
            <w:r w:rsidRPr="00F9259B">
              <w:rPr>
                <w:color w:val="000000"/>
                <w:sz w:val="18"/>
                <w:szCs w:val="18"/>
              </w:rPr>
              <w:t>2022</w:t>
            </w:r>
          </w:p>
        </w:tc>
        <w:tc>
          <w:tcPr>
            <w:tcW w:w="4040" w:type="dxa"/>
            <w:shd w:val="clear" w:color="auto" w:fill="auto"/>
            <w:noWrap/>
            <w:vAlign w:val="bottom"/>
            <w:hideMark/>
          </w:tcPr>
          <w:p w14:paraId="20190CF2" w14:textId="77777777" w:rsidR="00342104" w:rsidRPr="00F9259B" w:rsidRDefault="00342104" w:rsidP="006319E1">
            <w:pPr>
              <w:widowControl w:val="0"/>
              <w:rPr>
                <w:color w:val="000000"/>
                <w:sz w:val="18"/>
                <w:szCs w:val="18"/>
              </w:rPr>
            </w:pPr>
            <w:r w:rsidRPr="00F9259B">
              <w:rPr>
                <w:color w:val="000000"/>
                <w:sz w:val="18"/>
                <w:szCs w:val="18"/>
              </w:rPr>
              <w:t>Ансаган Петролеум (АО «Ушкую»)</w:t>
            </w:r>
          </w:p>
        </w:tc>
        <w:tc>
          <w:tcPr>
            <w:tcW w:w="1128" w:type="dxa"/>
            <w:shd w:val="clear" w:color="auto" w:fill="auto"/>
            <w:noWrap/>
            <w:vAlign w:val="bottom"/>
            <w:hideMark/>
          </w:tcPr>
          <w:p w14:paraId="7C126D3D" w14:textId="77777777" w:rsidR="00342104" w:rsidRPr="00F9259B" w:rsidRDefault="00342104" w:rsidP="00F95D27">
            <w:pPr>
              <w:widowControl w:val="0"/>
              <w:jc w:val="center"/>
              <w:rPr>
                <w:color w:val="000000"/>
                <w:sz w:val="18"/>
                <w:szCs w:val="18"/>
              </w:rPr>
            </w:pPr>
            <w:r w:rsidRPr="00F9259B">
              <w:rPr>
                <w:color w:val="000000"/>
                <w:sz w:val="18"/>
                <w:szCs w:val="18"/>
              </w:rPr>
              <w:t>6.00000</w:t>
            </w:r>
          </w:p>
        </w:tc>
        <w:tc>
          <w:tcPr>
            <w:tcW w:w="1296" w:type="dxa"/>
            <w:shd w:val="clear" w:color="auto" w:fill="auto"/>
            <w:noWrap/>
            <w:vAlign w:val="bottom"/>
            <w:hideMark/>
          </w:tcPr>
          <w:p w14:paraId="69F5A861" w14:textId="77777777" w:rsidR="00342104" w:rsidRPr="00F9259B" w:rsidRDefault="00342104" w:rsidP="00F95D27">
            <w:pPr>
              <w:widowControl w:val="0"/>
              <w:jc w:val="center"/>
              <w:rPr>
                <w:color w:val="000000"/>
                <w:sz w:val="18"/>
                <w:szCs w:val="18"/>
              </w:rPr>
            </w:pPr>
            <w:r w:rsidRPr="00F9259B">
              <w:rPr>
                <w:color w:val="000000"/>
                <w:sz w:val="18"/>
                <w:szCs w:val="18"/>
              </w:rPr>
              <w:t>0.004000</w:t>
            </w:r>
          </w:p>
        </w:tc>
        <w:tc>
          <w:tcPr>
            <w:tcW w:w="1200" w:type="dxa"/>
            <w:shd w:val="clear" w:color="auto" w:fill="auto"/>
            <w:noWrap/>
            <w:vAlign w:val="bottom"/>
            <w:hideMark/>
          </w:tcPr>
          <w:p w14:paraId="10498EBF" w14:textId="77777777" w:rsidR="00342104" w:rsidRPr="00F9259B" w:rsidRDefault="00342104" w:rsidP="00F95D27">
            <w:pPr>
              <w:widowControl w:val="0"/>
              <w:jc w:val="center"/>
              <w:rPr>
                <w:color w:val="000000"/>
                <w:sz w:val="18"/>
                <w:szCs w:val="18"/>
              </w:rPr>
            </w:pPr>
            <w:r w:rsidRPr="00F9259B">
              <w:rPr>
                <w:color w:val="000000"/>
                <w:sz w:val="18"/>
                <w:szCs w:val="18"/>
              </w:rPr>
              <w:t>1.226994</w:t>
            </w:r>
          </w:p>
        </w:tc>
        <w:tc>
          <w:tcPr>
            <w:tcW w:w="1200" w:type="dxa"/>
            <w:shd w:val="clear" w:color="auto" w:fill="auto"/>
            <w:noWrap/>
            <w:vAlign w:val="bottom"/>
            <w:hideMark/>
          </w:tcPr>
          <w:p w14:paraId="70F5F260" w14:textId="77777777" w:rsidR="00342104" w:rsidRPr="00F9259B" w:rsidRDefault="00342104" w:rsidP="00F95D27">
            <w:pPr>
              <w:widowControl w:val="0"/>
              <w:jc w:val="center"/>
              <w:rPr>
                <w:color w:val="000000"/>
                <w:sz w:val="18"/>
                <w:szCs w:val="18"/>
              </w:rPr>
            </w:pPr>
            <w:r w:rsidRPr="00F9259B">
              <w:rPr>
                <w:color w:val="000000"/>
                <w:sz w:val="18"/>
                <w:szCs w:val="18"/>
              </w:rPr>
              <w:t>0.001067</w:t>
            </w:r>
          </w:p>
        </w:tc>
        <w:tc>
          <w:tcPr>
            <w:tcW w:w="1200" w:type="dxa"/>
            <w:shd w:val="clear" w:color="auto" w:fill="auto"/>
            <w:noWrap/>
            <w:vAlign w:val="bottom"/>
            <w:hideMark/>
          </w:tcPr>
          <w:p w14:paraId="26604789" w14:textId="77777777" w:rsidR="00342104" w:rsidRPr="00F9259B" w:rsidRDefault="00342104" w:rsidP="00F95D27">
            <w:pPr>
              <w:widowControl w:val="0"/>
              <w:jc w:val="center"/>
              <w:rPr>
                <w:color w:val="000000"/>
                <w:sz w:val="18"/>
                <w:szCs w:val="18"/>
              </w:rPr>
            </w:pPr>
            <w:r w:rsidRPr="00F9259B">
              <w:rPr>
                <w:color w:val="000000"/>
                <w:sz w:val="18"/>
                <w:szCs w:val="18"/>
              </w:rPr>
              <w:t>0.016000</w:t>
            </w:r>
          </w:p>
        </w:tc>
        <w:tc>
          <w:tcPr>
            <w:tcW w:w="1200" w:type="dxa"/>
            <w:shd w:val="clear" w:color="auto" w:fill="auto"/>
            <w:noWrap/>
            <w:vAlign w:val="bottom"/>
            <w:hideMark/>
          </w:tcPr>
          <w:p w14:paraId="56A51395" w14:textId="77777777" w:rsidR="00342104" w:rsidRPr="00F9259B" w:rsidRDefault="00342104" w:rsidP="00F95D27">
            <w:pPr>
              <w:widowControl w:val="0"/>
              <w:jc w:val="center"/>
              <w:rPr>
                <w:color w:val="000000"/>
                <w:sz w:val="18"/>
                <w:szCs w:val="18"/>
              </w:rPr>
            </w:pPr>
            <w:r w:rsidRPr="00F9259B">
              <w:rPr>
                <w:color w:val="000000"/>
                <w:sz w:val="18"/>
                <w:szCs w:val="18"/>
              </w:rPr>
              <w:t>−0.000364</w:t>
            </w:r>
          </w:p>
        </w:tc>
        <w:tc>
          <w:tcPr>
            <w:tcW w:w="866" w:type="dxa"/>
            <w:shd w:val="clear" w:color="auto" w:fill="auto"/>
            <w:noWrap/>
            <w:vAlign w:val="bottom"/>
            <w:hideMark/>
          </w:tcPr>
          <w:p w14:paraId="15ED198B" w14:textId="77777777" w:rsidR="00342104" w:rsidRPr="00F9259B" w:rsidRDefault="00342104" w:rsidP="00F95D27">
            <w:pPr>
              <w:widowControl w:val="0"/>
              <w:jc w:val="center"/>
              <w:rPr>
                <w:color w:val="000000"/>
                <w:sz w:val="18"/>
                <w:szCs w:val="18"/>
              </w:rPr>
            </w:pPr>
            <w:r w:rsidRPr="00F9259B">
              <w:rPr>
                <w:color w:val="000000"/>
                <w:sz w:val="18"/>
                <w:szCs w:val="18"/>
              </w:rPr>
              <w:t>55.2624</w:t>
            </w:r>
          </w:p>
        </w:tc>
        <w:tc>
          <w:tcPr>
            <w:tcW w:w="1200" w:type="dxa"/>
            <w:shd w:val="clear" w:color="auto" w:fill="auto"/>
            <w:noWrap/>
            <w:vAlign w:val="bottom"/>
            <w:hideMark/>
          </w:tcPr>
          <w:p w14:paraId="43F997E0" w14:textId="77777777" w:rsidR="00342104" w:rsidRPr="00F9259B" w:rsidRDefault="00342104" w:rsidP="00F95D27">
            <w:pPr>
              <w:widowControl w:val="0"/>
              <w:jc w:val="center"/>
              <w:rPr>
                <w:color w:val="000000"/>
                <w:sz w:val="18"/>
                <w:szCs w:val="18"/>
              </w:rPr>
            </w:pPr>
            <w:r w:rsidRPr="00F9259B">
              <w:rPr>
                <w:color w:val="000000"/>
                <w:sz w:val="18"/>
                <w:szCs w:val="18"/>
              </w:rPr>
              <w:t>5</w:t>
            </w:r>
          </w:p>
        </w:tc>
      </w:tr>
      <w:tr w:rsidR="00342104" w:rsidRPr="00587482" w14:paraId="546E13FF" w14:textId="77777777" w:rsidTr="00143F72">
        <w:trPr>
          <w:trHeight w:val="300"/>
        </w:trPr>
        <w:tc>
          <w:tcPr>
            <w:tcW w:w="1200" w:type="dxa"/>
            <w:shd w:val="clear" w:color="000000" w:fill="F2DCDB"/>
            <w:noWrap/>
            <w:vAlign w:val="bottom"/>
            <w:hideMark/>
          </w:tcPr>
          <w:p w14:paraId="2DC780D0" w14:textId="77777777" w:rsidR="00342104" w:rsidRPr="00F9259B" w:rsidRDefault="00342104" w:rsidP="00F95D27">
            <w:pPr>
              <w:widowControl w:val="0"/>
              <w:jc w:val="center"/>
              <w:rPr>
                <w:color w:val="000000"/>
                <w:sz w:val="18"/>
                <w:szCs w:val="18"/>
              </w:rPr>
            </w:pPr>
            <w:r w:rsidRPr="00F9259B">
              <w:rPr>
                <w:color w:val="000000"/>
                <w:sz w:val="18"/>
                <w:szCs w:val="18"/>
              </w:rPr>
              <w:t>2022</w:t>
            </w:r>
          </w:p>
        </w:tc>
        <w:tc>
          <w:tcPr>
            <w:tcW w:w="4040" w:type="dxa"/>
            <w:shd w:val="clear" w:color="auto" w:fill="auto"/>
            <w:noWrap/>
            <w:vAlign w:val="bottom"/>
            <w:hideMark/>
          </w:tcPr>
          <w:p w14:paraId="59A586AD" w14:textId="77777777" w:rsidR="00342104" w:rsidRPr="00F9259B" w:rsidRDefault="00342104" w:rsidP="006319E1">
            <w:pPr>
              <w:widowControl w:val="0"/>
              <w:rPr>
                <w:color w:val="000000"/>
                <w:sz w:val="18"/>
                <w:szCs w:val="18"/>
              </w:rPr>
            </w:pPr>
            <w:r w:rsidRPr="00F9259B">
              <w:rPr>
                <w:color w:val="000000"/>
                <w:sz w:val="18"/>
                <w:szCs w:val="18"/>
              </w:rPr>
              <w:t>АО «НК «КазМунайГаз»</w:t>
            </w:r>
          </w:p>
        </w:tc>
        <w:tc>
          <w:tcPr>
            <w:tcW w:w="1128" w:type="dxa"/>
            <w:shd w:val="clear" w:color="auto" w:fill="auto"/>
            <w:noWrap/>
            <w:vAlign w:val="bottom"/>
            <w:hideMark/>
          </w:tcPr>
          <w:p w14:paraId="3E2C6FE4" w14:textId="77777777" w:rsidR="00342104" w:rsidRPr="00F9259B" w:rsidRDefault="00342104" w:rsidP="00F95D27">
            <w:pPr>
              <w:widowControl w:val="0"/>
              <w:jc w:val="center"/>
              <w:rPr>
                <w:color w:val="000000"/>
                <w:sz w:val="18"/>
                <w:szCs w:val="18"/>
              </w:rPr>
            </w:pPr>
            <w:r w:rsidRPr="00F9259B">
              <w:rPr>
                <w:color w:val="000000"/>
                <w:sz w:val="18"/>
                <w:szCs w:val="18"/>
              </w:rPr>
              <w:t>15.8333</w:t>
            </w:r>
          </w:p>
        </w:tc>
        <w:tc>
          <w:tcPr>
            <w:tcW w:w="1296" w:type="dxa"/>
            <w:shd w:val="clear" w:color="auto" w:fill="auto"/>
            <w:noWrap/>
            <w:vAlign w:val="bottom"/>
            <w:hideMark/>
          </w:tcPr>
          <w:p w14:paraId="49CD5DE3" w14:textId="77777777" w:rsidR="00342104" w:rsidRPr="00F9259B" w:rsidRDefault="00342104" w:rsidP="00F95D27">
            <w:pPr>
              <w:widowControl w:val="0"/>
              <w:jc w:val="center"/>
              <w:rPr>
                <w:color w:val="000000"/>
                <w:sz w:val="18"/>
                <w:szCs w:val="18"/>
              </w:rPr>
            </w:pPr>
            <w:r w:rsidRPr="00F9259B">
              <w:rPr>
                <w:color w:val="000000"/>
                <w:sz w:val="18"/>
                <w:szCs w:val="18"/>
              </w:rPr>
              <w:t>0.002763</w:t>
            </w:r>
          </w:p>
        </w:tc>
        <w:tc>
          <w:tcPr>
            <w:tcW w:w="1200" w:type="dxa"/>
            <w:shd w:val="clear" w:color="auto" w:fill="auto"/>
            <w:noWrap/>
            <w:vAlign w:val="bottom"/>
            <w:hideMark/>
          </w:tcPr>
          <w:p w14:paraId="6697A20F" w14:textId="77777777" w:rsidR="00342104" w:rsidRPr="00F9259B" w:rsidRDefault="00342104" w:rsidP="00F95D27">
            <w:pPr>
              <w:widowControl w:val="0"/>
              <w:jc w:val="center"/>
              <w:rPr>
                <w:color w:val="000000"/>
                <w:sz w:val="18"/>
                <w:szCs w:val="18"/>
              </w:rPr>
            </w:pPr>
            <w:r w:rsidRPr="00F9259B">
              <w:rPr>
                <w:color w:val="000000"/>
                <w:sz w:val="18"/>
                <w:szCs w:val="18"/>
              </w:rPr>
              <w:t>0.891745</w:t>
            </w:r>
          </w:p>
        </w:tc>
        <w:tc>
          <w:tcPr>
            <w:tcW w:w="1200" w:type="dxa"/>
            <w:shd w:val="clear" w:color="auto" w:fill="auto"/>
            <w:noWrap/>
            <w:vAlign w:val="bottom"/>
            <w:hideMark/>
          </w:tcPr>
          <w:p w14:paraId="6230F60F" w14:textId="77777777" w:rsidR="00342104" w:rsidRPr="00F9259B" w:rsidRDefault="00342104" w:rsidP="00F95D27">
            <w:pPr>
              <w:widowControl w:val="0"/>
              <w:jc w:val="center"/>
              <w:rPr>
                <w:color w:val="000000"/>
                <w:sz w:val="18"/>
                <w:szCs w:val="18"/>
              </w:rPr>
            </w:pPr>
            <w:r w:rsidRPr="00F9259B">
              <w:rPr>
                <w:color w:val="000000"/>
                <w:sz w:val="18"/>
                <w:szCs w:val="18"/>
              </w:rPr>
              <w:t>0.016579</w:t>
            </w:r>
          </w:p>
        </w:tc>
        <w:tc>
          <w:tcPr>
            <w:tcW w:w="1200" w:type="dxa"/>
            <w:shd w:val="clear" w:color="auto" w:fill="auto"/>
            <w:noWrap/>
            <w:vAlign w:val="bottom"/>
            <w:hideMark/>
          </w:tcPr>
          <w:p w14:paraId="0B5C8AC6" w14:textId="77777777" w:rsidR="00342104" w:rsidRPr="00F9259B" w:rsidRDefault="00342104" w:rsidP="00F95D27">
            <w:pPr>
              <w:widowControl w:val="0"/>
              <w:jc w:val="center"/>
              <w:rPr>
                <w:color w:val="000000"/>
                <w:sz w:val="18"/>
                <w:szCs w:val="18"/>
              </w:rPr>
            </w:pPr>
            <w:r w:rsidRPr="00F9259B">
              <w:rPr>
                <w:color w:val="000000"/>
                <w:sz w:val="18"/>
                <w:szCs w:val="18"/>
              </w:rPr>
              <w:t>0.001347</w:t>
            </w:r>
          </w:p>
        </w:tc>
        <w:tc>
          <w:tcPr>
            <w:tcW w:w="1200" w:type="dxa"/>
            <w:shd w:val="clear" w:color="auto" w:fill="auto"/>
            <w:noWrap/>
            <w:vAlign w:val="bottom"/>
            <w:hideMark/>
          </w:tcPr>
          <w:p w14:paraId="784481ED" w14:textId="77777777" w:rsidR="00342104" w:rsidRPr="00F9259B" w:rsidRDefault="00342104" w:rsidP="00F95D27">
            <w:pPr>
              <w:widowControl w:val="0"/>
              <w:jc w:val="center"/>
              <w:rPr>
                <w:color w:val="000000"/>
                <w:sz w:val="18"/>
                <w:szCs w:val="18"/>
              </w:rPr>
            </w:pPr>
            <w:r w:rsidRPr="00F9259B">
              <w:rPr>
                <w:color w:val="000000"/>
                <w:sz w:val="18"/>
                <w:szCs w:val="18"/>
              </w:rPr>
              <w:t>0.006073</w:t>
            </w:r>
          </w:p>
        </w:tc>
        <w:tc>
          <w:tcPr>
            <w:tcW w:w="866" w:type="dxa"/>
            <w:shd w:val="clear" w:color="auto" w:fill="auto"/>
            <w:noWrap/>
            <w:vAlign w:val="bottom"/>
            <w:hideMark/>
          </w:tcPr>
          <w:p w14:paraId="7739638B" w14:textId="77777777" w:rsidR="00342104" w:rsidRPr="00F9259B" w:rsidRDefault="00342104" w:rsidP="00F95D27">
            <w:pPr>
              <w:widowControl w:val="0"/>
              <w:jc w:val="center"/>
              <w:rPr>
                <w:color w:val="000000"/>
                <w:sz w:val="18"/>
                <w:szCs w:val="18"/>
              </w:rPr>
            </w:pPr>
            <w:r w:rsidRPr="00F9259B">
              <w:rPr>
                <w:color w:val="000000"/>
                <w:sz w:val="18"/>
                <w:szCs w:val="18"/>
              </w:rPr>
              <w:t>54.2208</w:t>
            </w:r>
          </w:p>
        </w:tc>
        <w:tc>
          <w:tcPr>
            <w:tcW w:w="1200" w:type="dxa"/>
            <w:shd w:val="clear" w:color="auto" w:fill="auto"/>
            <w:noWrap/>
            <w:vAlign w:val="bottom"/>
            <w:hideMark/>
          </w:tcPr>
          <w:p w14:paraId="6FACD4D6" w14:textId="77777777" w:rsidR="00342104" w:rsidRPr="00F9259B" w:rsidRDefault="00342104" w:rsidP="00F95D27">
            <w:pPr>
              <w:widowControl w:val="0"/>
              <w:jc w:val="center"/>
              <w:rPr>
                <w:color w:val="000000"/>
                <w:sz w:val="18"/>
                <w:szCs w:val="18"/>
              </w:rPr>
            </w:pPr>
            <w:r w:rsidRPr="00F9259B">
              <w:rPr>
                <w:color w:val="000000"/>
                <w:sz w:val="18"/>
                <w:szCs w:val="18"/>
              </w:rPr>
              <w:t>6</w:t>
            </w:r>
          </w:p>
        </w:tc>
      </w:tr>
      <w:tr w:rsidR="00342104" w:rsidRPr="00587482" w14:paraId="649C6C16" w14:textId="77777777" w:rsidTr="00143F72">
        <w:trPr>
          <w:trHeight w:val="300"/>
        </w:trPr>
        <w:tc>
          <w:tcPr>
            <w:tcW w:w="1200" w:type="dxa"/>
            <w:shd w:val="clear" w:color="000000" w:fill="F2DCDB"/>
            <w:noWrap/>
            <w:vAlign w:val="bottom"/>
            <w:hideMark/>
          </w:tcPr>
          <w:p w14:paraId="1E01FA07" w14:textId="77777777" w:rsidR="00342104" w:rsidRPr="00F9259B" w:rsidRDefault="00342104" w:rsidP="00F95D27">
            <w:pPr>
              <w:widowControl w:val="0"/>
              <w:jc w:val="center"/>
              <w:rPr>
                <w:color w:val="000000"/>
                <w:sz w:val="18"/>
                <w:szCs w:val="18"/>
              </w:rPr>
            </w:pPr>
            <w:r w:rsidRPr="00F9259B">
              <w:rPr>
                <w:color w:val="000000"/>
                <w:sz w:val="18"/>
                <w:szCs w:val="18"/>
              </w:rPr>
              <w:t>2022</w:t>
            </w:r>
          </w:p>
        </w:tc>
        <w:tc>
          <w:tcPr>
            <w:tcW w:w="4040" w:type="dxa"/>
            <w:shd w:val="clear" w:color="auto" w:fill="auto"/>
            <w:noWrap/>
            <w:vAlign w:val="bottom"/>
            <w:hideMark/>
          </w:tcPr>
          <w:p w14:paraId="4CE19098" w14:textId="77777777" w:rsidR="00342104" w:rsidRPr="00F9259B" w:rsidRDefault="00342104" w:rsidP="006319E1">
            <w:pPr>
              <w:widowControl w:val="0"/>
              <w:rPr>
                <w:color w:val="000000"/>
                <w:sz w:val="18"/>
                <w:szCs w:val="18"/>
              </w:rPr>
            </w:pPr>
            <w:r w:rsidRPr="00F9259B">
              <w:rPr>
                <w:color w:val="000000"/>
                <w:sz w:val="18"/>
                <w:szCs w:val="18"/>
              </w:rPr>
              <w:t>АО «Матен Петролеум»</w:t>
            </w:r>
          </w:p>
        </w:tc>
        <w:tc>
          <w:tcPr>
            <w:tcW w:w="1128" w:type="dxa"/>
            <w:shd w:val="clear" w:color="auto" w:fill="auto"/>
            <w:noWrap/>
            <w:vAlign w:val="bottom"/>
            <w:hideMark/>
          </w:tcPr>
          <w:p w14:paraId="0474FDF3" w14:textId="77777777" w:rsidR="00342104" w:rsidRPr="00F9259B" w:rsidRDefault="00342104" w:rsidP="00F95D27">
            <w:pPr>
              <w:widowControl w:val="0"/>
              <w:jc w:val="center"/>
              <w:rPr>
                <w:color w:val="000000"/>
                <w:sz w:val="18"/>
                <w:szCs w:val="18"/>
              </w:rPr>
            </w:pPr>
            <w:r w:rsidRPr="00F9259B">
              <w:rPr>
                <w:color w:val="000000"/>
                <w:sz w:val="18"/>
                <w:szCs w:val="18"/>
              </w:rPr>
              <w:t>10.0000</w:t>
            </w:r>
          </w:p>
        </w:tc>
        <w:tc>
          <w:tcPr>
            <w:tcW w:w="1296" w:type="dxa"/>
            <w:shd w:val="clear" w:color="auto" w:fill="auto"/>
            <w:noWrap/>
            <w:vAlign w:val="bottom"/>
            <w:hideMark/>
          </w:tcPr>
          <w:p w14:paraId="173F07E1" w14:textId="77777777" w:rsidR="00342104" w:rsidRPr="00F9259B" w:rsidRDefault="00342104" w:rsidP="00F95D27">
            <w:pPr>
              <w:widowControl w:val="0"/>
              <w:jc w:val="center"/>
              <w:rPr>
                <w:color w:val="000000"/>
                <w:sz w:val="18"/>
                <w:szCs w:val="18"/>
              </w:rPr>
            </w:pPr>
            <w:r w:rsidRPr="00F9259B">
              <w:rPr>
                <w:color w:val="000000"/>
                <w:sz w:val="18"/>
                <w:szCs w:val="18"/>
              </w:rPr>
              <w:t>0.002154</w:t>
            </w:r>
          </w:p>
        </w:tc>
        <w:tc>
          <w:tcPr>
            <w:tcW w:w="1200" w:type="dxa"/>
            <w:shd w:val="clear" w:color="auto" w:fill="auto"/>
            <w:noWrap/>
            <w:vAlign w:val="bottom"/>
            <w:hideMark/>
          </w:tcPr>
          <w:p w14:paraId="681E09D8" w14:textId="77777777" w:rsidR="00342104" w:rsidRPr="00F9259B" w:rsidRDefault="00342104" w:rsidP="00F95D27">
            <w:pPr>
              <w:widowControl w:val="0"/>
              <w:jc w:val="center"/>
              <w:rPr>
                <w:color w:val="000000"/>
                <w:sz w:val="18"/>
                <w:szCs w:val="18"/>
              </w:rPr>
            </w:pPr>
            <w:r w:rsidRPr="00F9259B">
              <w:rPr>
                <w:color w:val="000000"/>
                <w:sz w:val="18"/>
                <w:szCs w:val="18"/>
              </w:rPr>
              <w:t>0.985485</w:t>
            </w:r>
          </w:p>
        </w:tc>
        <w:tc>
          <w:tcPr>
            <w:tcW w:w="1200" w:type="dxa"/>
            <w:shd w:val="clear" w:color="auto" w:fill="auto"/>
            <w:noWrap/>
            <w:vAlign w:val="bottom"/>
            <w:hideMark/>
          </w:tcPr>
          <w:p w14:paraId="636C8BC4" w14:textId="77777777" w:rsidR="00342104" w:rsidRPr="00F9259B" w:rsidRDefault="00342104" w:rsidP="00F95D27">
            <w:pPr>
              <w:widowControl w:val="0"/>
              <w:jc w:val="center"/>
              <w:rPr>
                <w:color w:val="000000"/>
                <w:sz w:val="18"/>
                <w:szCs w:val="18"/>
              </w:rPr>
            </w:pPr>
            <w:r w:rsidRPr="00F9259B">
              <w:rPr>
                <w:color w:val="000000"/>
                <w:sz w:val="18"/>
                <w:szCs w:val="18"/>
              </w:rPr>
              <w:t>0.002154</w:t>
            </w:r>
          </w:p>
        </w:tc>
        <w:tc>
          <w:tcPr>
            <w:tcW w:w="1200" w:type="dxa"/>
            <w:shd w:val="clear" w:color="auto" w:fill="auto"/>
            <w:noWrap/>
            <w:vAlign w:val="bottom"/>
            <w:hideMark/>
          </w:tcPr>
          <w:p w14:paraId="563AD869" w14:textId="77777777" w:rsidR="00342104" w:rsidRPr="00F9259B" w:rsidRDefault="00342104" w:rsidP="00F95D27">
            <w:pPr>
              <w:widowControl w:val="0"/>
              <w:jc w:val="center"/>
              <w:rPr>
                <w:color w:val="000000"/>
                <w:sz w:val="18"/>
                <w:szCs w:val="18"/>
              </w:rPr>
            </w:pPr>
            <w:r w:rsidRPr="00F9259B">
              <w:rPr>
                <w:color w:val="000000"/>
                <w:sz w:val="18"/>
                <w:szCs w:val="18"/>
              </w:rPr>
              <w:t>0.000276</w:t>
            </w:r>
          </w:p>
        </w:tc>
        <w:tc>
          <w:tcPr>
            <w:tcW w:w="1200" w:type="dxa"/>
            <w:shd w:val="clear" w:color="auto" w:fill="auto"/>
            <w:noWrap/>
            <w:vAlign w:val="bottom"/>
            <w:hideMark/>
          </w:tcPr>
          <w:p w14:paraId="2A8D17CD" w14:textId="77777777" w:rsidR="00342104" w:rsidRPr="00F9259B" w:rsidRDefault="00342104" w:rsidP="00F95D27">
            <w:pPr>
              <w:widowControl w:val="0"/>
              <w:jc w:val="center"/>
              <w:rPr>
                <w:color w:val="000000"/>
                <w:sz w:val="18"/>
                <w:szCs w:val="18"/>
              </w:rPr>
            </w:pPr>
            <w:r w:rsidRPr="00F9259B">
              <w:rPr>
                <w:color w:val="000000"/>
                <w:sz w:val="18"/>
                <w:szCs w:val="18"/>
              </w:rPr>
              <w:t>0.000653</w:t>
            </w:r>
          </w:p>
        </w:tc>
        <w:tc>
          <w:tcPr>
            <w:tcW w:w="866" w:type="dxa"/>
            <w:shd w:val="clear" w:color="auto" w:fill="auto"/>
            <w:noWrap/>
            <w:vAlign w:val="bottom"/>
            <w:hideMark/>
          </w:tcPr>
          <w:p w14:paraId="01D6DD48" w14:textId="77777777" w:rsidR="00342104" w:rsidRPr="00F9259B" w:rsidRDefault="00342104" w:rsidP="00F95D27">
            <w:pPr>
              <w:widowControl w:val="0"/>
              <w:jc w:val="center"/>
              <w:rPr>
                <w:color w:val="000000"/>
                <w:sz w:val="18"/>
                <w:szCs w:val="18"/>
              </w:rPr>
            </w:pPr>
            <w:r w:rsidRPr="00F9259B">
              <w:rPr>
                <w:color w:val="000000"/>
                <w:sz w:val="18"/>
                <w:szCs w:val="18"/>
              </w:rPr>
              <w:t>48.7216</w:t>
            </w:r>
          </w:p>
        </w:tc>
        <w:tc>
          <w:tcPr>
            <w:tcW w:w="1200" w:type="dxa"/>
            <w:shd w:val="clear" w:color="auto" w:fill="auto"/>
            <w:noWrap/>
            <w:vAlign w:val="bottom"/>
            <w:hideMark/>
          </w:tcPr>
          <w:p w14:paraId="2AF3C369" w14:textId="77777777" w:rsidR="00342104" w:rsidRPr="00F9259B" w:rsidRDefault="00342104" w:rsidP="00F95D27">
            <w:pPr>
              <w:widowControl w:val="0"/>
              <w:jc w:val="center"/>
              <w:rPr>
                <w:color w:val="000000"/>
                <w:sz w:val="18"/>
                <w:szCs w:val="18"/>
              </w:rPr>
            </w:pPr>
            <w:r w:rsidRPr="00F9259B">
              <w:rPr>
                <w:color w:val="000000"/>
                <w:sz w:val="18"/>
                <w:szCs w:val="18"/>
              </w:rPr>
              <w:t>7</w:t>
            </w:r>
          </w:p>
        </w:tc>
      </w:tr>
      <w:tr w:rsidR="00342104" w:rsidRPr="00587482" w14:paraId="36C954B9" w14:textId="77777777" w:rsidTr="00143F72">
        <w:trPr>
          <w:trHeight w:val="300"/>
        </w:trPr>
        <w:tc>
          <w:tcPr>
            <w:tcW w:w="1200" w:type="dxa"/>
            <w:shd w:val="clear" w:color="000000" w:fill="F2DCDB"/>
            <w:noWrap/>
            <w:vAlign w:val="bottom"/>
            <w:hideMark/>
          </w:tcPr>
          <w:p w14:paraId="5FEB69C6" w14:textId="77777777" w:rsidR="00342104" w:rsidRPr="00F9259B" w:rsidRDefault="00342104" w:rsidP="00F95D27">
            <w:pPr>
              <w:widowControl w:val="0"/>
              <w:jc w:val="center"/>
              <w:rPr>
                <w:color w:val="000000"/>
                <w:sz w:val="18"/>
                <w:szCs w:val="18"/>
              </w:rPr>
            </w:pPr>
            <w:r w:rsidRPr="00F9259B">
              <w:rPr>
                <w:color w:val="000000"/>
                <w:sz w:val="18"/>
                <w:szCs w:val="18"/>
              </w:rPr>
              <w:t>2022</w:t>
            </w:r>
          </w:p>
        </w:tc>
        <w:tc>
          <w:tcPr>
            <w:tcW w:w="4040" w:type="dxa"/>
            <w:shd w:val="clear" w:color="auto" w:fill="auto"/>
            <w:noWrap/>
            <w:vAlign w:val="bottom"/>
            <w:hideMark/>
          </w:tcPr>
          <w:p w14:paraId="6545AC57" w14:textId="77777777" w:rsidR="00342104" w:rsidRPr="00F9259B" w:rsidRDefault="00342104" w:rsidP="006319E1">
            <w:pPr>
              <w:widowControl w:val="0"/>
              <w:rPr>
                <w:color w:val="000000"/>
                <w:sz w:val="18"/>
                <w:szCs w:val="18"/>
              </w:rPr>
            </w:pPr>
            <w:r w:rsidRPr="00F9259B">
              <w:rPr>
                <w:color w:val="000000"/>
                <w:sz w:val="18"/>
                <w:szCs w:val="18"/>
              </w:rPr>
              <w:t>АО «КМК Мунай»</w:t>
            </w:r>
          </w:p>
        </w:tc>
        <w:tc>
          <w:tcPr>
            <w:tcW w:w="1128" w:type="dxa"/>
            <w:shd w:val="clear" w:color="auto" w:fill="auto"/>
            <w:noWrap/>
            <w:vAlign w:val="bottom"/>
            <w:hideMark/>
          </w:tcPr>
          <w:p w14:paraId="3CF17686" w14:textId="77777777" w:rsidR="00342104" w:rsidRPr="00F9259B" w:rsidRDefault="00342104" w:rsidP="00F95D27">
            <w:pPr>
              <w:widowControl w:val="0"/>
              <w:jc w:val="center"/>
              <w:rPr>
                <w:color w:val="000000"/>
                <w:sz w:val="18"/>
                <w:szCs w:val="18"/>
              </w:rPr>
            </w:pPr>
            <w:r w:rsidRPr="00F9259B">
              <w:rPr>
                <w:color w:val="000000"/>
                <w:sz w:val="18"/>
                <w:szCs w:val="18"/>
              </w:rPr>
              <w:t>7.78333</w:t>
            </w:r>
          </w:p>
        </w:tc>
        <w:tc>
          <w:tcPr>
            <w:tcW w:w="1296" w:type="dxa"/>
            <w:shd w:val="clear" w:color="auto" w:fill="auto"/>
            <w:noWrap/>
            <w:vAlign w:val="bottom"/>
            <w:hideMark/>
          </w:tcPr>
          <w:p w14:paraId="165CC242" w14:textId="77777777" w:rsidR="00342104" w:rsidRPr="00F9259B" w:rsidRDefault="00342104" w:rsidP="00F95D27">
            <w:pPr>
              <w:widowControl w:val="0"/>
              <w:jc w:val="center"/>
              <w:rPr>
                <w:color w:val="000000"/>
                <w:sz w:val="18"/>
                <w:szCs w:val="18"/>
              </w:rPr>
            </w:pPr>
            <w:r w:rsidRPr="00F9259B">
              <w:rPr>
                <w:color w:val="000000"/>
                <w:sz w:val="18"/>
                <w:szCs w:val="18"/>
              </w:rPr>
              <w:t>0.004134</w:t>
            </w:r>
          </w:p>
        </w:tc>
        <w:tc>
          <w:tcPr>
            <w:tcW w:w="1200" w:type="dxa"/>
            <w:shd w:val="clear" w:color="auto" w:fill="auto"/>
            <w:noWrap/>
            <w:vAlign w:val="bottom"/>
            <w:hideMark/>
          </w:tcPr>
          <w:p w14:paraId="7F950DB4" w14:textId="77777777" w:rsidR="00342104" w:rsidRPr="00F9259B" w:rsidRDefault="00342104" w:rsidP="00F95D27">
            <w:pPr>
              <w:widowControl w:val="0"/>
              <w:jc w:val="center"/>
              <w:rPr>
                <w:color w:val="000000"/>
                <w:sz w:val="18"/>
                <w:szCs w:val="18"/>
              </w:rPr>
            </w:pPr>
            <w:r w:rsidRPr="00F9259B">
              <w:rPr>
                <w:color w:val="000000"/>
                <w:sz w:val="18"/>
                <w:szCs w:val="18"/>
              </w:rPr>
              <w:t>1.333333</w:t>
            </w:r>
          </w:p>
        </w:tc>
        <w:tc>
          <w:tcPr>
            <w:tcW w:w="1200" w:type="dxa"/>
            <w:shd w:val="clear" w:color="auto" w:fill="auto"/>
            <w:noWrap/>
            <w:vAlign w:val="bottom"/>
            <w:hideMark/>
          </w:tcPr>
          <w:p w14:paraId="143BA748" w14:textId="77777777" w:rsidR="00342104" w:rsidRPr="00F9259B" w:rsidRDefault="00342104" w:rsidP="00F95D27">
            <w:pPr>
              <w:widowControl w:val="0"/>
              <w:jc w:val="center"/>
              <w:rPr>
                <w:color w:val="000000"/>
                <w:sz w:val="18"/>
                <w:szCs w:val="18"/>
              </w:rPr>
            </w:pPr>
            <w:r w:rsidRPr="00F9259B">
              <w:rPr>
                <w:color w:val="000000"/>
                <w:sz w:val="18"/>
                <w:szCs w:val="18"/>
              </w:rPr>
              <w:t>0.004134</w:t>
            </w:r>
          </w:p>
        </w:tc>
        <w:tc>
          <w:tcPr>
            <w:tcW w:w="1200" w:type="dxa"/>
            <w:shd w:val="clear" w:color="auto" w:fill="auto"/>
            <w:noWrap/>
            <w:vAlign w:val="bottom"/>
            <w:hideMark/>
          </w:tcPr>
          <w:p w14:paraId="4F8D366B" w14:textId="77777777" w:rsidR="00342104" w:rsidRPr="00F9259B" w:rsidRDefault="00342104" w:rsidP="00F95D27">
            <w:pPr>
              <w:widowControl w:val="0"/>
              <w:jc w:val="center"/>
              <w:rPr>
                <w:color w:val="000000"/>
                <w:sz w:val="18"/>
                <w:szCs w:val="18"/>
              </w:rPr>
            </w:pPr>
            <w:r w:rsidRPr="00F9259B">
              <w:rPr>
                <w:color w:val="000000"/>
                <w:sz w:val="18"/>
                <w:szCs w:val="18"/>
              </w:rPr>
              <w:t>0.001452</w:t>
            </w:r>
          </w:p>
        </w:tc>
        <w:tc>
          <w:tcPr>
            <w:tcW w:w="1200" w:type="dxa"/>
            <w:shd w:val="clear" w:color="auto" w:fill="auto"/>
            <w:noWrap/>
            <w:vAlign w:val="bottom"/>
            <w:hideMark/>
          </w:tcPr>
          <w:p w14:paraId="776D88B9" w14:textId="77777777" w:rsidR="00342104" w:rsidRPr="00F9259B" w:rsidRDefault="00342104" w:rsidP="00F95D27">
            <w:pPr>
              <w:widowControl w:val="0"/>
              <w:jc w:val="center"/>
              <w:rPr>
                <w:color w:val="000000"/>
                <w:sz w:val="18"/>
                <w:szCs w:val="18"/>
              </w:rPr>
            </w:pPr>
            <w:r w:rsidRPr="00F9259B">
              <w:rPr>
                <w:color w:val="000000"/>
                <w:sz w:val="18"/>
                <w:szCs w:val="18"/>
              </w:rPr>
              <w:t>0.024469</w:t>
            </w:r>
          </w:p>
        </w:tc>
        <w:tc>
          <w:tcPr>
            <w:tcW w:w="866" w:type="dxa"/>
            <w:shd w:val="clear" w:color="auto" w:fill="auto"/>
            <w:noWrap/>
            <w:vAlign w:val="bottom"/>
            <w:hideMark/>
          </w:tcPr>
          <w:p w14:paraId="402329F4" w14:textId="77777777" w:rsidR="00342104" w:rsidRPr="00F9259B" w:rsidRDefault="00342104" w:rsidP="00F95D27">
            <w:pPr>
              <w:widowControl w:val="0"/>
              <w:jc w:val="center"/>
              <w:rPr>
                <w:color w:val="000000"/>
                <w:sz w:val="18"/>
                <w:szCs w:val="18"/>
              </w:rPr>
            </w:pPr>
            <w:r w:rsidRPr="00F9259B">
              <w:rPr>
                <w:color w:val="000000"/>
                <w:sz w:val="18"/>
                <w:szCs w:val="18"/>
              </w:rPr>
              <w:t>47.8487</w:t>
            </w:r>
          </w:p>
        </w:tc>
        <w:tc>
          <w:tcPr>
            <w:tcW w:w="1200" w:type="dxa"/>
            <w:shd w:val="clear" w:color="auto" w:fill="auto"/>
            <w:noWrap/>
            <w:vAlign w:val="bottom"/>
            <w:hideMark/>
          </w:tcPr>
          <w:p w14:paraId="200D3C27" w14:textId="77777777" w:rsidR="00342104" w:rsidRPr="00F9259B" w:rsidRDefault="00342104" w:rsidP="00F95D27">
            <w:pPr>
              <w:widowControl w:val="0"/>
              <w:jc w:val="center"/>
              <w:rPr>
                <w:color w:val="000000"/>
                <w:sz w:val="18"/>
                <w:szCs w:val="18"/>
              </w:rPr>
            </w:pPr>
            <w:r w:rsidRPr="00F9259B">
              <w:rPr>
                <w:color w:val="000000"/>
                <w:sz w:val="18"/>
                <w:szCs w:val="18"/>
              </w:rPr>
              <w:t>8</w:t>
            </w:r>
          </w:p>
        </w:tc>
      </w:tr>
      <w:tr w:rsidR="00342104" w:rsidRPr="00587482" w14:paraId="4F9460D4" w14:textId="77777777" w:rsidTr="00143F72">
        <w:trPr>
          <w:trHeight w:val="300"/>
        </w:trPr>
        <w:tc>
          <w:tcPr>
            <w:tcW w:w="1200" w:type="dxa"/>
            <w:shd w:val="clear" w:color="000000" w:fill="F2DCDB"/>
            <w:noWrap/>
            <w:vAlign w:val="bottom"/>
            <w:hideMark/>
          </w:tcPr>
          <w:p w14:paraId="64C40BA8" w14:textId="77777777" w:rsidR="00342104" w:rsidRPr="00F9259B" w:rsidRDefault="00342104" w:rsidP="00F95D27">
            <w:pPr>
              <w:widowControl w:val="0"/>
              <w:jc w:val="center"/>
              <w:rPr>
                <w:color w:val="000000"/>
                <w:sz w:val="18"/>
                <w:szCs w:val="18"/>
              </w:rPr>
            </w:pPr>
            <w:r w:rsidRPr="00F9259B">
              <w:rPr>
                <w:color w:val="000000"/>
                <w:sz w:val="18"/>
                <w:szCs w:val="18"/>
              </w:rPr>
              <w:t>2022</w:t>
            </w:r>
          </w:p>
        </w:tc>
        <w:tc>
          <w:tcPr>
            <w:tcW w:w="4040" w:type="dxa"/>
            <w:shd w:val="clear" w:color="auto" w:fill="auto"/>
            <w:noWrap/>
            <w:vAlign w:val="bottom"/>
            <w:hideMark/>
          </w:tcPr>
          <w:p w14:paraId="50000CB0" w14:textId="77777777" w:rsidR="00342104" w:rsidRPr="00F9259B" w:rsidRDefault="00342104" w:rsidP="006319E1">
            <w:pPr>
              <w:widowControl w:val="0"/>
              <w:rPr>
                <w:color w:val="000000"/>
                <w:sz w:val="18"/>
                <w:szCs w:val="18"/>
              </w:rPr>
            </w:pPr>
            <w:r w:rsidRPr="00F9259B">
              <w:rPr>
                <w:color w:val="000000"/>
                <w:sz w:val="18"/>
                <w:szCs w:val="18"/>
              </w:rPr>
              <w:t>АО «Эмбамунайгаз»</w:t>
            </w:r>
          </w:p>
        </w:tc>
        <w:tc>
          <w:tcPr>
            <w:tcW w:w="1128" w:type="dxa"/>
            <w:shd w:val="clear" w:color="auto" w:fill="auto"/>
            <w:noWrap/>
            <w:vAlign w:val="bottom"/>
            <w:hideMark/>
          </w:tcPr>
          <w:p w14:paraId="2CF3A1EB" w14:textId="77777777" w:rsidR="00342104" w:rsidRPr="00F9259B" w:rsidRDefault="00342104" w:rsidP="00F95D27">
            <w:pPr>
              <w:widowControl w:val="0"/>
              <w:jc w:val="center"/>
              <w:rPr>
                <w:color w:val="000000"/>
                <w:sz w:val="18"/>
                <w:szCs w:val="18"/>
              </w:rPr>
            </w:pPr>
            <w:r w:rsidRPr="00F9259B">
              <w:rPr>
                <w:color w:val="000000"/>
                <w:sz w:val="18"/>
                <w:szCs w:val="18"/>
              </w:rPr>
              <w:t>5.00000</w:t>
            </w:r>
          </w:p>
        </w:tc>
        <w:tc>
          <w:tcPr>
            <w:tcW w:w="1296" w:type="dxa"/>
            <w:shd w:val="clear" w:color="auto" w:fill="auto"/>
            <w:noWrap/>
            <w:vAlign w:val="bottom"/>
            <w:hideMark/>
          </w:tcPr>
          <w:p w14:paraId="19977004" w14:textId="77777777" w:rsidR="00342104" w:rsidRPr="00F9259B" w:rsidRDefault="00342104" w:rsidP="00F95D27">
            <w:pPr>
              <w:widowControl w:val="0"/>
              <w:jc w:val="center"/>
              <w:rPr>
                <w:color w:val="000000"/>
                <w:sz w:val="18"/>
                <w:szCs w:val="18"/>
              </w:rPr>
            </w:pPr>
            <w:r w:rsidRPr="00F9259B">
              <w:rPr>
                <w:color w:val="000000"/>
                <w:sz w:val="18"/>
                <w:szCs w:val="18"/>
              </w:rPr>
              <w:t>0.000004</w:t>
            </w:r>
          </w:p>
        </w:tc>
        <w:tc>
          <w:tcPr>
            <w:tcW w:w="1200" w:type="dxa"/>
            <w:shd w:val="clear" w:color="auto" w:fill="auto"/>
            <w:noWrap/>
            <w:vAlign w:val="bottom"/>
            <w:hideMark/>
          </w:tcPr>
          <w:p w14:paraId="61B11368" w14:textId="77777777" w:rsidR="00342104" w:rsidRPr="00F9259B" w:rsidRDefault="00342104" w:rsidP="00F95D27">
            <w:pPr>
              <w:widowControl w:val="0"/>
              <w:jc w:val="center"/>
              <w:rPr>
                <w:color w:val="000000"/>
                <w:sz w:val="18"/>
                <w:szCs w:val="18"/>
              </w:rPr>
            </w:pPr>
            <w:r w:rsidRPr="00F9259B">
              <w:rPr>
                <w:color w:val="000000"/>
                <w:sz w:val="18"/>
                <w:szCs w:val="18"/>
              </w:rPr>
              <w:t>0.968967</w:t>
            </w:r>
          </w:p>
        </w:tc>
        <w:tc>
          <w:tcPr>
            <w:tcW w:w="1200" w:type="dxa"/>
            <w:shd w:val="clear" w:color="auto" w:fill="auto"/>
            <w:noWrap/>
            <w:vAlign w:val="bottom"/>
            <w:hideMark/>
          </w:tcPr>
          <w:p w14:paraId="61426155" w14:textId="77777777" w:rsidR="00342104" w:rsidRPr="00F9259B" w:rsidRDefault="00342104" w:rsidP="00F95D27">
            <w:pPr>
              <w:widowControl w:val="0"/>
              <w:jc w:val="center"/>
              <w:rPr>
                <w:color w:val="000000"/>
                <w:sz w:val="18"/>
                <w:szCs w:val="18"/>
              </w:rPr>
            </w:pPr>
            <w:r w:rsidRPr="00F9259B">
              <w:rPr>
                <w:color w:val="000000"/>
                <w:sz w:val="18"/>
                <w:szCs w:val="18"/>
              </w:rPr>
              <w:t>0.045202</w:t>
            </w:r>
          </w:p>
        </w:tc>
        <w:tc>
          <w:tcPr>
            <w:tcW w:w="1200" w:type="dxa"/>
            <w:shd w:val="clear" w:color="auto" w:fill="auto"/>
            <w:noWrap/>
            <w:vAlign w:val="bottom"/>
            <w:hideMark/>
          </w:tcPr>
          <w:p w14:paraId="4A9CF0F1" w14:textId="77777777" w:rsidR="00342104" w:rsidRPr="00F9259B" w:rsidRDefault="00342104" w:rsidP="00F95D27">
            <w:pPr>
              <w:widowControl w:val="0"/>
              <w:jc w:val="center"/>
              <w:rPr>
                <w:color w:val="000000"/>
                <w:sz w:val="18"/>
                <w:szCs w:val="18"/>
              </w:rPr>
            </w:pPr>
            <w:r w:rsidRPr="00F9259B">
              <w:rPr>
                <w:color w:val="000000"/>
                <w:sz w:val="18"/>
                <w:szCs w:val="18"/>
              </w:rPr>
              <w:t>0.003204</w:t>
            </w:r>
          </w:p>
        </w:tc>
        <w:tc>
          <w:tcPr>
            <w:tcW w:w="1200" w:type="dxa"/>
            <w:shd w:val="clear" w:color="auto" w:fill="auto"/>
            <w:noWrap/>
            <w:vAlign w:val="bottom"/>
            <w:hideMark/>
          </w:tcPr>
          <w:p w14:paraId="01D41915" w14:textId="77777777" w:rsidR="00342104" w:rsidRPr="00F9259B" w:rsidRDefault="00342104" w:rsidP="00F95D27">
            <w:pPr>
              <w:widowControl w:val="0"/>
              <w:jc w:val="center"/>
              <w:rPr>
                <w:color w:val="000000"/>
                <w:sz w:val="18"/>
                <w:szCs w:val="18"/>
              </w:rPr>
            </w:pPr>
            <w:r w:rsidRPr="00F9259B">
              <w:rPr>
                <w:color w:val="000000"/>
                <w:sz w:val="18"/>
                <w:szCs w:val="18"/>
              </w:rPr>
              <w:t>0.028461</w:t>
            </w:r>
          </w:p>
        </w:tc>
        <w:tc>
          <w:tcPr>
            <w:tcW w:w="866" w:type="dxa"/>
            <w:shd w:val="clear" w:color="auto" w:fill="auto"/>
            <w:noWrap/>
            <w:vAlign w:val="bottom"/>
            <w:hideMark/>
          </w:tcPr>
          <w:p w14:paraId="40D2F1B4" w14:textId="77777777" w:rsidR="00342104" w:rsidRPr="00F9259B" w:rsidRDefault="00342104" w:rsidP="00F95D27">
            <w:pPr>
              <w:widowControl w:val="0"/>
              <w:jc w:val="center"/>
              <w:rPr>
                <w:color w:val="000000"/>
                <w:sz w:val="18"/>
                <w:szCs w:val="18"/>
              </w:rPr>
            </w:pPr>
            <w:r w:rsidRPr="00F9259B">
              <w:rPr>
                <w:color w:val="000000"/>
                <w:sz w:val="18"/>
                <w:szCs w:val="18"/>
              </w:rPr>
              <w:t>47.6507</w:t>
            </w:r>
          </w:p>
        </w:tc>
        <w:tc>
          <w:tcPr>
            <w:tcW w:w="1200" w:type="dxa"/>
            <w:shd w:val="clear" w:color="auto" w:fill="auto"/>
            <w:noWrap/>
            <w:vAlign w:val="bottom"/>
            <w:hideMark/>
          </w:tcPr>
          <w:p w14:paraId="778F4D46" w14:textId="77777777" w:rsidR="00342104" w:rsidRPr="00F9259B" w:rsidRDefault="00342104" w:rsidP="00F95D27">
            <w:pPr>
              <w:widowControl w:val="0"/>
              <w:jc w:val="center"/>
              <w:rPr>
                <w:color w:val="000000"/>
                <w:sz w:val="18"/>
                <w:szCs w:val="18"/>
              </w:rPr>
            </w:pPr>
            <w:r w:rsidRPr="00F9259B">
              <w:rPr>
                <w:color w:val="000000"/>
                <w:sz w:val="18"/>
                <w:szCs w:val="18"/>
              </w:rPr>
              <w:t>9</w:t>
            </w:r>
          </w:p>
        </w:tc>
      </w:tr>
      <w:tr w:rsidR="00342104" w:rsidRPr="00587482" w14:paraId="6112F5AE" w14:textId="77777777" w:rsidTr="00143F72">
        <w:trPr>
          <w:trHeight w:val="300"/>
        </w:trPr>
        <w:tc>
          <w:tcPr>
            <w:tcW w:w="1200" w:type="dxa"/>
            <w:shd w:val="clear" w:color="000000" w:fill="F2DCDB"/>
            <w:noWrap/>
            <w:vAlign w:val="bottom"/>
            <w:hideMark/>
          </w:tcPr>
          <w:p w14:paraId="0A537C29" w14:textId="77777777" w:rsidR="00342104" w:rsidRPr="00F9259B" w:rsidRDefault="00342104" w:rsidP="00F95D27">
            <w:pPr>
              <w:widowControl w:val="0"/>
              <w:jc w:val="center"/>
              <w:rPr>
                <w:color w:val="000000"/>
                <w:sz w:val="18"/>
                <w:szCs w:val="18"/>
              </w:rPr>
            </w:pPr>
            <w:r w:rsidRPr="00F9259B">
              <w:rPr>
                <w:color w:val="000000"/>
                <w:sz w:val="18"/>
                <w:szCs w:val="18"/>
              </w:rPr>
              <w:t>2022</w:t>
            </w:r>
          </w:p>
        </w:tc>
        <w:tc>
          <w:tcPr>
            <w:tcW w:w="4040" w:type="dxa"/>
            <w:shd w:val="clear" w:color="auto" w:fill="auto"/>
            <w:noWrap/>
            <w:vAlign w:val="bottom"/>
            <w:hideMark/>
          </w:tcPr>
          <w:p w14:paraId="3FCEEDE3" w14:textId="77777777" w:rsidR="00342104" w:rsidRPr="00F9259B" w:rsidRDefault="00342104" w:rsidP="006319E1">
            <w:pPr>
              <w:widowControl w:val="0"/>
              <w:rPr>
                <w:color w:val="000000"/>
                <w:sz w:val="18"/>
                <w:szCs w:val="18"/>
              </w:rPr>
            </w:pPr>
            <w:r w:rsidRPr="00F9259B">
              <w:rPr>
                <w:color w:val="000000"/>
                <w:sz w:val="18"/>
                <w:szCs w:val="18"/>
              </w:rPr>
              <w:t>ТОО «Атырауский НПЗ»</w:t>
            </w:r>
          </w:p>
        </w:tc>
        <w:tc>
          <w:tcPr>
            <w:tcW w:w="1128" w:type="dxa"/>
            <w:shd w:val="clear" w:color="auto" w:fill="auto"/>
            <w:noWrap/>
            <w:vAlign w:val="bottom"/>
            <w:hideMark/>
          </w:tcPr>
          <w:p w14:paraId="0088F1C3" w14:textId="77777777" w:rsidR="00342104" w:rsidRPr="00F9259B" w:rsidRDefault="00342104" w:rsidP="00F95D27">
            <w:pPr>
              <w:widowControl w:val="0"/>
              <w:jc w:val="center"/>
              <w:rPr>
                <w:color w:val="000000"/>
                <w:sz w:val="18"/>
                <w:szCs w:val="18"/>
              </w:rPr>
            </w:pPr>
            <w:r w:rsidRPr="00F9259B">
              <w:rPr>
                <w:color w:val="000000"/>
                <w:sz w:val="18"/>
                <w:szCs w:val="18"/>
              </w:rPr>
              <w:t>8.93298</w:t>
            </w:r>
          </w:p>
        </w:tc>
        <w:tc>
          <w:tcPr>
            <w:tcW w:w="1296" w:type="dxa"/>
            <w:shd w:val="clear" w:color="auto" w:fill="auto"/>
            <w:noWrap/>
            <w:vAlign w:val="bottom"/>
            <w:hideMark/>
          </w:tcPr>
          <w:p w14:paraId="20AF8695" w14:textId="77777777" w:rsidR="00342104" w:rsidRPr="00F9259B" w:rsidRDefault="00342104" w:rsidP="00F95D27">
            <w:pPr>
              <w:widowControl w:val="0"/>
              <w:jc w:val="center"/>
              <w:rPr>
                <w:color w:val="000000"/>
                <w:sz w:val="18"/>
                <w:szCs w:val="18"/>
              </w:rPr>
            </w:pPr>
            <w:r w:rsidRPr="00F9259B">
              <w:rPr>
                <w:color w:val="000000"/>
                <w:sz w:val="18"/>
                <w:szCs w:val="18"/>
              </w:rPr>
              <w:t>0.000831</w:t>
            </w:r>
          </w:p>
        </w:tc>
        <w:tc>
          <w:tcPr>
            <w:tcW w:w="1200" w:type="dxa"/>
            <w:shd w:val="clear" w:color="auto" w:fill="auto"/>
            <w:noWrap/>
            <w:vAlign w:val="bottom"/>
            <w:hideMark/>
          </w:tcPr>
          <w:p w14:paraId="08CAB336" w14:textId="77777777" w:rsidR="00342104" w:rsidRPr="00F9259B" w:rsidRDefault="00342104" w:rsidP="00F95D27">
            <w:pPr>
              <w:widowControl w:val="0"/>
              <w:jc w:val="center"/>
              <w:rPr>
                <w:color w:val="000000"/>
                <w:sz w:val="18"/>
                <w:szCs w:val="18"/>
              </w:rPr>
            </w:pPr>
            <w:r w:rsidRPr="00F9259B">
              <w:rPr>
                <w:color w:val="000000"/>
                <w:sz w:val="18"/>
                <w:szCs w:val="18"/>
              </w:rPr>
              <w:t>1.000000</w:t>
            </w:r>
          </w:p>
        </w:tc>
        <w:tc>
          <w:tcPr>
            <w:tcW w:w="1200" w:type="dxa"/>
            <w:shd w:val="clear" w:color="auto" w:fill="auto"/>
            <w:noWrap/>
            <w:vAlign w:val="bottom"/>
            <w:hideMark/>
          </w:tcPr>
          <w:p w14:paraId="6349DC9E" w14:textId="77777777" w:rsidR="00342104" w:rsidRPr="00F9259B" w:rsidRDefault="00342104" w:rsidP="00F95D27">
            <w:pPr>
              <w:widowControl w:val="0"/>
              <w:jc w:val="center"/>
              <w:rPr>
                <w:color w:val="000000"/>
                <w:sz w:val="18"/>
                <w:szCs w:val="18"/>
              </w:rPr>
            </w:pPr>
            <w:r w:rsidRPr="00F9259B">
              <w:rPr>
                <w:color w:val="000000"/>
                <w:sz w:val="18"/>
                <w:szCs w:val="18"/>
              </w:rPr>
              <w:t>0.054423</w:t>
            </w:r>
          </w:p>
        </w:tc>
        <w:tc>
          <w:tcPr>
            <w:tcW w:w="1200" w:type="dxa"/>
            <w:shd w:val="clear" w:color="auto" w:fill="auto"/>
            <w:noWrap/>
            <w:vAlign w:val="bottom"/>
            <w:hideMark/>
          </w:tcPr>
          <w:p w14:paraId="23A19239" w14:textId="77777777" w:rsidR="00342104" w:rsidRPr="00F9259B" w:rsidRDefault="00342104" w:rsidP="00F95D27">
            <w:pPr>
              <w:widowControl w:val="0"/>
              <w:jc w:val="center"/>
              <w:rPr>
                <w:color w:val="000000"/>
                <w:sz w:val="18"/>
                <w:szCs w:val="18"/>
              </w:rPr>
            </w:pPr>
            <w:r w:rsidRPr="00F9259B">
              <w:rPr>
                <w:color w:val="000000"/>
                <w:sz w:val="18"/>
                <w:szCs w:val="18"/>
              </w:rPr>
              <w:t>0.000000</w:t>
            </w:r>
          </w:p>
        </w:tc>
        <w:tc>
          <w:tcPr>
            <w:tcW w:w="1200" w:type="dxa"/>
            <w:shd w:val="clear" w:color="auto" w:fill="auto"/>
            <w:noWrap/>
            <w:vAlign w:val="bottom"/>
            <w:hideMark/>
          </w:tcPr>
          <w:p w14:paraId="08735766" w14:textId="77777777" w:rsidR="00342104" w:rsidRPr="00F9259B" w:rsidRDefault="00342104" w:rsidP="00F95D27">
            <w:pPr>
              <w:widowControl w:val="0"/>
              <w:jc w:val="center"/>
              <w:rPr>
                <w:color w:val="000000"/>
                <w:sz w:val="18"/>
                <w:szCs w:val="18"/>
              </w:rPr>
            </w:pPr>
            <w:r w:rsidRPr="00F9259B">
              <w:rPr>
                <w:color w:val="000000"/>
                <w:sz w:val="18"/>
                <w:szCs w:val="18"/>
              </w:rPr>
              <w:t>0.002590</w:t>
            </w:r>
          </w:p>
        </w:tc>
        <w:tc>
          <w:tcPr>
            <w:tcW w:w="866" w:type="dxa"/>
            <w:shd w:val="clear" w:color="auto" w:fill="auto"/>
            <w:noWrap/>
            <w:vAlign w:val="bottom"/>
            <w:hideMark/>
          </w:tcPr>
          <w:p w14:paraId="4BEC8A7E" w14:textId="77777777" w:rsidR="00342104" w:rsidRPr="00F9259B" w:rsidRDefault="00342104" w:rsidP="00F95D27">
            <w:pPr>
              <w:widowControl w:val="0"/>
              <w:jc w:val="center"/>
              <w:rPr>
                <w:color w:val="000000"/>
                <w:sz w:val="18"/>
                <w:szCs w:val="18"/>
              </w:rPr>
            </w:pPr>
            <w:r w:rsidRPr="00F9259B">
              <w:rPr>
                <w:color w:val="000000"/>
                <w:sz w:val="18"/>
                <w:szCs w:val="18"/>
              </w:rPr>
              <w:t>40.1109</w:t>
            </w:r>
          </w:p>
        </w:tc>
        <w:tc>
          <w:tcPr>
            <w:tcW w:w="1200" w:type="dxa"/>
            <w:shd w:val="clear" w:color="auto" w:fill="auto"/>
            <w:noWrap/>
            <w:vAlign w:val="bottom"/>
            <w:hideMark/>
          </w:tcPr>
          <w:p w14:paraId="4C89E495" w14:textId="77777777" w:rsidR="00342104" w:rsidRPr="00F9259B" w:rsidRDefault="00342104" w:rsidP="00F95D27">
            <w:pPr>
              <w:widowControl w:val="0"/>
              <w:jc w:val="center"/>
              <w:rPr>
                <w:color w:val="000000"/>
                <w:sz w:val="18"/>
                <w:szCs w:val="18"/>
              </w:rPr>
            </w:pPr>
            <w:r w:rsidRPr="00F9259B">
              <w:rPr>
                <w:color w:val="000000"/>
                <w:sz w:val="18"/>
                <w:szCs w:val="18"/>
              </w:rPr>
              <w:t>10</w:t>
            </w:r>
          </w:p>
        </w:tc>
      </w:tr>
      <w:tr w:rsidR="00342104" w:rsidRPr="00587482" w14:paraId="70BEEC29" w14:textId="77777777" w:rsidTr="00143F72">
        <w:trPr>
          <w:trHeight w:val="300"/>
        </w:trPr>
        <w:tc>
          <w:tcPr>
            <w:tcW w:w="1200" w:type="dxa"/>
            <w:shd w:val="clear" w:color="000000" w:fill="F2DCDB"/>
            <w:noWrap/>
            <w:vAlign w:val="bottom"/>
            <w:hideMark/>
          </w:tcPr>
          <w:p w14:paraId="2F67EDFA" w14:textId="77777777" w:rsidR="00342104" w:rsidRPr="00F9259B" w:rsidRDefault="00342104" w:rsidP="00F95D27">
            <w:pPr>
              <w:widowControl w:val="0"/>
              <w:jc w:val="center"/>
              <w:rPr>
                <w:color w:val="000000"/>
                <w:sz w:val="18"/>
                <w:szCs w:val="18"/>
              </w:rPr>
            </w:pPr>
            <w:r w:rsidRPr="00F9259B">
              <w:rPr>
                <w:color w:val="000000"/>
                <w:sz w:val="18"/>
                <w:szCs w:val="18"/>
              </w:rPr>
              <w:t>2022</w:t>
            </w:r>
          </w:p>
        </w:tc>
        <w:tc>
          <w:tcPr>
            <w:tcW w:w="4040" w:type="dxa"/>
            <w:shd w:val="clear" w:color="auto" w:fill="auto"/>
            <w:noWrap/>
            <w:vAlign w:val="bottom"/>
            <w:hideMark/>
          </w:tcPr>
          <w:p w14:paraId="41215A86" w14:textId="77777777" w:rsidR="00342104" w:rsidRPr="00F9259B" w:rsidRDefault="00342104" w:rsidP="006319E1">
            <w:pPr>
              <w:widowControl w:val="0"/>
              <w:rPr>
                <w:color w:val="000000"/>
                <w:sz w:val="18"/>
                <w:szCs w:val="18"/>
              </w:rPr>
            </w:pPr>
            <w:r w:rsidRPr="00F9259B">
              <w:rPr>
                <w:color w:val="000000"/>
                <w:sz w:val="18"/>
                <w:szCs w:val="18"/>
              </w:rPr>
              <w:t>Каспий нефть TME</w:t>
            </w:r>
          </w:p>
        </w:tc>
        <w:tc>
          <w:tcPr>
            <w:tcW w:w="1128" w:type="dxa"/>
            <w:shd w:val="clear" w:color="auto" w:fill="auto"/>
            <w:noWrap/>
            <w:vAlign w:val="bottom"/>
            <w:hideMark/>
          </w:tcPr>
          <w:p w14:paraId="379AA431" w14:textId="77777777" w:rsidR="00342104" w:rsidRPr="00F9259B" w:rsidRDefault="00342104" w:rsidP="00F95D27">
            <w:pPr>
              <w:widowControl w:val="0"/>
              <w:jc w:val="center"/>
              <w:rPr>
                <w:color w:val="000000"/>
                <w:sz w:val="18"/>
                <w:szCs w:val="18"/>
              </w:rPr>
            </w:pPr>
            <w:r w:rsidRPr="00F9259B">
              <w:rPr>
                <w:color w:val="000000"/>
                <w:sz w:val="18"/>
                <w:szCs w:val="18"/>
              </w:rPr>
              <w:t>5.00000</w:t>
            </w:r>
          </w:p>
        </w:tc>
        <w:tc>
          <w:tcPr>
            <w:tcW w:w="1296" w:type="dxa"/>
            <w:shd w:val="clear" w:color="auto" w:fill="auto"/>
            <w:noWrap/>
            <w:vAlign w:val="bottom"/>
            <w:hideMark/>
          </w:tcPr>
          <w:p w14:paraId="4299B9A7" w14:textId="77777777" w:rsidR="00342104" w:rsidRPr="00F9259B" w:rsidRDefault="00342104" w:rsidP="00F95D27">
            <w:pPr>
              <w:widowControl w:val="0"/>
              <w:jc w:val="center"/>
              <w:rPr>
                <w:color w:val="000000"/>
                <w:sz w:val="18"/>
                <w:szCs w:val="18"/>
              </w:rPr>
            </w:pPr>
            <w:r w:rsidRPr="00F9259B">
              <w:rPr>
                <w:color w:val="000000"/>
                <w:sz w:val="18"/>
                <w:szCs w:val="18"/>
              </w:rPr>
              <w:t>0.000678</w:t>
            </w:r>
          </w:p>
        </w:tc>
        <w:tc>
          <w:tcPr>
            <w:tcW w:w="1200" w:type="dxa"/>
            <w:shd w:val="clear" w:color="auto" w:fill="auto"/>
            <w:noWrap/>
            <w:vAlign w:val="bottom"/>
            <w:hideMark/>
          </w:tcPr>
          <w:p w14:paraId="1E740AF2" w14:textId="77777777" w:rsidR="00342104" w:rsidRPr="00F9259B" w:rsidRDefault="00342104" w:rsidP="00F95D27">
            <w:pPr>
              <w:widowControl w:val="0"/>
              <w:jc w:val="center"/>
              <w:rPr>
                <w:color w:val="000000"/>
                <w:sz w:val="18"/>
                <w:szCs w:val="18"/>
              </w:rPr>
            </w:pPr>
            <w:r w:rsidRPr="00F9259B">
              <w:rPr>
                <w:color w:val="000000"/>
                <w:sz w:val="18"/>
                <w:szCs w:val="18"/>
              </w:rPr>
              <w:t>1.000000</w:t>
            </w:r>
          </w:p>
        </w:tc>
        <w:tc>
          <w:tcPr>
            <w:tcW w:w="1200" w:type="dxa"/>
            <w:shd w:val="clear" w:color="auto" w:fill="auto"/>
            <w:noWrap/>
            <w:vAlign w:val="bottom"/>
            <w:hideMark/>
          </w:tcPr>
          <w:p w14:paraId="64D4A022" w14:textId="77777777" w:rsidR="00342104" w:rsidRPr="00F9259B" w:rsidRDefault="00342104" w:rsidP="00F95D27">
            <w:pPr>
              <w:widowControl w:val="0"/>
              <w:jc w:val="center"/>
              <w:rPr>
                <w:color w:val="000000"/>
                <w:sz w:val="18"/>
                <w:szCs w:val="18"/>
              </w:rPr>
            </w:pPr>
            <w:r w:rsidRPr="00F9259B">
              <w:rPr>
                <w:color w:val="000000"/>
                <w:sz w:val="18"/>
                <w:szCs w:val="18"/>
              </w:rPr>
              <w:t>0.178954</w:t>
            </w:r>
          </w:p>
        </w:tc>
        <w:tc>
          <w:tcPr>
            <w:tcW w:w="1200" w:type="dxa"/>
            <w:shd w:val="clear" w:color="auto" w:fill="auto"/>
            <w:noWrap/>
            <w:vAlign w:val="bottom"/>
            <w:hideMark/>
          </w:tcPr>
          <w:p w14:paraId="4C10175C" w14:textId="77777777" w:rsidR="00342104" w:rsidRPr="00F9259B" w:rsidRDefault="00342104" w:rsidP="00F95D27">
            <w:pPr>
              <w:widowControl w:val="0"/>
              <w:jc w:val="center"/>
              <w:rPr>
                <w:color w:val="000000"/>
                <w:sz w:val="18"/>
                <w:szCs w:val="18"/>
              </w:rPr>
            </w:pPr>
            <w:r w:rsidRPr="00F9259B">
              <w:rPr>
                <w:color w:val="000000"/>
                <w:sz w:val="18"/>
                <w:szCs w:val="18"/>
              </w:rPr>
              <w:t>0.000606</w:t>
            </w:r>
          </w:p>
        </w:tc>
        <w:tc>
          <w:tcPr>
            <w:tcW w:w="1200" w:type="dxa"/>
            <w:shd w:val="clear" w:color="auto" w:fill="auto"/>
            <w:noWrap/>
            <w:vAlign w:val="bottom"/>
            <w:hideMark/>
          </w:tcPr>
          <w:p w14:paraId="205D0A8D" w14:textId="77777777" w:rsidR="00342104" w:rsidRPr="00F9259B" w:rsidRDefault="00342104" w:rsidP="00F95D27">
            <w:pPr>
              <w:widowControl w:val="0"/>
              <w:jc w:val="center"/>
              <w:rPr>
                <w:color w:val="000000"/>
                <w:sz w:val="18"/>
                <w:szCs w:val="18"/>
              </w:rPr>
            </w:pPr>
            <w:r w:rsidRPr="00F9259B">
              <w:rPr>
                <w:color w:val="000000"/>
                <w:sz w:val="18"/>
                <w:szCs w:val="18"/>
              </w:rPr>
              <w:t>0.000064</w:t>
            </w:r>
          </w:p>
        </w:tc>
        <w:tc>
          <w:tcPr>
            <w:tcW w:w="866" w:type="dxa"/>
            <w:shd w:val="clear" w:color="auto" w:fill="auto"/>
            <w:noWrap/>
            <w:vAlign w:val="bottom"/>
            <w:hideMark/>
          </w:tcPr>
          <w:p w14:paraId="2C6A8CCE" w14:textId="77777777" w:rsidR="00342104" w:rsidRPr="00F9259B" w:rsidRDefault="00342104" w:rsidP="00F95D27">
            <w:pPr>
              <w:widowControl w:val="0"/>
              <w:jc w:val="center"/>
              <w:rPr>
                <w:color w:val="000000"/>
                <w:sz w:val="18"/>
                <w:szCs w:val="18"/>
              </w:rPr>
            </w:pPr>
            <w:r w:rsidRPr="00F9259B">
              <w:rPr>
                <w:color w:val="000000"/>
                <w:sz w:val="18"/>
                <w:szCs w:val="18"/>
              </w:rPr>
              <w:t>23.3041</w:t>
            </w:r>
          </w:p>
        </w:tc>
        <w:tc>
          <w:tcPr>
            <w:tcW w:w="1200" w:type="dxa"/>
            <w:shd w:val="clear" w:color="auto" w:fill="auto"/>
            <w:noWrap/>
            <w:vAlign w:val="bottom"/>
            <w:hideMark/>
          </w:tcPr>
          <w:p w14:paraId="0EA87C8D" w14:textId="77777777" w:rsidR="00342104" w:rsidRPr="00F9259B" w:rsidRDefault="00342104" w:rsidP="00F95D27">
            <w:pPr>
              <w:widowControl w:val="0"/>
              <w:jc w:val="center"/>
              <w:rPr>
                <w:color w:val="000000"/>
                <w:sz w:val="18"/>
                <w:szCs w:val="18"/>
              </w:rPr>
            </w:pPr>
            <w:r w:rsidRPr="00F9259B">
              <w:rPr>
                <w:color w:val="000000"/>
                <w:sz w:val="18"/>
                <w:szCs w:val="18"/>
              </w:rPr>
              <w:t>11</w:t>
            </w:r>
          </w:p>
        </w:tc>
      </w:tr>
      <w:tr w:rsidR="00342104" w:rsidRPr="00587482" w14:paraId="3A710C3D" w14:textId="77777777" w:rsidTr="00143F72">
        <w:trPr>
          <w:trHeight w:val="300"/>
        </w:trPr>
        <w:tc>
          <w:tcPr>
            <w:tcW w:w="1200" w:type="dxa"/>
            <w:shd w:val="clear" w:color="000000" w:fill="DAEEF3"/>
            <w:noWrap/>
            <w:vAlign w:val="bottom"/>
            <w:hideMark/>
          </w:tcPr>
          <w:p w14:paraId="6776D0E9" w14:textId="77777777" w:rsidR="00342104" w:rsidRPr="00F9259B" w:rsidRDefault="00342104" w:rsidP="00F95D27">
            <w:pPr>
              <w:widowControl w:val="0"/>
              <w:jc w:val="center"/>
              <w:rPr>
                <w:color w:val="000000"/>
                <w:sz w:val="18"/>
                <w:szCs w:val="18"/>
              </w:rPr>
            </w:pPr>
            <w:r w:rsidRPr="00F9259B">
              <w:rPr>
                <w:color w:val="000000"/>
                <w:sz w:val="18"/>
                <w:szCs w:val="18"/>
              </w:rPr>
              <w:t>2023</w:t>
            </w:r>
          </w:p>
        </w:tc>
        <w:tc>
          <w:tcPr>
            <w:tcW w:w="4040" w:type="dxa"/>
            <w:shd w:val="clear" w:color="auto" w:fill="auto"/>
            <w:noWrap/>
            <w:vAlign w:val="bottom"/>
            <w:hideMark/>
          </w:tcPr>
          <w:p w14:paraId="543969C3" w14:textId="77777777" w:rsidR="00342104" w:rsidRPr="00F9259B" w:rsidRDefault="00342104" w:rsidP="006319E1">
            <w:pPr>
              <w:widowControl w:val="0"/>
              <w:rPr>
                <w:color w:val="000000"/>
                <w:sz w:val="18"/>
                <w:szCs w:val="18"/>
              </w:rPr>
            </w:pPr>
            <w:r w:rsidRPr="00F9259B">
              <w:rPr>
                <w:color w:val="000000"/>
                <w:sz w:val="18"/>
                <w:szCs w:val="18"/>
              </w:rPr>
              <w:t>АО «Эмбамунайгаз»</w:t>
            </w:r>
          </w:p>
        </w:tc>
        <w:tc>
          <w:tcPr>
            <w:tcW w:w="1128" w:type="dxa"/>
            <w:shd w:val="clear" w:color="auto" w:fill="auto"/>
            <w:noWrap/>
            <w:vAlign w:val="bottom"/>
            <w:hideMark/>
          </w:tcPr>
          <w:p w14:paraId="399B45FE" w14:textId="77777777" w:rsidR="00342104" w:rsidRPr="00F9259B" w:rsidRDefault="00342104" w:rsidP="00F95D27">
            <w:pPr>
              <w:widowControl w:val="0"/>
              <w:jc w:val="center"/>
              <w:rPr>
                <w:color w:val="000000"/>
                <w:sz w:val="18"/>
                <w:szCs w:val="18"/>
              </w:rPr>
            </w:pPr>
            <w:r w:rsidRPr="00F9259B">
              <w:rPr>
                <w:color w:val="000000"/>
                <w:sz w:val="18"/>
                <w:szCs w:val="18"/>
              </w:rPr>
              <w:t>4.28571</w:t>
            </w:r>
          </w:p>
        </w:tc>
        <w:tc>
          <w:tcPr>
            <w:tcW w:w="1296" w:type="dxa"/>
            <w:shd w:val="clear" w:color="auto" w:fill="auto"/>
            <w:noWrap/>
            <w:vAlign w:val="bottom"/>
            <w:hideMark/>
          </w:tcPr>
          <w:p w14:paraId="14D8E72F" w14:textId="77777777" w:rsidR="00342104" w:rsidRPr="00F9259B" w:rsidRDefault="00342104" w:rsidP="00F95D27">
            <w:pPr>
              <w:widowControl w:val="0"/>
              <w:jc w:val="center"/>
              <w:rPr>
                <w:color w:val="000000"/>
                <w:sz w:val="18"/>
                <w:szCs w:val="18"/>
              </w:rPr>
            </w:pPr>
            <w:r w:rsidRPr="00F9259B">
              <w:rPr>
                <w:color w:val="000000"/>
                <w:sz w:val="18"/>
                <w:szCs w:val="18"/>
              </w:rPr>
              <w:t>0.00496946</w:t>
            </w:r>
          </w:p>
        </w:tc>
        <w:tc>
          <w:tcPr>
            <w:tcW w:w="1200" w:type="dxa"/>
            <w:shd w:val="clear" w:color="auto" w:fill="auto"/>
            <w:noWrap/>
            <w:vAlign w:val="bottom"/>
            <w:hideMark/>
          </w:tcPr>
          <w:p w14:paraId="6029BB9B" w14:textId="77777777" w:rsidR="00342104" w:rsidRPr="00F9259B" w:rsidRDefault="00342104" w:rsidP="00F95D27">
            <w:pPr>
              <w:widowControl w:val="0"/>
              <w:jc w:val="center"/>
              <w:rPr>
                <w:color w:val="000000"/>
                <w:sz w:val="18"/>
                <w:szCs w:val="18"/>
              </w:rPr>
            </w:pPr>
            <w:r w:rsidRPr="00F9259B">
              <w:rPr>
                <w:color w:val="000000"/>
                <w:sz w:val="18"/>
                <w:szCs w:val="18"/>
              </w:rPr>
              <w:t>1.00000</w:t>
            </w:r>
          </w:p>
        </w:tc>
        <w:tc>
          <w:tcPr>
            <w:tcW w:w="1200" w:type="dxa"/>
            <w:shd w:val="clear" w:color="auto" w:fill="auto"/>
            <w:noWrap/>
            <w:vAlign w:val="bottom"/>
            <w:hideMark/>
          </w:tcPr>
          <w:p w14:paraId="3C0F18BA" w14:textId="77777777" w:rsidR="00342104" w:rsidRPr="00F9259B" w:rsidRDefault="00342104" w:rsidP="00F95D27">
            <w:pPr>
              <w:widowControl w:val="0"/>
              <w:jc w:val="center"/>
              <w:rPr>
                <w:color w:val="000000"/>
                <w:sz w:val="18"/>
                <w:szCs w:val="18"/>
              </w:rPr>
            </w:pPr>
            <w:r w:rsidRPr="00F9259B">
              <w:rPr>
                <w:color w:val="000000"/>
                <w:sz w:val="18"/>
                <w:szCs w:val="18"/>
              </w:rPr>
              <w:t>0.06232</w:t>
            </w:r>
          </w:p>
        </w:tc>
        <w:tc>
          <w:tcPr>
            <w:tcW w:w="1200" w:type="dxa"/>
            <w:shd w:val="clear" w:color="auto" w:fill="auto"/>
            <w:noWrap/>
            <w:vAlign w:val="bottom"/>
            <w:hideMark/>
          </w:tcPr>
          <w:p w14:paraId="2A34753B" w14:textId="77777777" w:rsidR="00342104" w:rsidRPr="00F9259B" w:rsidRDefault="00342104" w:rsidP="00F95D27">
            <w:pPr>
              <w:widowControl w:val="0"/>
              <w:jc w:val="center"/>
              <w:rPr>
                <w:color w:val="000000"/>
                <w:sz w:val="18"/>
                <w:szCs w:val="18"/>
              </w:rPr>
            </w:pPr>
            <w:r w:rsidRPr="00F9259B">
              <w:rPr>
                <w:color w:val="000000"/>
                <w:sz w:val="18"/>
                <w:szCs w:val="18"/>
              </w:rPr>
              <w:t>4.01225</w:t>
            </w:r>
          </w:p>
        </w:tc>
        <w:tc>
          <w:tcPr>
            <w:tcW w:w="1200" w:type="dxa"/>
            <w:shd w:val="clear" w:color="auto" w:fill="auto"/>
            <w:noWrap/>
            <w:vAlign w:val="bottom"/>
            <w:hideMark/>
          </w:tcPr>
          <w:p w14:paraId="39823439" w14:textId="77777777" w:rsidR="00342104" w:rsidRPr="00F9259B" w:rsidRDefault="00342104" w:rsidP="00F95D27">
            <w:pPr>
              <w:widowControl w:val="0"/>
              <w:jc w:val="center"/>
              <w:rPr>
                <w:color w:val="000000"/>
                <w:sz w:val="18"/>
                <w:szCs w:val="18"/>
              </w:rPr>
            </w:pPr>
            <w:r w:rsidRPr="00F9259B">
              <w:rPr>
                <w:color w:val="000000"/>
                <w:sz w:val="18"/>
                <w:szCs w:val="18"/>
              </w:rPr>
              <w:t>141.96900</w:t>
            </w:r>
          </w:p>
        </w:tc>
        <w:tc>
          <w:tcPr>
            <w:tcW w:w="866" w:type="dxa"/>
            <w:shd w:val="clear" w:color="auto" w:fill="auto"/>
            <w:noWrap/>
            <w:vAlign w:val="bottom"/>
            <w:hideMark/>
          </w:tcPr>
          <w:p w14:paraId="531A35BD" w14:textId="77777777" w:rsidR="00342104" w:rsidRPr="00F9259B" w:rsidRDefault="00342104" w:rsidP="00F95D27">
            <w:pPr>
              <w:widowControl w:val="0"/>
              <w:jc w:val="center"/>
              <w:rPr>
                <w:color w:val="000000"/>
                <w:sz w:val="18"/>
                <w:szCs w:val="18"/>
              </w:rPr>
            </w:pPr>
            <w:r w:rsidRPr="00F9259B">
              <w:rPr>
                <w:color w:val="000000"/>
                <w:sz w:val="18"/>
                <w:szCs w:val="18"/>
              </w:rPr>
              <w:t>66.5036</w:t>
            </w:r>
          </w:p>
        </w:tc>
        <w:tc>
          <w:tcPr>
            <w:tcW w:w="1200" w:type="dxa"/>
            <w:shd w:val="clear" w:color="auto" w:fill="auto"/>
            <w:noWrap/>
            <w:vAlign w:val="bottom"/>
            <w:hideMark/>
          </w:tcPr>
          <w:p w14:paraId="2F8C74FE" w14:textId="77777777" w:rsidR="00342104" w:rsidRPr="00F9259B" w:rsidRDefault="00342104" w:rsidP="00F95D27">
            <w:pPr>
              <w:widowControl w:val="0"/>
              <w:jc w:val="center"/>
              <w:rPr>
                <w:color w:val="000000"/>
                <w:sz w:val="18"/>
                <w:szCs w:val="18"/>
              </w:rPr>
            </w:pPr>
            <w:r w:rsidRPr="00F9259B">
              <w:rPr>
                <w:color w:val="000000"/>
                <w:sz w:val="18"/>
                <w:szCs w:val="18"/>
              </w:rPr>
              <w:t>1</w:t>
            </w:r>
          </w:p>
        </w:tc>
      </w:tr>
      <w:tr w:rsidR="00342104" w:rsidRPr="00587482" w14:paraId="07AC83EC" w14:textId="77777777" w:rsidTr="00143F72">
        <w:trPr>
          <w:trHeight w:val="300"/>
        </w:trPr>
        <w:tc>
          <w:tcPr>
            <w:tcW w:w="1200" w:type="dxa"/>
            <w:shd w:val="clear" w:color="000000" w:fill="DAEEF3"/>
            <w:noWrap/>
            <w:vAlign w:val="bottom"/>
            <w:hideMark/>
          </w:tcPr>
          <w:p w14:paraId="1DEF6371" w14:textId="77777777" w:rsidR="00342104" w:rsidRPr="00F9259B" w:rsidRDefault="00342104" w:rsidP="00F95D27">
            <w:pPr>
              <w:widowControl w:val="0"/>
              <w:jc w:val="center"/>
              <w:rPr>
                <w:color w:val="000000"/>
                <w:sz w:val="18"/>
                <w:szCs w:val="18"/>
              </w:rPr>
            </w:pPr>
            <w:r w:rsidRPr="00F9259B">
              <w:rPr>
                <w:color w:val="000000"/>
                <w:sz w:val="18"/>
                <w:szCs w:val="18"/>
              </w:rPr>
              <w:t>2023</w:t>
            </w:r>
          </w:p>
        </w:tc>
        <w:tc>
          <w:tcPr>
            <w:tcW w:w="4040" w:type="dxa"/>
            <w:shd w:val="clear" w:color="auto" w:fill="auto"/>
            <w:noWrap/>
            <w:vAlign w:val="bottom"/>
            <w:hideMark/>
          </w:tcPr>
          <w:p w14:paraId="03C6B361" w14:textId="77777777" w:rsidR="00342104" w:rsidRPr="00F9259B" w:rsidRDefault="00342104" w:rsidP="006319E1">
            <w:pPr>
              <w:widowControl w:val="0"/>
              <w:rPr>
                <w:color w:val="000000"/>
                <w:sz w:val="18"/>
                <w:szCs w:val="18"/>
              </w:rPr>
            </w:pPr>
            <w:r w:rsidRPr="00F9259B">
              <w:rPr>
                <w:color w:val="000000"/>
                <w:sz w:val="18"/>
                <w:szCs w:val="18"/>
              </w:rPr>
              <w:t>АО «Мангистаумунайгаз»</w:t>
            </w:r>
          </w:p>
        </w:tc>
        <w:tc>
          <w:tcPr>
            <w:tcW w:w="1128" w:type="dxa"/>
            <w:shd w:val="clear" w:color="auto" w:fill="auto"/>
            <w:noWrap/>
            <w:vAlign w:val="bottom"/>
            <w:hideMark/>
          </w:tcPr>
          <w:p w14:paraId="78DC5518" w14:textId="77777777" w:rsidR="00342104" w:rsidRPr="00F9259B" w:rsidRDefault="00342104" w:rsidP="00F95D27">
            <w:pPr>
              <w:widowControl w:val="0"/>
              <w:jc w:val="center"/>
              <w:rPr>
                <w:color w:val="000000"/>
                <w:sz w:val="18"/>
                <w:szCs w:val="18"/>
              </w:rPr>
            </w:pPr>
            <w:r w:rsidRPr="00F9259B">
              <w:rPr>
                <w:color w:val="000000"/>
                <w:sz w:val="18"/>
                <w:szCs w:val="18"/>
              </w:rPr>
              <w:t>14.79350</w:t>
            </w:r>
          </w:p>
        </w:tc>
        <w:tc>
          <w:tcPr>
            <w:tcW w:w="1296" w:type="dxa"/>
            <w:shd w:val="clear" w:color="auto" w:fill="auto"/>
            <w:noWrap/>
            <w:vAlign w:val="bottom"/>
            <w:hideMark/>
          </w:tcPr>
          <w:p w14:paraId="37B97726" w14:textId="77777777" w:rsidR="00342104" w:rsidRPr="00F9259B" w:rsidRDefault="00342104" w:rsidP="00F95D27">
            <w:pPr>
              <w:widowControl w:val="0"/>
              <w:jc w:val="center"/>
              <w:rPr>
                <w:color w:val="000000"/>
                <w:sz w:val="18"/>
                <w:szCs w:val="18"/>
              </w:rPr>
            </w:pPr>
            <w:r w:rsidRPr="00F9259B">
              <w:rPr>
                <w:color w:val="000000"/>
                <w:sz w:val="18"/>
                <w:szCs w:val="18"/>
              </w:rPr>
              <w:t>0.00223207</w:t>
            </w:r>
          </w:p>
        </w:tc>
        <w:tc>
          <w:tcPr>
            <w:tcW w:w="1200" w:type="dxa"/>
            <w:shd w:val="clear" w:color="auto" w:fill="auto"/>
            <w:noWrap/>
            <w:vAlign w:val="bottom"/>
            <w:hideMark/>
          </w:tcPr>
          <w:p w14:paraId="611CC957" w14:textId="77777777" w:rsidR="00342104" w:rsidRPr="00F9259B" w:rsidRDefault="00342104" w:rsidP="00F95D27">
            <w:pPr>
              <w:widowControl w:val="0"/>
              <w:jc w:val="center"/>
              <w:rPr>
                <w:color w:val="000000"/>
                <w:sz w:val="18"/>
                <w:szCs w:val="18"/>
              </w:rPr>
            </w:pPr>
            <w:r w:rsidRPr="00F9259B">
              <w:rPr>
                <w:color w:val="000000"/>
                <w:sz w:val="18"/>
                <w:szCs w:val="18"/>
              </w:rPr>
              <w:t>0.99722</w:t>
            </w:r>
          </w:p>
        </w:tc>
        <w:tc>
          <w:tcPr>
            <w:tcW w:w="1200" w:type="dxa"/>
            <w:shd w:val="clear" w:color="auto" w:fill="auto"/>
            <w:noWrap/>
            <w:vAlign w:val="bottom"/>
            <w:hideMark/>
          </w:tcPr>
          <w:p w14:paraId="2864F4F6" w14:textId="77777777" w:rsidR="00342104" w:rsidRPr="00F9259B" w:rsidRDefault="00342104" w:rsidP="00F95D27">
            <w:pPr>
              <w:widowControl w:val="0"/>
              <w:jc w:val="center"/>
              <w:rPr>
                <w:color w:val="000000"/>
                <w:sz w:val="18"/>
                <w:szCs w:val="18"/>
              </w:rPr>
            </w:pPr>
            <w:r w:rsidRPr="00F9259B">
              <w:rPr>
                <w:color w:val="000000"/>
                <w:sz w:val="18"/>
                <w:szCs w:val="18"/>
              </w:rPr>
              <w:t>0.00223</w:t>
            </w:r>
          </w:p>
        </w:tc>
        <w:tc>
          <w:tcPr>
            <w:tcW w:w="1200" w:type="dxa"/>
            <w:shd w:val="clear" w:color="auto" w:fill="auto"/>
            <w:noWrap/>
            <w:vAlign w:val="bottom"/>
            <w:hideMark/>
          </w:tcPr>
          <w:p w14:paraId="4416397D" w14:textId="77777777" w:rsidR="00342104" w:rsidRPr="00F9259B" w:rsidRDefault="00342104" w:rsidP="00F95D27">
            <w:pPr>
              <w:widowControl w:val="0"/>
              <w:jc w:val="center"/>
              <w:rPr>
                <w:color w:val="000000"/>
                <w:sz w:val="18"/>
                <w:szCs w:val="18"/>
              </w:rPr>
            </w:pPr>
            <w:r w:rsidRPr="00F9259B">
              <w:rPr>
                <w:color w:val="000000"/>
                <w:sz w:val="18"/>
                <w:szCs w:val="18"/>
              </w:rPr>
              <w:t>0.000159</w:t>
            </w:r>
          </w:p>
        </w:tc>
        <w:tc>
          <w:tcPr>
            <w:tcW w:w="1200" w:type="dxa"/>
            <w:shd w:val="clear" w:color="auto" w:fill="auto"/>
            <w:noWrap/>
            <w:vAlign w:val="bottom"/>
            <w:hideMark/>
          </w:tcPr>
          <w:p w14:paraId="23A84C20" w14:textId="77777777" w:rsidR="00342104" w:rsidRPr="00F9259B" w:rsidRDefault="00342104" w:rsidP="00F95D27">
            <w:pPr>
              <w:widowControl w:val="0"/>
              <w:jc w:val="center"/>
              <w:rPr>
                <w:color w:val="000000"/>
                <w:sz w:val="18"/>
                <w:szCs w:val="18"/>
              </w:rPr>
            </w:pPr>
            <w:r w:rsidRPr="00F9259B">
              <w:rPr>
                <w:color w:val="000000"/>
                <w:sz w:val="18"/>
                <w:szCs w:val="18"/>
              </w:rPr>
              <w:t>0.002642</w:t>
            </w:r>
          </w:p>
        </w:tc>
        <w:tc>
          <w:tcPr>
            <w:tcW w:w="866" w:type="dxa"/>
            <w:shd w:val="clear" w:color="auto" w:fill="auto"/>
            <w:noWrap/>
            <w:vAlign w:val="bottom"/>
            <w:hideMark/>
          </w:tcPr>
          <w:p w14:paraId="0A7D27B1" w14:textId="77777777" w:rsidR="00342104" w:rsidRPr="00F9259B" w:rsidRDefault="00342104" w:rsidP="00F95D27">
            <w:pPr>
              <w:widowControl w:val="0"/>
              <w:jc w:val="center"/>
              <w:rPr>
                <w:color w:val="000000"/>
                <w:sz w:val="18"/>
                <w:szCs w:val="18"/>
              </w:rPr>
            </w:pPr>
            <w:r w:rsidRPr="00F9259B">
              <w:rPr>
                <w:color w:val="000000"/>
                <w:sz w:val="18"/>
                <w:szCs w:val="18"/>
              </w:rPr>
              <w:t>51.6282</w:t>
            </w:r>
          </w:p>
        </w:tc>
        <w:tc>
          <w:tcPr>
            <w:tcW w:w="1200" w:type="dxa"/>
            <w:shd w:val="clear" w:color="auto" w:fill="auto"/>
            <w:noWrap/>
            <w:vAlign w:val="bottom"/>
            <w:hideMark/>
          </w:tcPr>
          <w:p w14:paraId="7E687063" w14:textId="77777777" w:rsidR="00342104" w:rsidRPr="00F9259B" w:rsidRDefault="00342104" w:rsidP="00F95D27">
            <w:pPr>
              <w:widowControl w:val="0"/>
              <w:jc w:val="center"/>
              <w:rPr>
                <w:color w:val="000000"/>
                <w:sz w:val="18"/>
                <w:szCs w:val="18"/>
              </w:rPr>
            </w:pPr>
            <w:r w:rsidRPr="00F9259B">
              <w:rPr>
                <w:color w:val="000000"/>
                <w:sz w:val="18"/>
                <w:szCs w:val="18"/>
              </w:rPr>
              <w:t>2</w:t>
            </w:r>
          </w:p>
        </w:tc>
      </w:tr>
      <w:tr w:rsidR="00342104" w:rsidRPr="00587482" w14:paraId="6646FE32" w14:textId="77777777" w:rsidTr="00143F72">
        <w:trPr>
          <w:trHeight w:val="300"/>
        </w:trPr>
        <w:tc>
          <w:tcPr>
            <w:tcW w:w="1200" w:type="dxa"/>
            <w:shd w:val="clear" w:color="000000" w:fill="DAEEF3"/>
            <w:noWrap/>
            <w:vAlign w:val="bottom"/>
            <w:hideMark/>
          </w:tcPr>
          <w:p w14:paraId="004DB540" w14:textId="77777777" w:rsidR="00342104" w:rsidRPr="00F9259B" w:rsidRDefault="00342104" w:rsidP="00F95D27">
            <w:pPr>
              <w:widowControl w:val="0"/>
              <w:jc w:val="center"/>
              <w:rPr>
                <w:color w:val="000000"/>
                <w:sz w:val="18"/>
                <w:szCs w:val="18"/>
              </w:rPr>
            </w:pPr>
            <w:r w:rsidRPr="00F9259B">
              <w:rPr>
                <w:color w:val="000000"/>
                <w:sz w:val="18"/>
                <w:szCs w:val="18"/>
              </w:rPr>
              <w:t>2023</w:t>
            </w:r>
          </w:p>
        </w:tc>
        <w:tc>
          <w:tcPr>
            <w:tcW w:w="4040" w:type="dxa"/>
            <w:shd w:val="clear" w:color="auto" w:fill="auto"/>
            <w:noWrap/>
            <w:vAlign w:val="bottom"/>
            <w:hideMark/>
          </w:tcPr>
          <w:p w14:paraId="402F1AC9" w14:textId="77777777" w:rsidR="00342104" w:rsidRPr="00F9259B" w:rsidRDefault="00342104" w:rsidP="006319E1">
            <w:pPr>
              <w:widowControl w:val="0"/>
              <w:rPr>
                <w:color w:val="000000"/>
                <w:sz w:val="18"/>
                <w:szCs w:val="18"/>
              </w:rPr>
            </w:pPr>
            <w:r w:rsidRPr="00F9259B">
              <w:rPr>
                <w:color w:val="000000"/>
                <w:sz w:val="18"/>
                <w:szCs w:val="18"/>
              </w:rPr>
              <w:t>Ансаган Петролеум (АО «Ушкую»)</w:t>
            </w:r>
          </w:p>
        </w:tc>
        <w:tc>
          <w:tcPr>
            <w:tcW w:w="1128" w:type="dxa"/>
            <w:shd w:val="clear" w:color="auto" w:fill="auto"/>
            <w:noWrap/>
            <w:vAlign w:val="bottom"/>
            <w:hideMark/>
          </w:tcPr>
          <w:p w14:paraId="6A23763F" w14:textId="77777777" w:rsidR="00342104" w:rsidRPr="00F9259B" w:rsidRDefault="00342104" w:rsidP="00F95D27">
            <w:pPr>
              <w:widowControl w:val="0"/>
              <w:jc w:val="center"/>
              <w:rPr>
                <w:color w:val="000000"/>
                <w:sz w:val="18"/>
                <w:szCs w:val="18"/>
              </w:rPr>
            </w:pPr>
            <w:r w:rsidRPr="00F9259B">
              <w:rPr>
                <w:color w:val="000000"/>
                <w:sz w:val="18"/>
                <w:szCs w:val="18"/>
              </w:rPr>
              <w:t>4.94118</w:t>
            </w:r>
          </w:p>
        </w:tc>
        <w:tc>
          <w:tcPr>
            <w:tcW w:w="1296" w:type="dxa"/>
            <w:shd w:val="clear" w:color="auto" w:fill="auto"/>
            <w:noWrap/>
            <w:vAlign w:val="bottom"/>
            <w:hideMark/>
          </w:tcPr>
          <w:p w14:paraId="6D7C4652" w14:textId="77777777" w:rsidR="00342104" w:rsidRPr="00F9259B" w:rsidRDefault="00342104" w:rsidP="00F95D27">
            <w:pPr>
              <w:widowControl w:val="0"/>
              <w:jc w:val="center"/>
              <w:rPr>
                <w:color w:val="000000"/>
                <w:sz w:val="18"/>
                <w:szCs w:val="18"/>
              </w:rPr>
            </w:pPr>
            <w:r w:rsidRPr="00F9259B">
              <w:rPr>
                <w:color w:val="000000"/>
                <w:sz w:val="18"/>
                <w:szCs w:val="18"/>
              </w:rPr>
              <w:t>0.01338850</w:t>
            </w:r>
          </w:p>
        </w:tc>
        <w:tc>
          <w:tcPr>
            <w:tcW w:w="1200" w:type="dxa"/>
            <w:shd w:val="clear" w:color="auto" w:fill="auto"/>
            <w:noWrap/>
            <w:vAlign w:val="bottom"/>
            <w:hideMark/>
          </w:tcPr>
          <w:p w14:paraId="53A2A628" w14:textId="77777777" w:rsidR="00342104" w:rsidRPr="00F9259B" w:rsidRDefault="00342104" w:rsidP="00F95D27">
            <w:pPr>
              <w:widowControl w:val="0"/>
              <w:jc w:val="center"/>
              <w:rPr>
                <w:color w:val="000000"/>
                <w:sz w:val="18"/>
                <w:szCs w:val="18"/>
              </w:rPr>
            </w:pPr>
            <w:r w:rsidRPr="00F9259B">
              <w:rPr>
                <w:color w:val="000000"/>
                <w:sz w:val="18"/>
                <w:szCs w:val="18"/>
              </w:rPr>
              <w:t>1.04762</w:t>
            </w:r>
          </w:p>
        </w:tc>
        <w:tc>
          <w:tcPr>
            <w:tcW w:w="1200" w:type="dxa"/>
            <w:shd w:val="clear" w:color="auto" w:fill="auto"/>
            <w:noWrap/>
            <w:vAlign w:val="bottom"/>
            <w:hideMark/>
          </w:tcPr>
          <w:p w14:paraId="21CD3BCD" w14:textId="77777777" w:rsidR="00342104" w:rsidRPr="00F9259B" w:rsidRDefault="00342104" w:rsidP="00F95D27">
            <w:pPr>
              <w:widowControl w:val="0"/>
              <w:jc w:val="center"/>
              <w:rPr>
                <w:color w:val="000000"/>
                <w:sz w:val="18"/>
                <w:szCs w:val="18"/>
              </w:rPr>
            </w:pPr>
            <w:r w:rsidRPr="00F9259B">
              <w:rPr>
                <w:color w:val="000000"/>
                <w:sz w:val="18"/>
                <w:szCs w:val="18"/>
              </w:rPr>
              <w:t>0.00023</w:t>
            </w:r>
          </w:p>
        </w:tc>
        <w:tc>
          <w:tcPr>
            <w:tcW w:w="1200" w:type="dxa"/>
            <w:shd w:val="clear" w:color="auto" w:fill="auto"/>
            <w:noWrap/>
            <w:vAlign w:val="bottom"/>
            <w:hideMark/>
          </w:tcPr>
          <w:p w14:paraId="597BF732" w14:textId="77777777" w:rsidR="00342104" w:rsidRPr="00F9259B" w:rsidRDefault="00342104" w:rsidP="00F95D27">
            <w:pPr>
              <w:widowControl w:val="0"/>
              <w:jc w:val="center"/>
              <w:rPr>
                <w:color w:val="000000"/>
                <w:sz w:val="18"/>
                <w:szCs w:val="18"/>
              </w:rPr>
            </w:pPr>
            <w:r w:rsidRPr="00F9259B">
              <w:rPr>
                <w:color w:val="000000"/>
                <w:sz w:val="18"/>
                <w:szCs w:val="18"/>
              </w:rPr>
              <w:t>0.049091</w:t>
            </w:r>
          </w:p>
        </w:tc>
        <w:tc>
          <w:tcPr>
            <w:tcW w:w="1200" w:type="dxa"/>
            <w:shd w:val="clear" w:color="auto" w:fill="auto"/>
            <w:noWrap/>
            <w:vAlign w:val="bottom"/>
            <w:hideMark/>
          </w:tcPr>
          <w:p w14:paraId="03C71D33" w14:textId="77777777" w:rsidR="00342104" w:rsidRPr="00F9259B" w:rsidRDefault="00342104" w:rsidP="00F95D27">
            <w:pPr>
              <w:widowControl w:val="0"/>
              <w:jc w:val="center"/>
              <w:rPr>
                <w:color w:val="000000"/>
                <w:sz w:val="18"/>
                <w:szCs w:val="18"/>
              </w:rPr>
            </w:pPr>
            <w:r w:rsidRPr="00F9259B">
              <w:rPr>
                <w:color w:val="000000"/>
                <w:sz w:val="18"/>
                <w:szCs w:val="18"/>
              </w:rPr>
              <w:t>0.000204</w:t>
            </w:r>
          </w:p>
        </w:tc>
        <w:tc>
          <w:tcPr>
            <w:tcW w:w="866" w:type="dxa"/>
            <w:shd w:val="clear" w:color="auto" w:fill="auto"/>
            <w:noWrap/>
            <w:vAlign w:val="bottom"/>
            <w:hideMark/>
          </w:tcPr>
          <w:p w14:paraId="08B7CD73" w14:textId="77777777" w:rsidR="00342104" w:rsidRPr="00F9259B" w:rsidRDefault="00342104" w:rsidP="00F95D27">
            <w:pPr>
              <w:widowControl w:val="0"/>
              <w:jc w:val="center"/>
              <w:rPr>
                <w:color w:val="000000"/>
                <w:sz w:val="18"/>
                <w:szCs w:val="18"/>
              </w:rPr>
            </w:pPr>
            <w:r w:rsidRPr="00F9259B">
              <w:rPr>
                <w:color w:val="000000"/>
                <w:sz w:val="18"/>
                <w:szCs w:val="18"/>
              </w:rPr>
              <w:t>47.1864</w:t>
            </w:r>
          </w:p>
        </w:tc>
        <w:tc>
          <w:tcPr>
            <w:tcW w:w="1200" w:type="dxa"/>
            <w:shd w:val="clear" w:color="auto" w:fill="auto"/>
            <w:noWrap/>
            <w:vAlign w:val="bottom"/>
            <w:hideMark/>
          </w:tcPr>
          <w:p w14:paraId="0E5176CB" w14:textId="77777777" w:rsidR="00342104" w:rsidRPr="00F9259B" w:rsidRDefault="00342104" w:rsidP="00F95D27">
            <w:pPr>
              <w:widowControl w:val="0"/>
              <w:jc w:val="center"/>
              <w:rPr>
                <w:color w:val="000000"/>
                <w:sz w:val="18"/>
                <w:szCs w:val="18"/>
              </w:rPr>
            </w:pPr>
            <w:r w:rsidRPr="00F9259B">
              <w:rPr>
                <w:color w:val="000000"/>
                <w:sz w:val="18"/>
                <w:szCs w:val="18"/>
              </w:rPr>
              <w:t>3</w:t>
            </w:r>
          </w:p>
        </w:tc>
      </w:tr>
      <w:tr w:rsidR="00342104" w:rsidRPr="00587482" w14:paraId="28D92774" w14:textId="77777777" w:rsidTr="00143F72">
        <w:trPr>
          <w:trHeight w:val="300"/>
        </w:trPr>
        <w:tc>
          <w:tcPr>
            <w:tcW w:w="1200" w:type="dxa"/>
            <w:shd w:val="clear" w:color="000000" w:fill="DAEEF3"/>
            <w:noWrap/>
            <w:vAlign w:val="bottom"/>
            <w:hideMark/>
          </w:tcPr>
          <w:p w14:paraId="4C92A3B2" w14:textId="77777777" w:rsidR="00342104" w:rsidRPr="00F9259B" w:rsidRDefault="00342104" w:rsidP="00F95D27">
            <w:pPr>
              <w:widowControl w:val="0"/>
              <w:jc w:val="center"/>
              <w:rPr>
                <w:color w:val="000000"/>
                <w:sz w:val="18"/>
                <w:szCs w:val="18"/>
              </w:rPr>
            </w:pPr>
            <w:r w:rsidRPr="00F9259B">
              <w:rPr>
                <w:color w:val="000000"/>
                <w:sz w:val="18"/>
                <w:szCs w:val="18"/>
              </w:rPr>
              <w:t>2023</w:t>
            </w:r>
          </w:p>
        </w:tc>
        <w:tc>
          <w:tcPr>
            <w:tcW w:w="4040" w:type="dxa"/>
            <w:shd w:val="clear" w:color="auto" w:fill="auto"/>
            <w:noWrap/>
            <w:vAlign w:val="bottom"/>
            <w:hideMark/>
          </w:tcPr>
          <w:p w14:paraId="309ED435" w14:textId="77777777" w:rsidR="00342104" w:rsidRPr="00F9259B" w:rsidRDefault="00342104" w:rsidP="006319E1">
            <w:pPr>
              <w:widowControl w:val="0"/>
              <w:rPr>
                <w:color w:val="000000"/>
                <w:sz w:val="18"/>
                <w:szCs w:val="18"/>
              </w:rPr>
            </w:pPr>
            <w:r w:rsidRPr="00F9259B">
              <w:rPr>
                <w:color w:val="000000"/>
                <w:sz w:val="18"/>
                <w:szCs w:val="18"/>
              </w:rPr>
              <w:t>АО «СНПС-Актобемунайгаз»</w:t>
            </w:r>
          </w:p>
        </w:tc>
        <w:tc>
          <w:tcPr>
            <w:tcW w:w="1128" w:type="dxa"/>
            <w:shd w:val="clear" w:color="auto" w:fill="auto"/>
            <w:noWrap/>
            <w:vAlign w:val="bottom"/>
            <w:hideMark/>
          </w:tcPr>
          <w:p w14:paraId="583FC859" w14:textId="77777777" w:rsidR="00342104" w:rsidRPr="00F9259B" w:rsidRDefault="00342104" w:rsidP="00F95D27">
            <w:pPr>
              <w:widowControl w:val="0"/>
              <w:jc w:val="center"/>
              <w:rPr>
                <w:color w:val="000000"/>
                <w:sz w:val="18"/>
                <w:szCs w:val="18"/>
              </w:rPr>
            </w:pPr>
            <w:r w:rsidRPr="00F9259B">
              <w:rPr>
                <w:color w:val="000000"/>
                <w:sz w:val="18"/>
                <w:szCs w:val="18"/>
              </w:rPr>
              <w:t>11.42860</w:t>
            </w:r>
          </w:p>
        </w:tc>
        <w:tc>
          <w:tcPr>
            <w:tcW w:w="1296" w:type="dxa"/>
            <w:shd w:val="clear" w:color="auto" w:fill="auto"/>
            <w:noWrap/>
            <w:vAlign w:val="bottom"/>
            <w:hideMark/>
          </w:tcPr>
          <w:p w14:paraId="21F5E908" w14:textId="77777777" w:rsidR="00342104" w:rsidRPr="00F9259B" w:rsidRDefault="00342104" w:rsidP="00F95D27">
            <w:pPr>
              <w:widowControl w:val="0"/>
              <w:jc w:val="center"/>
              <w:rPr>
                <w:color w:val="000000"/>
                <w:sz w:val="18"/>
                <w:szCs w:val="18"/>
              </w:rPr>
            </w:pPr>
            <w:r w:rsidRPr="00F9259B">
              <w:rPr>
                <w:color w:val="000000"/>
                <w:sz w:val="18"/>
                <w:szCs w:val="18"/>
              </w:rPr>
              <w:t>0.00167363</w:t>
            </w:r>
          </w:p>
        </w:tc>
        <w:tc>
          <w:tcPr>
            <w:tcW w:w="1200" w:type="dxa"/>
            <w:shd w:val="clear" w:color="auto" w:fill="auto"/>
            <w:noWrap/>
            <w:vAlign w:val="bottom"/>
            <w:hideMark/>
          </w:tcPr>
          <w:p w14:paraId="71F9A48E" w14:textId="77777777" w:rsidR="00342104" w:rsidRPr="00F9259B" w:rsidRDefault="00342104" w:rsidP="00F95D27">
            <w:pPr>
              <w:widowControl w:val="0"/>
              <w:jc w:val="center"/>
              <w:rPr>
                <w:color w:val="000000"/>
                <w:sz w:val="18"/>
                <w:szCs w:val="18"/>
              </w:rPr>
            </w:pPr>
            <w:r w:rsidRPr="00F9259B">
              <w:rPr>
                <w:color w:val="000000"/>
                <w:sz w:val="18"/>
                <w:szCs w:val="18"/>
              </w:rPr>
              <w:t>0.96667</w:t>
            </w:r>
          </w:p>
        </w:tc>
        <w:tc>
          <w:tcPr>
            <w:tcW w:w="1200" w:type="dxa"/>
            <w:shd w:val="clear" w:color="auto" w:fill="auto"/>
            <w:noWrap/>
            <w:vAlign w:val="bottom"/>
            <w:hideMark/>
          </w:tcPr>
          <w:p w14:paraId="112AD4D3" w14:textId="77777777" w:rsidR="00342104" w:rsidRPr="00F9259B" w:rsidRDefault="00342104" w:rsidP="00F95D27">
            <w:pPr>
              <w:widowControl w:val="0"/>
              <w:jc w:val="center"/>
              <w:rPr>
                <w:color w:val="000000"/>
                <w:sz w:val="18"/>
                <w:szCs w:val="18"/>
              </w:rPr>
            </w:pPr>
            <w:r w:rsidRPr="00F9259B">
              <w:rPr>
                <w:color w:val="000000"/>
                <w:sz w:val="18"/>
                <w:szCs w:val="18"/>
              </w:rPr>
              <w:t>0.00343</w:t>
            </w:r>
          </w:p>
        </w:tc>
        <w:tc>
          <w:tcPr>
            <w:tcW w:w="1200" w:type="dxa"/>
            <w:shd w:val="clear" w:color="auto" w:fill="auto"/>
            <w:noWrap/>
            <w:vAlign w:val="bottom"/>
            <w:hideMark/>
          </w:tcPr>
          <w:p w14:paraId="3333523C" w14:textId="77777777" w:rsidR="00342104" w:rsidRPr="00F9259B" w:rsidRDefault="00342104" w:rsidP="00F95D27">
            <w:pPr>
              <w:widowControl w:val="0"/>
              <w:jc w:val="center"/>
              <w:rPr>
                <w:color w:val="000000"/>
                <w:sz w:val="18"/>
                <w:szCs w:val="18"/>
              </w:rPr>
            </w:pPr>
            <w:r w:rsidRPr="00F9259B">
              <w:rPr>
                <w:color w:val="000000"/>
                <w:sz w:val="18"/>
                <w:szCs w:val="18"/>
              </w:rPr>
              <w:t>0.009129</w:t>
            </w:r>
          </w:p>
        </w:tc>
        <w:tc>
          <w:tcPr>
            <w:tcW w:w="1200" w:type="dxa"/>
            <w:shd w:val="clear" w:color="auto" w:fill="auto"/>
            <w:noWrap/>
            <w:vAlign w:val="bottom"/>
            <w:hideMark/>
          </w:tcPr>
          <w:p w14:paraId="52E68862" w14:textId="77777777" w:rsidR="00342104" w:rsidRPr="00F9259B" w:rsidRDefault="00342104" w:rsidP="00F95D27">
            <w:pPr>
              <w:widowControl w:val="0"/>
              <w:jc w:val="center"/>
              <w:rPr>
                <w:color w:val="000000"/>
                <w:sz w:val="18"/>
                <w:szCs w:val="18"/>
              </w:rPr>
            </w:pPr>
            <w:r w:rsidRPr="00F9259B">
              <w:rPr>
                <w:color w:val="000000"/>
                <w:sz w:val="18"/>
                <w:szCs w:val="18"/>
              </w:rPr>
              <w:t>−0.017943</w:t>
            </w:r>
          </w:p>
        </w:tc>
        <w:tc>
          <w:tcPr>
            <w:tcW w:w="866" w:type="dxa"/>
            <w:shd w:val="clear" w:color="auto" w:fill="auto"/>
            <w:noWrap/>
            <w:vAlign w:val="bottom"/>
            <w:hideMark/>
          </w:tcPr>
          <w:p w14:paraId="710B0778" w14:textId="77777777" w:rsidR="00342104" w:rsidRPr="00F9259B" w:rsidRDefault="00342104" w:rsidP="00F95D27">
            <w:pPr>
              <w:widowControl w:val="0"/>
              <w:jc w:val="center"/>
              <w:rPr>
                <w:color w:val="000000"/>
                <w:sz w:val="18"/>
                <w:szCs w:val="18"/>
              </w:rPr>
            </w:pPr>
            <w:r w:rsidRPr="00F9259B">
              <w:rPr>
                <w:color w:val="000000"/>
                <w:sz w:val="18"/>
                <w:szCs w:val="18"/>
              </w:rPr>
              <w:t>43.0013</w:t>
            </w:r>
          </w:p>
        </w:tc>
        <w:tc>
          <w:tcPr>
            <w:tcW w:w="1200" w:type="dxa"/>
            <w:shd w:val="clear" w:color="auto" w:fill="auto"/>
            <w:noWrap/>
            <w:vAlign w:val="bottom"/>
            <w:hideMark/>
          </w:tcPr>
          <w:p w14:paraId="4F2A67B3" w14:textId="77777777" w:rsidR="00342104" w:rsidRPr="00F9259B" w:rsidRDefault="00342104" w:rsidP="00F95D27">
            <w:pPr>
              <w:widowControl w:val="0"/>
              <w:jc w:val="center"/>
              <w:rPr>
                <w:color w:val="000000"/>
                <w:sz w:val="18"/>
                <w:szCs w:val="18"/>
              </w:rPr>
            </w:pPr>
            <w:r w:rsidRPr="00F9259B">
              <w:rPr>
                <w:color w:val="000000"/>
                <w:sz w:val="18"/>
                <w:szCs w:val="18"/>
              </w:rPr>
              <w:t>4</w:t>
            </w:r>
          </w:p>
        </w:tc>
      </w:tr>
      <w:tr w:rsidR="00342104" w:rsidRPr="00587482" w14:paraId="35FFF57E" w14:textId="77777777" w:rsidTr="00143F72">
        <w:trPr>
          <w:trHeight w:val="300"/>
        </w:trPr>
        <w:tc>
          <w:tcPr>
            <w:tcW w:w="1200" w:type="dxa"/>
            <w:shd w:val="clear" w:color="000000" w:fill="DAEEF3"/>
            <w:noWrap/>
            <w:vAlign w:val="bottom"/>
            <w:hideMark/>
          </w:tcPr>
          <w:p w14:paraId="2DCB566C" w14:textId="77777777" w:rsidR="00342104" w:rsidRPr="00F9259B" w:rsidRDefault="00342104" w:rsidP="00F95D27">
            <w:pPr>
              <w:widowControl w:val="0"/>
              <w:jc w:val="center"/>
              <w:rPr>
                <w:color w:val="000000"/>
                <w:sz w:val="18"/>
                <w:szCs w:val="18"/>
              </w:rPr>
            </w:pPr>
            <w:r w:rsidRPr="00F9259B">
              <w:rPr>
                <w:color w:val="000000"/>
                <w:sz w:val="18"/>
                <w:szCs w:val="18"/>
              </w:rPr>
              <w:t>2023</w:t>
            </w:r>
          </w:p>
        </w:tc>
        <w:tc>
          <w:tcPr>
            <w:tcW w:w="4040" w:type="dxa"/>
            <w:shd w:val="clear" w:color="auto" w:fill="auto"/>
            <w:noWrap/>
            <w:vAlign w:val="bottom"/>
            <w:hideMark/>
          </w:tcPr>
          <w:p w14:paraId="6CBF396F" w14:textId="77777777" w:rsidR="00342104" w:rsidRPr="00F9259B" w:rsidRDefault="00342104" w:rsidP="006319E1">
            <w:pPr>
              <w:widowControl w:val="0"/>
              <w:rPr>
                <w:color w:val="000000"/>
                <w:sz w:val="18"/>
                <w:szCs w:val="18"/>
              </w:rPr>
            </w:pPr>
            <w:r w:rsidRPr="00F9259B">
              <w:rPr>
                <w:color w:val="000000"/>
                <w:sz w:val="18"/>
                <w:szCs w:val="18"/>
              </w:rPr>
              <w:t>АО «КМК Мунай»</w:t>
            </w:r>
          </w:p>
        </w:tc>
        <w:tc>
          <w:tcPr>
            <w:tcW w:w="1128" w:type="dxa"/>
            <w:shd w:val="clear" w:color="auto" w:fill="auto"/>
            <w:noWrap/>
            <w:vAlign w:val="bottom"/>
            <w:hideMark/>
          </w:tcPr>
          <w:p w14:paraId="7F0B4D1C" w14:textId="77777777" w:rsidR="00342104" w:rsidRPr="00F9259B" w:rsidRDefault="00342104" w:rsidP="00F95D27">
            <w:pPr>
              <w:widowControl w:val="0"/>
              <w:jc w:val="center"/>
              <w:rPr>
                <w:color w:val="000000"/>
                <w:sz w:val="18"/>
                <w:szCs w:val="18"/>
              </w:rPr>
            </w:pPr>
            <w:r w:rsidRPr="00F9259B">
              <w:rPr>
                <w:color w:val="000000"/>
                <w:sz w:val="18"/>
                <w:szCs w:val="18"/>
              </w:rPr>
              <w:t>7.57143</w:t>
            </w:r>
          </w:p>
        </w:tc>
        <w:tc>
          <w:tcPr>
            <w:tcW w:w="1296" w:type="dxa"/>
            <w:shd w:val="clear" w:color="auto" w:fill="auto"/>
            <w:noWrap/>
            <w:vAlign w:val="bottom"/>
            <w:hideMark/>
          </w:tcPr>
          <w:p w14:paraId="6F9A19B0" w14:textId="77777777" w:rsidR="00342104" w:rsidRPr="00F9259B" w:rsidRDefault="00342104" w:rsidP="00F95D27">
            <w:pPr>
              <w:widowControl w:val="0"/>
              <w:jc w:val="center"/>
              <w:rPr>
                <w:color w:val="000000"/>
                <w:sz w:val="18"/>
                <w:szCs w:val="18"/>
              </w:rPr>
            </w:pPr>
            <w:r w:rsidRPr="00F9259B">
              <w:rPr>
                <w:color w:val="000000"/>
                <w:sz w:val="18"/>
                <w:szCs w:val="18"/>
              </w:rPr>
              <w:t>0.00693197</w:t>
            </w:r>
          </w:p>
        </w:tc>
        <w:tc>
          <w:tcPr>
            <w:tcW w:w="1200" w:type="dxa"/>
            <w:shd w:val="clear" w:color="auto" w:fill="auto"/>
            <w:noWrap/>
            <w:vAlign w:val="bottom"/>
            <w:hideMark/>
          </w:tcPr>
          <w:p w14:paraId="05D87226" w14:textId="77777777" w:rsidR="00342104" w:rsidRPr="00F9259B" w:rsidRDefault="00342104" w:rsidP="00F95D27">
            <w:pPr>
              <w:widowControl w:val="0"/>
              <w:jc w:val="center"/>
              <w:rPr>
                <w:color w:val="000000"/>
                <w:sz w:val="18"/>
                <w:szCs w:val="18"/>
              </w:rPr>
            </w:pPr>
            <w:r w:rsidRPr="00F9259B">
              <w:rPr>
                <w:color w:val="000000"/>
                <w:sz w:val="18"/>
                <w:szCs w:val="18"/>
              </w:rPr>
              <w:t>0.95833</w:t>
            </w:r>
          </w:p>
        </w:tc>
        <w:tc>
          <w:tcPr>
            <w:tcW w:w="1200" w:type="dxa"/>
            <w:shd w:val="clear" w:color="auto" w:fill="auto"/>
            <w:noWrap/>
            <w:vAlign w:val="bottom"/>
            <w:hideMark/>
          </w:tcPr>
          <w:p w14:paraId="5B9FBCFF" w14:textId="77777777" w:rsidR="00342104" w:rsidRPr="00F9259B" w:rsidRDefault="00342104" w:rsidP="00F95D27">
            <w:pPr>
              <w:widowControl w:val="0"/>
              <w:jc w:val="center"/>
              <w:rPr>
                <w:color w:val="000000"/>
                <w:sz w:val="18"/>
                <w:szCs w:val="18"/>
              </w:rPr>
            </w:pPr>
            <w:r w:rsidRPr="00F9259B">
              <w:rPr>
                <w:color w:val="000000"/>
                <w:sz w:val="18"/>
                <w:szCs w:val="18"/>
              </w:rPr>
              <w:t>0.00693</w:t>
            </w:r>
          </w:p>
        </w:tc>
        <w:tc>
          <w:tcPr>
            <w:tcW w:w="1200" w:type="dxa"/>
            <w:shd w:val="clear" w:color="auto" w:fill="auto"/>
            <w:noWrap/>
            <w:vAlign w:val="bottom"/>
            <w:hideMark/>
          </w:tcPr>
          <w:p w14:paraId="1A226E63" w14:textId="77777777" w:rsidR="00342104" w:rsidRPr="00F9259B" w:rsidRDefault="00342104" w:rsidP="00F95D27">
            <w:pPr>
              <w:widowControl w:val="0"/>
              <w:jc w:val="center"/>
              <w:rPr>
                <w:color w:val="000000"/>
                <w:sz w:val="18"/>
                <w:szCs w:val="18"/>
              </w:rPr>
            </w:pPr>
            <w:r w:rsidRPr="00F9259B">
              <w:rPr>
                <w:color w:val="000000"/>
                <w:sz w:val="18"/>
                <w:szCs w:val="18"/>
              </w:rPr>
              <w:t>0.001485</w:t>
            </w:r>
          </w:p>
        </w:tc>
        <w:tc>
          <w:tcPr>
            <w:tcW w:w="1200" w:type="dxa"/>
            <w:shd w:val="clear" w:color="auto" w:fill="auto"/>
            <w:noWrap/>
            <w:vAlign w:val="bottom"/>
            <w:hideMark/>
          </w:tcPr>
          <w:p w14:paraId="35F18716" w14:textId="77777777" w:rsidR="00342104" w:rsidRPr="00F9259B" w:rsidRDefault="00342104" w:rsidP="00F95D27">
            <w:pPr>
              <w:widowControl w:val="0"/>
              <w:jc w:val="center"/>
              <w:rPr>
                <w:color w:val="000000"/>
                <w:sz w:val="18"/>
                <w:szCs w:val="18"/>
              </w:rPr>
            </w:pPr>
            <w:r w:rsidRPr="00F9259B">
              <w:rPr>
                <w:color w:val="000000"/>
                <w:sz w:val="18"/>
                <w:szCs w:val="18"/>
              </w:rPr>
              <w:t>0.013220</w:t>
            </w:r>
          </w:p>
        </w:tc>
        <w:tc>
          <w:tcPr>
            <w:tcW w:w="866" w:type="dxa"/>
            <w:shd w:val="clear" w:color="auto" w:fill="auto"/>
            <w:noWrap/>
            <w:vAlign w:val="bottom"/>
            <w:hideMark/>
          </w:tcPr>
          <w:p w14:paraId="0DD81689" w14:textId="77777777" w:rsidR="00342104" w:rsidRPr="00F9259B" w:rsidRDefault="00342104" w:rsidP="00F95D27">
            <w:pPr>
              <w:widowControl w:val="0"/>
              <w:jc w:val="center"/>
              <w:rPr>
                <w:color w:val="000000"/>
                <w:sz w:val="18"/>
                <w:szCs w:val="18"/>
              </w:rPr>
            </w:pPr>
            <w:r w:rsidRPr="00F9259B">
              <w:rPr>
                <w:color w:val="000000"/>
                <w:sz w:val="18"/>
                <w:szCs w:val="18"/>
              </w:rPr>
              <w:t>42.7477</w:t>
            </w:r>
          </w:p>
        </w:tc>
        <w:tc>
          <w:tcPr>
            <w:tcW w:w="1200" w:type="dxa"/>
            <w:shd w:val="clear" w:color="auto" w:fill="auto"/>
            <w:noWrap/>
            <w:vAlign w:val="bottom"/>
            <w:hideMark/>
          </w:tcPr>
          <w:p w14:paraId="35E53A72" w14:textId="77777777" w:rsidR="00342104" w:rsidRPr="00F9259B" w:rsidRDefault="00342104" w:rsidP="00F95D27">
            <w:pPr>
              <w:widowControl w:val="0"/>
              <w:jc w:val="center"/>
              <w:rPr>
                <w:color w:val="000000"/>
                <w:sz w:val="18"/>
                <w:szCs w:val="18"/>
              </w:rPr>
            </w:pPr>
            <w:r w:rsidRPr="00F9259B">
              <w:rPr>
                <w:color w:val="000000"/>
                <w:sz w:val="18"/>
                <w:szCs w:val="18"/>
              </w:rPr>
              <w:t>5</w:t>
            </w:r>
          </w:p>
        </w:tc>
      </w:tr>
      <w:tr w:rsidR="00342104" w:rsidRPr="00587482" w14:paraId="14F8263F" w14:textId="77777777" w:rsidTr="00143F72">
        <w:trPr>
          <w:trHeight w:val="300"/>
        </w:trPr>
        <w:tc>
          <w:tcPr>
            <w:tcW w:w="1200" w:type="dxa"/>
            <w:shd w:val="clear" w:color="000000" w:fill="DAEEF3"/>
            <w:noWrap/>
            <w:vAlign w:val="bottom"/>
            <w:hideMark/>
          </w:tcPr>
          <w:p w14:paraId="3779A097" w14:textId="77777777" w:rsidR="00342104" w:rsidRPr="00F9259B" w:rsidRDefault="00342104" w:rsidP="00F95D27">
            <w:pPr>
              <w:widowControl w:val="0"/>
              <w:jc w:val="center"/>
              <w:rPr>
                <w:color w:val="000000"/>
                <w:sz w:val="18"/>
                <w:szCs w:val="18"/>
              </w:rPr>
            </w:pPr>
            <w:r w:rsidRPr="00F9259B">
              <w:rPr>
                <w:color w:val="000000"/>
                <w:sz w:val="18"/>
                <w:szCs w:val="18"/>
              </w:rPr>
              <w:t>2023</w:t>
            </w:r>
          </w:p>
        </w:tc>
        <w:tc>
          <w:tcPr>
            <w:tcW w:w="4040" w:type="dxa"/>
            <w:shd w:val="clear" w:color="auto" w:fill="auto"/>
            <w:noWrap/>
            <w:vAlign w:val="bottom"/>
            <w:hideMark/>
          </w:tcPr>
          <w:p w14:paraId="50129513" w14:textId="77777777" w:rsidR="00342104" w:rsidRPr="00F9259B" w:rsidRDefault="00342104" w:rsidP="006319E1">
            <w:pPr>
              <w:widowControl w:val="0"/>
              <w:rPr>
                <w:color w:val="000000"/>
                <w:sz w:val="18"/>
                <w:szCs w:val="18"/>
              </w:rPr>
            </w:pPr>
            <w:r w:rsidRPr="00F9259B">
              <w:rPr>
                <w:color w:val="000000"/>
                <w:sz w:val="18"/>
                <w:szCs w:val="18"/>
              </w:rPr>
              <w:t>ТОО «Атырауский НПЗ»</w:t>
            </w:r>
          </w:p>
        </w:tc>
        <w:tc>
          <w:tcPr>
            <w:tcW w:w="1128" w:type="dxa"/>
            <w:shd w:val="clear" w:color="auto" w:fill="auto"/>
            <w:noWrap/>
            <w:vAlign w:val="bottom"/>
            <w:hideMark/>
          </w:tcPr>
          <w:p w14:paraId="73EDDA08" w14:textId="77777777" w:rsidR="00342104" w:rsidRPr="00F9259B" w:rsidRDefault="00342104" w:rsidP="00F95D27">
            <w:pPr>
              <w:widowControl w:val="0"/>
              <w:jc w:val="center"/>
              <w:rPr>
                <w:color w:val="000000"/>
                <w:sz w:val="18"/>
                <w:szCs w:val="18"/>
              </w:rPr>
            </w:pPr>
            <w:r w:rsidRPr="00F9259B">
              <w:rPr>
                <w:color w:val="000000"/>
                <w:sz w:val="18"/>
                <w:szCs w:val="18"/>
              </w:rPr>
              <w:t>7.65684</w:t>
            </w:r>
          </w:p>
        </w:tc>
        <w:tc>
          <w:tcPr>
            <w:tcW w:w="1296" w:type="dxa"/>
            <w:shd w:val="clear" w:color="auto" w:fill="auto"/>
            <w:noWrap/>
            <w:vAlign w:val="bottom"/>
            <w:hideMark/>
          </w:tcPr>
          <w:p w14:paraId="06D266D6" w14:textId="77777777" w:rsidR="00342104" w:rsidRPr="00F9259B" w:rsidRDefault="00342104" w:rsidP="00F95D27">
            <w:pPr>
              <w:widowControl w:val="0"/>
              <w:jc w:val="center"/>
              <w:rPr>
                <w:color w:val="000000"/>
                <w:sz w:val="18"/>
                <w:szCs w:val="18"/>
              </w:rPr>
            </w:pPr>
            <w:r w:rsidRPr="00F9259B">
              <w:rPr>
                <w:color w:val="000000"/>
                <w:sz w:val="18"/>
                <w:szCs w:val="18"/>
              </w:rPr>
              <w:t>0.00083063</w:t>
            </w:r>
          </w:p>
        </w:tc>
        <w:tc>
          <w:tcPr>
            <w:tcW w:w="1200" w:type="dxa"/>
            <w:shd w:val="clear" w:color="auto" w:fill="auto"/>
            <w:noWrap/>
            <w:vAlign w:val="bottom"/>
            <w:hideMark/>
          </w:tcPr>
          <w:p w14:paraId="50BFD205" w14:textId="77777777" w:rsidR="00342104" w:rsidRPr="00F9259B" w:rsidRDefault="00342104" w:rsidP="00F95D27">
            <w:pPr>
              <w:widowControl w:val="0"/>
              <w:jc w:val="center"/>
              <w:rPr>
                <w:color w:val="000000"/>
                <w:sz w:val="18"/>
                <w:szCs w:val="18"/>
              </w:rPr>
            </w:pPr>
            <w:r w:rsidRPr="00F9259B">
              <w:rPr>
                <w:color w:val="000000"/>
                <w:sz w:val="18"/>
                <w:szCs w:val="18"/>
              </w:rPr>
              <w:t>1.00000</w:t>
            </w:r>
          </w:p>
        </w:tc>
        <w:tc>
          <w:tcPr>
            <w:tcW w:w="1200" w:type="dxa"/>
            <w:shd w:val="clear" w:color="auto" w:fill="auto"/>
            <w:noWrap/>
            <w:vAlign w:val="bottom"/>
            <w:hideMark/>
          </w:tcPr>
          <w:p w14:paraId="69E8DF15" w14:textId="77777777" w:rsidR="00342104" w:rsidRPr="00F9259B" w:rsidRDefault="00342104" w:rsidP="00F95D27">
            <w:pPr>
              <w:widowControl w:val="0"/>
              <w:jc w:val="center"/>
              <w:rPr>
                <w:color w:val="000000"/>
                <w:sz w:val="18"/>
                <w:szCs w:val="18"/>
              </w:rPr>
            </w:pPr>
            <w:r w:rsidRPr="00F9259B">
              <w:rPr>
                <w:color w:val="000000"/>
                <w:sz w:val="18"/>
                <w:szCs w:val="18"/>
              </w:rPr>
              <w:t>0.05442</w:t>
            </w:r>
          </w:p>
        </w:tc>
        <w:tc>
          <w:tcPr>
            <w:tcW w:w="1200" w:type="dxa"/>
            <w:shd w:val="clear" w:color="auto" w:fill="auto"/>
            <w:noWrap/>
            <w:vAlign w:val="bottom"/>
            <w:hideMark/>
          </w:tcPr>
          <w:p w14:paraId="25C31D98" w14:textId="77777777" w:rsidR="00342104" w:rsidRPr="00F9259B" w:rsidRDefault="00342104" w:rsidP="00F95D27">
            <w:pPr>
              <w:widowControl w:val="0"/>
              <w:jc w:val="center"/>
              <w:rPr>
                <w:color w:val="000000"/>
                <w:sz w:val="18"/>
                <w:szCs w:val="18"/>
              </w:rPr>
            </w:pPr>
            <w:r w:rsidRPr="00F9259B">
              <w:rPr>
                <w:color w:val="000000"/>
                <w:sz w:val="18"/>
                <w:szCs w:val="18"/>
              </w:rPr>
              <w:t>—</w:t>
            </w:r>
          </w:p>
        </w:tc>
        <w:tc>
          <w:tcPr>
            <w:tcW w:w="1200" w:type="dxa"/>
            <w:shd w:val="clear" w:color="auto" w:fill="auto"/>
            <w:noWrap/>
            <w:vAlign w:val="bottom"/>
            <w:hideMark/>
          </w:tcPr>
          <w:p w14:paraId="49531873" w14:textId="77777777" w:rsidR="00342104" w:rsidRPr="00F9259B" w:rsidRDefault="00342104" w:rsidP="00F95D27">
            <w:pPr>
              <w:widowControl w:val="0"/>
              <w:jc w:val="center"/>
              <w:rPr>
                <w:color w:val="000000"/>
                <w:sz w:val="18"/>
                <w:szCs w:val="18"/>
              </w:rPr>
            </w:pPr>
            <w:r w:rsidRPr="00F9259B">
              <w:rPr>
                <w:color w:val="000000"/>
                <w:sz w:val="18"/>
                <w:szCs w:val="18"/>
              </w:rPr>
              <w:t>0.002590</w:t>
            </w:r>
          </w:p>
        </w:tc>
        <w:tc>
          <w:tcPr>
            <w:tcW w:w="866" w:type="dxa"/>
            <w:shd w:val="clear" w:color="auto" w:fill="auto"/>
            <w:noWrap/>
            <w:vAlign w:val="bottom"/>
            <w:hideMark/>
          </w:tcPr>
          <w:p w14:paraId="13DDD184" w14:textId="77777777" w:rsidR="00342104" w:rsidRPr="00F9259B" w:rsidRDefault="00342104" w:rsidP="00F95D27">
            <w:pPr>
              <w:widowControl w:val="0"/>
              <w:jc w:val="center"/>
              <w:rPr>
                <w:color w:val="000000"/>
                <w:sz w:val="18"/>
                <w:szCs w:val="18"/>
              </w:rPr>
            </w:pPr>
            <w:r w:rsidRPr="00F9259B">
              <w:rPr>
                <w:color w:val="000000"/>
                <w:sz w:val="18"/>
                <w:szCs w:val="18"/>
              </w:rPr>
              <w:t>40.5955</w:t>
            </w:r>
          </w:p>
        </w:tc>
        <w:tc>
          <w:tcPr>
            <w:tcW w:w="1200" w:type="dxa"/>
            <w:shd w:val="clear" w:color="auto" w:fill="auto"/>
            <w:noWrap/>
            <w:vAlign w:val="bottom"/>
            <w:hideMark/>
          </w:tcPr>
          <w:p w14:paraId="3FBB7158" w14:textId="77777777" w:rsidR="00342104" w:rsidRPr="00F9259B" w:rsidRDefault="00342104" w:rsidP="00F95D27">
            <w:pPr>
              <w:widowControl w:val="0"/>
              <w:jc w:val="center"/>
              <w:rPr>
                <w:color w:val="000000"/>
                <w:sz w:val="18"/>
                <w:szCs w:val="18"/>
              </w:rPr>
            </w:pPr>
            <w:r w:rsidRPr="00F9259B">
              <w:rPr>
                <w:color w:val="000000"/>
                <w:sz w:val="18"/>
                <w:szCs w:val="18"/>
              </w:rPr>
              <w:t>6</w:t>
            </w:r>
          </w:p>
        </w:tc>
      </w:tr>
      <w:tr w:rsidR="00342104" w:rsidRPr="00587482" w14:paraId="7FD37B9F" w14:textId="77777777" w:rsidTr="00143F72">
        <w:trPr>
          <w:trHeight w:val="300"/>
        </w:trPr>
        <w:tc>
          <w:tcPr>
            <w:tcW w:w="1200" w:type="dxa"/>
            <w:shd w:val="clear" w:color="000000" w:fill="DAEEF3"/>
            <w:noWrap/>
            <w:vAlign w:val="bottom"/>
            <w:hideMark/>
          </w:tcPr>
          <w:p w14:paraId="0EDFFA3C" w14:textId="77777777" w:rsidR="00342104" w:rsidRPr="00F9259B" w:rsidRDefault="00342104" w:rsidP="00F95D27">
            <w:pPr>
              <w:widowControl w:val="0"/>
              <w:jc w:val="center"/>
              <w:rPr>
                <w:color w:val="000000"/>
                <w:sz w:val="18"/>
                <w:szCs w:val="18"/>
              </w:rPr>
            </w:pPr>
            <w:r w:rsidRPr="00F9259B">
              <w:rPr>
                <w:color w:val="000000"/>
                <w:sz w:val="18"/>
                <w:szCs w:val="18"/>
              </w:rPr>
              <w:t>2023</w:t>
            </w:r>
          </w:p>
        </w:tc>
        <w:tc>
          <w:tcPr>
            <w:tcW w:w="4040" w:type="dxa"/>
            <w:shd w:val="clear" w:color="auto" w:fill="auto"/>
            <w:noWrap/>
            <w:vAlign w:val="bottom"/>
            <w:hideMark/>
          </w:tcPr>
          <w:p w14:paraId="418F7DE1" w14:textId="77777777" w:rsidR="00342104" w:rsidRPr="00F9259B" w:rsidRDefault="00342104" w:rsidP="006319E1">
            <w:pPr>
              <w:widowControl w:val="0"/>
              <w:rPr>
                <w:color w:val="000000"/>
                <w:sz w:val="18"/>
                <w:szCs w:val="18"/>
              </w:rPr>
            </w:pPr>
            <w:r w:rsidRPr="00F9259B">
              <w:rPr>
                <w:color w:val="000000"/>
                <w:sz w:val="18"/>
                <w:szCs w:val="18"/>
              </w:rPr>
              <w:t>ТОО «Казахойл Актобе»</w:t>
            </w:r>
          </w:p>
        </w:tc>
        <w:tc>
          <w:tcPr>
            <w:tcW w:w="1128" w:type="dxa"/>
            <w:shd w:val="clear" w:color="auto" w:fill="auto"/>
            <w:noWrap/>
            <w:vAlign w:val="bottom"/>
            <w:hideMark/>
          </w:tcPr>
          <w:p w14:paraId="38DCEF6A" w14:textId="77777777" w:rsidR="00342104" w:rsidRPr="00F9259B" w:rsidRDefault="00342104" w:rsidP="00F95D27">
            <w:pPr>
              <w:widowControl w:val="0"/>
              <w:jc w:val="center"/>
              <w:rPr>
                <w:color w:val="000000"/>
                <w:sz w:val="18"/>
                <w:szCs w:val="18"/>
              </w:rPr>
            </w:pPr>
            <w:r w:rsidRPr="00F9259B">
              <w:rPr>
                <w:color w:val="000000"/>
                <w:sz w:val="18"/>
                <w:szCs w:val="18"/>
              </w:rPr>
              <w:t>4.28571</w:t>
            </w:r>
          </w:p>
        </w:tc>
        <w:tc>
          <w:tcPr>
            <w:tcW w:w="1296" w:type="dxa"/>
            <w:shd w:val="clear" w:color="auto" w:fill="auto"/>
            <w:noWrap/>
            <w:vAlign w:val="bottom"/>
            <w:hideMark/>
          </w:tcPr>
          <w:p w14:paraId="0ED984B6" w14:textId="77777777" w:rsidR="00342104" w:rsidRPr="00F9259B" w:rsidRDefault="00342104" w:rsidP="00F95D27">
            <w:pPr>
              <w:widowControl w:val="0"/>
              <w:jc w:val="center"/>
              <w:rPr>
                <w:color w:val="000000"/>
                <w:sz w:val="18"/>
                <w:szCs w:val="18"/>
              </w:rPr>
            </w:pPr>
            <w:r w:rsidRPr="00F9259B">
              <w:rPr>
                <w:color w:val="000000"/>
                <w:sz w:val="18"/>
                <w:szCs w:val="18"/>
              </w:rPr>
              <w:t>0.00569536</w:t>
            </w:r>
          </w:p>
        </w:tc>
        <w:tc>
          <w:tcPr>
            <w:tcW w:w="1200" w:type="dxa"/>
            <w:shd w:val="clear" w:color="auto" w:fill="auto"/>
            <w:noWrap/>
            <w:vAlign w:val="bottom"/>
            <w:hideMark/>
          </w:tcPr>
          <w:p w14:paraId="49C4ED5E" w14:textId="77777777" w:rsidR="00342104" w:rsidRPr="00F9259B" w:rsidRDefault="00342104" w:rsidP="00F95D27">
            <w:pPr>
              <w:widowControl w:val="0"/>
              <w:jc w:val="center"/>
              <w:rPr>
                <w:color w:val="000000"/>
                <w:sz w:val="18"/>
                <w:szCs w:val="18"/>
              </w:rPr>
            </w:pPr>
            <w:r w:rsidRPr="00F9259B">
              <w:rPr>
                <w:color w:val="000000"/>
                <w:sz w:val="18"/>
                <w:szCs w:val="18"/>
              </w:rPr>
              <w:t>1.00000</w:t>
            </w:r>
          </w:p>
        </w:tc>
        <w:tc>
          <w:tcPr>
            <w:tcW w:w="1200" w:type="dxa"/>
            <w:shd w:val="clear" w:color="auto" w:fill="auto"/>
            <w:noWrap/>
            <w:vAlign w:val="bottom"/>
            <w:hideMark/>
          </w:tcPr>
          <w:p w14:paraId="22D31248" w14:textId="77777777" w:rsidR="00342104" w:rsidRPr="00F9259B" w:rsidRDefault="00342104" w:rsidP="00F95D27">
            <w:pPr>
              <w:widowControl w:val="0"/>
              <w:jc w:val="center"/>
              <w:rPr>
                <w:color w:val="000000"/>
                <w:sz w:val="18"/>
                <w:szCs w:val="18"/>
              </w:rPr>
            </w:pPr>
            <w:r w:rsidRPr="00F9259B">
              <w:rPr>
                <w:color w:val="000000"/>
                <w:sz w:val="18"/>
                <w:szCs w:val="18"/>
              </w:rPr>
              <w:t>0.00184</w:t>
            </w:r>
          </w:p>
        </w:tc>
        <w:tc>
          <w:tcPr>
            <w:tcW w:w="1200" w:type="dxa"/>
            <w:shd w:val="clear" w:color="auto" w:fill="auto"/>
            <w:noWrap/>
            <w:vAlign w:val="bottom"/>
            <w:hideMark/>
          </w:tcPr>
          <w:p w14:paraId="1671138C" w14:textId="77777777" w:rsidR="00342104" w:rsidRPr="00F9259B" w:rsidRDefault="00342104" w:rsidP="00F95D27">
            <w:pPr>
              <w:widowControl w:val="0"/>
              <w:jc w:val="center"/>
              <w:rPr>
                <w:color w:val="000000"/>
                <w:sz w:val="18"/>
                <w:szCs w:val="18"/>
              </w:rPr>
            </w:pPr>
            <w:r w:rsidRPr="00F9259B">
              <w:rPr>
                <w:color w:val="000000"/>
                <w:sz w:val="18"/>
                <w:szCs w:val="18"/>
              </w:rPr>
              <w:t>0.001895</w:t>
            </w:r>
          </w:p>
        </w:tc>
        <w:tc>
          <w:tcPr>
            <w:tcW w:w="1200" w:type="dxa"/>
            <w:shd w:val="clear" w:color="auto" w:fill="auto"/>
            <w:noWrap/>
            <w:vAlign w:val="bottom"/>
            <w:hideMark/>
          </w:tcPr>
          <w:p w14:paraId="0B07AEF7" w14:textId="77777777" w:rsidR="00342104" w:rsidRPr="00F9259B" w:rsidRDefault="00342104" w:rsidP="00F95D27">
            <w:pPr>
              <w:widowControl w:val="0"/>
              <w:jc w:val="center"/>
              <w:rPr>
                <w:color w:val="000000"/>
                <w:sz w:val="18"/>
                <w:szCs w:val="18"/>
              </w:rPr>
            </w:pPr>
            <w:r w:rsidRPr="00F9259B">
              <w:rPr>
                <w:color w:val="000000"/>
                <w:sz w:val="18"/>
                <w:szCs w:val="18"/>
              </w:rPr>
              <w:t>0.000504</w:t>
            </w:r>
          </w:p>
        </w:tc>
        <w:tc>
          <w:tcPr>
            <w:tcW w:w="866" w:type="dxa"/>
            <w:shd w:val="clear" w:color="auto" w:fill="auto"/>
            <w:noWrap/>
            <w:vAlign w:val="bottom"/>
            <w:hideMark/>
          </w:tcPr>
          <w:p w14:paraId="40CFE9AF" w14:textId="77777777" w:rsidR="00342104" w:rsidRPr="00F9259B" w:rsidRDefault="00342104" w:rsidP="00F95D27">
            <w:pPr>
              <w:widowControl w:val="0"/>
              <w:jc w:val="center"/>
              <w:rPr>
                <w:color w:val="000000"/>
                <w:sz w:val="18"/>
                <w:szCs w:val="18"/>
              </w:rPr>
            </w:pPr>
            <w:r w:rsidRPr="00F9259B">
              <w:rPr>
                <w:color w:val="000000"/>
                <w:sz w:val="18"/>
                <w:szCs w:val="18"/>
              </w:rPr>
              <w:t>39.7719</w:t>
            </w:r>
          </w:p>
        </w:tc>
        <w:tc>
          <w:tcPr>
            <w:tcW w:w="1200" w:type="dxa"/>
            <w:shd w:val="clear" w:color="auto" w:fill="auto"/>
            <w:noWrap/>
            <w:vAlign w:val="bottom"/>
            <w:hideMark/>
          </w:tcPr>
          <w:p w14:paraId="0344C202" w14:textId="77777777" w:rsidR="00342104" w:rsidRPr="00F9259B" w:rsidRDefault="00342104" w:rsidP="00F95D27">
            <w:pPr>
              <w:widowControl w:val="0"/>
              <w:jc w:val="center"/>
              <w:rPr>
                <w:color w:val="000000"/>
                <w:sz w:val="18"/>
                <w:szCs w:val="18"/>
              </w:rPr>
            </w:pPr>
            <w:r w:rsidRPr="00F9259B">
              <w:rPr>
                <w:color w:val="000000"/>
                <w:sz w:val="18"/>
                <w:szCs w:val="18"/>
              </w:rPr>
              <w:t>7</w:t>
            </w:r>
          </w:p>
        </w:tc>
      </w:tr>
      <w:tr w:rsidR="00342104" w:rsidRPr="00587482" w14:paraId="7F45C738" w14:textId="77777777" w:rsidTr="00143F72">
        <w:trPr>
          <w:trHeight w:val="300"/>
        </w:trPr>
        <w:tc>
          <w:tcPr>
            <w:tcW w:w="1200" w:type="dxa"/>
            <w:shd w:val="clear" w:color="000000" w:fill="DAEEF3"/>
            <w:noWrap/>
            <w:vAlign w:val="bottom"/>
            <w:hideMark/>
          </w:tcPr>
          <w:p w14:paraId="6F3A8C1B" w14:textId="77777777" w:rsidR="00342104" w:rsidRPr="00F9259B" w:rsidRDefault="00342104" w:rsidP="00F95D27">
            <w:pPr>
              <w:widowControl w:val="0"/>
              <w:jc w:val="center"/>
              <w:rPr>
                <w:color w:val="000000"/>
                <w:sz w:val="18"/>
                <w:szCs w:val="18"/>
              </w:rPr>
            </w:pPr>
            <w:r w:rsidRPr="00F9259B">
              <w:rPr>
                <w:color w:val="000000"/>
                <w:sz w:val="18"/>
                <w:szCs w:val="18"/>
              </w:rPr>
              <w:t>2023</w:t>
            </w:r>
          </w:p>
        </w:tc>
        <w:tc>
          <w:tcPr>
            <w:tcW w:w="4040" w:type="dxa"/>
            <w:shd w:val="clear" w:color="auto" w:fill="auto"/>
            <w:noWrap/>
            <w:vAlign w:val="bottom"/>
            <w:hideMark/>
          </w:tcPr>
          <w:p w14:paraId="341DD6A1" w14:textId="77777777" w:rsidR="00342104" w:rsidRPr="00F9259B" w:rsidRDefault="00342104" w:rsidP="006319E1">
            <w:pPr>
              <w:widowControl w:val="0"/>
              <w:rPr>
                <w:color w:val="000000"/>
                <w:sz w:val="18"/>
                <w:szCs w:val="18"/>
              </w:rPr>
            </w:pPr>
            <w:r w:rsidRPr="00F9259B">
              <w:rPr>
                <w:color w:val="000000"/>
                <w:sz w:val="18"/>
                <w:szCs w:val="18"/>
              </w:rPr>
              <w:t>АО «НК «КазМунайГаз»</w:t>
            </w:r>
          </w:p>
        </w:tc>
        <w:tc>
          <w:tcPr>
            <w:tcW w:w="1128" w:type="dxa"/>
            <w:shd w:val="clear" w:color="auto" w:fill="auto"/>
            <w:noWrap/>
            <w:vAlign w:val="bottom"/>
            <w:hideMark/>
          </w:tcPr>
          <w:p w14:paraId="77BFAAD6" w14:textId="77777777" w:rsidR="00342104" w:rsidRPr="00F9259B" w:rsidRDefault="00342104" w:rsidP="00F95D27">
            <w:pPr>
              <w:widowControl w:val="0"/>
              <w:jc w:val="center"/>
              <w:rPr>
                <w:color w:val="000000"/>
                <w:sz w:val="18"/>
                <w:szCs w:val="18"/>
              </w:rPr>
            </w:pPr>
            <w:r w:rsidRPr="00F9259B">
              <w:rPr>
                <w:color w:val="000000"/>
                <w:sz w:val="18"/>
                <w:szCs w:val="18"/>
              </w:rPr>
              <w:t>13.57140</w:t>
            </w:r>
          </w:p>
        </w:tc>
        <w:tc>
          <w:tcPr>
            <w:tcW w:w="1296" w:type="dxa"/>
            <w:shd w:val="clear" w:color="auto" w:fill="auto"/>
            <w:noWrap/>
            <w:vAlign w:val="bottom"/>
            <w:hideMark/>
          </w:tcPr>
          <w:p w14:paraId="0F09D778" w14:textId="77777777" w:rsidR="00342104" w:rsidRPr="00F9259B" w:rsidRDefault="00342104" w:rsidP="00F95D27">
            <w:pPr>
              <w:widowControl w:val="0"/>
              <w:jc w:val="center"/>
              <w:rPr>
                <w:color w:val="000000"/>
                <w:sz w:val="18"/>
                <w:szCs w:val="18"/>
              </w:rPr>
            </w:pPr>
            <w:r w:rsidRPr="00F9259B">
              <w:rPr>
                <w:color w:val="000000"/>
                <w:sz w:val="18"/>
                <w:szCs w:val="18"/>
              </w:rPr>
              <w:t>0.00324537</w:t>
            </w:r>
          </w:p>
        </w:tc>
        <w:tc>
          <w:tcPr>
            <w:tcW w:w="1200" w:type="dxa"/>
            <w:shd w:val="clear" w:color="auto" w:fill="auto"/>
            <w:noWrap/>
            <w:vAlign w:val="bottom"/>
            <w:hideMark/>
          </w:tcPr>
          <w:p w14:paraId="079BD6A9" w14:textId="77777777" w:rsidR="00342104" w:rsidRPr="00F9259B" w:rsidRDefault="00342104" w:rsidP="00F95D27">
            <w:pPr>
              <w:widowControl w:val="0"/>
              <w:jc w:val="center"/>
              <w:rPr>
                <w:color w:val="000000"/>
                <w:sz w:val="18"/>
                <w:szCs w:val="18"/>
              </w:rPr>
            </w:pPr>
            <w:r w:rsidRPr="00F9259B">
              <w:rPr>
                <w:color w:val="000000"/>
                <w:sz w:val="18"/>
                <w:szCs w:val="18"/>
              </w:rPr>
              <w:t>1.00962</w:t>
            </w:r>
          </w:p>
        </w:tc>
        <w:tc>
          <w:tcPr>
            <w:tcW w:w="1200" w:type="dxa"/>
            <w:shd w:val="clear" w:color="auto" w:fill="auto"/>
            <w:noWrap/>
            <w:vAlign w:val="bottom"/>
            <w:hideMark/>
          </w:tcPr>
          <w:p w14:paraId="0086D07D" w14:textId="77777777" w:rsidR="00342104" w:rsidRPr="00F9259B" w:rsidRDefault="00342104" w:rsidP="00F95D27">
            <w:pPr>
              <w:widowControl w:val="0"/>
              <w:jc w:val="center"/>
              <w:rPr>
                <w:color w:val="000000"/>
                <w:sz w:val="18"/>
                <w:szCs w:val="18"/>
              </w:rPr>
            </w:pPr>
            <w:r w:rsidRPr="00F9259B">
              <w:rPr>
                <w:color w:val="000000"/>
                <w:sz w:val="18"/>
                <w:szCs w:val="18"/>
              </w:rPr>
              <w:t>0.13967</w:t>
            </w:r>
          </w:p>
        </w:tc>
        <w:tc>
          <w:tcPr>
            <w:tcW w:w="1200" w:type="dxa"/>
            <w:shd w:val="clear" w:color="auto" w:fill="auto"/>
            <w:noWrap/>
            <w:vAlign w:val="bottom"/>
            <w:hideMark/>
          </w:tcPr>
          <w:p w14:paraId="4EF8FCA3" w14:textId="77777777" w:rsidR="00342104" w:rsidRPr="00F9259B" w:rsidRDefault="00342104" w:rsidP="00F95D27">
            <w:pPr>
              <w:widowControl w:val="0"/>
              <w:jc w:val="center"/>
              <w:rPr>
                <w:color w:val="000000"/>
                <w:sz w:val="18"/>
                <w:szCs w:val="18"/>
              </w:rPr>
            </w:pPr>
            <w:r w:rsidRPr="00F9259B">
              <w:rPr>
                <w:color w:val="000000"/>
                <w:sz w:val="18"/>
                <w:szCs w:val="18"/>
              </w:rPr>
              <w:t>0.000673</w:t>
            </w:r>
          </w:p>
        </w:tc>
        <w:tc>
          <w:tcPr>
            <w:tcW w:w="1200" w:type="dxa"/>
            <w:shd w:val="clear" w:color="auto" w:fill="auto"/>
            <w:noWrap/>
            <w:vAlign w:val="bottom"/>
            <w:hideMark/>
          </w:tcPr>
          <w:p w14:paraId="4100E005" w14:textId="77777777" w:rsidR="00342104" w:rsidRPr="00F9259B" w:rsidRDefault="00342104" w:rsidP="00F95D27">
            <w:pPr>
              <w:widowControl w:val="0"/>
              <w:jc w:val="center"/>
              <w:rPr>
                <w:color w:val="000000"/>
                <w:sz w:val="18"/>
                <w:szCs w:val="18"/>
              </w:rPr>
            </w:pPr>
            <w:r w:rsidRPr="00F9259B">
              <w:rPr>
                <w:color w:val="000000"/>
                <w:sz w:val="18"/>
                <w:szCs w:val="18"/>
              </w:rPr>
              <w:t>0.006490</w:t>
            </w:r>
          </w:p>
        </w:tc>
        <w:tc>
          <w:tcPr>
            <w:tcW w:w="866" w:type="dxa"/>
            <w:shd w:val="clear" w:color="auto" w:fill="auto"/>
            <w:noWrap/>
            <w:vAlign w:val="bottom"/>
            <w:hideMark/>
          </w:tcPr>
          <w:p w14:paraId="599EE6D9" w14:textId="77777777" w:rsidR="00342104" w:rsidRPr="00F9259B" w:rsidRDefault="00342104" w:rsidP="00F95D27">
            <w:pPr>
              <w:widowControl w:val="0"/>
              <w:jc w:val="center"/>
              <w:rPr>
                <w:color w:val="000000"/>
                <w:sz w:val="18"/>
                <w:szCs w:val="18"/>
              </w:rPr>
            </w:pPr>
            <w:r w:rsidRPr="00F9259B">
              <w:rPr>
                <w:color w:val="000000"/>
                <w:sz w:val="18"/>
                <w:szCs w:val="18"/>
              </w:rPr>
              <w:t>37.6494</w:t>
            </w:r>
          </w:p>
        </w:tc>
        <w:tc>
          <w:tcPr>
            <w:tcW w:w="1200" w:type="dxa"/>
            <w:shd w:val="clear" w:color="auto" w:fill="auto"/>
            <w:noWrap/>
            <w:vAlign w:val="bottom"/>
            <w:hideMark/>
          </w:tcPr>
          <w:p w14:paraId="400AF42A" w14:textId="77777777" w:rsidR="00342104" w:rsidRPr="00F9259B" w:rsidRDefault="00342104" w:rsidP="00F95D27">
            <w:pPr>
              <w:widowControl w:val="0"/>
              <w:jc w:val="center"/>
              <w:rPr>
                <w:color w:val="000000"/>
                <w:sz w:val="18"/>
                <w:szCs w:val="18"/>
              </w:rPr>
            </w:pPr>
            <w:r w:rsidRPr="00F9259B">
              <w:rPr>
                <w:color w:val="000000"/>
                <w:sz w:val="18"/>
                <w:szCs w:val="18"/>
              </w:rPr>
              <w:t>8</w:t>
            </w:r>
          </w:p>
        </w:tc>
      </w:tr>
      <w:tr w:rsidR="00342104" w:rsidRPr="00587482" w14:paraId="5501CD91" w14:textId="77777777" w:rsidTr="00295D42">
        <w:trPr>
          <w:trHeight w:val="300"/>
        </w:trPr>
        <w:tc>
          <w:tcPr>
            <w:tcW w:w="1200" w:type="dxa"/>
            <w:tcBorders>
              <w:bottom w:val="single" w:sz="4" w:space="0" w:color="auto"/>
            </w:tcBorders>
            <w:shd w:val="clear" w:color="000000" w:fill="DAEEF3"/>
            <w:noWrap/>
            <w:vAlign w:val="bottom"/>
            <w:hideMark/>
          </w:tcPr>
          <w:p w14:paraId="32F8B8FD" w14:textId="77777777" w:rsidR="00342104" w:rsidRPr="00F9259B" w:rsidRDefault="00342104" w:rsidP="00F95D27">
            <w:pPr>
              <w:widowControl w:val="0"/>
              <w:jc w:val="center"/>
              <w:rPr>
                <w:color w:val="000000"/>
                <w:sz w:val="18"/>
                <w:szCs w:val="18"/>
              </w:rPr>
            </w:pPr>
            <w:r w:rsidRPr="00F9259B">
              <w:rPr>
                <w:color w:val="000000"/>
                <w:sz w:val="18"/>
                <w:szCs w:val="18"/>
              </w:rPr>
              <w:t>2023</w:t>
            </w:r>
          </w:p>
        </w:tc>
        <w:tc>
          <w:tcPr>
            <w:tcW w:w="4040" w:type="dxa"/>
            <w:tcBorders>
              <w:bottom w:val="single" w:sz="4" w:space="0" w:color="auto"/>
            </w:tcBorders>
            <w:shd w:val="clear" w:color="auto" w:fill="auto"/>
            <w:noWrap/>
            <w:vAlign w:val="bottom"/>
            <w:hideMark/>
          </w:tcPr>
          <w:p w14:paraId="0ADD8F51" w14:textId="77777777" w:rsidR="00342104" w:rsidRPr="00F9259B" w:rsidRDefault="00342104" w:rsidP="006319E1">
            <w:pPr>
              <w:widowControl w:val="0"/>
              <w:rPr>
                <w:color w:val="000000"/>
                <w:sz w:val="18"/>
                <w:szCs w:val="18"/>
              </w:rPr>
            </w:pPr>
            <w:r w:rsidRPr="00F9259B">
              <w:rPr>
                <w:color w:val="000000"/>
                <w:sz w:val="18"/>
                <w:szCs w:val="18"/>
              </w:rPr>
              <w:t>АО «Матен Петролеум»</w:t>
            </w:r>
          </w:p>
        </w:tc>
        <w:tc>
          <w:tcPr>
            <w:tcW w:w="1128" w:type="dxa"/>
            <w:tcBorders>
              <w:bottom w:val="single" w:sz="4" w:space="0" w:color="auto"/>
            </w:tcBorders>
            <w:shd w:val="clear" w:color="auto" w:fill="auto"/>
            <w:noWrap/>
            <w:vAlign w:val="bottom"/>
            <w:hideMark/>
          </w:tcPr>
          <w:p w14:paraId="70CFBBE3" w14:textId="77777777" w:rsidR="00342104" w:rsidRPr="00F9259B" w:rsidRDefault="00342104" w:rsidP="00F95D27">
            <w:pPr>
              <w:widowControl w:val="0"/>
              <w:jc w:val="center"/>
              <w:rPr>
                <w:color w:val="000000"/>
                <w:sz w:val="18"/>
                <w:szCs w:val="18"/>
              </w:rPr>
            </w:pPr>
            <w:r w:rsidRPr="00F9259B">
              <w:rPr>
                <w:color w:val="000000"/>
                <w:sz w:val="18"/>
                <w:szCs w:val="18"/>
              </w:rPr>
              <w:t>8.57143</w:t>
            </w:r>
          </w:p>
        </w:tc>
        <w:tc>
          <w:tcPr>
            <w:tcW w:w="1296" w:type="dxa"/>
            <w:tcBorders>
              <w:bottom w:val="single" w:sz="4" w:space="0" w:color="auto"/>
            </w:tcBorders>
            <w:shd w:val="clear" w:color="auto" w:fill="auto"/>
            <w:noWrap/>
            <w:vAlign w:val="bottom"/>
            <w:hideMark/>
          </w:tcPr>
          <w:p w14:paraId="6C67ECC5" w14:textId="77777777" w:rsidR="00342104" w:rsidRPr="00F9259B" w:rsidRDefault="00342104" w:rsidP="00F95D27">
            <w:pPr>
              <w:widowControl w:val="0"/>
              <w:jc w:val="center"/>
              <w:rPr>
                <w:color w:val="000000"/>
                <w:sz w:val="18"/>
                <w:szCs w:val="18"/>
              </w:rPr>
            </w:pPr>
            <w:r w:rsidRPr="00F9259B">
              <w:rPr>
                <w:color w:val="000000"/>
                <w:sz w:val="18"/>
                <w:szCs w:val="18"/>
              </w:rPr>
              <w:t>0.00444989</w:t>
            </w:r>
          </w:p>
        </w:tc>
        <w:tc>
          <w:tcPr>
            <w:tcW w:w="1200" w:type="dxa"/>
            <w:tcBorders>
              <w:bottom w:val="single" w:sz="4" w:space="0" w:color="auto"/>
            </w:tcBorders>
            <w:shd w:val="clear" w:color="auto" w:fill="auto"/>
            <w:noWrap/>
            <w:vAlign w:val="bottom"/>
            <w:hideMark/>
          </w:tcPr>
          <w:p w14:paraId="69F344C3" w14:textId="77777777" w:rsidR="00342104" w:rsidRPr="00F9259B" w:rsidRDefault="00342104" w:rsidP="00F95D27">
            <w:pPr>
              <w:widowControl w:val="0"/>
              <w:jc w:val="center"/>
              <w:rPr>
                <w:color w:val="000000"/>
                <w:sz w:val="18"/>
                <w:szCs w:val="18"/>
              </w:rPr>
            </w:pPr>
            <w:r w:rsidRPr="00F9259B">
              <w:rPr>
                <w:color w:val="000000"/>
                <w:sz w:val="18"/>
                <w:szCs w:val="18"/>
              </w:rPr>
              <w:t>0.88837</w:t>
            </w:r>
          </w:p>
        </w:tc>
        <w:tc>
          <w:tcPr>
            <w:tcW w:w="1200" w:type="dxa"/>
            <w:tcBorders>
              <w:bottom w:val="single" w:sz="4" w:space="0" w:color="auto"/>
            </w:tcBorders>
            <w:shd w:val="clear" w:color="auto" w:fill="auto"/>
            <w:noWrap/>
            <w:vAlign w:val="bottom"/>
            <w:hideMark/>
          </w:tcPr>
          <w:p w14:paraId="34A1EF24" w14:textId="77777777" w:rsidR="00342104" w:rsidRPr="00F9259B" w:rsidRDefault="00342104" w:rsidP="00F95D27">
            <w:pPr>
              <w:widowControl w:val="0"/>
              <w:jc w:val="center"/>
              <w:rPr>
                <w:color w:val="000000"/>
                <w:sz w:val="18"/>
                <w:szCs w:val="18"/>
              </w:rPr>
            </w:pPr>
            <w:r w:rsidRPr="00F9259B">
              <w:rPr>
                <w:color w:val="000000"/>
                <w:sz w:val="18"/>
                <w:szCs w:val="18"/>
              </w:rPr>
              <w:t>0.00445</w:t>
            </w:r>
          </w:p>
        </w:tc>
        <w:tc>
          <w:tcPr>
            <w:tcW w:w="1200" w:type="dxa"/>
            <w:tcBorders>
              <w:bottom w:val="single" w:sz="4" w:space="0" w:color="auto"/>
            </w:tcBorders>
            <w:shd w:val="clear" w:color="auto" w:fill="auto"/>
            <w:noWrap/>
            <w:vAlign w:val="bottom"/>
            <w:hideMark/>
          </w:tcPr>
          <w:p w14:paraId="43600D0C" w14:textId="77777777" w:rsidR="00342104" w:rsidRPr="00F9259B" w:rsidRDefault="00342104" w:rsidP="00F95D27">
            <w:pPr>
              <w:widowControl w:val="0"/>
              <w:jc w:val="center"/>
              <w:rPr>
                <w:color w:val="000000"/>
                <w:sz w:val="18"/>
                <w:szCs w:val="18"/>
              </w:rPr>
            </w:pPr>
            <w:r w:rsidRPr="00F9259B">
              <w:rPr>
                <w:color w:val="000000"/>
                <w:sz w:val="18"/>
                <w:szCs w:val="18"/>
              </w:rPr>
              <w:t>0.000471</w:t>
            </w:r>
          </w:p>
        </w:tc>
        <w:tc>
          <w:tcPr>
            <w:tcW w:w="1200" w:type="dxa"/>
            <w:tcBorders>
              <w:bottom w:val="single" w:sz="4" w:space="0" w:color="auto"/>
            </w:tcBorders>
            <w:shd w:val="clear" w:color="auto" w:fill="auto"/>
            <w:noWrap/>
            <w:vAlign w:val="bottom"/>
            <w:hideMark/>
          </w:tcPr>
          <w:p w14:paraId="56E15E73" w14:textId="77777777" w:rsidR="00342104" w:rsidRPr="00F9259B" w:rsidRDefault="00342104" w:rsidP="00F95D27">
            <w:pPr>
              <w:widowControl w:val="0"/>
              <w:jc w:val="center"/>
              <w:rPr>
                <w:color w:val="000000"/>
                <w:sz w:val="18"/>
                <w:szCs w:val="18"/>
              </w:rPr>
            </w:pPr>
            <w:r w:rsidRPr="00F9259B">
              <w:rPr>
                <w:color w:val="000000"/>
                <w:sz w:val="18"/>
                <w:szCs w:val="18"/>
              </w:rPr>
              <w:t>0.000645</w:t>
            </w:r>
          </w:p>
        </w:tc>
        <w:tc>
          <w:tcPr>
            <w:tcW w:w="866" w:type="dxa"/>
            <w:tcBorders>
              <w:bottom w:val="single" w:sz="4" w:space="0" w:color="auto"/>
            </w:tcBorders>
            <w:shd w:val="clear" w:color="auto" w:fill="auto"/>
            <w:noWrap/>
            <w:vAlign w:val="bottom"/>
            <w:hideMark/>
          </w:tcPr>
          <w:p w14:paraId="1EF13A7F" w14:textId="77777777" w:rsidR="00342104" w:rsidRPr="00F9259B" w:rsidRDefault="00342104" w:rsidP="00F95D27">
            <w:pPr>
              <w:widowControl w:val="0"/>
              <w:jc w:val="center"/>
              <w:rPr>
                <w:color w:val="000000"/>
                <w:sz w:val="18"/>
                <w:szCs w:val="18"/>
              </w:rPr>
            </w:pPr>
            <w:r w:rsidRPr="00F9259B">
              <w:rPr>
                <w:color w:val="000000"/>
                <w:sz w:val="18"/>
                <w:szCs w:val="18"/>
              </w:rPr>
              <w:t>35.6261</w:t>
            </w:r>
          </w:p>
        </w:tc>
        <w:tc>
          <w:tcPr>
            <w:tcW w:w="1200" w:type="dxa"/>
            <w:tcBorders>
              <w:bottom w:val="single" w:sz="4" w:space="0" w:color="auto"/>
            </w:tcBorders>
            <w:shd w:val="clear" w:color="auto" w:fill="auto"/>
            <w:noWrap/>
            <w:vAlign w:val="bottom"/>
            <w:hideMark/>
          </w:tcPr>
          <w:p w14:paraId="275DD003" w14:textId="77777777" w:rsidR="00342104" w:rsidRPr="00F9259B" w:rsidRDefault="00342104" w:rsidP="00F95D27">
            <w:pPr>
              <w:widowControl w:val="0"/>
              <w:jc w:val="center"/>
              <w:rPr>
                <w:color w:val="000000"/>
                <w:sz w:val="18"/>
                <w:szCs w:val="18"/>
              </w:rPr>
            </w:pPr>
            <w:r w:rsidRPr="00F9259B">
              <w:rPr>
                <w:color w:val="000000"/>
                <w:sz w:val="18"/>
                <w:szCs w:val="18"/>
              </w:rPr>
              <w:t>9</w:t>
            </w:r>
          </w:p>
        </w:tc>
      </w:tr>
      <w:tr w:rsidR="00342104" w:rsidRPr="00587482" w14:paraId="62652DB5" w14:textId="77777777" w:rsidTr="00295D42">
        <w:trPr>
          <w:trHeight w:val="300"/>
        </w:trPr>
        <w:tc>
          <w:tcPr>
            <w:tcW w:w="1200" w:type="dxa"/>
            <w:tcBorders>
              <w:bottom w:val="single" w:sz="4" w:space="0" w:color="auto"/>
            </w:tcBorders>
            <w:shd w:val="clear" w:color="000000" w:fill="DAEEF3"/>
            <w:noWrap/>
            <w:vAlign w:val="bottom"/>
            <w:hideMark/>
          </w:tcPr>
          <w:p w14:paraId="413822A5" w14:textId="77777777" w:rsidR="00342104" w:rsidRPr="00F9259B" w:rsidRDefault="00342104" w:rsidP="00F95D27">
            <w:pPr>
              <w:widowControl w:val="0"/>
              <w:jc w:val="center"/>
              <w:rPr>
                <w:color w:val="000000"/>
                <w:sz w:val="18"/>
                <w:szCs w:val="18"/>
              </w:rPr>
            </w:pPr>
            <w:r w:rsidRPr="00F9259B">
              <w:rPr>
                <w:color w:val="000000"/>
                <w:sz w:val="18"/>
                <w:szCs w:val="18"/>
              </w:rPr>
              <w:t>2023</w:t>
            </w:r>
          </w:p>
        </w:tc>
        <w:tc>
          <w:tcPr>
            <w:tcW w:w="4040" w:type="dxa"/>
            <w:tcBorders>
              <w:bottom w:val="single" w:sz="4" w:space="0" w:color="auto"/>
            </w:tcBorders>
            <w:shd w:val="clear" w:color="auto" w:fill="auto"/>
            <w:noWrap/>
            <w:vAlign w:val="bottom"/>
            <w:hideMark/>
          </w:tcPr>
          <w:p w14:paraId="2195EE28" w14:textId="77777777" w:rsidR="00342104" w:rsidRPr="00F9259B" w:rsidRDefault="00342104" w:rsidP="006319E1">
            <w:pPr>
              <w:widowControl w:val="0"/>
              <w:rPr>
                <w:color w:val="000000"/>
                <w:sz w:val="18"/>
                <w:szCs w:val="18"/>
              </w:rPr>
            </w:pPr>
            <w:r w:rsidRPr="00F9259B">
              <w:rPr>
                <w:color w:val="000000"/>
                <w:sz w:val="18"/>
                <w:szCs w:val="18"/>
              </w:rPr>
              <w:t>АО «КоЖаН»</w:t>
            </w:r>
          </w:p>
        </w:tc>
        <w:tc>
          <w:tcPr>
            <w:tcW w:w="1128" w:type="dxa"/>
            <w:tcBorders>
              <w:bottom w:val="single" w:sz="4" w:space="0" w:color="auto"/>
            </w:tcBorders>
            <w:shd w:val="clear" w:color="auto" w:fill="auto"/>
            <w:noWrap/>
            <w:vAlign w:val="bottom"/>
            <w:hideMark/>
          </w:tcPr>
          <w:p w14:paraId="0FDE42AF" w14:textId="77777777" w:rsidR="00342104" w:rsidRPr="00F9259B" w:rsidRDefault="00342104" w:rsidP="00F95D27">
            <w:pPr>
              <w:widowControl w:val="0"/>
              <w:jc w:val="center"/>
              <w:rPr>
                <w:color w:val="000000"/>
                <w:sz w:val="18"/>
                <w:szCs w:val="18"/>
              </w:rPr>
            </w:pPr>
            <w:r w:rsidRPr="00F9259B">
              <w:rPr>
                <w:color w:val="000000"/>
                <w:sz w:val="18"/>
                <w:szCs w:val="18"/>
              </w:rPr>
              <w:t>7.14286</w:t>
            </w:r>
          </w:p>
        </w:tc>
        <w:tc>
          <w:tcPr>
            <w:tcW w:w="1296" w:type="dxa"/>
            <w:tcBorders>
              <w:bottom w:val="single" w:sz="4" w:space="0" w:color="auto"/>
            </w:tcBorders>
            <w:shd w:val="clear" w:color="auto" w:fill="auto"/>
            <w:noWrap/>
            <w:vAlign w:val="bottom"/>
            <w:hideMark/>
          </w:tcPr>
          <w:p w14:paraId="5CB0F85B" w14:textId="77777777" w:rsidR="00342104" w:rsidRPr="00F9259B" w:rsidRDefault="00342104" w:rsidP="00F95D27">
            <w:pPr>
              <w:widowControl w:val="0"/>
              <w:jc w:val="center"/>
              <w:rPr>
                <w:color w:val="000000"/>
                <w:sz w:val="18"/>
                <w:szCs w:val="18"/>
              </w:rPr>
            </w:pPr>
            <w:r w:rsidRPr="00F9259B">
              <w:rPr>
                <w:color w:val="000000"/>
                <w:sz w:val="18"/>
                <w:szCs w:val="18"/>
              </w:rPr>
              <w:t>0.00549915</w:t>
            </w:r>
          </w:p>
        </w:tc>
        <w:tc>
          <w:tcPr>
            <w:tcW w:w="1200" w:type="dxa"/>
            <w:tcBorders>
              <w:bottom w:val="single" w:sz="4" w:space="0" w:color="auto"/>
            </w:tcBorders>
            <w:shd w:val="clear" w:color="auto" w:fill="auto"/>
            <w:noWrap/>
            <w:vAlign w:val="bottom"/>
            <w:hideMark/>
          </w:tcPr>
          <w:p w14:paraId="0C34B186" w14:textId="77777777" w:rsidR="00342104" w:rsidRPr="00F9259B" w:rsidRDefault="00342104" w:rsidP="00F95D27">
            <w:pPr>
              <w:widowControl w:val="0"/>
              <w:jc w:val="center"/>
              <w:rPr>
                <w:color w:val="000000"/>
                <w:sz w:val="18"/>
                <w:szCs w:val="18"/>
              </w:rPr>
            </w:pPr>
            <w:r w:rsidRPr="00F9259B">
              <w:rPr>
                <w:color w:val="000000"/>
                <w:sz w:val="18"/>
                <w:szCs w:val="18"/>
              </w:rPr>
              <w:t>1.20532</w:t>
            </w:r>
          </w:p>
        </w:tc>
        <w:tc>
          <w:tcPr>
            <w:tcW w:w="1200" w:type="dxa"/>
            <w:tcBorders>
              <w:bottom w:val="single" w:sz="4" w:space="0" w:color="auto"/>
            </w:tcBorders>
            <w:shd w:val="clear" w:color="auto" w:fill="auto"/>
            <w:noWrap/>
            <w:vAlign w:val="bottom"/>
            <w:hideMark/>
          </w:tcPr>
          <w:p w14:paraId="5C8B1BD3" w14:textId="77777777" w:rsidR="00342104" w:rsidRPr="00F9259B" w:rsidRDefault="00342104" w:rsidP="00F95D27">
            <w:pPr>
              <w:widowControl w:val="0"/>
              <w:jc w:val="center"/>
              <w:rPr>
                <w:color w:val="000000"/>
                <w:sz w:val="18"/>
                <w:szCs w:val="18"/>
              </w:rPr>
            </w:pPr>
            <w:r w:rsidRPr="00F9259B">
              <w:rPr>
                <w:color w:val="000000"/>
                <w:sz w:val="18"/>
                <w:szCs w:val="18"/>
              </w:rPr>
              <w:t>0.00550</w:t>
            </w:r>
          </w:p>
        </w:tc>
        <w:tc>
          <w:tcPr>
            <w:tcW w:w="1200" w:type="dxa"/>
            <w:tcBorders>
              <w:bottom w:val="single" w:sz="4" w:space="0" w:color="auto"/>
            </w:tcBorders>
            <w:shd w:val="clear" w:color="auto" w:fill="auto"/>
            <w:noWrap/>
            <w:vAlign w:val="bottom"/>
            <w:hideMark/>
          </w:tcPr>
          <w:p w14:paraId="5FB745B1" w14:textId="77777777" w:rsidR="00342104" w:rsidRPr="00F9259B" w:rsidRDefault="00342104" w:rsidP="00F95D27">
            <w:pPr>
              <w:widowControl w:val="0"/>
              <w:jc w:val="center"/>
              <w:rPr>
                <w:color w:val="000000"/>
                <w:sz w:val="18"/>
                <w:szCs w:val="18"/>
              </w:rPr>
            </w:pPr>
            <w:r w:rsidRPr="00F9259B">
              <w:rPr>
                <w:color w:val="000000"/>
                <w:sz w:val="18"/>
                <w:szCs w:val="18"/>
              </w:rPr>
              <w:t>0.001429</w:t>
            </w:r>
          </w:p>
        </w:tc>
        <w:tc>
          <w:tcPr>
            <w:tcW w:w="1200" w:type="dxa"/>
            <w:tcBorders>
              <w:bottom w:val="single" w:sz="4" w:space="0" w:color="auto"/>
            </w:tcBorders>
            <w:shd w:val="clear" w:color="auto" w:fill="auto"/>
            <w:noWrap/>
            <w:vAlign w:val="bottom"/>
            <w:hideMark/>
          </w:tcPr>
          <w:p w14:paraId="14F9818D" w14:textId="77777777" w:rsidR="00342104" w:rsidRPr="00F9259B" w:rsidRDefault="00342104" w:rsidP="00F95D27">
            <w:pPr>
              <w:widowControl w:val="0"/>
              <w:jc w:val="center"/>
              <w:rPr>
                <w:color w:val="000000"/>
                <w:sz w:val="18"/>
                <w:szCs w:val="18"/>
              </w:rPr>
            </w:pPr>
            <w:r w:rsidRPr="00F9259B">
              <w:rPr>
                <w:color w:val="000000"/>
                <w:sz w:val="18"/>
                <w:szCs w:val="18"/>
              </w:rPr>
              <w:t>0.020717</w:t>
            </w:r>
          </w:p>
        </w:tc>
        <w:tc>
          <w:tcPr>
            <w:tcW w:w="866" w:type="dxa"/>
            <w:tcBorders>
              <w:bottom w:val="single" w:sz="4" w:space="0" w:color="auto"/>
            </w:tcBorders>
            <w:shd w:val="clear" w:color="auto" w:fill="auto"/>
            <w:noWrap/>
            <w:vAlign w:val="bottom"/>
            <w:hideMark/>
          </w:tcPr>
          <w:p w14:paraId="42EBC76E" w14:textId="77777777" w:rsidR="00342104" w:rsidRPr="00F9259B" w:rsidRDefault="00342104" w:rsidP="00F95D27">
            <w:pPr>
              <w:widowControl w:val="0"/>
              <w:jc w:val="center"/>
              <w:rPr>
                <w:color w:val="000000"/>
                <w:sz w:val="18"/>
                <w:szCs w:val="18"/>
              </w:rPr>
            </w:pPr>
            <w:r w:rsidRPr="00F9259B">
              <w:rPr>
                <w:color w:val="000000"/>
                <w:sz w:val="18"/>
                <w:szCs w:val="18"/>
              </w:rPr>
              <w:t>27.0390</w:t>
            </w:r>
          </w:p>
        </w:tc>
        <w:tc>
          <w:tcPr>
            <w:tcW w:w="1200" w:type="dxa"/>
            <w:tcBorders>
              <w:bottom w:val="single" w:sz="4" w:space="0" w:color="auto"/>
            </w:tcBorders>
            <w:shd w:val="clear" w:color="auto" w:fill="auto"/>
            <w:noWrap/>
            <w:vAlign w:val="bottom"/>
            <w:hideMark/>
          </w:tcPr>
          <w:p w14:paraId="6A4E8C31" w14:textId="77777777" w:rsidR="00342104" w:rsidRPr="00F9259B" w:rsidRDefault="00342104" w:rsidP="00F95D27">
            <w:pPr>
              <w:widowControl w:val="0"/>
              <w:jc w:val="center"/>
              <w:rPr>
                <w:color w:val="000000"/>
                <w:sz w:val="18"/>
                <w:szCs w:val="18"/>
              </w:rPr>
            </w:pPr>
            <w:r w:rsidRPr="00F9259B">
              <w:rPr>
                <w:color w:val="000000"/>
                <w:sz w:val="18"/>
                <w:szCs w:val="18"/>
              </w:rPr>
              <w:t>10</w:t>
            </w:r>
          </w:p>
        </w:tc>
      </w:tr>
      <w:tr w:rsidR="00342104" w:rsidRPr="00587482" w14:paraId="7DB5ABD8" w14:textId="77777777" w:rsidTr="00295D42">
        <w:trPr>
          <w:trHeight w:val="300"/>
        </w:trPr>
        <w:tc>
          <w:tcPr>
            <w:tcW w:w="1200" w:type="dxa"/>
            <w:tcBorders>
              <w:top w:val="single" w:sz="4" w:space="0" w:color="auto"/>
              <w:left w:val="single" w:sz="4" w:space="0" w:color="auto"/>
              <w:bottom w:val="nil"/>
              <w:right w:val="single" w:sz="4" w:space="0" w:color="auto"/>
            </w:tcBorders>
            <w:shd w:val="clear" w:color="000000" w:fill="DAEEF3"/>
            <w:noWrap/>
            <w:vAlign w:val="bottom"/>
            <w:hideMark/>
          </w:tcPr>
          <w:p w14:paraId="5E9766E6" w14:textId="77777777" w:rsidR="00342104" w:rsidRPr="00F9259B" w:rsidRDefault="00342104" w:rsidP="00F95D27">
            <w:pPr>
              <w:widowControl w:val="0"/>
              <w:jc w:val="center"/>
              <w:rPr>
                <w:color w:val="000000"/>
                <w:sz w:val="18"/>
                <w:szCs w:val="18"/>
              </w:rPr>
            </w:pPr>
            <w:r w:rsidRPr="00F9259B">
              <w:rPr>
                <w:color w:val="000000"/>
                <w:sz w:val="18"/>
                <w:szCs w:val="18"/>
              </w:rPr>
              <w:t>2023</w:t>
            </w:r>
          </w:p>
        </w:tc>
        <w:tc>
          <w:tcPr>
            <w:tcW w:w="4040" w:type="dxa"/>
            <w:tcBorders>
              <w:top w:val="single" w:sz="4" w:space="0" w:color="auto"/>
              <w:left w:val="single" w:sz="4" w:space="0" w:color="auto"/>
              <w:bottom w:val="nil"/>
              <w:right w:val="single" w:sz="4" w:space="0" w:color="auto"/>
            </w:tcBorders>
            <w:shd w:val="clear" w:color="auto" w:fill="auto"/>
            <w:noWrap/>
            <w:vAlign w:val="bottom"/>
            <w:hideMark/>
          </w:tcPr>
          <w:p w14:paraId="71535FD7" w14:textId="77777777" w:rsidR="00342104" w:rsidRPr="00F9259B" w:rsidRDefault="00342104" w:rsidP="006319E1">
            <w:pPr>
              <w:widowControl w:val="0"/>
              <w:rPr>
                <w:color w:val="000000"/>
                <w:sz w:val="18"/>
                <w:szCs w:val="18"/>
              </w:rPr>
            </w:pPr>
            <w:r w:rsidRPr="00F9259B">
              <w:rPr>
                <w:color w:val="000000"/>
                <w:sz w:val="18"/>
                <w:szCs w:val="18"/>
              </w:rPr>
              <w:t>Каспий нефть TME</w:t>
            </w:r>
          </w:p>
        </w:tc>
        <w:tc>
          <w:tcPr>
            <w:tcW w:w="1128" w:type="dxa"/>
            <w:tcBorders>
              <w:top w:val="single" w:sz="4" w:space="0" w:color="auto"/>
              <w:left w:val="single" w:sz="4" w:space="0" w:color="auto"/>
              <w:bottom w:val="nil"/>
              <w:right w:val="single" w:sz="4" w:space="0" w:color="auto"/>
            </w:tcBorders>
            <w:shd w:val="clear" w:color="auto" w:fill="auto"/>
            <w:noWrap/>
            <w:vAlign w:val="bottom"/>
            <w:hideMark/>
          </w:tcPr>
          <w:p w14:paraId="2690B697" w14:textId="77777777" w:rsidR="00342104" w:rsidRPr="00F9259B" w:rsidRDefault="00342104" w:rsidP="00F95D27">
            <w:pPr>
              <w:widowControl w:val="0"/>
              <w:jc w:val="center"/>
              <w:rPr>
                <w:color w:val="000000"/>
                <w:sz w:val="18"/>
                <w:szCs w:val="18"/>
              </w:rPr>
            </w:pPr>
            <w:r w:rsidRPr="00F9259B">
              <w:rPr>
                <w:color w:val="000000"/>
                <w:sz w:val="18"/>
                <w:szCs w:val="18"/>
              </w:rPr>
              <w:t>4.28571</w:t>
            </w:r>
          </w:p>
        </w:tc>
        <w:tc>
          <w:tcPr>
            <w:tcW w:w="1296" w:type="dxa"/>
            <w:tcBorders>
              <w:top w:val="single" w:sz="4" w:space="0" w:color="auto"/>
              <w:left w:val="single" w:sz="4" w:space="0" w:color="auto"/>
              <w:bottom w:val="nil"/>
              <w:right w:val="single" w:sz="4" w:space="0" w:color="auto"/>
            </w:tcBorders>
            <w:shd w:val="clear" w:color="auto" w:fill="auto"/>
            <w:noWrap/>
            <w:vAlign w:val="bottom"/>
            <w:hideMark/>
          </w:tcPr>
          <w:p w14:paraId="18B97F85" w14:textId="77777777" w:rsidR="00342104" w:rsidRPr="00F9259B" w:rsidRDefault="00342104" w:rsidP="00F95D27">
            <w:pPr>
              <w:widowControl w:val="0"/>
              <w:jc w:val="center"/>
              <w:rPr>
                <w:color w:val="000000"/>
                <w:sz w:val="18"/>
                <w:szCs w:val="18"/>
              </w:rPr>
            </w:pPr>
            <w:r w:rsidRPr="00F9259B">
              <w:rPr>
                <w:color w:val="000000"/>
                <w:sz w:val="18"/>
                <w:szCs w:val="18"/>
              </w:rPr>
              <w:t>0.00067776</w:t>
            </w:r>
          </w:p>
        </w:tc>
        <w:tc>
          <w:tcPr>
            <w:tcW w:w="1200" w:type="dxa"/>
            <w:tcBorders>
              <w:top w:val="single" w:sz="4" w:space="0" w:color="auto"/>
              <w:left w:val="single" w:sz="4" w:space="0" w:color="auto"/>
              <w:bottom w:val="nil"/>
              <w:right w:val="single" w:sz="4" w:space="0" w:color="auto"/>
            </w:tcBorders>
            <w:shd w:val="clear" w:color="auto" w:fill="auto"/>
            <w:noWrap/>
            <w:vAlign w:val="bottom"/>
            <w:hideMark/>
          </w:tcPr>
          <w:p w14:paraId="1F5DE1CB" w14:textId="77777777" w:rsidR="00342104" w:rsidRPr="00F9259B" w:rsidRDefault="00342104" w:rsidP="00F95D27">
            <w:pPr>
              <w:widowControl w:val="0"/>
              <w:jc w:val="center"/>
              <w:rPr>
                <w:color w:val="000000"/>
                <w:sz w:val="18"/>
                <w:szCs w:val="18"/>
              </w:rPr>
            </w:pPr>
            <w:r w:rsidRPr="00F9259B">
              <w:rPr>
                <w:color w:val="000000"/>
                <w:sz w:val="18"/>
                <w:szCs w:val="18"/>
              </w:rPr>
              <w:t>1.00000</w:t>
            </w:r>
          </w:p>
        </w:tc>
        <w:tc>
          <w:tcPr>
            <w:tcW w:w="1200" w:type="dxa"/>
            <w:tcBorders>
              <w:top w:val="single" w:sz="4" w:space="0" w:color="auto"/>
              <w:left w:val="single" w:sz="4" w:space="0" w:color="auto"/>
              <w:bottom w:val="nil"/>
              <w:right w:val="single" w:sz="4" w:space="0" w:color="auto"/>
            </w:tcBorders>
            <w:shd w:val="clear" w:color="auto" w:fill="auto"/>
            <w:noWrap/>
            <w:vAlign w:val="bottom"/>
            <w:hideMark/>
          </w:tcPr>
          <w:p w14:paraId="6FABDF5E" w14:textId="77777777" w:rsidR="00342104" w:rsidRPr="00F9259B" w:rsidRDefault="00342104" w:rsidP="00F95D27">
            <w:pPr>
              <w:widowControl w:val="0"/>
              <w:jc w:val="center"/>
              <w:rPr>
                <w:color w:val="000000"/>
                <w:sz w:val="18"/>
                <w:szCs w:val="18"/>
              </w:rPr>
            </w:pPr>
            <w:r w:rsidRPr="00F9259B">
              <w:rPr>
                <w:color w:val="000000"/>
                <w:sz w:val="18"/>
                <w:szCs w:val="18"/>
              </w:rPr>
              <w:t>0.17895</w:t>
            </w:r>
          </w:p>
        </w:tc>
        <w:tc>
          <w:tcPr>
            <w:tcW w:w="1200" w:type="dxa"/>
            <w:tcBorders>
              <w:top w:val="single" w:sz="4" w:space="0" w:color="auto"/>
              <w:left w:val="single" w:sz="4" w:space="0" w:color="auto"/>
              <w:bottom w:val="nil"/>
              <w:right w:val="single" w:sz="4" w:space="0" w:color="auto"/>
            </w:tcBorders>
            <w:shd w:val="clear" w:color="auto" w:fill="auto"/>
            <w:noWrap/>
            <w:vAlign w:val="bottom"/>
            <w:hideMark/>
          </w:tcPr>
          <w:p w14:paraId="2FA502F3" w14:textId="77777777" w:rsidR="00342104" w:rsidRPr="00F9259B" w:rsidRDefault="00342104" w:rsidP="00F95D27">
            <w:pPr>
              <w:widowControl w:val="0"/>
              <w:jc w:val="center"/>
              <w:rPr>
                <w:color w:val="000000"/>
                <w:sz w:val="18"/>
                <w:szCs w:val="18"/>
              </w:rPr>
            </w:pPr>
            <w:r w:rsidRPr="00F9259B">
              <w:rPr>
                <w:color w:val="000000"/>
                <w:sz w:val="18"/>
                <w:szCs w:val="18"/>
              </w:rPr>
              <w:t>0.000606</w:t>
            </w:r>
          </w:p>
        </w:tc>
        <w:tc>
          <w:tcPr>
            <w:tcW w:w="1200" w:type="dxa"/>
            <w:tcBorders>
              <w:top w:val="single" w:sz="4" w:space="0" w:color="auto"/>
              <w:left w:val="single" w:sz="4" w:space="0" w:color="auto"/>
              <w:bottom w:val="nil"/>
              <w:right w:val="single" w:sz="4" w:space="0" w:color="auto"/>
            </w:tcBorders>
            <w:shd w:val="clear" w:color="auto" w:fill="auto"/>
            <w:noWrap/>
            <w:vAlign w:val="bottom"/>
            <w:hideMark/>
          </w:tcPr>
          <w:p w14:paraId="686EEA09" w14:textId="77777777" w:rsidR="00342104" w:rsidRPr="00F9259B" w:rsidRDefault="00342104" w:rsidP="00F95D27">
            <w:pPr>
              <w:widowControl w:val="0"/>
              <w:jc w:val="center"/>
              <w:rPr>
                <w:color w:val="000000"/>
                <w:sz w:val="18"/>
                <w:szCs w:val="18"/>
              </w:rPr>
            </w:pPr>
            <w:r w:rsidRPr="00F9259B">
              <w:rPr>
                <w:color w:val="000000"/>
                <w:sz w:val="18"/>
                <w:szCs w:val="18"/>
              </w:rPr>
              <w:t>0.000064</w:t>
            </w:r>
          </w:p>
        </w:tc>
        <w:tc>
          <w:tcPr>
            <w:tcW w:w="866" w:type="dxa"/>
            <w:tcBorders>
              <w:top w:val="single" w:sz="4" w:space="0" w:color="auto"/>
              <w:left w:val="single" w:sz="4" w:space="0" w:color="auto"/>
              <w:bottom w:val="nil"/>
              <w:right w:val="single" w:sz="4" w:space="0" w:color="auto"/>
            </w:tcBorders>
            <w:shd w:val="clear" w:color="auto" w:fill="auto"/>
            <w:noWrap/>
            <w:vAlign w:val="bottom"/>
            <w:hideMark/>
          </w:tcPr>
          <w:p w14:paraId="0215393C" w14:textId="77777777" w:rsidR="00342104" w:rsidRPr="00F9259B" w:rsidRDefault="00342104" w:rsidP="00F95D27">
            <w:pPr>
              <w:widowControl w:val="0"/>
              <w:jc w:val="center"/>
              <w:rPr>
                <w:color w:val="000000"/>
                <w:sz w:val="18"/>
                <w:szCs w:val="18"/>
              </w:rPr>
            </w:pPr>
            <w:r w:rsidRPr="00F9259B">
              <w:rPr>
                <w:color w:val="000000"/>
                <w:sz w:val="18"/>
                <w:szCs w:val="18"/>
              </w:rPr>
              <w:t>16.6706</w:t>
            </w:r>
          </w:p>
        </w:tc>
        <w:tc>
          <w:tcPr>
            <w:tcW w:w="1200" w:type="dxa"/>
            <w:tcBorders>
              <w:top w:val="single" w:sz="4" w:space="0" w:color="auto"/>
              <w:left w:val="single" w:sz="4" w:space="0" w:color="auto"/>
              <w:bottom w:val="nil"/>
              <w:right w:val="single" w:sz="4" w:space="0" w:color="auto"/>
            </w:tcBorders>
            <w:shd w:val="clear" w:color="auto" w:fill="auto"/>
            <w:noWrap/>
            <w:vAlign w:val="bottom"/>
            <w:hideMark/>
          </w:tcPr>
          <w:p w14:paraId="03415DBC" w14:textId="77777777" w:rsidR="00342104" w:rsidRPr="00F9259B" w:rsidRDefault="00342104" w:rsidP="00F95D27">
            <w:pPr>
              <w:widowControl w:val="0"/>
              <w:jc w:val="center"/>
              <w:rPr>
                <w:color w:val="000000"/>
                <w:sz w:val="18"/>
                <w:szCs w:val="18"/>
              </w:rPr>
            </w:pPr>
            <w:r w:rsidRPr="00F9259B">
              <w:rPr>
                <w:color w:val="000000"/>
                <w:sz w:val="18"/>
                <w:szCs w:val="18"/>
              </w:rPr>
              <w:t>11</w:t>
            </w:r>
          </w:p>
        </w:tc>
      </w:tr>
    </w:tbl>
    <w:p w14:paraId="2E6BEBCC" w14:textId="77777777" w:rsidR="00360F52" w:rsidRDefault="00360F52" w:rsidP="00AC3C36">
      <w:pPr>
        <w:rPr>
          <w:color w:val="000000"/>
          <w:sz w:val="28"/>
          <w:szCs w:val="28"/>
        </w:rPr>
      </w:pPr>
    </w:p>
    <w:p w14:paraId="561724D7" w14:textId="6A3C829F" w:rsidR="00143F72" w:rsidRPr="00587482" w:rsidRDefault="00143F72" w:rsidP="00AC3C36">
      <w:pPr>
        <w:rPr>
          <w:color w:val="000000"/>
          <w:sz w:val="28"/>
          <w:szCs w:val="28"/>
        </w:rPr>
      </w:pPr>
      <w:r w:rsidRPr="00587482">
        <w:rPr>
          <w:color w:val="000000"/>
          <w:sz w:val="28"/>
          <w:szCs w:val="28"/>
        </w:rPr>
        <w:t>Продолжение таблицы Б 1</w:t>
      </w:r>
    </w:p>
    <w:p w14:paraId="3280EC13" w14:textId="3B41AAC5" w:rsidR="00143F72" w:rsidRPr="00587482" w:rsidRDefault="00143F72"/>
    <w:tbl>
      <w:tblPr>
        <w:tblW w:w="14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4040"/>
        <w:gridCol w:w="1128"/>
        <w:gridCol w:w="1296"/>
        <w:gridCol w:w="1200"/>
        <w:gridCol w:w="1200"/>
        <w:gridCol w:w="1200"/>
        <w:gridCol w:w="1200"/>
        <w:gridCol w:w="866"/>
        <w:gridCol w:w="1200"/>
      </w:tblGrid>
      <w:tr w:rsidR="00143F72" w:rsidRPr="00587482" w14:paraId="30B784EE" w14:textId="77777777" w:rsidTr="00143F72">
        <w:trPr>
          <w:trHeight w:val="300"/>
        </w:trPr>
        <w:tc>
          <w:tcPr>
            <w:tcW w:w="1200" w:type="dxa"/>
            <w:shd w:val="clear" w:color="000000" w:fill="D8E4BC"/>
            <w:noWrap/>
            <w:vAlign w:val="bottom"/>
          </w:tcPr>
          <w:p w14:paraId="29741AB7" w14:textId="47CA2F2F" w:rsidR="00143F72" w:rsidRPr="00F9259B" w:rsidRDefault="00143F72" w:rsidP="00F95D27">
            <w:pPr>
              <w:widowControl w:val="0"/>
              <w:jc w:val="center"/>
              <w:rPr>
                <w:color w:val="000000"/>
                <w:sz w:val="18"/>
                <w:szCs w:val="18"/>
              </w:rPr>
            </w:pPr>
            <w:r w:rsidRPr="00F9259B">
              <w:rPr>
                <w:bCs/>
                <w:color w:val="000000"/>
                <w:sz w:val="18"/>
                <w:szCs w:val="18"/>
              </w:rPr>
              <w:t>1</w:t>
            </w:r>
          </w:p>
        </w:tc>
        <w:tc>
          <w:tcPr>
            <w:tcW w:w="4040" w:type="dxa"/>
            <w:shd w:val="clear" w:color="auto" w:fill="auto"/>
            <w:noWrap/>
            <w:vAlign w:val="bottom"/>
          </w:tcPr>
          <w:p w14:paraId="66319AB9" w14:textId="2C7A72F4" w:rsidR="00143F72" w:rsidRPr="00F9259B" w:rsidRDefault="00143F72" w:rsidP="00F9259B">
            <w:pPr>
              <w:widowControl w:val="0"/>
              <w:jc w:val="center"/>
              <w:rPr>
                <w:color w:val="000000"/>
                <w:sz w:val="18"/>
                <w:szCs w:val="18"/>
              </w:rPr>
            </w:pPr>
            <w:r w:rsidRPr="00F9259B">
              <w:rPr>
                <w:bCs/>
                <w:color w:val="000000"/>
                <w:sz w:val="18"/>
                <w:szCs w:val="18"/>
              </w:rPr>
              <w:t>2</w:t>
            </w:r>
          </w:p>
        </w:tc>
        <w:tc>
          <w:tcPr>
            <w:tcW w:w="1128" w:type="dxa"/>
            <w:shd w:val="clear" w:color="auto" w:fill="auto"/>
            <w:noWrap/>
            <w:vAlign w:val="bottom"/>
          </w:tcPr>
          <w:p w14:paraId="1809868C" w14:textId="7098CFC2" w:rsidR="00143F72" w:rsidRPr="00F9259B" w:rsidRDefault="00143F72" w:rsidP="00143F72">
            <w:pPr>
              <w:widowControl w:val="0"/>
              <w:jc w:val="center"/>
              <w:rPr>
                <w:color w:val="000000"/>
                <w:sz w:val="18"/>
                <w:szCs w:val="18"/>
              </w:rPr>
            </w:pPr>
            <w:r w:rsidRPr="00F9259B">
              <w:rPr>
                <w:bCs/>
                <w:color w:val="000000"/>
                <w:sz w:val="18"/>
                <w:szCs w:val="18"/>
              </w:rPr>
              <w:t>3</w:t>
            </w:r>
          </w:p>
        </w:tc>
        <w:tc>
          <w:tcPr>
            <w:tcW w:w="1296" w:type="dxa"/>
            <w:shd w:val="clear" w:color="auto" w:fill="auto"/>
            <w:noWrap/>
            <w:vAlign w:val="bottom"/>
          </w:tcPr>
          <w:p w14:paraId="407B6C72" w14:textId="31672C81" w:rsidR="00143F72" w:rsidRPr="00F9259B" w:rsidRDefault="00143F72" w:rsidP="00143F72">
            <w:pPr>
              <w:widowControl w:val="0"/>
              <w:jc w:val="center"/>
              <w:rPr>
                <w:color w:val="000000"/>
                <w:sz w:val="18"/>
                <w:szCs w:val="18"/>
              </w:rPr>
            </w:pPr>
            <w:r w:rsidRPr="00F9259B">
              <w:rPr>
                <w:bCs/>
                <w:color w:val="000000"/>
                <w:sz w:val="18"/>
                <w:szCs w:val="18"/>
              </w:rPr>
              <w:t>4</w:t>
            </w:r>
          </w:p>
        </w:tc>
        <w:tc>
          <w:tcPr>
            <w:tcW w:w="1200" w:type="dxa"/>
            <w:shd w:val="clear" w:color="auto" w:fill="auto"/>
            <w:noWrap/>
            <w:vAlign w:val="bottom"/>
          </w:tcPr>
          <w:p w14:paraId="59FC251C" w14:textId="5E232169" w:rsidR="00143F72" w:rsidRPr="00F9259B" w:rsidRDefault="00143F72" w:rsidP="00143F72">
            <w:pPr>
              <w:widowControl w:val="0"/>
              <w:jc w:val="center"/>
              <w:rPr>
                <w:color w:val="000000"/>
                <w:sz w:val="18"/>
                <w:szCs w:val="18"/>
              </w:rPr>
            </w:pPr>
            <w:r w:rsidRPr="00F9259B">
              <w:rPr>
                <w:bCs/>
                <w:color w:val="000000"/>
                <w:sz w:val="18"/>
                <w:szCs w:val="18"/>
              </w:rPr>
              <w:t>5</w:t>
            </w:r>
          </w:p>
        </w:tc>
        <w:tc>
          <w:tcPr>
            <w:tcW w:w="1200" w:type="dxa"/>
            <w:shd w:val="clear" w:color="auto" w:fill="auto"/>
            <w:noWrap/>
            <w:vAlign w:val="bottom"/>
          </w:tcPr>
          <w:p w14:paraId="392878E4" w14:textId="04C59D1A" w:rsidR="00143F72" w:rsidRPr="00F9259B" w:rsidRDefault="00143F72" w:rsidP="00143F72">
            <w:pPr>
              <w:widowControl w:val="0"/>
              <w:jc w:val="center"/>
              <w:rPr>
                <w:color w:val="000000"/>
                <w:sz w:val="18"/>
                <w:szCs w:val="18"/>
              </w:rPr>
            </w:pPr>
            <w:r w:rsidRPr="00F9259B">
              <w:rPr>
                <w:bCs/>
                <w:color w:val="000000"/>
                <w:sz w:val="18"/>
                <w:szCs w:val="18"/>
              </w:rPr>
              <w:t>6</w:t>
            </w:r>
          </w:p>
        </w:tc>
        <w:tc>
          <w:tcPr>
            <w:tcW w:w="1200" w:type="dxa"/>
            <w:shd w:val="clear" w:color="auto" w:fill="auto"/>
            <w:noWrap/>
            <w:vAlign w:val="bottom"/>
          </w:tcPr>
          <w:p w14:paraId="60B294DF" w14:textId="2C28ADC3" w:rsidR="00143F72" w:rsidRPr="00F9259B" w:rsidRDefault="00143F72" w:rsidP="00143F72">
            <w:pPr>
              <w:widowControl w:val="0"/>
              <w:jc w:val="center"/>
              <w:rPr>
                <w:color w:val="000000"/>
                <w:sz w:val="18"/>
                <w:szCs w:val="18"/>
              </w:rPr>
            </w:pPr>
            <w:r w:rsidRPr="00F9259B">
              <w:rPr>
                <w:bCs/>
                <w:color w:val="000000"/>
                <w:sz w:val="18"/>
                <w:szCs w:val="18"/>
              </w:rPr>
              <w:t>7</w:t>
            </w:r>
          </w:p>
        </w:tc>
        <w:tc>
          <w:tcPr>
            <w:tcW w:w="1200" w:type="dxa"/>
            <w:shd w:val="clear" w:color="auto" w:fill="auto"/>
            <w:noWrap/>
            <w:vAlign w:val="bottom"/>
          </w:tcPr>
          <w:p w14:paraId="3E062B3E" w14:textId="2F9ED7F9" w:rsidR="00143F72" w:rsidRPr="00F9259B" w:rsidRDefault="00143F72" w:rsidP="00143F72">
            <w:pPr>
              <w:widowControl w:val="0"/>
              <w:jc w:val="center"/>
              <w:rPr>
                <w:color w:val="000000"/>
                <w:sz w:val="18"/>
                <w:szCs w:val="18"/>
              </w:rPr>
            </w:pPr>
            <w:r w:rsidRPr="00F9259B">
              <w:rPr>
                <w:bCs/>
                <w:color w:val="000000"/>
                <w:sz w:val="18"/>
                <w:szCs w:val="18"/>
              </w:rPr>
              <w:t>8</w:t>
            </w:r>
          </w:p>
        </w:tc>
        <w:tc>
          <w:tcPr>
            <w:tcW w:w="866" w:type="dxa"/>
            <w:shd w:val="clear" w:color="auto" w:fill="auto"/>
            <w:noWrap/>
            <w:vAlign w:val="bottom"/>
          </w:tcPr>
          <w:p w14:paraId="0DB5C983" w14:textId="7BD045E4" w:rsidR="00143F72" w:rsidRPr="00F9259B" w:rsidRDefault="00143F72" w:rsidP="00143F72">
            <w:pPr>
              <w:widowControl w:val="0"/>
              <w:jc w:val="center"/>
              <w:rPr>
                <w:color w:val="000000"/>
                <w:sz w:val="18"/>
                <w:szCs w:val="18"/>
              </w:rPr>
            </w:pPr>
            <w:r w:rsidRPr="00F9259B">
              <w:rPr>
                <w:bCs/>
                <w:color w:val="000000"/>
                <w:sz w:val="18"/>
                <w:szCs w:val="18"/>
              </w:rPr>
              <w:t>9</w:t>
            </w:r>
          </w:p>
        </w:tc>
        <w:tc>
          <w:tcPr>
            <w:tcW w:w="1200" w:type="dxa"/>
            <w:shd w:val="clear" w:color="auto" w:fill="auto"/>
            <w:noWrap/>
            <w:vAlign w:val="bottom"/>
          </w:tcPr>
          <w:p w14:paraId="12004DDB" w14:textId="00164540" w:rsidR="00143F72" w:rsidRPr="00F9259B" w:rsidRDefault="00143F72" w:rsidP="00143F72">
            <w:pPr>
              <w:widowControl w:val="0"/>
              <w:jc w:val="center"/>
              <w:rPr>
                <w:color w:val="000000"/>
                <w:sz w:val="18"/>
                <w:szCs w:val="18"/>
              </w:rPr>
            </w:pPr>
            <w:r w:rsidRPr="00F9259B">
              <w:rPr>
                <w:bCs/>
                <w:color w:val="000000"/>
                <w:sz w:val="18"/>
                <w:szCs w:val="18"/>
              </w:rPr>
              <w:t>10</w:t>
            </w:r>
          </w:p>
        </w:tc>
      </w:tr>
      <w:tr w:rsidR="00342104" w:rsidRPr="00587482" w14:paraId="31FDB9E9" w14:textId="77777777" w:rsidTr="00143F72">
        <w:trPr>
          <w:trHeight w:val="300"/>
        </w:trPr>
        <w:tc>
          <w:tcPr>
            <w:tcW w:w="1200" w:type="dxa"/>
            <w:shd w:val="clear" w:color="000000" w:fill="D8E4BC"/>
            <w:noWrap/>
            <w:vAlign w:val="bottom"/>
            <w:hideMark/>
          </w:tcPr>
          <w:p w14:paraId="3D8E774C" w14:textId="77777777" w:rsidR="00342104" w:rsidRPr="00F9259B" w:rsidRDefault="00342104" w:rsidP="00F95D27">
            <w:pPr>
              <w:widowControl w:val="0"/>
              <w:jc w:val="center"/>
              <w:rPr>
                <w:color w:val="000000"/>
                <w:sz w:val="18"/>
                <w:szCs w:val="18"/>
              </w:rPr>
            </w:pPr>
            <w:r w:rsidRPr="00F9259B">
              <w:rPr>
                <w:color w:val="000000"/>
                <w:sz w:val="18"/>
                <w:szCs w:val="18"/>
              </w:rPr>
              <w:t>2024</w:t>
            </w:r>
          </w:p>
        </w:tc>
        <w:tc>
          <w:tcPr>
            <w:tcW w:w="4040" w:type="dxa"/>
            <w:shd w:val="clear" w:color="auto" w:fill="auto"/>
            <w:noWrap/>
            <w:vAlign w:val="bottom"/>
            <w:hideMark/>
          </w:tcPr>
          <w:p w14:paraId="1D837E4C" w14:textId="77777777" w:rsidR="00342104" w:rsidRPr="00F9259B" w:rsidRDefault="00342104" w:rsidP="00F9259B">
            <w:pPr>
              <w:widowControl w:val="0"/>
              <w:rPr>
                <w:color w:val="000000"/>
                <w:sz w:val="18"/>
                <w:szCs w:val="18"/>
              </w:rPr>
            </w:pPr>
            <w:r w:rsidRPr="00F9259B">
              <w:rPr>
                <w:color w:val="000000"/>
                <w:sz w:val="18"/>
                <w:szCs w:val="18"/>
              </w:rPr>
              <w:t>АО «КоЖаН»</w:t>
            </w:r>
          </w:p>
        </w:tc>
        <w:tc>
          <w:tcPr>
            <w:tcW w:w="1128" w:type="dxa"/>
            <w:shd w:val="clear" w:color="auto" w:fill="auto"/>
            <w:noWrap/>
            <w:vAlign w:val="bottom"/>
            <w:hideMark/>
          </w:tcPr>
          <w:p w14:paraId="5890DB5C" w14:textId="77777777" w:rsidR="00342104" w:rsidRPr="00F9259B" w:rsidRDefault="00342104" w:rsidP="00F95D27">
            <w:pPr>
              <w:widowControl w:val="0"/>
              <w:jc w:val="center"/>
              <w:rPr>
                <w:color w:val="000000"/>
                <w:sz w:val="18"/>
                <w:szCs w:val="18"/>
              </w:rPr>
            </w:pPr>
            <w:r w:rsidRPr="00F9259B">
              <w:rPr>
                <w:color w:val="000000"/>
                <w:sz w:val="18"/>
                <w:szCs w:val="18"/>
              </w:rPr>
              <w:t>5.88235</w:t>
            </w:r>
          </w:p>
        </w:tc>
        <w:tc>
          <w:tcPr>
            <w:tcW w:w="1296" w:type="dxa"/>
            <w:shd w:val="clear" w:color="auto" w:fill="auto"/>
            <w:noWrap/>
            <w:vAlign w:val="bottom"/>
            <w:hideMark/>
          </w:tcPr>
          <w:p w14:paraId="483C49A3" w14:textId="77777777" w:rsidR="00342104" w:rsidRPr="00F9259B" w:rsidRDefault="00342104" w:rsidP="00F95D27">
            <w:pPr>
              <w:widowControl w:val="0"/>
              <w:jc w:val="center"/>
              <w:rPr>
                <w:color w:val="000000"/>
                <w:sz w:val="18"/>
                <w:szCs w:val="18"/>
              </w:rPr>
            </w:pPr>
            <w:r w:rsidRPr="00F9259B">
              <w:rPr>
                <w:color w:val="000000"/>
                <w:sz w:val="18"/>
                <w:szCs w:val="18"/>
              </w:rPr>
              <w:t>0.0165909</w:t>
            </w:r>
          </w:p>
        </w:tc>
        <w:tc>
          <w:tcPr>
            <w:tcW w:w="1200" w:type="dxa"/>
            <w:shd w:val="clear" w:color="auto" w:fill="auto"/>
            <w:noWrap/>
            <w:vAlign w:val="bottom"/>
            <w:hideMark/>
          </w:tcPr>
          <w:p w14:paraId="4BE1DDA9" w14:textId="77777777" w:rsidR="00342104" w:rsidRPr="00F9259B" w:rsidRDefault="00342104" w:rsidP="00F95D27">
            <w:pPr>
              <w:widowControl w:val="0"/>
              <w:jc w:val="center"/>
              <w:rPr>
                <w:color w:val="000000"/>
                <w:sz w:val="18"/>
                <w:szCs w:val="18"/>
              </w:rPr>
            </w:pPr>
            <w:r w:rsidRPr="00F9259B">
              <w:rPr>
                <w:color w:val="000000"/>
                <w:sz w:val="18"/>
                <w:szCs w:val="18"/>
              </w:rPr>
              <w:t>0.98423</w:t>
            </w:r>
          </w:p>
        </w:tc>
        <w:tc>
          <w:tcPr>
            <w:tcW w:w="1200" w:type="dxa"/>
            <w:shd w:val="clear" w:color="auto" w:fill="auto"/>
            <w:noWrap/>
            <w:vAlign w:val="bottom"/>
            <w:hideMark/>
          </w:tcPr>
          <w:p w14:paraId="3301885E" w14:textId="77777777" w:rsidR="00342104" w:rsidRPr="00F9259B" w:rsidRDefault="00342104" w:rsidP="00F95D27">
            <w:pPr>
              <w:widowControl w:val="0"/>
              <w:jc w:val="center"/>
              <w:rPr>
                <w:color w:val="000000"/>
                <w:sz w:val="18"/>
                <w:szCs w:val="18"/>
              </w:rPr>
            </w:pPr>
            <w:r w:rsidRPr="00F9259B">
              <w:rPr>
                <w:color w:val="000000"/>
                <w:sz w:val="18"/>
                <w:szCs w:val="18"/>
              </w:rPr>
              <w:t>0.0165909</w:t>
            </w:r>
          </w:p>
        </w:tc>
        <w:tc>
          <w:tcPr>
            <w:tcW w:w="1200" w:type="dxa"/>
            <w:shd w:val="clear" w:color="auto" w:fill="auto"/>
            <w:noWrap/>
            <w:vAlign w:val="bottom"/>
            <w:hideMark/>
          </w:tcPr>
          <w:p w14:paraId="5CD94E2C" w14:textId="77777777" w:rsidR="00342104" w:rsidRPr="00F9259B" w:rsidRDefault="00342104" w:rsidP="00F95D27">
            <w:pPr>
              <w:widowControl w:val="0"/>
              <w:jc w:val="center"/>
              <w:rPr>
                <w:color w:val="000000"/>
                <w:sz w:val="18"/>
                <w:szCs w:val="18"/>
              </w:rPr>
            </w:pPr>
            <w:r w:rsidRPr="00F9259B">
              <w:rPr>
                <w:color w:val="000000"/>
                <w:sz w:val="18"/>
                <w:szCs w:val="18"/>
              </w:rPr>
              <w:t>0.0016665</w:t>
            </w:r>
          </w:p>
        </w:tc>
        <w:tc>
          <w:tcPr>
            <w:tcW w:w="1200" w:type="dxa"/>
            <w:shd w:val="clear" w:color="auto" w:fill="auto"/>
            <w:noWrap/>
            <w:vAlign w:val="bottom"/>
            <w:hideMark/>
          </w:tcPr>
          <w:p w14:paraId="1798C787" w14:textId="77777777" w:rsidR="00342104" w:rsidRPr="00F9259B" w:rsidRDefault="00342104" w:rsidP="00F95D27">
            <w:pPr>
              <w:widowControl w:val="0"/>
              <w:jc w:val="center"/>
              <w:rPr>
                <w:color w:val="000000"/>
                <w:sz w:val="18"/>
                <w:szCs w:val="18"/>
              </w:rPr>
            </w:pPr>
            <w:r w:rsidRPr="00F9259B">
              <w:rPr>
                <w:color w:val="000000"/>
                <w:sz w:val="18"/>
                <w:szCs w:val="18"/>
              </w:rPr>
              <w:t>0.1294160</w:t>
            </w:r>
          </w:p>
        </w:tc>
        <w:tc>
          <w:tcPr>
            <w:tcW w:w="866" w:type="dxa"/>
            <w:shd w:val="clear" w:color="auto" w:fill="auto"/>
            <w:noWrap/>
            <w:vAlign w:val="bottom"/>
            <w:hideMark/>
          </w:tcPr>
          <w:p w14:paraId="5B2B3BD7" w14:textId="77777777" w:rsidR="00342104" w:rsidRPr="00F9259B" w:rsidRDefault="00342104" w:rsidP="00F95D27">
            <w:pPr>
              <w:widowControl w:val="0"/>
              <w:jc w:val="center"/>
              <w:rPr>
                <w:color w:val="000000"/>
                <w:sz w:val="18"/>
                <w:szCs w:val="18"/>
              </w:rPr>
            </w:pPr>
            <w:r w:rsidRPr="00F9259B">
              <w:rPr>
                <w:color w:val="000000"/>
                <w:sz w:val="18"/>
                <w:szCs w:val="18"/>
              </w:rPr>
              <w:t>67.0808</w:t>
            </w:r>
          </w:p>
        </w:tc>
        <w:tc>
          <w:tcPr>
            <w:tcW w:w="1200" w:type="dxa"/>
            <w:shd w:val="clear" w:color="auto" w:fill="auto"/>
            <w:noWrap/>
            <w:vAlign w:val="bottom"/>
            <w:hideMark/>
          </w:tcPr>
          <w:p w14:paraId="24A390FB" w14:textId="77777777" w:rsidR="00342104" w:rsidRPr="00F9259B" w:rsidRDefault="00342104" w:rsidP="00F95D27">
            <w:pPr>
              <w:widowControl w:val="0"/>
              <w:jc w:val="center"/>
              <w:rPr>
                <w:color w:val="000000"/>
                <w:sz w:val="18"/>
                <w:szCs w:val="18"/>
              </w:rPr>
            </w:pPr>
            <w:r w:rsidRPr="00F9259B">
              <w:rPr>
                <w:color w:val="000000"/>
                <w:sz w:val="18"/>
                <w:szCs w:val="18"/>
              </w:rPr>
              <w:t>1</w:t>
            </w:r>
          </w:p>
        </w:tc>
      </w:tr>
      <w:tr w:rsidR="00342104" w:rsidRPr="00587482" w14:paraId="6499CB16" w14:textId="77777777" w:rsidTr="00143F72">
        <w:trPr>
          <w:trHeight w:val="300"/>
        </w:trPr>
        <w:tc>
          <w:tcPr>
            <w:tcW w:w="1200" w:type="dxa"/>
            <w:shd w:val="clear" w:color="000000" w:fill="D8E4BC"/>
            <w:noWrap/>
            <w:vAlign w:val="bottom"/>
            <w:hideMark/>
          </w:tcPr>
          <w:p w14:paraId="6DD1F97B" w14:textId="77777777" w:rsidR="00342104" w:rsidRPr="00F9259B" w:rsidRDefault="00342104" w:rsidP="00F95D27">
            <w:pPr>
              <w:widowControl w:val="0"/>
              <w:jc w:val="center"/>
              <w:rPr>
                <w:color w:val="000000"/>
                <w:sz w:val="18"/>
                <w:szCs w:val="18"/>
              </w:rPr>
            </w:pPr>
            <w:r w:rsidRPr="00F9259B">
              <w:rPr>
                <w:color w:val="000000"/>
                <w:sz w:val="18"/>
                <w:szCs w:val="18"/>
              </w:rPr>
              <w:t>2024</w:t>
            </w:r>
          </w:p>
        </w:tc>
        <w:tc>
          <w:tcPr>
            <w:tcW w:w="4040" w:type="dxa"/>
            <w:shd w:val="clear" w:color="auto" w:fill="auto"/>
            <w:noWrap/>
            <w:vAlign w:val="bottom"/>
            <w:hideMark/>
          </w:tcPr>
          <w:p w14:paraId="2B5CDBB8" w14:textId="77777777" w:rsidR="00342104" w:rsidRPr="00F9259B" w:rsidRDefault="00342104" w:rsidP="00F9259B">
            <w:pPr>
              <w:widowControl w:val="0"/>
              <w:rPr>
                <w:color w:val="000000"/>
                <w:sz w:val="18"/>
                <w:szCs w:val="18"/>
              </w:rPr>
            </w:pPr>
            <w:r w:rsidRPr="00F9259B">
              <w:rPr>
                <w:color w:val="000000"/>
                <w:sz w:val="18"/>
                <w:szCs w:val="18"/>
              </w:rPr>
              <w:t>АО «Мангистаумунайгаз»</w:t>
            </w:r>
          </w:p>
        </w:tc>
        <w:tc>
          <w:tcPr>
            <w:tcW w:w="1128" w:type="dxa"/>
            <w:shd w:val="clear" w:color="auto" w:fill="auto"/>
            <w:noWrap/>
            <w:vAlign w:val="bottom"/>
            <w:hideMark/>
          </w:tcPr>
          <w:p w14:paraId="2465FB63" w14:textId="77777777" w:rsidR="00342104" w:rsidRPr="00F9259B" w:rsidRDefault="00342104" w:rsidP="00F95D27">
            <w:pPr>
              <w:widowControl w:val="0"/>
              <w:jc w:val="center"/>
              <w:rPr>
                <w:color w:val="000000"/>
                <w:sz w:val="18"/>
                <w:szCs w:val="18"/>
              </w:rPr>
            </w:pPr>
            <w:r w:rsidRPr="00F9259B">
              <w:rPr>
                <w:color w:val="000000"/>
                <w:sz w:val="18"/>
                <w:szCs w:val="18"/>
              </w:rPr>
              <w:t>15.83510</w:t>
            </w:r>
          </w:p>
        </w:tc>
        <w:tc>
          <w:tcPr>
            <w:tcW w:w="1296" w:type="dxa"/>
            <w:shd w:val="clear" w:color="auto" w:fill="auto"/>
            <w:noWrap/>
            <w:vAlign w:val="bottom"/>
            <w:hideMark/>
          </w:tcPr>
          <w:p w14:paraId="7769BAC3" w14:textId="77777777" w:rsidR="00342104" w:rsidRPr="00F9259B" w:rsidRDefault="00342104" w:rsidP="00F95D27">
            <w:pPr>
              <w:widowControl w:val="0"/>
              <w:jc w:val="center"/>
              <w:rPr>
                <w:color w:val="000000"/>
                <w:sz w:val="18"/>
                <w:szCs w:val="18"/>
              </w:rPr>
            </w:pPr>
            <w:r w:rsidRPr="00F9259B">
              <w:rPr>
                <w:color w:val="000000"/>
                <w:sz w:val="18"/>
                <w:szCs w:val="18"/>
              </w:rPr>
              <w:t>0.00234695</w:t>
            </w:r>
          </w:p>
        </w:tc>
        <w:tc>
          <w:tcPr>
            <w:tcW w:w="1200" w:type="dxa"/>
            <w:shd w:val="clear" w:color="auto" w:fill="auto"/>
            <w:noWrap/>
            <w:vAlign w:val="bottom"/>
            <w:hideMark/>
          </w:tcPr>
          <w:p w14:paraId="2E2EB4B7" w14:textId="77777777" w:rsidR="00342104" w:rsidRPr="00F9259B" w:rsidRDefault="00342104" w:rsidP="00F95D27">
            <w:pPr>
              <w:widowControl w:val="0"/>
              <w:jc w:val="center"/>
              <w:rPr>
                <w:color w:val="000000"/>
                <w:sz w:val="18"/>
                <w:szCs w:val="18"/>
              </w:rPr>
            </w:pPr>
            <w:r w:rsidRPr="00F9259B">
              <w:rPr>
                <w:color w:val="000000"/>
                <w:sz w:val="18"/>
                <w:szCs w:val="18"/>
              </w:rPr>
              <w:t>1.00000</w:t>
            </w:r>
          </w:p>
        </w:tc>
        <w:tc>
          <w:tcPr>
            <w:tcW w:w="1200" w:type="dxa"/>
            <w:shd w:val="clear" w:color="auto" w:fill="auto"/>
            <w:noWrap/>
            <w:vAlign w:val="bottom"/>
            <w:hideMark/>
          </w:tcPr>
          <w:p w14:paraId="50D79D48" w14:textId="77777777" w:rsidR="00342104" w:rsidRPr="00F9259B" w:rsidRDefault="00342104" w:rsidP="00F95D27">
            <w:pPr>
              <w:widowControl w:val="0"/>
              <w:jc w:val="center"/>
              <w:rPr>
                <w:color w:val="000000"/>
                <w:sz w:val="18"/>
                <w:szCs w:val="18"/>
              </w:rPr>
            </w:pPr>
            <w:r w:rsidRPr="00F9259B">
              <w:rPr>
                <w:color w:val="000000"/>
                <w:sz w:val="18"/>
                <w:szCs w:val="18"/>
              </w:rPr>
              <w:t>0.00234695</w:t>
            </w:r>
          </w:p>
        </w:tc>
        <w:tc>
          <w:tcPr>
            <w:tcW w:w="1200" w:type="dxa"/>
            <w:shd w:val="clear" w:color="auto" w:fill="auto"/>
            <w:noWrap/>
            <w:vAlign w:val="bottom"/>
            <w:hideMark/>
          </w:tcPr>
          <w:p w14:paraId="7AB9B3F6" w14:textId="77777777" w:rsidR="00342104" w:rsidRPr="00F9259B" w:rsidRDefault="00342104" w:rsidP="00F95D27">
            <w:pPr>
              <w:widowControl w:val="0"/>
              <w:jc w:val="center"/>
              <w:rPr>
                <w:color w:val="000000"/>
                <w:sz w:val="18"/>
                <w:szCs w:val="18"/>
              </w:rPr>
            </w:pPr>
            <w:r w:rsidRPr="00F9259B">
              <w:rPr>
                <w:color w:val="000000"/>
                <w:sz w:val="18"/>
                <w:szCs w:val="18"/>
              </w:rPr>
              <w:t>0.0001606</w:t>
            </w:r>
          </w:p>
        </w:tc>
        <w:tc>
          <w:tcPr>
            <w:tcW w:w="1200" w:type="dxa"/>
            <w:shd w:val="clear" w:color="auto" w:fill="auto"/>
            <w:noWrap/>
            <w:vAlign w:val="bottom"/>
            <w:hideMark/>
          </w:tcPr>
          <w:p w14:paraId="4139D848" w14:textId="77777777" w:rsidR="00342104" w:rsidRPr="00F9259B" w:rsidRDefault="00342104" w:rsidP="00F95D27">
            <w:pPr>
              <w:widowControl w:val="0"/>
              <w:jc w:val="center"/>
              <w:rPr>
                <w:color w:val="000000"/>
                <w:sz w:val="18"/>
                <w:szCs w:val="18"/>
              </w:rPr>
            </w:pPr>
            <w:r w:rsidRPr="00F9259B">
              <w:rPr>
                <w:color w:val="000000"/>
                <w:sz w:val="18"/>
                <w:szCs w:val="18"/>
              </w:rPr>
              <w:t>0.0026376</w:t>
            </w:r>
          </w:p>
        </w:tc>
        <w:tc>
          <w:tcPr>
            <w:tcW w:w="866" w:type="dxa"/>
            <w:shd w:val="clear" w:color="auto" w:fill="auto"/>
            <w:noWrap/>
            <w:vAlign w:val="bottom"/>
            <w:hideMark/>
          </w:tcPr>
          <w:p w14:paraId="632B1BFE" w14:textId="77777777" w:rsidR="00342104" w:rsidRPr="00F9259B" w:rsidRDefault="00342104" w:rsidP="00F95D27">
            <w:pPr>
              <w:widowControl w:val="0"/>
              <w:jc w:val="center"/>
              <w:rPr>
                <w:color w:val="000000"/>
                <w:sz w:val="18"/>
                <w:szCs w:val="18"/>
              </w:rPr>
            </w:pPr>
            <w:r w:rsidRPr="00F9259B">
              <w:rPr>
                <w:color w:val="000000"/>
                <w:sz w:val="18"/>
                <w:szCs w:val="18"/>
              </w:rPr>
              <w:t>51.9864</w:t>
            </w:r>
          </w:p>
        </w:tc>
        <w:tc>
          <w:tcPr>
            <w:tcW w:w="1200" w:type="dxa"/>
            <w:shd w:val="clear" w:color="auto" w:fill="auto"/>
            <w:noWrap/>
            <w:vAlign w:val="bottom"/>
            <w:hideMark/>
          </w:tcPr>
          <w:p w14:paraId="07DDD750" w14:textId="77777777" w:rsidR="00342104" w:rsidRPr="00F9259B" w:rsidRDefault="00342104" w:rsidP="00F95D27">
            <w:pPr>
              <w:widowControl w:val="0"/>
              <w:jc w:val="center"/>
              <w:rPr>
                <w:color w:val="000000"/>
                <w:sz w:val="18"/>
                <w:szCs w:val="18"/>
              </w:rPr>
            </w:pPr>
            <w:r w:rsidRPr="00F9259B">
              <w:rPr>
                <w:color w:val="000000"/>
                <w:sz w:val="18"/>
                <w:szCs w:val="18"/>
              </w:rPr>
              <w:t>2</w:t>
            </w:r>
          </w:p>
        </w:tc>
      </w:tr>
      <w:tr w:rsidR="00342104" w:rsidRPr="00587482" w14:paraId="44375A31" w14:textId="77777777" w:rsidTr="00143F72">
        <w:trPr>
          <w:trHeight w:val="300"/>
        </w:trPr>
        <w:tc>
          <w:tcPr>
            <w:tcW w:w="1200" w:type="dxa"/>
            <w:shd w:val="clear" w:color="000000" w:fill="D8E4BC"/>
            <w:noWrap/>
            <w:vAlign w:val="bottom"/>
            <w:hideMark/>
          </w:tcPr>
          <w:p w14:paraId="7B10FF94" w14:textId="77777777" w:rsidR="00342104" w:rsidRPr="00F9259B" w:rsidRDefault="00342104" w:rsidP="00F95D27">
            <w:pPr>
              <w:widowControl w:val="0"/>
              <w:jc w:val="center"/>
              <w:rPr>
                <w:color w:val="000000"/>
                <w:sz w:val="18"/>
                <w:szCs w:val="18"/>
              </w:rPr>
            </w:pPr>
            <w:r w:rsidRPr="00F9259B">
              <w:rPr>
                <w:color w:val="000000"/>
                <w:sz w:val="18"/>
                <w:szCs w:val="18"/>
              </w:rPr>
              <w:t>2024</w:t>
            </w:r>
          </w:p>
        </w:tc>
        <w:tc>
          <w:tcPr>
            <w:tcW w:w="4040" w:type="dxa"/>
            <w:shd w:val="clear" w:color="auto" w:fill="auto"/>
            <w:noWrap/>
            <w:vAlign w:val="bottom"/>
            <w:hideMark/>
          </w:tcPr>
          <w:p w14:paraId="5629C2E1" w14:textId="77777777" w:rsidR="00342104" w:rsidRPr="00F9259B" w:rsidRDefault="00342104" w:rsidP="00F9259B">
            <w:pPr>
              <w:widowControl w:val="0"/>
              <w:rPr>
                <w:color w:val="000000"/>
                <w:sz w:val="18"/>
                <w:szCs w:val="18"/>
              </w:rPr>
            </w:pPr>
            <w:r w:rsidRPr="00F9259B">
              <w:rPr>
                <w:color w:val="000000"/>
                <w:sz w:val="18"/>
                <w:szCs w:val="18"/>
              </w:rPr>
              <w:t>АО «Эмбамунайгаз»</w:t>
            </w:r>
          </w:p>
        </w:tc>
        <w:tc>
          <w:tcPr>
            <w:tcW w:w="1128" w:type="dxa"/>
            <w:shd w:val="clear" w:color="auto" w:fill="auto"/>
            <w:noWrap/>
            <w:vAlign w:val="bottom"/>
            <w:hideMark/>
          </w:tcPr>
          <w:p w14:paraId="1B262428" w14:textId="77777777" w:rsidR="00342104" w:rsidRPr="00F9259B" w:rsidRDefault="00342104" w:rsidP="00F95D27">
            <w:pPr>
              <w:widowControl w:val="0"/>
              <w:jc w:val="center"/>
              <w:rPr>
                <w:color w:val="000000"/>
                <w:sz w:val="18"/>
                <w:szCs w:val="18"/>
              </w:rPr>
            </w:pPr>
            <w:r w:rsidRPr="00F9259B">
              <w:rPr>
                <w:color w:val="000000"/>
                <w:sz w:val="18"/>
                <w:szCs w:val="18"/>
              </w:rPr>
              <w:t>3.52941</w:t>
            </w:r>
          </w:p>
        </w:tc>
        <w:tc>
          <w:tcPr>
            <w:tcW w:w="1296" w:type="dxa"/>
            <w:shd w:val="clear" w:color="auto" w:fill="auto"/>
            <w:noWrap/>
            <w:vAlign w:val="bottom"/>
            <w:hideMark/>
          </w:tcPr>
          <w:p w14:paraId="2145D405" w14:textId="77777777" w:rsidR="00342104" w:rsidRPr="00F9259B" w:rsidRDefault="00342104" w:rsidP="00F95D27">
            <w:pPr>
              <w:widowControl w:val="0"/>
              <w:jc w:val="center"/>
              <w:rPr>
                <w:color w:val="000000"/>
                <w:sz w:val="18"/>
                <w:szCs w:val="18"/>
              </w:rPr>
            </w:pPr>
            <w:r w:rsidRPr="00F9259B">
              <w:rPr>
                <w:color w:val="000000"/>
                <w:sz w:val="18"/>
                <w:szCs w:val="18"/>
              </w:rPr>
              <w:t>0.00434728</w:t>
            </w:r>
          </w:p>
        </w:tc>
        <w:tc>
          <w:tcPr>
            <w:tcW w:w="1200" w:type="dxa"/>
            <w:shd w:val="clear" w:color="auto" w:fill="auto"/>
            <w:noWrap/>
            <w:vAlign w:val="bottom"/>
            <w:hideMark/>
          </w:tcPr>
          <w:p w14:paraId="0EE39438" w14:textId="77777777" w:rsidR="00342104" w:rsidRPr="00F9259B" w:rsidRDefault="00342104" w:rsidP="00F95D27">
            <w:pPr>
              <w:widowControl w:val="0"/>
              <w:jc w:val="center"/>
              <w:rPr>
                <w:color w:val="000000"/>
                <w:sz w:val="18"/>
                <w:szCs w:val="18"/>
              </w:rPr>
            </w:pPr>
            <w:r w:rsidRPr="00F9259B">
              <w:rPr>
                <w:color w:val="000000"/>
                <w:sz w:val="18"/>
                <w:szCs w:val="18"/>
              </w:rPr>
              <w:t>1.00000</w:t>
            </w:r>
          </w:p>
        </w:tc>
        <w:tc>
          <w:tcPr>
            <w:tcW w:w="1200" w:type="dxa"/>
            <w:shd w:val="clear" w:color="auto" w:fill="auto"/>
            <w:noWrap/>
            <w:vAlign w:val="bottom"/>
            <w:hideMark/>
          </w:tcPr>
          <w:p w14:paraId="4BB9D7FF" w14:textId="77777777" w:rsidR="00342104" w:rsidRPr="00F9259B" w:rsidRDefault="00342104" w:rsidP="00F95D27">
            <w:pPr>
              <w:widowControl w:val="0"/>
              <w:jc w:val="center"/>
              <w:rPr>
                <w:color w:val="000000"/>
                <w:sz w:val="18"/>
                <w:szCs w:val="18"/>
              </w:rPr>
            </w:pPr>
            <w:r w:rsidRPr="00F9259B">
              <w:rPr>
                <w:color w:val="000000"/>
                <w:sz w:val="18"/>
                <w:szCs w:val="18"/>
              </w:rPr>
              <w:t>0.003814</w:t>
            </w:r>
          </w:p>
        </w:tc>
        <w:tc>
          <w:tcPr>
            <w:tcW w:w="1200" w:type="dxa"/>
            <w:shd w:val="clear" w:color="auto" w:fill="auto"/>
            <w:noWrap/>
            <w:vAlign w:val="bottom"/>
            <w:hideMark/>
          </w:tcPr>
          <w:p w14:paraId="33A03F8F" w14:textId="77777777" w:rsidR="00342104" w:rsidRPr="00F9259B" w:rsidRDefault="00342104" w:rsidP="00F95D27">
            <w:pPr>
              <w:widowControl w:val="0"/>
              <w:jc w:val="center"/>
              <w:rPr>
                <w:color w:val="000000"/>
                <w:sz w:val="18"/>
                <w:szCs w:val="18"/>
              </w:rPr>
            </w:pPr>
            <w:r w:rsidRPr="00F9259B">
              <w:rPr>
                <w:color w:val="000000"/>
                <w:sz w:val="18"/>
                <w:szCs w:val="18"/>
              </w:rPr>
              <w:t>3.6493400</w:t>
            </w:r>
          </w:p>
        </w:tc>
        <w:tc>
          <w:tcPr>
            <w:tcW w:w="1200" w:type="dxa"/>
            <w:shd w:val="clear" w:color="auto" w:fill="auto"/>
            <w:noWrap/>
            <w:vAlign w:val="bottom"/>
            <w:hideMark/>
          </w:tcPr>
          <w:p w14:paraId="25B31656" w14:textId="77777777" w:rsidR="00342104" w:rsidRPr="00F9259B" w:rsidRDefault="00342104" w:rsidP="00F95D27">
            <w:pPr>
              <w:widowControl w:val="0"/>
              <w:jc w:val="center"/>
              <w:rPr>
                <w:color w:val="000000"/>
                <w:sz w:val="18"/>
                <w:szCs w:val="18"/>
              </w:rPr>
            </w:pPr>
            <w:r w:rsidRPr="00F9259B">
              <w:rPr>
                <w:color w:val="000000"/>
                <w:sz w:val="18"/>
                <w:szCs w:val="18"/>
              </w:rPr>
              <w:t>0.0955186</w:t>
            </w:r>
          </w:p>
        </w:tc>
        <w:tc>
          <w:tcPr>
            <w:tcW w:w="866" w:type="dxa"/>
            <w:shd w:val="clear" w:color="auto" w:fill="auto"/>
            <w:noWrap/>
            <w:vAlign w:val="bottom"/>
            <w:hideMark/>
          </w:tcPr>
          <w:p w14:paraId="626C9C5C" w14:textId="77777777" w:rsidR="00342104" w:rsidRPr="00F9259B" w:rsidRDefault="00342104" w:rsidP="00F95D27">
            <w:pPr>
              <w:widowControl w:val="0"/>
              <w:jc w:val="center"/>
              <w:rPr>
                <w:color w:val="000000"/>
                <w:sz w:val="18"/>
                <w:szCs w:val="18"/>
              </w:rPr>
            </w:pPr>
            <w:r w:rsidRPr="00F9259B">
              <w:rPr>
                <w:color w:val="000000"/>
                <w:sz w:val="18"/>
                <w:szCs w:val="18"/>
              </w:rPr>
              <w:t>50.2216</w:t>
            </w:r>
          </w:p>
        </w:tc>
        <w:tc>
          <w:tcPr>
            <w:tcW w:w="1200" w:type="dxa"/>
            <w:shd w:val="clear" w:color="auto" w:fill="auto"/>
            <w:noWrap/>
            <w:vAlign w:val="bottom"/>
            <w:hideMark/>
          </w:tcPr>
          <w:p w14:paraId="7BB75B52" w14:textId="77777777" w:rsidR="00342104" w:rsidRPr="00F9259B" w:rsidRDefault="00342104" w:rsidP="00F95D27">
            <w:pPr>
              <w:widowControl w:val="0"/>
              <w:jc w:val="center"/>
              <w:rPr>
                <w:color w:val="000000"/>
                <w:sz w:val="18"/>
                <w:szCs w:val="18"/>
              </w:rPr>
            </w:pPr>
            <w:r w:rsidRPr="00F9259B">
              <w:rPr>
                <w:color w:val="000000"/>
                <w:sz w:val="18"/>
                <w:szCs w:val="18"/>
              </w:rPr>
              <w:t>3</w:t>
            </w:r>
          </w:p>
        </w:tc>
      </w:tr>
      <w:tr w:rsidR="00342104" w:rsidRPr="00587482" w14:paraId="3C75ADC8" w14:textId="77777777" w:rsidTr="00143F72">
        <w:trPr>
          <w:trHeight w:val="300"/>
        </w:trPr>
        <w:tc>
          <w:tcPr>
            <w:tcW w:w="1200" w:type="dxa"/>
            <w:shd w:val="clear" w:color="000000" w:fill="D8E4BC"/>
            <w:noWrap/>
            <w:vAlign w:val="bottom"/>
            <w:hideMark/>
          </w:tcPr>
          <w:p w14:paraId="1A8BD7F4" w14:textId="77777777" w:rsidR="00342104" w:rsidRPr="00F9259B" w:rsidRDefault="00342104" w:rsidP="00F95D27">
            <w:pPr>
              <w:widowControl w:val="0"/>
              <w:jc w:val="center"/>
              <w:rPr>
                <w:color w:val="000000"/>
                <w:sz w:val="18"/>
                <w:szCs w:val="18"/>
              </w:rPr>
            </w:pPr>
            <w:r w:rsidRPr="00F9259B">
              <w:rPr>
                <w:color w:val="000000"/>
                <w:sz w:val="18"/>
                <w:szCs w:val="18"/>
              </w:rPr>
              <w:t>2024</w:t>
            </w:r>
          </w:p>
        </w:tc>
        <w:tc>
          <w:tcPr>
            <w:tcW w:w="4040" w:type="dxa"/>
            <w:shd w:val="clear" w:color="auto" w:fill="auto"/>
            <w:noWrap/>
            <w:vAlign w:val="bottom"/>
            <w:hideMark/>
          </w:tcPr>
          <w:p w14:paraId="01E8706E" w14:textId="77777777" w:rsidR="00342104" w:rsidRPr="00F9259B" w:rsidRDefault="00342104" w:rsidP="00F9259B">
            <w:pPr>
              <w:widowControl w:val="0"/>
              <w:rPr>
                <w:color w:val="000000"/>
                <w:sz w:val="18"/>
                <w:szCs w:val="18"/>
              </w:rPr>
            </w:pPr>
            <w:r w:rsidRPr="00F9259B">
              <w:rPr>
                <w:color w:val="000000"/>
                <w:sz w:val="18"/>
                <w:szCs w:val="18"/>
              </w:rPr>
              <w:t>АО «СНПС-Актобемунайгаз»</w:t>
            </w:r>
          </w:p>
        </w:tc>
        <w:tc>
          <w:tcPr>
            <w:tcW w:w="1128" w:type="dxa"/>
            <w:shd w:val="clear" w:color="auto" w:fill="auto"/>
            <w:noWrap/>
            <w:vAlign w:val="bottom"/>
            <w:hideMark/>
          </w:tcPr>
          <w:p w14:paraId="4D2DD5B2" w14:textId="77777777" w:rsidR="00342104" w:rsidRPr="00F9259B" w:rsidRDefault="00342104" w:rsidP="00F95D27">
            <w:pPr>
              <w:widowControl w:val="0"/>
              <w:jc w:val="center"/>
              <w:rPr>
                <w:color w:val="000000"/>
                <w:sz w:val="18"/>
                <w:szCs w:val="18"/>
              </w:rPr>
            </w:pPr>
            <w:r w:rsidRPr="00F9259B">
              <w:rPr>
                <w:color w:val="000000"/>
                <w:sz w:val="18"/>
                <w:szCs w:val="18"/>
              </w:rPr>
              <w:t>9.41176</w:t>
            </w:r>
          </w:p>
        </w:tc>
        <w:tc>
          <w:tcPr>
            <w:tcW w:w="1296" w:type="dxa"/>
            <w:shd w:val="clear" w:color="auto" w:fill="auto"/>
            <w:noWrap/>
            <w:vAlign w:val="bottom"/>
            <w:hideMark/>
          </w:tcPr>
          <w:p w14:paraId="726BEE2C" w14:textId="77777777" w:rsidR="00342104" w:rsidRPr="00F9259B" w:rsidRDefault="00342104" w:rsidP="00F95D27">
            <w:pPr>
              <w:widowControl w:val="0"/>
              <w:jc w:val="center"/>
              <w:rPr>
                <w:color w:val="000000"/>
                <w:sz w:val="18"/>
                <w:szCs w:val="18"/>
              </w:rPr>
            </w:pPr>
            <w:r w:rsidRPr="00F9259B">
              <w:rPr>
                <w:color w:val="000000"/>
                <w:sz w:val="18"/>
                <w:szCs w:val="18"/>
              </w:rPr>
              <w:t>0.00170370</w:t>
            </w:r>
          </w:p>
        </w:tc>
        <w:tc>
          <w:tcPr>
            <w:tcW w:w="1200" w:type="dxa"/>
            <w:shd w:val="clear" w:color="auto" w:fill="auto"/>
            <w:noWrap/>
            <w:vAlign w:val="bottom"/>
            <w:hideMark/>
          </w:tcPr>
          <w:p w14:paraId="319CFD08" w14:textId="77777777" w:rsidR="00342104" w:rsidRPr="00F9259B" w:rsidRDefault="00342104" w:rsidP="00F95D27">
            <w:pPr>
              <w:widowControl w:val="0"/>
              <w:jc w:val="center"/>
              <w:rPr>
                <w:color w:val="000000"/>
                <w:sz w:val="18"/>
                <w:szCs w:val="18"/>
              </w:rPr>
            </w:pPr>
            <w:r w:rsidRPr="00F9259B">
              <w:rPr>
                <w:color w:val="000000"/>
                <w:sz w:val="18"/>
                <w:szCs w:val="18"/>
              </w:rPr>
              <w:t>0.98276</w:t>
            </w:r>
          </w:p>
        </w:tc>
        <w:tc>
          <w:tcPr>
            <w:tcW w:w="1200" w:type="dxa"/>
            <w:shd w:val="clear" w:color="auto" w:fill="auto"/>
            <w:noWrap/>
            <w:vAlign w:val="bottom"/>
            <w:hideMark/>
          </w:tcPr>
          <w:p w14:paraId="6EA3D6DF" w14:textId="77777777" w:rsidR="00342104" w:rsidRPr="00F9259B" w:rsidRDefault="00342104" w:rsidP="00F95D27">
            <w:pPr>
              <w:widowControl w:val="0"/>
              <w:jc w:val="center"/>
              <w:rPr>
                <w:color w:val="000000"/>
                <w:sz w:val="18"/>
                <w:szCs w:val="18"/>
              </w:rPr>
            </w:pPr>
            <w:r w:rsidRPr="00F9259B">
              <w:rPr>
                <w:color w:val="000000"/>
                <w:sz w:val="18"/>
                <w:szCs w:val="18"/>
              </w:rPr>
              <w:t>0.003704</w:t>
            </w:r>
          </w:p>
        </w:tc>
        <w:tc>
          <w:tcPr>
            <w:tcW w:w="1200" w:type="dxa"/>
            <w:shd w:val="clear" w:color="auto" w:fill="auto"/>
            <w:noWrap/>
            <w:vAlign w:val="bottom"/>
            <w:hideMark/>
          </w:tcPr>
          <w:p w14:paraId="1E772758" w14:textId="77777777" w:rsidR="00342104" w:rsidRPr="00F9259B" w:rsidRDefault="00342104" w:rsidP="00F95D27">
            <w:pPr>
              <w:widowControl w:val="0"/>
              <w:jc w:val="center"/>
              <w:rPr>
                <w:color w:val="000000"/>
                <w:sz w:val="18"/>
                <w:szCs w:val="18"/>
              </w:rPr>
            </w:pPr>
            <w:r w:rsidRPr="00F9259B">
              <w:rPr>
                <w:color w:val="000000"/>
                <w:sz w:val="18"/>
                <w:szCs w:val="18"/>
              </w:rPr>
              <w:t>0.0148148</w:t>
            </w:r>
          </w:p>
        </w:tc>
        <w:tc>
          <w:tcPr>
            <w:tcW w:w="1200" w:type="dxa"/>
            <w:shd w:val="clear" w:color="auto" w:fill="auto"/>
            <w:noWrap/>
            <w:vAlign w:val="bottom"/>
            <w:hideMark/>
          </w:tcPr>
          <w:p w14:paraId="5C2D1809" w14:textId="77777777" w:rsidR="00342104" w:rsidRPr="00F9259B" w:rsidRDefault="00342104" w:rsidP="00F95D27">
            <w:pPr>
              <w:widowControl w:val="0"/>
              <w:jc w:val="center"/>
              <w:rPr>
                <w:color w:val="000000"/>
                <w:sz w:val="18"/>
                <w:szCs w:val="18"/>
              </w:rPr>
            </w:pPr>
            <w:r w:rsidRPr="00F9259B">
              <w:rPr>
                <w:color w:val="000000"/>
                <w:sz w:val="18"/>
                <w:szCs w:val="18"/>
              </w:rPr>
              <w:t>0.0700000</w:t>
            </w:r>
          </w:p>
        </w:tc>
        <w:tc>
          <w:tcPr>
            <w:tcW w:w="866" w:type="dxa"/>
            <w:shd w:val="clear" w:color="auto" w:fill="auto"/>
            <w:noWrap/>
            <w:vAlign w:val="bottom"/>
            <w:hideMark/>
          </w:tcPr>
          <w:p w14:paraId="48FFEC88" w14:textId="77777777" w:rsidR="00342104" w:rsidRPr="00F9259B" w:rsidRDefault="00342104" w:rsidP="00F95D27">
            <w:pPr>
              <w:widowControl w:val="0"/>
              <w:jc w:val="center"/>
              <w:rPr>
                <w:color w:val="000000"/>
                <w:sz w:val="18"/>
                <w:szCs w:val="18"/>
              </w:rPr>
            </w:pPr>
            <w:r w:rsidRPr="00F9259B">
              <w:rPr>
                <w:color w:val="000000"/>
                <w:sz w:val="18"/>
                <w:szCs w:val="18"/>
              </w:rPr>
              <w:t>49.0160</w:t>
            </w:r>
          </w:p>
        </w:tc>
        <w:tc>
          <w:tcPr>
            <w:tcW w:w="1200" w:type="dxa"/>
            <w:shd w:val="clear" w:color="auto" w:fill="auto"/>
            <w:noWrap/>
            <w:vAlign w:val="bottom"/>
            <w:hideMark/>
          </w:tcPr>
          <w:p w14:paraId="1D220064" w14:textId="77777777" w:rsidR="00342104" w:rsidRPr="00F9259B" w:rsidRDefault="00342104" w:rsidP="00F95D27">
            <w:pPr>
              <w:widowControl w:val="0"/>
              <w:jc w:val="center"/>
              <w:rPr>
                <w:color w:val="000000"/>
                <w:sz w:val="18"/>
                <w:szCs w:val="18"/>
              </w:rPr>
            </w:pPr>
            <w:r w:rsidRPr="00F9259B">
              <w:rPr>
                <w:color w:val="000000"/>
                <w:sz w:val="18"/>
                <w:szCs w:val="18"/>
              </w:rPr>
              <w:t>4</w:t>
            </w:r>
          </w:p>
        </w:tc>
      </w:tr>
      <w:tr w:rsidR="00342104" w:rsidRPr="00587482" w14:paraId="30AC014C" w14:textId="77777777" w:rsidTr="00143F72">
        <w:trPr>
          <w:trHeight w:val="300"/>
        </w:trPr>
        <w:tc>
          <w:tcPr>
            <w:tcW w:w="1200" w:type="dxa"/>
            <w:shd w:val="clear" w:color="000000" w:fill="D8E4BC"/>
            <w:noWrap/>
            <w:vAlign w:val="bottom"/>
            <w:hideMark/>
          </w:tcPr>
          <w:p w14:paraId="0998A701" w14:textId="77777777" w:rsidR="00342104" w:rsidRPr="00F9259B" w:rsidRDefault="00342104" w:rsidP="00F95D27">
            <w:pPr>
              <w:widowControl w:val="0"/>
              <w:jc w:val="center"/>
              <w:rPr>
                <w:color w:val="000000"/>
                <w:sz w:val="18"/>
                <w:szCs w:val="18"/>
              </w:rPr>
            </w:pPr>
            <w:r w:rsidRPr="00F9259B">
              <w:rPr>
                <w:color w:val="000000"/>
                <w:sz w:val="18"/>
                <w:szCs w:val="18"/>
              </w:rPr>
              <w:t>2024</w:t>
            </w:r>
          </w:p>
        </w:tc>
        <w:tc>
          <w:tcPr>
            <w:tcW w:w="4040" w:type="dxa"/>
            <w:shd w:val="clear" w:color="auto" w:fill="auto"/>
            <w:noWrap/>
            <w:vAlign w:val="bottom"/>
            <w:hideMark/>
          </w:tcPr>
          <w:p w14:paraId="404B8092" w14:textId="77777777" w:rsidR="00342104" w:rsidRPr="00F9259B" w:rsidRDefault="00342104" w:rsidP="00F9259B">
            <w:pPr>
              <w:widowControl w:val="0"/>
              <w:rPr>
                <w:color w:val="000000"/>
                <w:sz w:val="18"/>
                <w:szCs w:val="18"/>
              </w:rPr>
            </w:pPr>
            <w:r w:rsidRPr="00F9259B">
              <w:rPr>
                <w:color w:val="000000"/>
                <w:sz w:val="18"/>
                <w:szCs w:val="18"/>
              </w:rPr>
              <w:t>ТОО «Атырауский НПЗ»</w:t>
            </w:r>
          </w:p>
        </w:tc>
        <w:tc>
          <w:tcPr>
            <w:tcW w:w="1128" w:type="dxa"/>
            <w:shd w:val="clear" w:color="auto" w:fill="auto"/>
            <w:noWrap/>
            <w:vAlign w:val="bottom"/>
            <w:hideMark/>
          </w:tcPr>
          <w:p w14:paraId="2B902527" w14:textId="77777777" w:rsidR="00342104" w:rsidRPr="00F9259B" w:rsidRDefault="00342104" w:rsidP="00F95D27">
            <w:pPr>
              <w:widowControl w:val="0"/>
              <w:jc w:val="center"/>
              <w:rPr>
                <w:color w:val="000000"/>
                <w:sz w:val="18"/>
                <w:szCs w:val="18"/>
              </w:rPr>
            </w:pPr>
            <w:r w:rsidRPr="00F9259B">
              <w:rPr>
                <w:color w:val="000000"/>
                <w:sz w:val="18"/>
                <w:szCs w:val="18"/>
              </w:rPr>
              <w:t>6.30564</w:t>
            </w:r>
          </w:p>
        </w:tc>
        <w:tc>
          <w:tcPr>
            <w:tcW w:w="1296" w:type="dxa"/>
            <w:shd w:val="clear" w:color="auto" w:fill="auto"/>
            <w:noWrap/>
            <w:vAlign w:val="bottom"/>
            <w:hideMark/>
          </w:tcPr>
          <w:p w14:paraId="53EE00EA" w14:textId="77777777" w:rsidR="00342104" w:rsidRPr="00F9259B" w:rsidRDefault="00342104" w:rsidP="00F95D27">
            <w:pPr>
              <w:widowControl w:val="0"/>
              <w:jc w:val="center"/>
              <w:rPr>
                <w:color w:val="000000"/>
                <w:sz w:val="18"/>
                <w:szCs w:val="18"/>
              </w:rPr>
            </w:pPr>
            <w:r w:rsidRPr="00F9259B">
              <w:rPr>
                <w:color w:val="000000"/>
                <w:sz w:val="18"/>
                <w:szCs w:val="18"/>
              </w:rPr>
              <w:t>0.00083063</w:t>
            </w:r>
          </w:p>
        </w:tc>
        <w:tc>
          <w:tcPr>
            <w:tcW w:w="1200" w:type="dxa"/>
            <w:shd w:val="clear" w:color="auto" w:fill="auto"/>
            <w:noWrap/>
            <w:vAlign w:val="bottom"/>
            <w:hideMark/>
          </w:tcPr>
          <w:p w14:paraId="6CA5F03D" w14:textId="77777777" w:rsidR="00342104" w:rsidRPr="00F9259B" w:rsidRDefault="00342104" w:rsidP="00F95D27">
            <w:pPr>
              <w:widowControl w:val="0"/>
              <w:jc w:val="center"/>
              <w:rPr>
                <w:color w:val="000000"/>
                <w:sz w:val="18"/>
                <w:szCs w:val="18"/>
              </w:rPr>
            </w:pPr>
            <w:r w:rsidRPr="00F9259B">
              <w:rPr>
                <w:color w:val="000000"/>
                <w:sz w:val="18"/>
                <w:szCs w:val="18"/>
              </w:rPr>
              <w:t>1.00000</w:t>
            </w:r>
          </w:p>
        </w:tc>
        <w:tc>
          <w:tcPr>
            <w:tcW w:w="1200" w:type="dxa"/>
            <w:shd w:val="clear" w:color="auto" w:fill="auto"/>
            <w:noWrap/>
            <w:vAlign w:val="bottom"/>
            <w:hideMark/>
          </w:tcPr>
          <w:p w14:paraId="34FE4F32" w14:textId="77777777" w:rsidR="00342104" w:rsidRPr="00F9259B" w:rsidRDefault="00342104" w:rsidP="00F95D27">
            <w:pPr>
              <w:widowControl w:val="0"/>
              <w:jc w:val="center"/>
              <w:rPr>
                <w:color w:val="000000"/>
                <w:sz w:val="18"/>
                <w:szCs w:val="18"/>
              </w:rPr>
            </w:pPr>
            <w:r w:rsidRPr="00F9259B">
              <w:rPr>
                <w:color w:val="000000"/>
                <w:sz w:val="18"/>
                <w:szCs w:val="18"/>
              </w:rPr>
              <w:t>0.054423</w:t>
            </w:r>
          </w:p>
        </w:tc>
        <w:tc>
          <w:tcPr>
            <w:tcW w:w="1200" w:type="dxa"/>
            <w:shd w:val="clear" w:color="auto" w:fill="auto"/>
            <w:noWrap/>
            <w:vAlign w:val="bottom"/>
            <w:hideMark/>
          </w:tcPr>
          <w:p w14:paraId="1B30EE88" w14:textId="77777777" w:rsidR="00342104" w:rsidRPr="00F9259B" w:rsidRDefault="00342104" w:rsidP="00F95D27">
            <w:pPr>
              <w:widowControl w:val="0"/>
              <w:jc w:val="center"/>
              <w:rPr>
                <w:color w:val="000000"/>
                <w:sz w:val="18"/>
                <w:szCs w:val="18"/>
              </w:rPr>
            </w:pPr>
            <w:r w:rsidRPr="00F9259B">
              <w:rPr>
                <w:color w:val="000000"/>
                <w:sz w:val="18"/>
                <w:szCs w:val="18"/>
              </w:rPr>
              <w:t>0.0001607</w:t>
            </w:r>
          </w:p>
        </w:tc>
        <w:tc>
          <w:tcPr>
            <w:tcW w:w="1200" w:type="dxa"/>
            <w:shd w:val="clear" w:color="auto" w:fill="auto"/>
            <w:noWrap/>
            <w:vAlign w:val="bottom"/>
            <w:hideMark/>
          </w:tcPr>
          <w:p w14:paraId="3F3BA82E" w14:textId="77777777" w:rsidR="00342104" w:rsidRPr="00F9259B" w:rsidRDefault="00342104" w:rsidP="00F95D27">
            <w:pPr>
              <w:widowControl w:val="0"/>
              <w:jc w:val="center"/>
              <w:rPr>
                <w:color w:val="000000"/>
                <w:sz w:val="18"/>
                <w:szCs w:val="18"/>
              </w:rPr>
            </w:pPr>
            <w:r w:rsidRPr="00F9259B">
              <w:rPr>
                <w:color w:val="000000"/>
                <w:sz w:val="18"/>
                <w:szCs w:val="18"/>
              </w:rPr>
              <w:t>0.0025904</w:t>
            </w:r>
          </w:p>
        </w:tc>
        <w:tc>
          <w:tcPr>
            <w:tcW w:w="866" w:type="dxa"/>
            <w:shd w:val="clear" w:color="auto" w:fill="auto"/>
            <w:noWrap/>
            <w:vAlign w:val="bottom"/>
            <w:hideMark/>
          </w:tcPr>
          <w:p w14:paraId="6EAFBF34" w14:textId="77777777" w:rsidR="00342104" w:rsidRPr="00F9259B" w:rsidRDefault="00342104" w:rsidP="00F95D27">
            <w:pPr>
              <w:widowControl w:val="0"/>
              <w:jc w:val="center"/>
              <w:rPr>
                <w:color w:val="000000"/>
                <w:sz w:val="18"/>
                <w:szCs w:val="18"/>
              </w:rPr>
            </w:pPr>
            <w:r w:rsidRPr="00F9259B">
              <w:rPr>
                <w:color w:val="000000"/>
                <w:sz w:val="18"/>
                <w:szCs w:val="18"/>
              </w:rPr>
              <w:t>42.3766</w:t>
            </w:r>
          </w:p>
        </w:tc>
        <w:tc>
          <w:tcPr>
            <w:tcW w:w="1200" w:type="dxa"/>
            <w:shd w:val="clear" w:color="auto" w:fill="auto"/>
            <w:noWrap/>
            <w:vAlign w:val="bottom"/>
            <w:hideMark/>
          </w:tcPr>
          <w:p w14:paraId="67472D91" w14:textId="77777777" w:rsidR="00342104" w:rsidRPr="00F9259B" w:rsidRDefault="00342104" w:rsidP="00F95D27">
            <w:pPr>
              <w:widowControl w:val="0"/>
              <w:jc w:val="center"/>
              <w:rPr>
                <w:color w:val="000000"/>
                <w:sz w:val="18"/>
                <w:szCs w:val="18"/>
              </w:rPr>
            </w:pPr>
            <w:r w:rsidRPr="00F9259B">
              <w:rPr>
                <w:color w:val="000000"/>
                <w:sz w:val="18"/>
                <w:szCs w:val="18"/>
              </w:rPr>
              <w:t>5</w:t>
            </w:r>
          </w:p>
        </w:tc>
      </w:tr>
      <w:tr w:rsidR="00342104" w:rsidRPr="00587482" w14:paraId="09774F59" w14:textId="77777777" w:rsidTr="00143F72">
        <w:trPr>
          <w:trHeight w:val="300"/>
        </w:trPr>
        <w:tc>
          <w:tcPr>
            <w:tcW w:w="1200" w:type="dxa"/>
            <w:shd w:val="clear" w:color="000000" w:fill="D8E4BC"/>
            <w:noWrap/>
            <w:vAlign w:val="bottom"/>
            <w:hideMark/>
          </w:tcPr>
          <w:p w14:paraId="51BA907B" w14:textId="77777777" w:rsidR="00342104" w:rsidRPr="00F9259B" w:rsidRDefault="00342104" w:rsidP="00F95D27">
            <w:pPr>
              <w:widowControl w:val="0"/>
              <w:jc w:val="center"/>
              <w:rPr>
                <w:color w:val="000000"/>
                <w:sz w:val="18"/>
                <w:szCs w:val="18"/>
              </w:rPr>
            </w:pPr>
            <w:r w:rsidRPr="00F9259B">
              <w:rPr>
                <w:color w:val="000000"/>
                <w:sz w:val="18"/>
                <w:szCs w:val="18"/>
              </w:rPr>
              <w:t>2024</w:t>
            </w:r>
          </w:p>
        </w:tc>
        <w:tc>
          <w:tcPr>
            <w:tcW w:w="4040" w:type="dxa"/>
            <w:shd w:val="clear" w:color="auto" w:fill="auto"/>
            <w:noWrap/>
            <w:vAlign w:val="bottom"/>
            <w:hideMark/>
          </w:tcPr>
          <w:p w14:paraId="7D45B0A5" w14:textId="77777777" w:rsidR="00342104" w:rsidRPr="00F9259B" w:rsidRDefault="00342104" w:rsidP="00F9259B">
            <w:pPr>
              <w:widowControl w:val="0"/>
              <w:rPr>
                <w:color w:val="000000"/>
                <w:sz w:val="18"/>
                <w:szCs w:val="18"/>
              </w:rPr>
            </w:pPr>
            <w:r w:rsidRPr="00F9259B">
              <w:rPr>
                <w:color w:val="000000"/>
                <w:sz w:val="18"/>
                <w:szCs w:val="18"/>
              </w:rPr>
              <w:t>ТОО «Казахойл Актобе»</w:t>
            </w:r>
          </w:p>
        </w:tc>
        <w:tc>
          <w:tcPr>
            <w:tcW w:w="1128" w:type="dxa"/>
            <w:shd w:val="clear" w:color="auto" w:fill="auto"/>
            <w:noWrap/>
            <w:vAlign w:val="bottom"/>
            <w:hideMark/>
          </w:tcPr>
          <w:p w14:paraId="7596B4B5" w14:textId="77777777" w:rsidR="00342104" w:rsidRPr="00F9259B" w:rsidRDefault="00342104" w:rsidP="00F95D27">
            <w:pPr>
              <w:widowControl w:val="0"/>
              <w:jc w:val="center"/>
              <w:rPr>
                <w:color w:val="000000"/>
                <w:sz w:val="18"/>
                <w:szCs w:val="18"/>
              </w:rPr>
            </w:pPr>
            <w:r w:rsidRPr="00F9259B">
              <w:rPr>
                <w:color w:val="000000"/>
                <w:sz w:val="18"/>
                <w:szCs w:val="18"/>
              </w:rPr>
              <w:t>3.52941</w:t>
            </w:r>
          </w:p>
        </w:tc>
        <w:tc>
          <w:tcPr>
            <w:tcW w:w="1296" w:type="dxa"/>
            <w:shd w:val="clear" w:color="auto" w:fill="auto"/>
            <w:noWrap/>
            <w:vAlign w:val="bottom"/>
            <w:hideMark/>
          </w:tcPr>
          <w:p w14:paraId="319F6CE1" w14:textId="77777777" w:rsidR="00342104" w:rsidRPr="00F9259B" w:rsidRDefault="00342104" w:rsidP="00F95D27">
            <w:pPr>
              <w:widowControl w:val="0"/>
              <w:jc w:val="center"/>
              <w:rPr>
                <w:color w:val="000000"/>
                <w:sz w:val="18"/>
                <w:szCs w:val="18"/>
              </w:rPr>
            </w:pPr>
            <w:r w:rsidRPr="00F9259B">
              <w:rPr>
                <w:color w:val="000000"/>
                <w:sz w:val="18"/>
                <w:szCs w:val="18"/>
              </w:rPr>
              <w:t>0.00569536</w:t>
            </w:r>
          </w:p>
        </w:tc>
        <w:tc>
          <w:tcPr>
            <w:tcW w:w="1200" w:type="dxa"/>
            <w:shd w:val="clear" w:color="auto" w:fill="auto"/>
            <w:noWrap/>
            <w:vAlign w:val="bottom"/>
            <w:hideMark/>
          </w:tcPr>
          <w:p w14:paraId="4C20C795" w14:textId="77777777" w:rsidR="00342104" w:rsidRPr="00F9259B" w:rsidRDefault="00342104" w:rsidP="00F95D27">
            <w:pPr>
              <w:widowControl w:val="0"/>
              <w:jc w:val="center"/>
              <w:rPr>
                <w:color w:val="000000"/>
                <w:sz w:val="18"/>
                <w:szCs w:val="18"/>
              </w:rPr>
            </w:pPr>
            <w:r w:rsidRPr="00F9259B">
              <w:rPr>
                <w:color w:val="000000"/>
                <w:sz w:val="18"/>
                <w:szCs w:val="18"/>
              </w:rPr>
              <w:t>1.00000</w:t>
            </w:r>
          </w:p>
        </w:tc>
        <w:tc>
          <w:tcPr>
            <w:tcW w:w="1200" w:type="dxa"/>
            <w:shd w:val="clear" w:color="auto" w:fill="auto"/>
            <w:noWrap/>
            <w:vAlign w:val="bottom"/>
            <w:hideMark/>
          </w:tcPr>
          <w:p w14:paraId="209582C9" w14:textId="77777777" w:rsidR="00342104" w:rsidRPr="00F9259B" w:rsidRDefault="00342104" w:rsidP="00F95D27">
            <w:pPr>
              <w:widowControl w:val="0"/>
              <w:jc w:val="center"/>
              <w:rPr>
                <w:color w:val="000000"/>
                <w:sz w:val="18"/>
                <w:szCs w:val="18"/>
              </w:rPr>
            </w:pPr>
            <w:r w:rsidRPr="00F9259B">
              <w:rPr>
                <w:color w:val="000000"/>
                <w:sz w:val="18"/>
                <w:szCs w:val="18"/>
              </w:rPr>
              <w:t>0.001841</w:t>
            </w:r>
          </w:p>
        </w:tc>
        <w:tc>
          <w:tcPr>
            <w:tcW w:w="1200" w:type="dxa"/>
            <w:shd w:val="clear" w:color="auto" w:fill="auto"/>
            <w:noWrap/>
            <w:vAlign w:val="bottom"/>
            <w:hideMark/>
          </w:tcPr>
          <w:p w14:paraId="22C722D3" w14:textId="77777777" w:rsidR="00342104" w:rsidRPr="00F9259B" w:rsidRDefault="00342104" w:rsidP="00F95D27">
            <w:pPr>
              <w:widowControl w:val="0"/>
              <w:jc w:val="center"/>
              <w:rPr>
                <w:color w:val="000000"/>
                <w:sz w:val="18"/>
                <w:szCs w:val="18"/>
              </w:rPr>
            </w:pPr>
            <w:r w:rsidRPr="00F9259B">
              <w:rPr>
                <w:color w:val="000000"/>
                <w:sz w:val="18"/>
                <w:szCs w:val="18"/>
              </w:rPr>
              <w:t>0.0018954</w:t>
            </w:r>
          </w:p>
        </w:tc>
        <w:tc>
          <w:tcPr>
            <w:tcW w:w="1200" w:type="dxa"/>
            <w:shd w:val="clear" w:color="auto" w:fill="auto"/>
            <w:noWrap/>
            <w:vAlign w:val="bottom"/>
            <w:hideMark/>
          </w:tcPr>
          <w:p w14:paraId="4C8FCF45" w14:textId="77777777" w:rsidR="00342104" w:rsidRPr="00F9259B" w:rsidRDefault="00342104" w:rsidP="00F95D27">
            <w:pPr>
              <w:widowControl w:val="0"/>
              <w:jc w:val="center"/>
              <w:rPr>
                <w:color w:val="000000"/>
                <w:sz w:val="18"/>
                <w:szCs w:val="18"/>
              </w:rPr>
            </w:pPr>
            <w:r w:rsidRPr="00F9259B">
              <w:rPr>
                <w:color w:val="000000"/>
                <w:sz w:val="18"/>
                <w:szCs w:val="18"/>
              </w:rPr>
              <w:t>0.0005039</w:t>
            </w:r>
          </w:p>
        </w:tc>
        <w:tc>
          <w:tcPr>
            <w:tcW w:w="866" w:type="dxa"/>
            <w:shd w:val="clear" w:color="auto" w:fill="auto"/>
            <w:noWrap/>
            <w:vAlign w:val="bottom"/>
            <w:hideMark/>
          </w:tcPr>
          <w:p w14:paraId="440F6302" w14:textId="77777777" w:rsidR="00342104" w:rsidRPr="00F9259B" w:rsidRDefault="00342104" w:rsidP="00F95D27">
            <w:pPr>
              <w:widowControl w:val="0"/>
              <w:jc w:val="center"/>
              <w:rPr>
                <w:color w:val="000000"/>
                <w:sz w:val="18"/>
                <w:szCs w:val="18"/>
              </w:rPr>
            </w:pPr>
            <w:r w:rsidRPr="00F9259B">
              <w:rPr>
                <w:color w:val="000000"/>
                <w:sz w:val="18"/>
                <w:szCs w:val="18"/>
              </w:rPr>
              <w:t>38.5808</w:t>
            </w:r>
          </w:p>
        </w:tc>
        <w:tc>
          <w:tcPr>
            <w:tcW w:w="1200" w:type="dxa"/>
            <w:shd w:val="clear" w:color="auto" w:fill="auto"/>
            <w:noWrap/>
            <w:vAlign w:val="bottom"/>
            <w:hideMark/>
          </w:tcPr>
          <w:p w14:paraId="1D560E82" w14:textId="77777777" w:rsidR="00342104" w:rsidRPr="00F9259B" w:rsidRDefault="00342104" w:rsidP="00F95D27">
            <w:pPr>
              <w:widowControl w:val="0"/>
              <w:jc w:val="center"/>
              <w:rPr>
                <w:color w:val="000000"/>
                <w:sz w:val="18"/>
                <w:szCs w:val="18"/>
              </w:rPr>
            </w:pPr>
            <w:r w:rsidRPr="00F9259B">
              <w:rPr>
                <w:color w:val="000000"/>
                <w:sz w:val="18"/>
                <w:szCs w:val="18"/>
              </w:rPr>
              <w:t>6</w:t>
            </w:r>
          </w:p>
        </w:tc>
      </w:tr>
      <w:tr w:rsidR="00342104" w:rsidRPr="00587482" w14:paraId="4394786B" w14:textId="77777777" w:rsidTr="00143F72">
        <w:trPr>
          <w:trHeight w:val="300"/>
        </w:trPr>
        <w:tc>
          <w:tcPr>
            <w:tcW w:w="1200" w:type="dxa"/>
            <w:shd w:val="clear" w:color="000000" w:fill="D8E4BC"/>
            <w:noWrap/>
            <w:vAlign w:val="bottom"/>
            <w:hideMark/>
          </w:tcPr>
          <w:p w14:paraId="412BACB3" w14:textId="77777777" w:rsidR="00342104" w:rsidRPr="00F9259B" w:rsidRDefault="00342104" w:rsidP="00F95D27">
            <w:pPr>
              <w:widowControl w:val="0"/>
              <w:jc w:val="center"/>
              <w:rPr>
                <w:color w:val="000000"/>
                <w:sz w:val="18"/>
                <w:szCs w:val="18"/>
              </w:rPr>
            </w:pPr>
            <w:r w:rsidRPr="00F9259B">
              <w:rPr>
                <w:color w:val="000000"/>
                <w:sz w:val="18"/>
                <w:szCs w:val="18"/>
              </w:rPr>
              <w:t>2024</w:t>
            </w:r>
          </w:p>
        </w:tc>
        <w:tc>
          <w:tcPr>
            <w:tcW w:w="4040" w:type="dxa"/>
            <w:shd w:val="clear" w:color="auto" w:fill="auto"/>
            <w:noWrap/>
            <w:vAlign w:val="bottom"/>
            <w:hideMark/>
          </w:tcPr>
          <w:p w14:paraId="438D1EAD" w14:textId="77777777" w:rsidR="00342104" w:rsidRPr="00F9259B" w:rsidRDefault="00342104" w:rsidP="00F9259B">
            <w:pPr>
              <w:widowControl w:val="0"/>
              <w:rPr>
                <w:color w:val="000000"/>
                <w:sz w:val="18"/>
                <w:szCs w:val="18"/>
              </w:rPr>
            </w:pPr>
            <w:r w:rsidRPr="00F9259B">
              <w:rPr>
                <w:color w:val="000000"/>
                <w:sz w:val="18"/>
                <w:szCs w:val="18"/>
              </w:rPr>
              <w:t>АО «НК «КазМунайГаз»</w:t>
            </w:r>
          </w:p>
        </w:tc>
        <w:tc>
          <w:tcPr>
            <w:tcW w:w="1128" w:type="dxa"/>
            <w:shd w:val="clear" w:color="auto" w:fill="auto"/>
            <w:noWrap/>
            <w:vAlign w:val="bottom"/>
            <w:hideMark/>
          </w:tcPr>
          <w:p w14:paraId="17DEAFE9" w14:textId="77777777" w:rsidR="00342104" w:rsidRPr="00F9259B" w:rsidRDefault="00342104" w:rsidP="00F95D27">
            <w:pPr>
              <w:widowControl w:val="0"/>
              <w:jc w:val="center"/>
              <w:rPr>
                <w:color w:val="000000"/>
                <w:sz w:val="18"/>
                <w:szCs w:val="18"/>
              </w:rPr>
            </w:pPr>
            <w:r w:rsidRPr="00F9259B">
              <w:rPr>
                <w:color w:val="000000"/>
                <w:sz w:val="18"/>
                <w:szCs w:val="18"/>
              </w:rPr>
              <w:t>11.17647</w:t>
            </w:r>
          </w:p>
        </w:tc>
        <w:tc>
          <w:tcPr>
            <w:tcW w:w="1296" w:type="dxa"/>
            <w:shd w:val="clear" w:color="auto" w:fill="auto"/>
            <w:noWrap/>
            <w:vAlign w:val="bottom"/>
            <w:hideMark/>
          </w:tcPr>
          <w:p w14:paraId="550F480C" w14:textId="77777777" w:rsidR="00342104" w:rsidRPr="00F9259B" w:rsidRDefault="00342104" w:rsidP="00F95D27">
            <w:pPr>
              <w:widowControl w:val="0"/>
              <w:jc w:val="center"/>
              <w:rPr>
                <w:color w:val="000000"/>
                <w:sz w:val="18"/>
                <w:szCs w:val="18"/>
              </w:rPr>
            </w:pPr>
            <w:r w:rsidRPr="00F9259B">
              <w:rPr>
                <w:color w:val="000000"/>
                <w:sz w:val="18"/>
                <w:szCs w:val="18"/>
              </w:rPr>
              <w:t>0.00300120</w:t>
            </w:r>
          </w:p>
        </w:tc>
        <w:tc>
          <w:tcPr>
            <w:tcW w:w="1200" w:type="dxa"/>
            <w:shd w:val="clear" w:color="auto" w:fill="auto"/>
            <w:noWrap/>
            <w:vAlign w:val="bottom"/>
            <w:hideMark/>
          </w:tcPr>
          <w:p w14:paraId="464BDC5C" w14:textId="77777777" w:rsidR="00342104" w:rsidRPr="00F9259B" w:rsidRDefault="00342104" w:rsidP="00F95D27">
            <w:pPr>
              <w:widowControl w:val="0"/>
              <w:jc w:val="center"/>
              <w:rPr>
                <w:color w:val="000000"/>
                <w:sz w:val="18"/>
                <w:szCs w:val="18"/>
              </w:rPr>
            </w:pPr>
            <w:r w:rsidRPr="00F9259B">
              <w:rPr>
                <w:color w:val="000000"/>
                <w:sz w:val="18"/>
                <w:szCs w:val="18"/>
              </w:rPr>
              <w:t>1.00190</w:t>
            </w:r>
          </w:p>
        </w:tc>
        <w:tc>
          <w:tcPr>
            <w:tcW w:w="1200" w:type="dxa"/>
            <w:shd w:val="clear" w:color="auto" w:fill="auto"/>
            <w:noWrap/>
            <w:vAlign w:val="bottom"/>
            <w:hideMark/>
          </w:tcPr>
          <w:p w14:paraId="675193C1" w14:textId="77777777" w:rsidR="00342104" w:rsidRPr="00F9259B" w:rsidRDefault="00342104" w:rsidP="00F95D27">
            <w:pPr>
              <w:widowControl w:val="0"/>
              <w:jc w:val="center"/>
              <w:rPr>
                <w:color w:val="000000"/>
                <w:sz w:val="18"/>
                <w:szCs w:val="18"/>
              </w:rPr>
            </w:pPr>
            <w:r w:rsidRPr="00F9259B">
              <w:rPr>
                <w:color w:val="000000"/>
                <w:sz w:val="18"/>
                <w:szCs w:val="18"/>
              </w:rPr>
              <w:t>0.239496</w:t>
            </w:r>
          </w:p>
        </w:tc>
        <w:tc>
          <w:tcPr>
            <w:tcW w:w="1200" w:type="dxa"/>
            <w:shd w:val="clear" w:color="auto" w:fill="auto"/>
            <w:noWrap/>
            <w:vAlign w:val="bottom"/>
            <w:hideMark/>
          </w:tcPr>
          <w:p w14:paraId="3F9E4741" w14:textId="77777777" w:rsidR="00342104" w:rsidRPr="00F9259B" w:rsidRDefault="00342104" w:rsidP="00F95D27">
            <w:pPr>
              <w:widowControl w:val="0"/>
              <w:jc w:val="center"/>
              <w:rPr>
                <w:color w:val="000000"/>
                <w:sz w:val="18"/>
                <w:szCs w:val="18"/>
              </w:rPr>
            </w:pPr>
            <w:r w:rsidRPr="00F9259B">
              <w:rPr>
                <w:color w:val="000000"/>
                <w:sz w:val="18"/>
                <w:szCs w:val="18"/>
              </w:rPr>
              <w:t>0.0004442</w:t>
            </w:r>
          </w:p>
        </w:tc>
        <w:tc>
          <w:tcPr>
            <w:tcW w:w="1200" w:type="dxa"/>
            <w:shd w:val="clear" w:color="auto" w:fill="auto"/>
            <w:noWrap/>
            <w:vAlign w:val="bottom"/>
            <w:hideMark/>
          </w:tcPr>
          <w:p w14:paraId="362050EC" w14:textId="77777777" w:rsidR="00342104" w:rsidRPr="00F9259B" w:rsidRDefault="00342104" w:rsidP="00F95D27">
            <w:pPr>
              <w:widowControl w:val="0"/>
              <w:jc w:val="center"/>
              <w:rPr>
                <w:color w:val="000000"/>
                <w:sz w:val="18"/>
                <w:szCs w:val="18"/>
              </w:rPr>
            </w:pPr>
            <w:r w:rsidRPr="00F9259B">
              <w:rPr>
                <w:color w:val="000000"/>
                <w:sz w:val="18"/>
                <w:szCs w:val="18"/>
              </w:rPr>
              <w:t>0.0091408</w:t>
            </w:r>
          </w:p>
        </w:tc>
        <w:tc>
          <w:tcPr>
            <w:tcW w:w="866" w:type="dxa"/>
            <w:shd w:val="clear" w:color="auto" w:fill="auto"/>
            <w:noWrap/>
            <w:vAlign w:val="bottom"/>
            <w:hideMark/>
          </w:tcPr>
          <w:p w14:paraId="10CD2C14" w14:textId="77777777" w:rsidR="00342104" w:rsidRPr="00F9259B" w:rsidRDefault="00342104" w:rsidP="00F95D27">
            <w:pPr>
              <w:widowControl w:val="0"/>
              <w:jc w:val="center"/>
              <w:rPr>
                <w:color w:val="000000"/>
                <w:sz w:val="18"/>
                <w:szCs w:val="18"/>
              </w:rPr>
            </w:pPr>
            <w:r w:rsidRPr="00F9259B">
              <w:rPr>
                <w:color w:val="000000"/>
                <w:sz w:val="18"/>
                <w:szCs w:val="18"/>
              </w:rPr>
              <w:t>37.3115</w:t>
            </w:r>
          </w:p>
        </w:tc>
        <w:tc>
          <w:tcPr>
            <w:tcW w:w="1200" w:type="dxa"/>
            <w:shd w:val="clear" w:color="auto" w:fill="auto"/>
            <w:noWrap/>
            <w:vAlign w:val="bottom"/>
            <w:hideMark/>
          </w:tcPr>
          <w:p w14:paraId="2A20B38A" w14:textId="77777777" w:rsidR="00342104" w:rsidRPr="00F9259B" w:rsidRDefault="00342104" w:rsidP="00F95D27">
            <w:pPr>
              <w:widowControl w:val="0"/>
              <w:jc w:val="center"/>
              <w:rPr>
                <w:color w:val="000000"/>
                <w:sz w:val="18"/>
                <w:szCs w:val="18"/>
              </w:rPr>
            </w:pPr>
            <w:r w:rsidRPr="00F9259B">
              <w:rPr>
                <w:color w:val="000000"/>
                <w:sz w:val="18"/>
                <w:szCs w:val="18"/>
              </w:rPr>
              <w:t>7</w:t>
            </w:r>
          </w:p>
        </w:tc>
      </w:tr>
      <w:tr w:rsidR="00342104" w:rsidRPr="00587482" w14:paraId="4C1ABE94" w14:textId="77777777" w:rsidTr="00143F72">
        <w:trPr>
          <w:trHeight w:val="300"/>
        </w:trPr>
        <w:tc>
          <w:tcPr>
            <w:tcW w:w="1200" w:type="dxa"/>
            <w:shd w:val="clear" w:color="000000" w:fill="D8E4BC"/>
            <w:noWrap/>
            <w:vAlign w:val="bottom"/>
            <w:hideMark/>
          </w:tcPr>
          <w:p w14:paraId="31DC7F0F" w14:textId="77777777" w:rsidR="00342104" w:rsidRPr="00F9259B" w:rsidRDefault="00342104" w:rsidP="00F95D27">
            <w:pPr>
              <w:widowControl w:val="0"/>
              <w:jc w:val="center"/>
              <w:rPr>
                <w:color w:val="000000"/>
                <w:sz w:val="18"/>
                <w:szCs w:val="18"/>
              </w:rPr>
            </w:pPr>
            <w:r w:rsidRPr="00F9259B">
              <w:rPr>
                <w:color w:val="000000"/>
                <w:sz w:val="18"/>
                <w:szCs w:val="18"/>
              </w:rPr>
              <w:t>2024</w:t>
            </w:r>
          </w:p>
        </w:tc>
        <w:tc>
          <w:tcPr>
            <w:tcW w:w="4040" w:type="dxa"/>
            <w:shd w:val="clear" w:color="auto" w:fill="auto"/>
            <w:noWrap/>
            <w:vAlign w:val="bottom"/>
            <w:hideMark/>
          </w:tcPr>
          <w:p w14:paraId="73032249" w14:textId="77777777" w:rsidR="00342104" w:rsidRPr="00F9259B" w:rsidRDefault="00342104" w:rsidP="00F9259B">
            <w:pPr>
              <w:widowControl w:val="0"/>
              <w:rPr>
                <w:color w:val="000000"/>
                <w:sz w:val="18"/>
                <w:szCs w:val="18"/>
              </w:rPr>
            </w:pPr>
            <w:r w:rsidRPr="00F9259B">
              <w:rPr>
                <w:color w:val="000000"/>
                <w:sz w:val="18"/>
                <w:szCs w:val="18"/>
              </w:rPr>
              <w:t>Ансаган Петролеум (АО «Ушкую»)</w:t>
            </w:r>
          </w:p>
        </w:tc>
        <w:tc>
          <w:tcPr>
            <w:tcW w:w="1128" w:type="dxa"/>
            <w:shd w:val="clear" w:color="auto" w:fill="auto"/>
            <w:noWrap/>
            <w:vAlign w:val="bottom"/>
            <w:hideMark/>
          </w:tcPr>
          <w:p w14:paraId="5A47416E" w14:textId="77777777" w:rsidR="00342104" w:rsidRPr="00F9259B" w:rsidRDefault="00342104" w:rsidP="00F95D27">
            <w:pPr>
              <w:widowControl w:val="0"/>
              <w:jc w:val="center"/>
              <w:rPr>
                <w:color w:val="000000"/>
                <w:sz w:val="18"/>
                <w:szCs w:val="18"/>
              </w:rPr>
            </w:pPr>
            <w:r w:rsidRPr="00F9259B">
              <w:rPr>
                <w:color w:val="000000"/>
                <w:sz w:val="18"/>
                <w:szCs w:val="18"/>
              </w:rPr>
              <w:t>4.94118</w:t>
            </w:r>
          </w:p>
        </w:tc>
        <w:tc>
          <w:tcPr>
            <w:tcW w:w="1296" w:type="dxa"/>
            <w:shd w:val="clear" w:color="auto" w:fill="auto"/>
            <w:noWrap/>
            <w:vAlign w:val="bottom"/>
            <w:hideMark/>
          </w:tcPr>
          <w:p w14:paraId="7AA5FCFD" w14:textId="77777777" w:rsidR="00342104" w:rsidRPr="00F9259B" w:rsidRDefault="00342104" w:rsidP="00F95D27">
            <w:pPr>
              <w:widowControl w:val="0"/>
              <w:jc w:val="center"/>
              <w:rPr>
                <w:color w:val="000000"/>
                <w:sz w:val="18"/>
                <w:szCs w:val="18"/>
              </w:rPr>
            </w:pPr>
            <w:r w:rsidRPr="00F9259B">
              <w:rPr>
                <w:color w:val="000000"/>
                <w:sz w:val="18"/>
                <w:szCs w:val="18"/>
              </w:rPr>
              <w:t>0.00464286</w:t>
            </w:r>
          </w:p>
        </w:tc>
        <w:tc>
          <w:tcPr>
            <w:tcW w:w="1200" w:type="dxa"/>
            <w:shd w:val="clear" w:color="auto" w:fill="auto"/>
            <w:noWrap/>
            <w:vAlign w:val="bottom"/>
            <w:hideMark/>
          </w:tcPr>
          <w:p w14:paraId="4CE7628E" w14:textId="77777777" w:rsidR="00342104" w:rsidRPr="00F9259B" w:rsidRDefault="00342104" w:rsidP="00F95D27">
            <w:pPr>
              <w:widowControl w:val="0"/>
              <w:jc w:val="center"/>
              <w:rPr>
                <w:color w:val="000000"/>
                <w:sz w:val="18"/>
                <w:szCs w:val="18"/>
              </w:rPr>
            </w:pPr>
            <w:r w:rsidRPr="00F9259B">
              <w:rPr>
                <w:color w:val="000000"/>
                <w:sz w:val="18"/>
                <w:szCs w:val="18"/>
              </w:rPr>
              <w:t>1.04762</w:t>
            </w:r>
          </w:p>
        </w:tc>
        <w:tc>
          <w:tcPr>
            <w:tcW w:w="1200" w:type="dxa"/>
            <w:shd w:val="clear" w:color="auto" w:fill="auto"/>
            <w:noWrap/>
            <w:vAlign w:val="bottom"/>
            <w:hideMark/>
          </w:tcPr>
          <w:p w14:paraId="63BCCA1C" w14:textId="77777777" w:rsidR="00342104" w:rsidRPr="00F9259B" w:rsidRDefault="00342104" w:rsidP="00F95D27">
            <w:pPr>
              <w:widowControl w:val="0"/>
              <w:jc w:val="center"/>
              <w:rPr>
                <w:color w:val="000000"/>
                <w:sz w:val="18"/>
                <w:szCs w:val="18"/>
              </w:rPr>
            </w:pPr>
            <w:r w:rsidRPr="00F9259B">
              <w:rPr>
                <w:color w:val="000000"/>
                <w:sz w:val="18"/>
                <w:szCs w:val="18"/>
              </w:rPr>
              <w:t>0.011786</w:t>
            </w:r>
          </w:p>
        </w:tc>
        <w:tc>
          <w:tcPr>
            <w:tcW w:w="1200" w:type="dxa"/>
            <w:shd w:val="clear" w:color="auto" w:fill="auto"/>
            <w:noWrap/>
            <w:vAlign w:val="bottom"/>
            <w:hideMark/>
          </w:tcPr>
          <w:p w14:paraId="5CA27CEC" w14:textId="77777777" w:rsidR="00342104" w:rsidRPr="00F9259B" w:rsidRDefault="00342104" w:rsidP="00F95D27">
            <w:pPr>
              <w:widowControl w:val="0"/>
              <w:jc w:val="center"/>
              <w:rPr>
                <w:color w:val="000000"/>
                <w:sz w:val="18"/>
                <w:szCs w:val="18"/>
              </w:rPr>
            </w:pPr>
            <w:r w:rsidRPr="00F9259B">
              <w:rPr>
                <w:color w:val="000000"/>
                <w:sz w:val="18"/>
                <w:szCs w:val="18"/>
              </w:rPr>
              <w:t>0.0164286</w:t>
            </w:r>
          </w:p>
        </w:tc>
        <w:tc>
          <w:tcPr>
            <w:tcW w:w="1200" w:type="dxa"/>
            <w:shd w:val="clear" w:color="auto" w:fill="auto"/>
            <w:noWrap/>
            <w:vAlign w:val="bottom"/>
            <w:hideMark/>
          </w:tcPr>
          <w:p w14:paraId="609F4106" w14:textId="77777777" w:rsidR="00342104" w:rsidRPr="00F9259B" w:rsidRDefault="00342104" w:rsidP="00F95D27">
            <w:pPr>
              <w:widowControl w:val="0"/>
              <w:jc w:val="center"/>
              <w:rPr>
                <w:color w:val="000000"/>
                <w:sz w:val="18"/>
                <w:szCs w:val="18"/>
              </w:rPr>
            </w:pPr>
            <w:r w:rsidRPr="00F9259B">
              <w:rPr>
                <w:color w:val="000000"/>
                <w:sz w:val="18"/>
                <w:szCs w:val="18"/>
              </w:rPr>
              <w:t>0.0006500</w:t>
            </w:r>
          </w:p>
        </w:tc>
        <w:tc>
          <w:tcPr>
            <w:tcW w:w="866" w:type="dxa"/>
            <w:shd w:val="clear" w:color="auto" w:fill="auto"/>
            <w:noWrap/>
            <w:vAlign w:val="bottom"/>
            <w:hideMark/>
          </w:tcPr>
          <w:p w14:paraId="588E7478" w14:textId="77777777" w:rsidR="00342104" w:rsidRPr="00F9259B" w:rsidRDefault="00342104" w:rsidP="00F95D27">
            <w:pPr>
              <w:widowControl w:val="0"/>
              <w:jc w:val="center"/>
              <w:rPr>
                <w:color w:val="000000"/>
                <w:sz w:val="18"/>
                <w:szCs w:val="18"/>
              </w:rPr>
            </w:pPr>
            <w:r w:rsidRPr="00F9259B">
              <w:rPr>
                <w:color w:val="000000"/>
                <w:sz w:val="18"/>
                <w:szCs w:val="18"/>
              </w:rPr>
              <w:t>33.2319</w:t>
            </w:r>
          </w:p>
        </w:tc>
        <w:tc>
          <w:tcPr>
            <w:tcW w:w="1200" w:type="dxa"/>
            <w:shd w:val="clear" w:color="auto" w:fill="auto"/>
            <w:noWrap/>
            <w:vAlign w:val="bottom"/>
            <w:hideMark/>
          </w:tcPr>
          <w:p w14:paraId="6C171202" w14:textId="77777777" w:rsidR="00342104" w:rsidRPr="00F9259B" w:rsidRDefault="00342104" w:rsidP="00F95D27">
            <w:pPr>
              <w:widowControl w:val="0"/>
              <w:jc w:val="center"/>
              <w:rPr>
                <w:color w:val="000000"/>
                <w:sz w:val="18"/>
                <w:szCs w:val="18"/>
              </w:rPr>
            </w:pPr>
            <w:r w:rsidRPr="00F9259B">
              <w:rPr>
                <w:color w:val="000000"/>
                <w:sz w:val="18"/>
                <w:szCs w:val="18"/>
              </w:rPr>
              <w:t>8</w:t>
            </w:r>
          </w:p>
        </w:tc>
      </w:tr>
      <w:tr w:rsidR="00342104" w:rsidRPr="00587482" w14:paraId="7E79E3A5" w14:textId="77777777" w:rsidTr="00143F72">
        <w:trPr>
          <w:trHeight w:val="300"/>
        </w:trPr>
        <w:tc>
          <w:tcPr>
            <w:tcW w:w="1200" w:type="dxa"/>
            <w:shd w:val="clear" w:color="000000" w:fill="D8E4BC"/>
            <w:noWrap/>
            <w:vAlign w:val="bottom"/>
            <w:hideMark/>
          </w:tcPr>
          <w:p w14:paraId="390E0450" w14:textId="77777777" w:rsidR="00342104" w:rsidRPr="00F9259B" w:rsidRDefault="00342104" w:rsidP="00F95D27">
            <w:pPr>
              <w:widowControl w:val="0"/>
              <w:jc w:val="center"/>
              <w:rPr>
                <w:color w:val="000000"/>
                <w:sz w:val="18"/>
                <w:szCs w:val="18"/>
              </w:rPr>
            </w:pPr>
            <w:r w:rsidRPr="00F9259B">
              <w:rPr>
                <w:color w:val="000000"/>
                <w:sz w:val="18"/>
                <w:szCs w:val="18"/>
              </w:rPr>
              <w:t>2024</w:t>
            </w:r>
          </w:p>
        </w:tc>
        <w:tc>
          <w:tcPr>
            <w:tcW w:w="4040" w:type="dxa"/>
            <w:shd w:val="clear" w:color="auto" w:fill="auto"/>
            <w:noWrap/>
            <w:vAlign w:val="bottom"/>
            <w:hideMark/>
          </w:tcPr>
          <w:p w14:paraId="69C85504" w14:textId="77777777" w:rsidR="00342104" w:rsidRPr="00F9259B" w:rsidRDefault="00342104" w:rsidP="00F9259B">
            <w:pPr>
              <w:widowControl w:val="0"/>
              <w:rPr>
                <w:color w:val="000000"/>
                <w:sz w:val="18"/>
                <w:szCs w:val="18"/>
              </w:rPr>
            </w:pPr>
            <w:r w:rsidRPr="00F9259B">
              <w:rPr>
                <w:color w:val="000000"/>
                <w:sz w:val="18"/>
                <w:szCs w:val="18"/>
              </w:rPr>
              <w:t>Каспий нефть TME</w:t>
            </w:r>
          </w:p>
        </w:tc>
        <w:tc>
          <w:tcPr>
            <w:tcW w:w="1128" w:type="dxa"/>
            <w:shd w:val="clear" w:color="auto" w:fill="auto"/>
            <w:noWrap/>
            <w:vAlign w:val="bottom"/>
            <w:hideMark/>
          </w:tcPr>
          <w:p w14:paraId="45726021" w14:textId="77777777" w:rsidR="00342104" w:rsidRPr="00F9259B" w:rsidRDefault="00342104" w:rsidP="00F95D27">
            <w:pPr>
              <w:widowControl w:val="0"/>
              <w:jc w:val="center"/>
              <w:rPr>
                <w:color w:val="000000"/>
                <w:sz w:val="18"/>
                <w:szCs w:val="18"/>
              </w:rPr>
            </w:pPr>
            <w:r w:rsidRPr="00F9259B">
              <w:rPr>
                <w:color w:val="000000"/>
                <w:sz w:val="18"/>
                <w:szCs w:val="18"/>
              </w:rPr>
              <w:t>3.52941</w:t>
            </w:r>
          </w:p>
        </w:tc>
        <w:tc>
          <w:tcPr>
            <w:tcW w:w="1296" w:type="dxa"/>
            <w:shd w:val="clear" w:color="auto" w:fill="auto"/>
            <w:noWrap/>
            <w:vAlign w:val="bottom"/>
            <w:hideMark/>
          </w:tcPr>
          <w:p w14:paraId="4FDEBE7C" w14:textId="77777777" w:rsidR="00342104" w:rsidRPr="00F9259B" w:rsidRDefault="00342104" w:rsidP="00F95D27">
            <w:pPr>
              <w:widowControl w:val="0"/>
              <w:jc w:val="center"/>
              <w:rPr>
                <w:color w:val="000000"/>
                <w:sz w:val="18"/>
                <w:szCs w:val="18"/>
              </w:rPr>
            </w:pPr>
            <w:r w:rsidRPr="00F9259B">
              <w:rPr>
                <w:color w:val="000000"/>
                <w:sz w:val="18"/>
                <w:szCs w:val="18"/>
              </w:rPr>
              <w:t>0.00067776</w:t>
            </w:r>
          </w:p>
        </w:tc>
        <w:tc>
          <w:tcPr>
            <w:tcW w:w="1200" w:type="dxa"/>
            <w:shd w:val="clear" w:color="auto" w:fill="auto"/>
            <w:noWrap/>
            <w:vAlign w:val="bottom"/>
            <w:hideMark/>
          </w:tcPr>
          <w:p w14:paraId="2F3E757D" w14:textId="77777777" w:rsidR="00342104" w:rsidRPr="00F9259B" w:rsidRDefault="00342104" w:rsidP="00F95D27">
            <w:pPr>
              <w:widowControl w:val="0"/>
              <w:jc w:val="center"/>
              <w:rPr>
                <w:color w:val="000000"/>
                <w:sz w:val="18"/>
                <w:szCs w:val="18"/>
              </w:rPr>
            </w:pPr>
            <w:r w:rsidRPr="00F9259B">
              <w:rPr>
                <w:color w:val="000000"/>
                <w:sz w:val="18"/>
                <w:szCs w:val="18"/>
              </w:rPr>
              <w:t>1.00000</w:t>
            </w:r>
          </w:p>
        </w:tc>
        <w:tc>
          <w:tcPr>
            <w:tcW w:w="1200" w:type="dxa"/>
            <w:shd w:val="clear" w:color="auto" w:fill="auto"/>
            <w:noWrap/>
            <w:vAlign w:val="bottom"/>
            <w:hideMark/>
          </w:tcPr>
          <w:p w14:paraId="0A2DF91B" w14:textId="77777777" w:rsidR="00342104" w:rsidRPr="00F9259B" w:rsidRDefault="00342104" w:rsidP="00F95D27">
            <w:pPr>
              <w:widowControl w:val="0"/>
              <w:jc w:val="center"/>
              <w:rPr>
                <w:color w:val="000000"/>
                <w:sz w:val="18"/>
                <w:szCs w:val="18"/>
              </w:rPr>
            </w:pPr>
            <w:r w:rsidRPr="00F9259B">
              <w:rPr>
                <w:color w:val="000000"/>
                <w:sz w:val="18"/>
                <w:szCs w:val="18"/>
              </w:rPr>
              <w:t>0.178954</w:t>
            </w:r>
          </w:p>
        </w:tc>
        <w:tc>
          <w:tcPr>
            <w:tcW w:w="1200" w:type="dxa"/>
            <w:shd w:val="clear" w:color="auto" w:fill="auto"/>
            <w:noWrap/>
            <w:vAlign w:val="bottom"/>
            <w:hideMark/>
          </w:tcPr>
          <w:p w14:paraId="20BA393B" w14:textId="77777777" w:rsidR="00342104" w:rsidRPr="00F9259B" w:rsidRDefault="00342104" w:rsidP="00F95D27">
            <w:pPr>
              <w:widowControl w:val="0"/>
              <w:jc w:val="center"/>
              <w:rPr>
                <w:color w:val="000000"/>
                <w:sz w:val="18"/>
                <w:szCs w:val="18"/>
              </w:rPr>
            </w:pPr>
            <w:r w:rsidRPr="00F9259B">
              <w:rPr>
                <w:color w:val="000000"/>
                <w:sz w:val="18"/>
                <w:szCs w:val="18"/>
              </w:rPr>
              <w:t>0.0006064</w:t>
            </w:r>
          </w:p>
        </w:tc>
        <w:tc>
          <w:tcPr>
            <w:tcW w:w="1200" w:type="dxa"/>
            <w:shd w:val="clear" w:color="auto" w:fill="auto"/>
            <w:noWrap/>
            <w:vAlign w:val="bottom"/>
            <w:hideMark/>
          </w:tcPr>
          <w:p w14:paraId="23325DA8" w14:textId="77777777" w:rsidR="00342104" w:rsidRPr="00F9259B" w:rsidRDefault="00342104" w:rsidP="00F95D27">
            <w:pPr>
              <w:widowControl w:val="0"/>
              <w:jc w:val="center"/>
              <w:rPr>
                <w:color w:val="000000"/>
                <w:sz w:val="18"/>
                <w:szCs w:val="18"/>
              </w:rPr>
            </w:pPr>
            <w:r w:rsidRPr="00F9259B">
              <w:rPr>
                <w:color w:val="000000"/>
                <w:sz w:val="18"/>
                <w:szCs w:val="18"/>
              </w:rPr>
              <w:t>0.0000643</w:t>
            </w:r>
          </w:p>
        </w:tc>
        <w:tc>
          <w:tcPr>
            <w:tcW w:w="866" w:type="dxa"/>
            <w:shd w:val="clear" w:color="auto" w:fill="auto"/>
            <w:noWrap/>
            <w:vAlign w:val="bottom"/>
            <w:hideMark/>
          </w:tcPr>
          <w:p w14:paraId="5E3FCBF9" w14:textId="77777777" w:rsidR="00342104" w:rsidRPr="00F9259B" w:rsidRDefault="00342104" w:rsidP="00F95D27">
            <w:pPr>
              <w:widowControl w:val="0"/>
              <w:jc w:val="center"/>
              <w:rPr>
                <w:color w:val="000000"/>
                <w:sz w:val="18"/>
                <w:szCs w:val="18"/>
              </w:rPr>
            </w:pPr>
            <w:r w:rsidRPr="00F9259B">
              <w:rPr>
                <w:color w:val="000000"/>
                <w:sz w:val="18"/>
                <w:szCs w:val="18"/>
              </w:rPr>
              <w:t>25.8770</w:t>
            </w:r>
          </w:p>
        </w:tc>
        <w:tc>
          <w:tcPr>
            <w:tcW w:w="1200" w:type="dxa"/>
            <w:shd w:val="clear" w:color="auto" w:fill="auto"/>
            <w:noWrap/>
            <w:vAlign w:val="bottom"/>
            <w:hideMark/>
          </w:tcPr>
          <w:p w14:paraId="5080F668" w14:textId="77777777" w:rsidR="00342104" w:rsidRPr="00F9259B" w:rsidRDefault="00342104" w:rsidP="00F95D27">
            <w:pPr>
              <w:widowControl w:val="0"/>
              <w:jc w:val="center"/>
              <w:rPr>
                <w:color w:val="000000"/>
                <w:sz w:val="18"/>
                <w:szCs w:val="18"/>
              </w:rPr>
            </w:pPr>
            <w:r w:rsidRPr="00F9259B">
              <w:rPr>
                <w:color w:val="000000"/>
                <w:sz w:val="18"/>
                <w:szCs w:val="18"/>
              </w:rPr>
              <w:t>9</w:t>
            </w:r>
          </w:p>
        </w:tc>
      </w:tr>
      <w:tr w:rsidR="00342104" w:rsidRPr="00587482" w14:paraId="2D814B9C" w14:textId="77777777" w:rsidTr="00143F72">
        <w:trPr>
          <w:trHeight w:val="300"/>
        </w:trPr>
        <w:tc>
          <w:tcPr>
            <w:tcW w:w="1200" w:type="dxa"/>
            <w:shd w:val="clear" w:color="000000" w:fill="D8E4BC"/>
            <w:noWrap/>
            <w:vAlign w:val="bottom"/>
            <w:hideMark/>
          </w:tcPr>
          <w:p w14:paraId="251F386A" w14:textId="77777777" w:rsidR="00342104" w:rsidRPr="00F9259B" w:rsidRDefault="00342104" w:rsidP="00F95D27">
            <w:pPr>
              <w:widowControl w:val="0"/>
              <w:jc w:val="center"/>
              <w:rPr>
                <w:color w:val="000000"/>
                <w:sz w:val="18"/>
                <w:szCs w:val="18"/>
              </w:rPr>
            </w:pPr>
            <w:r w:rsidRPr="00F9259B">
              <w:rPr>
                <w:color w:val="000000"/>
                <w:sz w:val="18"/>
                <w:szCs w:val="18"/>
              </w:rPr>
              <w:t>2024</w:t>
            </w:r>
          </w:p>
        </w:tc>
        <w:tc>
          <w:tcPr>
            <w:tcW w:w="4040" w:type="dxa"/>
            <w:shd w:val="clear" w:color="auto" w:fill="auto"/>
            <w:noWrap/>
            <w:vAlign w:val="bottom"/>
            <w:hideMark/>
          </w:tcPr>
          <w:p w14:paraId="39C3FD92" w14:textId="77777777" w:rsidR="00342104" w:rsidRPr="00F9259B" w:rsidRDefault="00342104" w:rsidP="00F9259B">
            <w:pPr>
              <w:widowControl w:val="0"/>
              <w:rPr>
                <w:color w:val="000000"/>
                <w:sz w:val="18"/>
                <w:szCs w:val="18"/>
              </w:rPr>
            </w:pPr>
            <w:r w:rsidRPr="00F9259B">
              <w:rPr>
                <w:color w:val="000000"/>
                <w:sz w:val="18"/>
                <w:szCs w:val="18"/>
              </w:rPr>
              <w:t>АО «Матен Петролеум»</w:t>
            </w:r>
          </w:p>
        </w:tc>
        <w:tc>
          <w:tcPr>
            <w:tcW w:w="1128" w:type="dxa"/>
            <w:shd w:val="clear" w:color="auto" w:fill="auto"/>
            <w:noWrap/>
            <w:vAlign w:val="bottom"/>
            <w:hideMark/>
          </w:tcPr>
          <w:p w14:paraId="2EE39352" w14:textId="77777777" w:rsidR="00342104" w:rsidRPr="00F9259B" w:rsidRDefault="00342104" w:rsidP="00F95D27">
            <w:pPr>
              <w:widowControl w:val="0"/>
              <w:jc w:val="center"/>
              <w:rPr>
                <w:color w:val="000000"/>
                <w:sz w:val="18"/>
                <w:szCs w:val="18"/>
              </w:rPr>
            </w:pPr>
            <w:r w:rsidRPr="00F9259B">
              <w:rPr>
                <w:color w:val="000000"/>
                <w:sz w:val="18"/>
                <w:szCs w:val="18"/>
              </w:rPr>
              <w:t>8.57143</w:t>
            </w:r>
          </w:p>
        </w:tc>
        <w:tc>
          <w:tcPr>
            <w:tcW w:w="1296" w:type="dxa"/>
            <w:shd w:val="clear" w:color="auto" w:fill="auto"/>
            <w:noWrap/>
            <w:vAlign w:val="bottom"/>
            <w:hideMark/>
          </w:tcPr>
          <w:p w14:paraId="6B977CFD" w14:textId="77777777" w:rsidR="00342104" w:rsidRPr="00F9259B" w:rsidRDefault="00342104" w:rsidP="00F95D27">
            <w:pPr>
              <w:widowControl w:val="0"/>
              <w:jc w:val="center"/>
              <w:rPr>
                <w:color w:val="000000"/>
                <w:sz w:val="18"/>
                <w:szCs w:val="18"/>
              </w:rPr>
            </w:pPr>
            <w:r w:rsidRPr="00F9259B">
              <w:rPr>
                <w:color w:val="000000"/>
                <w:sz w:val="18"/>
                <w:szCs w:val="18"/>
              </w:rPr>
              <w:t>0.00253191</w:t>
            </w:r>
          </w:p>
        </w:tc>
        <w:tc>
          <w:tcPr>
            <w:tcW w:w="1200" w:type="dxa"/>
            <w:shd w:val="clear" w:color="auto" w:fill="auto"/>
            <w:noWrap/>
            <w:vAlign w:val="bottom"/>
            <w:hideMark/>
          </w:tcPr>
          <w:p w14:paraId="2DA2EBB3" w14:textId="77777777" w:rsidR="00342104" w:rsidRPr="00F9259B" w:rsidRDefault="00342104" w:rsidP="00F95D27">
            <w:pPr>
              <w:widowControl w:val="0"/>
              <w:jc w:val="center"/>
              <w:rPr>
                <w:color w:val="000000"/>
                <w:sz w:val="18"/>
                <w:szCs w:val="18"/>
              </w:rPr>
            </w:pPr>
            <w:r w:rsidRPr="00F9259B">
              <w:rPr>
                <w:color w:val="000000"/>
                <w:sz w:val="18"/>
                <w:szCs w:val="18"/>
              </w:rPr>
              <w:t>1.12565</w:t>
            </w:r>
          </w:p>
        </w:tc>
        <w:tc>
          <w:tcPr>
            <w:tcW w:w="1200" w:type="dxa"/>
            <w:shd w:val="clear" w:color="auto" w:fill="auto"/>
            <w:noWrap/>
            <w:vAlign w:val="bottom"/>
            <w:hideMark/>
          </w:tcPr>
          <w:p w14:paraId="5E38FA2F" w14:textId="77777777" w:rsidR="00342104" w:rsidRPr="00F9259B" w:rsidRDefault="00342104" w:rsidP="00F95D27">
            <w:pPr>
              <w:widowControl w:val="0"/>
              <w:jc w:val="center"/>
              <w:rPr>
                <w:color w:val="000000"/>
                <w:sz w:val="18"/>
                <w:szCs w:val="18"/>
              </w:rPr>
            </w:pPr>
            <w:r w:rsidRPr="00F9259B">
              <w:rPr>
                <w:color w:val="000000"/>
                <w:sz w:val="18"/>
                <w:szCs w:val="18"/>
              </w:rPr>
              <w:t>0.002532</w:t>
            </w:r>
          </w:p>
        </w:tc>
        <w:tc>
          <w:tcPr>
            <w:tcW w:w="1200" w:type="dxa"/>
            <w:shd w:val="clear" w:color="auto" w:fill="auto"/>
            <w:noWrap/>
            <w:vAlign w:val="bottom"/>
            <w:hideMark/>
          </w:tcPr>
          <w:p w14:paraId="4AE2B3D7" w14:textId="77777777" w:rsidR="00342104" w:rsidRPr="00F9259B" w:rsidRDefault="00342104" w:rsidP="00F95D27">
            <w:pPr>
              <w:widowControl w:val="0"/>
              <w:jc w:val="center"/>
              <w:rPr>
                <w:color w:val="000000"/>
                <w:sz w:val="18"/>
                <w:szCs w:val="18"/>
              </w:rPr>
            </w:pPr>
            <w:r w:rsidRPr="00F9259B">
              <w:rPr>
                <w:color w:val="000000"/>
                <w:sz w:val="18"/>
                <w:szCs w:val="18"/>
              </w:rPr>
              <w:t>0.0003243</w:t>
            </w:r>
          </w:p>
        </w:tc>
        <w:tc>
          <w:tcPr>
            <w:tcW w:w="1200" w:type="dxa"/>
            <w:shd w:val="clear" w:color="auto" w:fill="auto"/>
            <w:noWrap/>
            <w:vAlign w:val="bottom"/>
            <w:hideMark/>
          </w:tcPr>
          <w:p w14:paraId="761A25FB" w14:textId="77777777" w:rsidR="00342104" w:rsidRPr="00F9259B" w:rsidRDefault="00342104" w:rsidP="00F95D27">
            <w:pPr>
              <w:widowControl w:val="0"/>
              <w:jc w:val="center"/>
              <w:rPr>
                <w:color w:val="000000"/>
                <w:sz w:val="18"/>
                <w:szCs w:val="18"/>
              </w:rPr>
            </w:pPr>
            <w:r w:rsidRPr="00F9259B">
              <w:rPr>
                <w:color w:val="000000"/>
                <w:sz w:val="18"/>
                <w:szCs w:val="18"/>
              </w:rPr>
              <w:t>0.0007395</w:t>
            </w:r>
          </w:p>
        </w:tc>
        <w:tc>
          <w:tcPr>
            <w:tcW w:w="866" w:type="dxa"/>
            <w:shd w:val="clear" w:color="auto" w:fill="auto"/>
            <w:noWrap/>
            <w:vAlign w:val="bottom"/>
            <w:hideMark/>
          </w:tcPr>
          <w:p w14:paraId="642FF715" w14:textId="77777777" w:rsidR="00342104" w:rsidRPr="00F9259B" w:rsidRDefault="00342104" w:rsidP="00F95D27">
            <w:pPr>
              <w:widowControl w:val="0"/>
              <w:jc w:val="center"/>
              <w:rPr>
                <w:color w:val="000000"/>
                <w:sz w:val="18"/>
                <w:szCs w:val="18"/>
              </w:rPr>
            </w:pPr>
            <w:r w:rsidRPr="00F9259B">
              <w:rPr>
                <w:color w:val="000000"/>
                <w:sz w:val="18"/>
                <w:szCs w:val="18"/>
              </w:rPr>
              <w:t>25.4241</w:t>
            </w:r>
          </w:p>
        </w:tc>
        <w:tc>
          <w:tcPr>
            <w:tcW w:w="1200" w:type="dxa"/>
            <w:shd w:val="clear" w:color="auto" w:fill="auto"/>
            <w:noWrap/>
            <w:vAlign w:val="bottom"/>
            <w:hideMark/>
          </w:tcPr>
          <w:p w14:paraId="1F26C5DC" w14:textId="77777777" w:rsidR="00342104" w:rsidRPr="00F9259B" w:rsidRDefault="00342104" w:rsidP="00F95D27">
            <w:pPr>
              <w:widowControl w:val="0"/>
              <w:jc w:val="center"/>
              <w:rPr>
                <w:color w:val="000000"/>
                <w:sz w:val="18"/>
                <w:szCs w:val="18"/>
              </w:rPr>
            </w:pPr>
            <w:r w:rsidRPr="00F9259B">
              <w:rPr>
                <w:color w:val="000000"/>
                <w:sz w:val="18"/>
                <w:szCs w:val="18"/>
              </w:rPr>
              <w:t>10</w:t>
            </w:r>
          </w:p>
        </w:tc>
      </w:tr>
      <w:tr w:rsidR="00342104" w:rsidRPr="00587482" w14:paraId="288BA880" w14:textId="77777777" w:rsidTr="00143F72">
        <w:trPr>
          <w:trHeight w:val="300"/>
        </w:trPr>
        <w:tc>
          <w:tcPr>
            <w:tcW w:w="1200" w:type="dxa"/>
            <w:shd w:val="clear" w:color="000000" w:fill="D8E4BC"/>
            <w:noWrap/>
            <w:vAlign w:val="bottom"/>
            <w:hideMark/>
          </w:tcPr>
          <w:p w14:paraId="543E6C79" w14:textId="77777777" w:rsidR="00342104" w:rsidRPr="00F9259B" w:rsidRDefault="00342104" w:rsidP="00F95D27">
            <w:pPr>
              <w:widowControl w:val="0"/>
              <w:jc w:val="center"/>
              <w:rPr>
                <w:color w:val="000000"/>
                <w:sz w:val="18"/>
                <w:szCs w:val="18"/>
              </w:rPr>
            </w:pPr>
            <w:r w:rsidRPr="00F9259B">
              <w:rPr>
                <w:color w:val="000000"/>
                <w:sz w:val="18"/>
                <w:szCs w:val="18"/>
              </w:rPr>
              <w:t>2024</w:t>
            </w:r>
          </w:p>
        </w:tc>
        <w:tc>
          <w:tcPr>
            <w:tcW w:w="4040" w:type="dxa"/>
            <w:shd w:val="clear" w:color="auto" w:fill="auto"/>
            <w:noWrap/>
            <w:vAlign w:val="bottom"/>
            <w:hideMark/>
          </w:tcPr>
          <w:p w14:paraId="79D43EC3" w14:textId="77777777" w:rsidR="00342104" w:rsidRPr="00F9259B" w:rsidRDefault="00342104" w:rsidP="00F9259B">
            <w:pPr>
              <w:widowControl w:val="0"/>
              <w:rPr>
                <w:color w:val="000000"/>
                <w:sz w:val="18"/>
                <w:szCs w:val="18"/>
              </w:rPr>
            </w:pPr>
            <w:r w:rsidRPr="00F9259B">
              <w:rPr>
                <w:color w:val="000000"/>
                <w:sz w:val="18"/>
                <w:szCs w:val="18"/>
              </w:rPr>
              <w:t>АО «КМК Мунай»</w:t>
            </w:r>
          </w:p>
        </w:tc>
        <w:tc>
          <w:tcPr>
            <w:tcW w:w="1128" w:type="dxa"/>
            <w:shd w:val="clear" w:color="auto" w:fill="auto"/>
            <w:noWrap/>
            <w:vAlign w:val="bottom"/>
            <w:hideMark/>
          </w:tcPr>
          <w:p w14:paraId="5E78B2C1" w14:textId="77777777" w:rsidR="00342104" w:rsidRPr="00F9259B" w:rsidRDefault="00342104" w:rsidP="00F95D27">
            <w:pPr>
              <w:widowControl w:val="0"/>
              <w:jc w:val="center"/>
              <w:rPr>
                <w:color w:val="000000"/>
                <w:sz w:val="18"/>
                <w:szCs w:val="18"/>
              </w:rPr>
            </w:pPr>
            <w:r w:rsidRPr="00F9259B">
              <w:rPr>
                <w:color w:val="000000"/>
                <w:sz w:val="18"/>
                <w:szCs w:val="18"/>
              </w:rPr>
              <w:t>7.87059</w:t>
            </w:r>
          </w:p>
        </w:tc>
        <w:tc>
          <w:tcPr>
            <w:tcW w:w="1296" w:type="dxa"/>
            <w:shd w:val="clear" w:color="auto" w:fill="auto"/>
            <w:noWrap/>
            <w:vAlign w:val="bottom"/>
            <w:hideMark/>
          </w:tcPr>
          <w:p w14:paraId="576E6FF4" w14:textId="77777777" w:rsidR="00342104" w:rsidRPr="00F9259B" w:rsidRDefault="00342104" w:rsidP="00F95D27">
            <w:pPr>
              <w:widowControl w:val="0"/>
              <w:jc w:val="center"/>
              <w:rPr>
                <w:color w:val="000000"/>
                <w:sz w:val="18"/>
                <w:szCs w:val="18"/>
              </w:rPr>
            </w:pPr>
            <w:r w:rsidRPr="00F9259B">
              <w:rPr>
                <w:color w:val="000000"/>
                <w:sz w:val="18"/>
                <w:szCs w:val="18"/>
              </w:rPr>
              <w:t>0.00714465</w:t>
            </w:r>
          </w:p>
        </w:tc>
        <w:tc>
          <w:tcPr>
            <w:tcW w:w="1200" w:type="dxa"/>
            <w:shd w:val="clear" w:color="auto" w:fill="auto"/>
            <w:noWrap/>
            <w:vAlign w:val="bottom"/>
            <w:hideMark/>
          </w:tcPr>
          <w:p w14:paraId="42C9B550" w14:textId="77777777" w:rsidR="00342104" w:rsidRPr="00F9259B" w:rsidRDefault="00342104" w:rsidP="00F95D27">
            <w:pPr>
              <w:widowControl w:val="0"/>
              <w:jc w:val="center"/>
              <w:rPr>
                <w:color w:val="000000"/>
                <w:sz w:val="18"/>
                <w:szCs w:val="18"/>
              </w:rPr>
            </w:pPr>
            <w:r w:rsidRPr="00F9259B">
              <w:rPr>
                <w:color w:val="000000"/>
                <w:sz w:val="18"/>
                <w:szCs w:val="18"/>
              </w:rPr>
              <w:t>0.95652</w:t>
            </w:r>
          </w:p>
        </w:tc>
        <w:tc>
          <w:tcPr>
            <w:tcW w:w="1200" w:type="dxa"/>
            <w:shd w:val="clear" w:color="auto" w:fill="auto"/>
            <w:noWrap/>
            <w:vAlign w:val="bottom"/>
            <w:hideMark/>
          </w:tcPr>
          <w:p w14:paraId="4F3D9774" w14:textId="77777777" w:rsidR="00342104" w:rsidRPr="00F9259B" w:rsidRDefault="00342104" w:rsidP="00F95D27">
            <w:pPr>
              <w:widowControl w:val="0"/>
              <w:jc w:val="center"/>
              <w:rPr>
                <w:color w:val="000000"/>
                <w:sz w:val="18"/>
                <w:szCs w:val="18"/>
              </w:rPr>
            </w:pPr>
            <w:r w:rsidRPr="00F9259B">
              <w:rPr>
                <w:color w:val="000000"/>
                <w:sz w:val="18"/>
                <w:szCs w:val="18"/>
              </w:rPr>
              <w:t>0.039972</w:t>
            </w:r>
          </w:p>
        </w:tc>
        <w:tc>
          <w:tcPr>
            <w:tcW w:w="1200" w:type="dxa"/>
            <w:shd w:val="clear" w:color="auto" w:fill="auto"/>
            <w:noWrap/>
            <w:vAlign w:val="bottom"/>
            <w:hideMark/>
          </w:tcPr>
          <w:p w14:paraId="08E80B5F" w14:textId="77777777" w:rsidR="00342104" w:rsidRPr="00F9259B" w:rsidRDefault="00342104" w:rsidP="00F95D27">
            <w:pPr>
              <w:widowControl w:val="0"/>
              <w:jc w:val="center"/>
              <w:rPr>
                <w:color w:val="000000"/>
                <w:sz w:val="18"/>
                <w:szCs w:val="18"/>
              </w:rPr>
            </w:pPr>
            <w:r w:rsidRPr="00F9259B">
              <w:rPr>
                <w:color w:val="000000"/>
                <w:sz w:val="18"/>
                <w:szCs w:val="18"/>
              </w:rPr>
              <w:t>0.0015310</w:t>
            </w:r>
          </w:p>
        </w:tc>
        <w:tc>
          <w:tcPr>
            <w:tcW w:w="1200" w:type="dxa"/>
            <w:shd w:val="clear" w:color="auto" w:fill="auto"/>
            <w:noWrap/>
            <w:vAlign w:val="bottom"/>
            <w:hideMark/>
          </w:tcPr>
          <w:p w14:paraId="4908E0E7" w14:textId="77777777" w:rsidR="00342104" w:rsidRPr="00F9259B" w:rsidRDefault="00342104" w:rsidP="00F95D27">
            <w:pPr>
              <w:widowControl w:val="0"/>
              <w:jc w:val="center"/>
              <w:rPr>
                <w:color w:val="000000"/>
                <w:sz w:val="18"/>
                <w:szCs w:val="18"/>
              </w:rPr>
            </w:pPr>
            <w:r w:rsidRPr="00F9259B">
              <w:rPr>
                <w:color w:val="000000"/>
                <w:sz w:val="18"/>
                <w:szCs w:val="18"/>
              </w:rPr>
              <w:t>0.0130263</w:t>
            </w:r>
          </w:p>
        </w:tc>
        <w:tc>
          <w:tcPr>
            <w:tcW w:w="866" w:type="dxa"/>
            <w:shd w:val="clear" w:color="auto" w:fill="auto"/>
            <w:noWrap/>
            <w:vAlign w:val="bottom"/>
            <w:hideMark/>
          </w:tcPr>
          <w:p w14:paraId="74A8C9E4" w14:textId="77777777" w:rsidR="00342104" w:rsidRPr="00F9259B" w:rsidRDefault="00342104" w:rsidP="00F95D27">
            <w:pPr>
              <w:widowControl w:val="0"/>
              <w:jc w:val="center"/>
              <w:rPr>
                <w:color w:val="000000"/>
                <w:sz w:val="18"/>
                <w:szCs w:val="18"/>
              </w:rPr>
            </w:pPr>
            <w:r w:rsidRPr="00F9259B">
              <w:rPr>
                <w:color w:val="000000"/>
                <w:sz w:val="18"/>
                <w:szCs w:val="18"/>
              </w:rPr>
              <w:t>25.2289</w:t>
            </w:r>
          </w:p>
        </w:tc>
        <w:tc>
          <w:tcPr>
            <w:tcW w:w="1200" w:type="dxa"/>
            <w:shd w:val="clear" w:color="auto" w:fill="auto"/>
            <w:noWrap/>
            <w:vAlign w:val="bottom"/>
            <w:hideMark/>
          </w:tcPr>
          <w:p w14:paraId="0A563714" w14:textId="77777777" w:rsidR="00342104" w:rsidRPr="00F9259B" w:rsidRDefault="00342104" w:rsidP="00F95D27">
            <w:pPr>
              <w:widowControl w:val="0"/>
              <w:jc w:val="center"/>
              <w:rPr>
                <w:color w:val="000000"/>
                <w:sz w:val="18"/>
                <w:szCs w:val="18"/>
              </w:rPr>
            </w:pPr>
            <w:r w:rsidRPr="00F9259B">
              <w:rPr>
                <w:color w:val="000000"/>
                <w:sz w:val="18"/>
                <w:szCs w:val="18"/>
              </w:rPr>
              <w:t>11</w:t>
            </w:r>
          </w:p>
        </w:tc>
      </w:tr>
      <w:tr w:rsidR="00295D42" w:rsidRPr="00587482" w14:paraId="2FDD297D" w14:textId="77777777" w:rsidTr="00165876">
        <w:trPr>
          <w:trHeight w:val="300"/>
        </w:trPr>
        <w:tc>
          <w:tcPr>
            <w:tcW w:w="14530" w:type="dxa"/>
            <w:gridSpan w:val="10"/>
            <w:shd w:val="clear" w:color="000000" w:fill="D8E4BC"/>
            <w:noWrap/>
            <w:vAlign w:val="bottom"/>
          </w:tcPr>
          <w:p w14:paraId="3332686F" w14:textId="0BEBFDC9" w:rsidR="00295D42" w:rsidRPr="00F9259B" w:rsidRDefault="00295D42" w:rsidP="001C784A">
            <w:pPr>
              <w:widowControl w:val="0"/>
              <w:spacing w:after="160" w:line="259" w:lineRule="auto"/>
              <w:ind w:firstLine="708"/>
              <w:rPr>
                <w:color w:val="000000"/>
              </w:rPr>
            </w:pPr>
            <w:r w:rsidRPr="00F9259B">
              <w:rPr>
                <w:sz w:val="24"/>
                <w:szCs w:val="24"/>
              </w:rPr>
              <w:t xml:space="preserve">Примечание - составлено автором на основании источника </w:t>
            </w:r>
            <w:r w:rsidR="00D32948">
              <w:rPr>
                <w:rFonts w:eastAsiaTheme="minorEastAsia"/>
                <w:color w:val="000000" w:themeColor="text1"/>
                <w:sz w:val="24"/>
                <w:szCs w:val="24"/>
                <w:lang w:eastAsia="en-US"/>
              </w:rPr>
              <w:t>[78</w:t>
            </w:r>
            <w:r w:rsidR="00CC6CF9" w:rsidRPr="00F9259B">
              <w:rPr>
                <w:rFonts w:eastAsiaTheme="minorEastAsia"/>
                <w:color w:val="000000" w:themeColor="text1"/>
                <w:sz w:val="24"/>
                <w:szCs w:val="24"/>
                <w:lang w:eastAsia="en-US"/>
              </w:rPr>
              <w:t xml:space="preserve">, </w:t>
            </w:r>
            <w:r w:rsidR="00D81152">
              <w:rPr>
                <w:rFonts w:eastAsiaTheme="minorEastAsia"/>
                <w:color w:val="000000" w:themeColor="text1"/>
                <w:sz w:val="24"/>
                <w:szCs w:val="24"/>
                <w:lang w:eastAsia="en-US"/>
              </w:rPr>
              <w:t>92]</w:t>
            </w:r>
          </w:p>
        </w:tc>
      </w:tr>
    </w:tbl>
    <w:p w14:paraId="3FE4D208" w14:textId="77777777" w:rsidR="00342104" w:rsidRPr="00587482" w:rsidRDefault="00342104" w:rsidP="006319E1">
      <w:pPr>
        <w:widowControl w:val="0"/>
        <w:spacing w:after="160" w:line="259" w:lineRule="auto"/>
        <w:rPr>
          <w:rFonts w:eastAsiaTheme="minorEastAsia"/>
          <w:color w:val="000000" w:themeColor="text1"/>
          <w:sz w:val="28"/>
          <w:szCs w:val="28"/>
          <w:lang w:eastAsia="en-US"/>
        </w:rPr>
      </w:pPr>
    </w:p>
    <w:p w14:paraId="6FD8C2C9" w14:textId="003D6D32" w:rsidR="00342104" w:rsidRPr="00587482" w:rsidRDefault="00342104" w:rsidP="006319E1">
      <w:pPr>
        <w:widowControl w:val="0"/>
        <w:spacing w:after="160" w:line="259" w:lineRule="auto"/>
        <w:jc w:val="center"/>
        <w:rPr>
          <w:b/>
          <w:color w:val="000000" w:themeColor="text1"/>
          <w:sz w:val="28"/>
          <w:szCs w:val="28"/>
        </w:rPr>
      </w:pPr>
    </w:p>
    <w:p w14:paraId="4F92C77E" w14:textId="77777777" w:rsidR="00342104" w:rsidRPr="00587482" w:rsidRDefault="00342104" w:rsidP="006319E1">
      <w:pPr>
        <w:widowControl w:val="0"/>
        <w:spacing w:after="160" w:line="259" w:lineRule="auto"/>
        <w:rPr>
          <w:b/>
          <w:color w:val="000000" w:themeColor="text1"/>
          <w:sz w:val="28"/>
          <w:szCs w:val="28"/>
        </w:rPr>
        <w:sectPr w:rsidR="00342104" w:rsidRPr="00587482" w:rsidSect="007477B1">
          <w:footerReference w:type="default" r:id="rId150"/>
          <w:pgSz w:w="16838" w:h="11906" w:orient="landscape"/>
          <w:pgMar w:top="1701" w:right="1134" w:bottom="567" w:left="1134" w:header="709" w:footer="709" w:gutter="0"/>
          <w:cols w:space="720"/>
        </w:sectPr>
      </w:pPr>
    </w:p>
    <w:p w14:paraId="1E800CE7" w14:textId="1632074D" w:rsidR="001B5105" w:rsidRPr="00587482" w:rsidRDefault="00295D42" w:rsidP="00295D42">
      <w:pPr>
        <w:pStyle w:val="1"/>
        <w:keepNext w:val="0"/>
        <w:keepLines w:val="0"/>
        <w:widowControl w:val="0"/>
        <w:jc w:val="center"/>
        <w:rPr>
          <w:rFonts w:ascii="Times New Roman" w:hAnsi="Times New Roman" w:cs="Times New Roman"/>
          <w:color w:val="000000" w:themeColor="text1"/>
          <w:sz w:val="28"/>
          <w:szCs w:val="28"/>
          <w:lang w:val="kk-KZ"/>
        </w:rPr>
      </w:pPr>
      <w:bookmarkStart w:id="62" w:name="_Toc220534867"/>
      <w:r w:rsidRPr="00587482">
        <w:rPr>
          <w:rFonts w:ascii="Times New Roman" w:hAnsi="Times New Roman" w:cs="Times New Roman"/>
          <w:color w:val="000000" w:themeColor="text1"/>
          <w:sz w:val="28"/>
          <w:szCs w:val="28"/>
        </w:rPr>
        <w:t>Приложение</w:t>
      </w:r>
      <w:r w:rsidR="001B5105" w:rsidRPr="00587482">
        <w:rPr>
          <w:rFonts w:ascii="Times New Roman" w:hAnsi="Times New Roman" w:cs="Times New Roman"/>
          <w:color w:val="000000" w:themeColor="text1"/>
          <w:sz w:val="28"/>
          <w:szCs w:val="28"/>
        </w:rPr>
        <w:t xml:space="preserve"> </w:t>
      </w:r>
      <w:r w:rsidR="001B5105" w:rsidRPr="00587482">
        <w:rPr>
          <w:rFonts w:ascii="Times New Roman" w:hAnsi="Times New Roman" w:cs="Times New Roman"/>
          <w:color w:val="000000" w:themeColor="text1"/>
          <w:sz w:val="28"/>
          <w:szCs w:val="28"/>
          <w:lang w:val="kk-KZ"/>
        </w:rPr>
        <w:t>В</w:t>
      </w:r>
      <w:bookmarkEnd w:id="62"/>
    </w:p>
    <w:p w14:paraId="491A5DC9" w14:textId="7355E966" w:rsidR="001B5105" w:rsidRPr="00587482" w:rsidRDefault="009D206A" w:rsidP="00295D42">
      <w:pPr>
        <w:pStyle w:val="2"/>
        <w:keepNext w:val="0"/>
        <w:keepLines w:val="0"/>
        <w:widowControl w:val="0"/>
        <w:jc w:val="center"/>
        <w:rPr>
          <w:rFonts w:ascii="Times New Roman" w:hAnsi="Times New Roman" w:cs="Times New Roman"/>
          <w:bCs/>
          <w:color w:val="000000" w:themeColor="text1"/>
          <w:sz w:val="28"/>
          <w:szCs w:val="28"/>
        </w:rPr>
      </w:pPr>
      <w:bookmarkStart w:id="63" w:name="_Toc220534868"/>
      <w:r w:rsidRPr="00587482">
        <w:rPr>
          <w:rFonts w:ascii="Times New Roman" w:hAnsi="Times New Roman" w:cs="Times New Roman"/>
          <w:bCs/>
          <w:color w:val="000000" w:themeColor="text1"/>
          <w:sz w:val="28"/>
          <w:szCs w:val="28"/>
        </w:rPr>
        <w:t xml:space="preserve">Таблица В.1 - </w:t>
      </w:r>
      <w:r w:rsidR="001B5105" w:rsidRPr="00587482">
        <w:rPr>
          <w:rFonts w:ascii="Times New Roman" w:hAnsi="Times New Roman" w:cs="Times New Roman"/>
          <w:bCs/>
          <w:color w:val="000000" w:themeColor="text1"/>
          <w:sz w:val="28"/>
          <w:szCs w:val="28"/>
        </w:rPr>
        <w:t xml:space="preserve">Коды регрессионной модели </w:t>
      </w:r>
      <w:r w:rsidR="001B5105" w:rsidRPr="00587482">
        <w:rPr>
          <w:rFonts w:ascii="Times New Roman" w:hAnsi="Times New Roman" w:cs="Times New Roman"/>
          <w:bCs/>
          <w:color w:val="000000" w:themeColor="text1"/>
          <w:sz w:val="28"/>
          <w:szCs w:val="28"/>
          <w:lang w:val="en-US"/>
        </w:rPr>
        <w:t>Python</w:t>
      </w:r>
      <w:bookmarkEnd w:id="63"/>
    </w:p>
    <w:p w14:paraId="138CD2F2" w14:textId="77777777" w:rsidR="001B5105" w:rsidRPr="00587482" w:rsidRDefault="001B5105" w:rsidP="006319E1">
      <w:pPr>
        <w:widowControl w:val="0"/>
      </w:pPr>
    </w:p>
    <w:p w14:paraId="62E11A69" w14:textId="34F2DE45" w:rsidR="00342104" w:rsidRPr="00587482" w:rsidRDefault="00342104" w:rsidP="006319E1">
      <w:pPr>
        <w:widowControl w:val="0"/>
        <w:spacing w:after="160" w:line="259" w:lineRule="auto"/>
        <w:rPr>
          <w:rFonts w:eastAsiaTheme="minorEastAsia"/>
          <w:color w:val="000000" w:themeColor="text1"/>
          <w:sz w:val="28"/>
          <w:szCs w:val="28"/>
          <w:lang w:eastAsia="en-US"/>
        </w:rPr>
      </w:pPr>
    </w:p>
    <w:p w14:paraId="6445C4EC" w14:textId="17C4EF4F" w:rsidR="001B5105" w:rsidRPr="00587482" w:rsidRDefault="001B5105" w:rsidP="009C607A">
      <w:pPr>
        <w:widowControl w:val="0"/>
        <w:spacing w:after="160" w:line="259" w:lineRule="auto"/>
        <w:jc w:val="center"/>
        <w:rPr>
          <w:rFonts w:eastAsiaTheme="minorEastAsia"/>
          <w:color w:val="000000" w:themeColor="text1"/>
          <w:sz w:val="28"/>
          <w:szCs w:val="28"/>
          <w:lang w:eastAsia="en-US"/>
        </w:rPr>
      </w:pPr>
      <w:r w:rsidRPr="00587482">
        <w:rPr>
          <w:rFonts w:eastAsiaTheme="minorEastAsia"/>
          <w:noProof/>
          <w:color w:val="000000" w:themeColor="text1"/>
          <w:sz w:val="28"/>
          <w:szCs w:val="28"/>
        </w:rPr>
        <w:drawing>
          <wp:inline distT="0" distB="0" distL="0" distR="0" wp14:anchorId="791D73E0" wp14:editId="6560F180">
            <wp:extent cx="5213268" cy="2329815"/>
            <wp:effectExtent l="0" t="0" r="698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Снимок экрана_15-12-2025_206_.jpeg"/>
                    <pic:cNvPicPr/>
                  </pic:nvPicPr>
                  <pic:blipFill>
                    <a:blip r:embed="rId151">
                      <a:extLst>
                        <a:ext uri="{28A0092B-C50C-407E-A947-70E740481C1C}">
                          <a14:useLocalDpi xmlns:a14="http://schemas.microsoft.com/office/drawing/2010/main" val="0"/>
                        </a:ext>
                      </a:extLst>
                    </a:blip>
                    <a:stretch>
                      <a:fillRect/>
                    </a:stretch>
                  </pic:blipFill>
                  <pic:spPr>
                    <a:xfrm>
                      <a:off x="0" y="0"/>
                      <a:ext cx="5261331" cy="2351294"/>
                    </a:xfrm>
                    <a:prstGeom prst="rect">
                      <a:avLst/>
                    </a:prstGeom>
                  </pic:spPr>
                </pic:pic>
              </a:graphicData>
            </a:graphic>
          </wp:inline>
        </w:drawing>
      </w:r>
      <w:r w:rsidRPr="00587482">
        <w:rPr>
          <w:rFonts w:eastAsiaTheme="minorEastAsia"/>
          <w:noProof/>
          <w:color w:val="000000" w:themeColor="text1"/>
          <w:sz w:val="28"/>
          <w:szCs w:val="28"/>
        </w:rPr>
        <w:drawing>
          <wp:inline distT="0" distB="0" distL="0" distR="0" wp14:anchorId="25455A1D" wp14:editId="709EDF0D">
            <wp:extent cx="5467350" cy="41910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Снимок экрана_15-12-2025_15840_.jpeg"/>
                    <pic:cNvPicPr/>
                  </pic:nvPicPr>
                  <pic:blipFill>
                    <a:blip r:embed="rId152">
                      <a:extLst>
                        <a:ext uri="{28A0092B-C50C-407E-A947-70E740481C1C}">
                          <a14:useLocalDpi xmlns:a14="http://schemas.microsoft.com/office/drawing/2010/main" val="0"/>
                        </a:ext>
                      </a:extLst>
                    </a:blip>
                    <a:stretch>
                      <a:fillRect/>
                    </a:stretch>
                  </pic:blipFill>
                  <pic:spPr>
                    <a:xfrm>
                      <a:off x="0" y="0"/>
                      <a:ext cx="5501352" cy="4217064"/>
                    </a:xfrm>
                    <a:prstGeom prst="rect">
                      <a:avLst/>
                    </a:prstGeom>
                  </pic:spPr>
                </pic:pic>
              </a:graphicData>
            </a:graphic>
          </wp:inline>
        </w:drawing>
      </w:r>
    </w:p>
    <w:p w14:paraId="1C80F32A" w14:textId="146A42E2" w:rsidR="001B5105" w:rsidRPr="00587482" w:rsidRDefault="001B5105" w:rsidP="009C607A">
      <w:pPr>
        <w:widowControl w:val="0"/>
        <w:spacing w:after="160" w:line="259" w:lineRule="auto"/>
        <w:jc w:val="center"/>
        <w:rPr>
          <w:rFonts w:eastAsiaTheme="minorEastAsia"/>
          <w:color w:val="000000" w:themeColor="text1"/>
          <w:sz w:val="28"/>
          <w:szCs w:val="28"/>
          <w:lang w:eastAsia="en-US"/>
        </w:rPr>
      </w:pPr>
      <w:r w:rsidRPr="00587482">
        <w:rPr>
          <w:rFonts w:eastAsiaTheme="minorEastAsia"/>
          <w:noProof/>
          <w:color w:val="000000" w:themeColor="text1"/>
          <w:sz w:val="28"/>
          <w:szCs w:val="28"/>
        </w:rPr>
        <w:drawing>
          <wp:inline distT="0" distB="0" distL="0" distR="0" wp14:anchorId="68A30D6E" wp14:editId="7CD79387">
            <wp:extent cx="5457825" cy="5038725"/>
            <wp:effectExtent l="0" t="0" r="9525"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Снимок экрана_15-12-2025_1599_.jpeg"/>
                    <pic:cNvPicPr/>
                  </pic:nvPicPr>
                  <pic:blipFill>
                    <a:blip r:embed="rId153">
                      <a:extLst>
                        <a:ext uri="{28A0092B-C50C-407E-A947-70E740481C1C}">
                          <a14:useLocalDpi xmlns:a14="http://schemas.microsoft.com/office/drawing/2010/main" val="0"/>
                        </a:ext>
                      </a:extLst>
                    </a:blip>
                    <a:stretch>
                      <a:fillRect/>
                    </a:stretch>
                  </pic:blipFill>
                  <pic:spPr>
                    <a:xfrm>
                      <a:off x="0" y="0"/>
                      <a:ext cx="5457825" cy="5038725"/>
                    </a:xfrm>
                    <a:prstGeom prst="rect">
                      <a:avLst/>
                    </a:prstGeom>
                  </pic:spPr>
                </pic:pic>
              </a:graphicData>
            </a:graphic>
          </wp:inline>
        </w:drawing>
      </w:r>
    </w:p>
    <w:p w14:paraId="4B949ACA" w14:textId="6E5A8803" w:rsidR="001B5105" w:rsidRPr="00587482" w:rsidRDefault="001B5105" w:rsidP="009C607A">
      <w:pPr>
        <w:widowControl w:val="0"/>
        <w:spacing w:after="160" w:line="259" w:lineRule="auto"/>
        <w:jc w:val="center"/>
        <w:rPr>
          <w:rFonts w:eastAsiaTheme="minorEastAsia"/>
          <w:color w:val="000000" w:themeColor="text1"/>
          <w:sz w:val="28"/>
          <w:szCs w:val="28"/>
          <w:lang w:eastAsia="en-US"/>
        </w:rPr>
      </w:pPr>
    </w:p>
    <w:p w14:paraId="3EC31C1D" w14:textId="07443D48" w:rsidR="001B613E" w:rsidRPr="001C784A" w:rsidRDefault="001B5105" w:rsidP="001C784A">
      <w:pPr>
        <w:widowControl w:val="0"/>
        <w:spacing w:after="160" w:line="259" w:lineRule="auto"/>
        <w:ind w:firstLine="708"/>
        <w:jc w:val="both"/>
        <w:rPr>
          <w:rFonts w:eastAsiaTheme="minorEastAsia"/>
          <w:color w:val="000000" w:themeColor="text1"/>
          <w:sz w:val="28"/>
          <w:szCs w:val="28"/>
          <w:lang w:eastAsia="en-US"/>
        </w:rPr>
      </w:pPr>
      <w:r w:rsidRPr="00587482">
        <w:rPr>
          <w:sz w:val="24"/>
          <w:szCs w:val="24"/>
        </w:rPr>
        <w:t xml:space="preserve">Примечание - </w:t>
      </w:r>
      <w:bookmarkEnd w:id="30"/>
      <w:bookmarkEnd w:id="31"/>
      <w:r w:rsidR="001C784A" w:rsidRPr="00587482">
        <w:rPr>
          <w:rFonts w:hint="eastAsia"/>
          <w:sz w:val="24"/>
          <w:szCs w:val="24"/>
        </w:rPr>
        <w:t>составлено</w:t>
      </w:r>
      <w:r w:rsidR="001C784A" w:rsidRPr="00587482">
        <w:rPr>
          <w:sz w:val="24"/>
          <w:szCs w:val="24"/>
        </w:rPr>
        <w:t xml:space="preserve"> автором на основании программы Python 3.10 по данным источника </w:t>
      </w:r>
      <w:r w:rsidR="00D81152">
        <w:rPr>
          <w:sz w:val="24"/>
          <w:szCs w:val="24"/>
        </w:rPr>
        <w:t>[92]</w:t>
      </w:r>
    </w:p>
    <w:sectPr w:rsidR="001B613E" w:rsidRPr="001C784A" w:rsidSect="009C607A">
      <w:footerReference w:type="default" r:id="rId154"/>
      <w:pgSz w:w="11906" w:h="16838"/>
      <w:pgMar w:top="1134" w:right="1701" w:bottom="1134" w:left="567" w:header="709" w:footer="709"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56602F" w14:textId="77777777" w:rsidR="007F66D4" w:rsidRDefault="007F66D4" w:rsidP="0085458B">
      <w:r>
        <w:separator/>
      </w:r>
    </w:p>
  </w:endnote>
  <w:endnote w:type="continuationSeparator" w:id="0">
    <w:p w14:paraId="14BF5903" w14:textId="77777777" w:rsidR="007F66D4" w:rsidRDefault="007F66D4" w:rsidP="00854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ucida Grande CY">
    <w:altName w:val="Segoe UI"/>
    <w:charset w:val="59"/>
    <w:family w:val="auto"/>
    <w:pitch w:val="variable"/>
    <w:sig w:usb0="E1000AEF" w:usb1="5000A1FF" w:usb2="00000000" w:usb3="00000000" w:csb0="000001BF" w:csb1="00000000"/>
  </w:font>
  <w:font w:name="Batang">
    <w:altName w:val="바탕"/>
    <w:panose1 w:val="02030600000101010101"/>
    <w:charset w:val="81"/>
    <w:family w:val="roman"/>
    <w:pitch w:val="variable"/>
    <w:sig w:usb0="B00002AF" w:usb1="69D77CFB" w:usb2="00000030" w:usb3="00000000" w:csb0="0008009F" w:csb1="00000000"/>
  </w:font>
  <w:font w:name="Times">
    <w:altName w:val="Sylfae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852549"/>
      <w:docPartObj>
        <w:docPartGallery w:val="Page Numbers (Bottom of Page)"/>
        <w:docPartUnique/>
      </w:docPartObj>
    </w:sdtPr>
    <w:sdtEndPr>
      <w:rPr>
        <w:rFonts w:ascii="Times New Roman" w:hAnsi="Times New Roman" w:cs="Times New Roman"/>
        <w:sz w:val="21"/>
        <w:szCs w:val="21"/>
      </w:rPr>
    </w:sdtEndPr>
    <w:sdtContent>
      <w:p w14:paraId="7301D0E7" w14:textId="7A3D6811" w:rsidR="00C46FD6" w:rsidRPr="00E04D70" w:rsidRDefault="00C46FD6">
        <w:pPr>
          <w:pStyle w:val="af5"/>
          <w:jc w:val="center"/>
          <w:rPr>
            <w:rFonts w:ascii="Times New Roman" w:hAnsi="Times New Roman" w:cs="Times New Roman"/>
            <w:sz w:val="21"/>
            <w:szCs w:val="21"/>
          </w:rPr>
        </w:pPr>
        <w:r w:rsidRPr="00E04D70">
          <w:rPr>
            <w:rFonts w:ascii="Times New Roman" w:hAnsi="Times New Roman" w:cs="Times New Roman"/>
            <w:sz w:val="21"/>
            <w:szCs w:val="21"/>
          </w:rPr>
          <w:fldChar w:fldCharType="begin"/>
        </w:r>
        <w:r w:rsidRPr="00E04D70">
          <w:rPr>
            <w:rFonts w:ascii="Times New Roman" w:hAnsi="Times New Roman" w:cs="Times New Roman"/>
            <w:sz w:val="21"/>
            <w:szCs w:val="21"/>
          </w:rPr>
          <w:instrText>PAGE   \* MERGEFORMAT</w:instrText>
        </w:r>
        <w:r w:rsidRPr="00E04D70">
          <w:rPr>
            <w:rFonts w:ascii="Times New Roman" w:hAnsi="Times New Roman" w:cs="Times New Roman"/>
            <w:sz w:val="21"/>
            <w:szCs w:val="21"/>
          </w:rPr>
          <w:fldChar w:fldCharType="separate"/>
        </w:r>
        <w:r>
          <w:rPr>
            <w:rFonts w:ascii="Times New Roman" w:hAnsi="Times New Roman" w:cs="Times New Roman"/>
            <w:noProof/>
            <w:sz w:val="21"/>
            <w:szCs w:val="21"/>
          </w:rPr>
          <w:t>24</w:t>
        </w:r>
        <w:r w:rsidRPr="00E04D70">
          <w:rPr>
            <w:rFonts w:ascii="Times New Roman" w:hAnsi="Times New Roman" w:cs="Times New Roman"/>
            <w:sz w:val="21"/>
            <w:szCs w:val="21"/>
          </w:rPr>
          <w:fldChar w:fldCharType="end"/>
        </w:r>
      </w:p>
    </w:sdtContent>
  </w:sdt>
  <w:p w14:paraId="27B81D1D" w14:textId="77777777" w:rsidR="00C46FD6" w:rsidRDefault="00C46FD6">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7266774"/>
      <w:docPartObj>
        <w:docPartGallery w:val="Page Numbers (Bottom of Page)"/>
        <w:docPartUnique/>
      </w:docPartObj>
    </w:sdtPr>
    <w:sdtEndPr>
      <w:rPr>
        <w:rFonts w:ascii="Times New Roman" w:hAnsi="Times New Roman" w:cs="Times New Roman"/>
        <w:sz w:val="21"/>
        <w:szCs w:val="21"/>
      </w:rPr>
    </w:sdtEndPr>
    <w:sdtContent>
      <w:p w14:paraId="779EB446" w14:textId="391F0BA8" w:rsidR="00C46FD6" w:rsidRPr="00E04D70" w:rsidRDefault="00C46FD6">
        <w:pPr>
          <w:pStyle w:val="af5"/>
          <w:jc w:val="center"/>
          <w:rPr>
            <w:rFonts w:ascii="Times New Roman" w:hAnsi="Times New Roman" w:cs="Times New Roman"/>
            <w:sz w:val="21"/>
            <w:szCs w:val="21"/>
          </w:rPr>
        </w:pPr>
        <w:r w:rsidRPr="00E04D70">
          <w:rPr>
            <w:rFonts w:ascii="Times New Roman" w:hAnsi="Times New Roman" w:cs="Times New Roman"/>
            <w:sz w:val="21"/>
            <w:szCs w:val="21"/>
          </w:rPr>
          <w:fldChar w:fldCharType="begin"/>
        </w:r>
        <w:r w:rsidRPr="00E04D70">
          <w:rPr>
            <w:rFonts w:ascii="Times New Roman" w:hAnsi="Times New Roman" w:cs="Times New Roman"/>
            <w:sz w:val="21"/>
            <w:szCs w:val="21"/>
          </w:rPr>
          <w:instrText>PAGE   \* MERGEFORMAT</w:instrText>
        </w:r>
        <w:r w:rsidRPr="00E04D70">
          <w:rPr>
            <w:rFonts w:ascii="Times New Roman" w:hAnsi="Times New Roman" w:cs="Times New Roman"/>
            <w:sz w:val="21"/>
            <w:szCs w:val="21"/>
          </w:rPr>
          <w:fldChar w:fldCharType="separate"/>
        </w:r>
        <w:r>
          <w:rPr>
            <w:rFonts w:ascii="Times New Roman" w:hAnsi="Times New Roman" w:cs="Times New Roman"/>
            <w:noProof/>
            <w:sz w:val="21"/>
            <w:szCs w:val="21"/>
          </w:rPr>
          <w:t>154</w:t>
        </w:r>
        <w:r w:rsidRPr="00E04D70">
          <w:rPr>
            <w:rFonts w:ascii="Times New Roman" w:hAnsi="Times New Roman" w:cs="Times New Roman"/>
            <w:sz w:val="21"/>
            <w:szCs w:val="21"/>
          </w:rPr>
          <w:fldChar w:fldCharType="end"/>
        </w:r>
      </w:p>
    </w:sdtContent>
  </w:sdt>
  <w:p w14:paraId="1E76CF80" w14:textId="77777777" w:rsidR="00C46FD6" w:rsidRDefault="00C46FD6">
    <w:pPr>
      <w:pStyle w:val="a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2447503"/>
      <w:docPartObj>
        <w:docPartGallery w:val="Page Numbers (Bottom of Page)"/>
        <w:docPartUnique/>
      </w:docPartObj>
    </w:sdtPr>
    <w:sdtEndPr>
      <w:rPr>
        <w:rFonts w:ascii="Times New Roman" w:hAnsi="Times New Roman" w:cs="Times New Roman"/>
        <w:sz w:val="21"/>
        <w:szCs w:val="21"/>
      </w:rPr>
    </w:sdtEndPr>
    <w:sdtContent>
      <w:p w14:paraId="7001552A" w14:textId="53C377BF" w:rsidR="00C46FD6" w:rsidRPr="00E04D70" w:rsidRDefault="00C46FD6">
        <w:pPr>
          <w:pStyle w:val="af5"/>
          <w:jc w:val="center"/>
          <w:rPr>
            <w:rFonts w:ascii="Times New Roman" w:hAnsi="Times New Roman" w:cs="Times New Roman"/>
            <w:sz w:val="21"/>
            <w:szCs w:val="21"/>
          </w:rPr>
        </w:pPr>
        <w:r w:rsidRPr="00E04D70">
          <w:rPr>
            <w:rFonts w:ascii="Times New Roman" w:hAnsi="Times New Roman" w:cs="Times New Roman"/>
            <w:sz w:val="21"/>
            <w:szCs w:val="21"/>
          </w:rPr>
          <w:fldChar w:fldCharType="begin"/>
        </w:r>
        <w:r w:rsidRPr="00E04D70">
          <w:rPr>
            <w:rFonts w:ascii="Times New Roman" w:hAnsi="Times New Roman" w:cs="Times New Roman"/>
            <w:sz w:val="21"/>
            <w:szCs w:val="21"/>
          </w:rPr>
          <w:instrText>PAGE   \* MERGEFORMAT</w:instrText>
        </w:r>
        <w:r w:rsidRPr="00E04D70">
          <w:rPr>
            <w:rFonts w:ascii="Times New Roman" w:hAnsi="Times New Roman" w:cs="Times New Roman"/>
            <w:sz w:val="21"/>
            <w:szCs w:val="21"/>
          </w:rPr>
          <w:fldChar w:fldCharType="separate"/>
        </w:r>
        <w:r>
          <w:rPr>
            <w:rFonts w:ascii="Times New Roman" w:hAnsi="Times New Roman" w:cs="Times New Roman"/>
            <w:noProof/>
            <w:sz w:val="21"/>
            <w:szCs w:val="21"/>
          </w:rPr>
          <w:t>156</w:t>
        </w:r>
        <w:r w:rsidRPr="00E04D70">
          <w:rPr>
            <w:rFonts w:ascii="Times New Roman" w:hAnsi="Times New Roman" w:cs="Times New Roman"/>
            <w:sz w:val="21"/>
            <w:szCs w:val="21"/>
          </w:rPr>
          <w:fldChar w:fldCharType="end"/>
        </w:r>
      </w:p>
    </w:sdtContent>
  </w:sdt>
  <w:p w14:paraId="02FD7894" w14:textId="77777777" w:rsidR="00C46FD6" w:rsidRDefault="00C46FD6">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3629B8" w14:textId="77777777" w:rsidR="007F66D4" w:rsidRDefault="007F66D4" w:rsidP="0085458B">
      <w:r>
        <w:separator/>
      </w:r>
    </w:p>
  </w:footnote>
  <w:footnote w:type="continuationSeparator" w:id="0">
    <w:p w14:paraId="0976689E" w14:textId="77777777" w:rsidR="007F66D4" w:rsidRDefault="007F66D4" w:rsidP="008545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01BE4"/>
    <w:multiLevelType w:val="hybridMultilevel"/>
    <w:tmpl w:val="860E4676"/>
    <w:lvl w:ilvl="0" w:tplc="9F1C9AC2">
      <w:start w:val="1"/>
      <w:numFmt w:val="decimal"/>
      <w:lvlText w:val="%1"/>
      <w:lvlJc w:val="left"/>
      <w:pPr>
        <w:ind w:left="1920" w:hanging="360"/>
      </w:pPr>
      <w:rPr>
        <w:rFonts w:hint="default"/>
      </w:rPr>
    </w:lvl>
    <w:lvl w:ilvl="1" w:tplc="04190019">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15:restartNumberingAfterBreak="0">
    <w:nsid w:val="04525EBB"/>
    <w:multiLevelType w:val="hybridMultilevel"/>
    <w:tmpl w:val="0C1255EA"/>
    <w:lvl w:ilvl="0" w:tplc="70306CF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5B06F4A"/>
    <w:multiLevelType w:val="hybridMultilevel"/>
    <w:tmpl w:val="61B25614"/>
    <w:lvl w:ilvl="0" w:tplc="70306C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D425A1"/>
    <w:multiLevelType w:val="hybridMultilevel"/>
    <w:tmpl w:val="8408B7EC"/>
    <w:lvl w:ilvl="0" w:tplc="70306CF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BC23B33"/>
    <w:multiLevelType w:val="hybridMultilevel"/>
    <w:tmpl w:val="BAEC7F36"/>
    <w:lvl w:ilvl="0" w:tplc="70306CFE">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BEB6A53"/>
    <w:multiLevelType w:val="hybridMultilevel"/>
    <w:tmpl w:val="99ACE094"/>
    <w:lvl w:ilvl="0" w:tplc="9870680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E2837B9"/>
    <w:multiLevelType w:val="hybridMultilevel"/>
    <w:tmpl w:val="0150B014"/>
    <w:lvl w:ilvl="0" w:tplc="70306CF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70306CFE">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0FBC598F"/>
    <w:multiLevelType w:val="hybridMultilevel"/>
    <w:tmpl w:val="3DD6BCC0"/>
    <w:lvl w:ilvl="0" w:tplc="9870680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11A75839"/>
    <w:multiLevelType w:val="hybridMultilevel"/>
    <w:tmpl w:val="A018323A"/>
    <w:lvl w:ilvl="0" w:tplc="9870680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11A76730"/>
    <w:multiLevelType w:val="hybridMultilevel"/>
    <w:tmpl w:val="D7766012"/>
    <w:lvl w:ilvl="0" w:tplc="9870680A">
      <w:start w:val="1"/>
      <w:numFmt w:val="bullet"/>
      <w:lvlText w:val=""/>
      <w:lvlJc w:val="left"/>
      <w:pPr>
        <w:ind w:left="786"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12C545BB"/>
    <w:multiLevelType w:val="multilevel"/>
    <w:tmpl w:val="B2CCD850"/>
    <w:lvl w:ilvl="0">
      <w:start w:val="1"/>
      <w:numFmt w:val="bullet"/>
      <w:lvlText w:val=""/>
      <w:lvlJc w:val="left"/>
      <w:pPr>
        <w:ind w:left="720" w:hanging="720"/>
      </w:pPr>
      <w:rPr>
        <w:rFonts w:ascii="Symbol" w:hAnsi="Symbol"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1" w15:restartNumberingAfterBreak="0">
    <w:nsid w:val="13C35FEE"/>
    <w:multiLevelType w:val="hybridMultilevel"/>
    <w:tmpl w:val="F2647F00"/>
    <w:lvl w:ilvl="0" w:tplc="70306CF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1A8402ED"/>
    <w:multiLevelType w:val="hybridMultilevel"/>
    <w:tmpl w:val="F2A65F7A"/>
    <w:lvl w:ilvl="0" w:tplc="70306CFE">
      <w:start w:val="1"/>
      <w:numFmt w:val="bullet"/>
      <w:lvlText w:val=""/>
      <w:lvlJc w:val="left"/>
      <w:pPr>
        <w:ind w:left="846" w:hanging="42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BA71CF5"/>
    <w:multiLevelType w:val="hybridMultilevel"/>
    <w:tmpl w:val="25CE91AA"/>
    <w:lvl w:ilvl="0" w:tplc="70306CF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20D66FBD"/>
    <w:multiLevelType w:val="hybridMultilevel"/>
    <w:tmpl w:val="E0C81BCE"/>
    <w:lvl w:ilvl="0" w:tplc="987068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29C605C"/>
    <w:multiLevelType w:val="multilevel"/>
    <w:tmpl w:val="D384EC04"/>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91954EC"/>
    <w:multiLevelType w:val="hybridMultilevel"/>
    <w:tmpl w:val="75C0B3E4"/>
    <w:lvl w:ilvl="0" w:tplc="70306CF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2F9401E0"/>
    <w:multiLevelType w:val="hybridMultilevel"/>
    <w:tmpl w:val="3C9A66B2"/>
    <w:lvl w:ilvl="0" w:tplc="9870680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450172E6"/>
    <w:multiLevelType w:val="hybridMultilevel"/>
    <w:tmpl w:val="97587DD4"/>
    <w:lvl w:ilvl="0" w:tplc="341EEAE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45313016"/>
    <w:multiLevelType w:val="hybridMultilevel"/>
    <w:tmpl w:val="D7DA6F8C"/>
    <w:lvl w:ilvl="0" w:tplc="10E8ED3A">
      <w:start w:val="1"/>
      <w:numFmt w:val="bullet"/>
      <w:lvlText w:val=""/>
      <w:lvlJc w:val="left"/>
      <w:pPr>
        <w:ind w:left="927" w:hanging="360"/>
      </w:pPr>
      <w:rPr>
        <w:rFonts w:ascii="Symbol" w:hAnsi="Symbol"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49464007"/>
    <w:multiLevelType w:val="hybridMultilevel"/>
    <w:tmpl w:val="24D0C126"/>
    <w:lvl w:ilvl="0" w:tplc="9870680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4A3D3E0F"/>
    <w:multiLevelType w:val="hybridMultilevel"/>
    <w:tmpl w:val="1E3E7346"/>
    <w:lvl w:ilvl="0" w:tplc="70306CF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4DA32311"/>
    <w:multiLevelType w:val="multilevel"/>
    <w:tmpl w:val="08609392"/>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3" w15:restartNumberingAfterBreak="0">
    <w:nsid w:val="4DDE7D0F"/>
    <w:multiLevelType w:val="multilevel"/>
    <w:tmpl w:val="E6CE0DD2"/>
    <w:lvl w:ilvl="0">
      <w:start w:val="1"/>
      <w:numFmt w:val="bullet"/>
      <w:lvlText w:val=""/>
      <w:lvlJc w:val="left"/>
      <w:pPr>
        <w:ind w:left="-66" w:hanging="360"/>
      </w:pPr>
      <w:rPr>
        <w:rFonts w:ascii="Symbol" w:hAnsi="Symbol" w:hint="default"/>
      </w:rPr>
    </w:lvl>
    <w:lvl w:ilvl="1">
      <w:start w:val="1"/>
      <w:numFmt w:val="bullet"/>
      <w:lvlText w:val="o"/>
      <w:lvlJc w:val="left"/>
      <w:pPr>
        <w:ind w:left="654" w:hanging="359"/>
      </w:pPr>
      <w:rPr>
        <w:rFonts w:ascii="Courier New" w:eastAsia="Courier New" w:hAnsi="Courier New" w:cs="Courier New"/>
      </w:rPr>
    </w:lvl>
    <w:lvl w:ilvl="2">
      <w:start w:val="1"/>
      <w:numFmt w:val="bullet"/>
      <w:lvlText w:val="▪"/>
      <w:lvlJc w:val="left"/>
      <w:pPr>
        <w:ind w:left="1374" w:hanging="360"/>
      </w:pPr>
      <w:rPr>
        <w:rFonts w:ascii="Noto Sans Symbols" w:eastAsia="Noto Sans Symbols" w:hAnsi="Noto Sans Symbols" w:cs="Noto Sans Symbols"/>
      </w:rPr>
    </w:lvl>
    <w:lvl w:ilvl="3">
      <w:start w:val="1"/>
      <w:numFmt w:val="bullet"/>
      <w:lvlText w:val="●"/>
      <w:lvlJc w:val="left"/>
      <w:pPr>
        <w:ind w:left="2094" w:hanging="360"/>
      </w:pPr>
      <w:rPr>
        <w:rFonts w:ascii="Noto Sans Symbols" w:eastAsia="Noto Sans Symbols" w:hAnsi="Noto Sans Symbols" w:cs="Noto Sans Symbols"/>
      </w:rPr>
    </w:lvl>
    <w:lvl w:ilvl="4">
      <w:start w:val="1"/>
      <w:numFmt w:val="bullet"/>
      <w:lvlText w:val="o"/>
      <w:lvlJc w:val="left"/>
      <w:pPr>
        <w:ind w:left="2814" w:hanging="360"/>
      </w:pPr>
      <w:rPr>
        <w:rFonts w:ascii="Courier New" w:eastAsia="Courier New" w:hAnsi="Courier New" w:cs="Courier New"/>
      </w:rPr>
    </w:lvl>
    <w:lvl w:ilvl="5">
      <w:start w:val="1"/>
      <w:numFmt w:val="bullet"/>
      <w:lvlText w:val="▪"/>
      <w:lvlJc w:val="left"/>
      <w:pPr>
        <w:ind w:left="3534" w:hanging="360"/>
      </w:pPr>
      <w:rPr>
        <w:rFonts w:ascii="Noto Sans Symbols" w:eastAsia="Noto Sans Symbols" w:hAnsi="Noto Sans Symbols" w:cs="Noto Sans Symbols"/>
      </w:rPr>
    </w:lvl>
    <w:lvl w:ilvl="6">
      <w:start w:val="1"/>
      <w:numFmt w:val="bullet"/>
      <w:lvlText w:val="●"/>
      <w:lvlJc w:val="left"/>
      <w:pPr>
        <w:ind w:left="4254" w:hanging="360"/>
      </w:pPr>
      <w:rPr>
        <w:rFonts w:ascii="Noto Sans Symbols" w:eastAsia="Noto Sans Symbols" w:hAnsi="Noto Sans Symbols" w:cs="Noto Sans Symbols"/>
      </w:rPr>
    </w:lvl>
    <w:lvl w:ilvl="7">
      <w:start w:val="1"/>
      <w:numFmt w:val="bullet"/>
      <w:lvlText w:val="o"/>
      <w:lvlJc w:val="left"/>
      <w:pPr>
        <w:ind w:left="4974" w:hanging="360"/>
      </w:pPr>
      <w:rPr>
        <w:rFonts w:ascii="Courier New" w:eastAsia="Courier New" w:hAnsi="Courier New" w:cs="Courier New"/>
      </w:rPr>
    </w:lvl>
    <w:lvl w:ilvl="8">
      <w:start w:val="1"/>
      <w:numFmt w:val="bullet"/>
      <w:lvlText w:val="▪"/>
      <w:lvlJc w:val="left"/>
      <w:pPr>
        <w:ind w:left="5694" w:hanging="360"/>
      </w:pPr>
      <w:rPr>
        <w:rFonts w:ascii="Noto Sans Symbols" w:eastAsia="Noto Sans Symbols" w:hAnsi="Noto Sans Symbols" w:cs="Noto Sans Symbols"/>
      </w:rPr>
    </w:lvl>
  </w:abstractNum>
  <w:abstractNum w:abstractNumId="24" w15:restartNumberingAfterBreak="0">
    <w:nsid w:val="50C445F3"/>
    <w:multiLevelType w:val="multilevel"/>
    <w:tmpl w:val="58A2CF76"/>
    <w:lvl w:ilvl="0">
      <w:start w:val="1"/>
      <w:numFmt w:val="bullet"/>
      <w:lvlText w:val=""/>
      <w:lvlJc w:val="left"/>
      <w:pPr>
        <w:ind w:left="1429" w:hanging="360"/>
      </w:pPr>
      <w:rPr>
        <w:rFonts w:ascii="Symbol" w:hAnsi="Symbol" w:hint="default"/>
      </w:rPr>
    </w:lvl>
    <w:lvl w:ilvl="1">
      <w:start w:val="5"/>
      <w:numFmt w:val="bullet"/>
      <w:lvlText w:val="–"/>
      <w:lvlJc w:val="left"/>
      <w:pPr>
        <w:ind w:left="1014" w:hanging="360"/>
      </w:pPr>
      <w:rPr>
        <w:rFonts w:ascii="Times New Roman" w:eastAsia="Times New Roman" w:hAnsi="Times New Roman" w:cs="Times New Roman"/>
      </w:rPr>
    </w:lvl>
    <w:lvl w:ilvl="2">
      <w:start w:val="1"/>
      <w:numFmt w:val="bullet"/>
      <w:lvlText w:val="▪"/>
      <w:lvlJc w:val="left"/>
      <w:pPr>
        <w:ind w:left="1734" w:hanging="360"/>
      </w:pPr>
      <w:rPr>
        <w:rFonts w:ascii="Noto Sans Symbols" w:eastAsia="Noto Sans Symbols" w:hAnsi="Noto Sans Symbols" w:cs="Noto Sans Symbols"/>
      </w:rPr>
    </w:lvl>
    <w:lvl w:ilvl="3">
      <w:start w:val="1"/>
      <w:numFmt w:val="bullet"/>
      <w:lvlText w:val="●"/>
      <w:lvlJc w:val="left"/>
      <w:pPr>
        <w:ind w:left="2454" w:hanging="360"/>
      </w:pPr>
      <w:rPr>
        <w:rFonts w:ascii="Noto Sans Symbols" w:eastAsia="Noto Sans Symbols" w:hAnsi="Noto Sans Symbols" w:cs="Noto Sans Symbols"/>
      </w:rPr>
    </w:lvl>
    <w:lvl w:ilvl="4">
      <w:start w:val="1"/>
      <w:numFmt w:val="bullet"/>
      <w:lvlText w:val="o"/>
      <w:lvlJc w:val="left"/>
      <w:pPr>
        <w:ind w:left="3174" w:hanging="360"/>
      </w:pPr>
      <w:rPr>
        <w:rFonts w:ascii="Courier New" w:eastAsia="Courier New" w:hAnsi="Courier New" w:cs="Courier New"/>
      </w:rPr>
    </w:lvl>
    <w:lvl w:ilvl="5">
      <w:start w:val="1"/>
      <w:numFmt w:val="bullet"/>
      <w:lvlText w:val="▪"/>
      <w:lvlJc w:val="left"/>
      <w:pPr>
        <w:ind w:left="3894" w:hanging="360"/>
      </w:pPr>
      <w:rPr>
        <w:rFonts w:ascii="Noto Sans Symbols" w:eastAsia="Noto Sans Symbols" w:hAnsi="Noto Sans Symbols" w:cs="Noto Sans Symbols"/>
      </w:rPr>
    </w:lvl>
    <w:lvl w:ilvl="6">
      <w:start w:val="1"/>
      <w:numFmt w:val="bullet"/>
      <w:lvlText w:val="●"/>
      <w:lvlJc w:val="left"/>
      <w:pPr>
        <w:ind w:left="4614" w:hanging="360"/>
      </w:pPr>
      <w:rPr>
        <w:rFonts w:ascii="Noto Sans Symbols" w:eastAsia="Noto Sans Symbols" w:hAnsi="Noto Sans Symbols" w:cs="Noto Sans Symbols"/>
      </w:rPr>
    </w:lvl>
    <w:lvl w:ilvl="7">
      <w:start w:val="1"/>
      <w:numFmt w:val="bullet"/>
      <w:lvlText w:val="o"/>
      <w:lvlJc w:val="left"/>
      <w:pPr>
        <w:ind w:left="5334" w:hanging="360"/>
      </w:pPr>
      <w:rPr>
        <w:rFonts w:ascii="Courier New" w:eastAsia="Courier New" w:hAnsi="Courier New" w:cs="Courier New"/>
      </w:rPr>
    </w:lvl>
    <w:lvl w:ilvl="8">
      <w:start w:val="1"/>
      <w:numFmt w:val="bullet"/>
      <w:lvlText w:val="▪"/>
      <w:lvlJc w:val="left"/>
      <w:pPr>
        <w:ind w:left="6054" w:hanging="360"/>
      </w:pPr>
      <w:rPr>
        <w:rFonts w:ascii="Noto Sans Symbols" w:eastAsia="Noto Sans Symbols" w:hAnsi="Noto Sans Symbols" w:cs="Noto Sans Symbols"/>
      </w:rPr>
    </w:lvl>
  </w:abstractNum>
  <w:abstractNum w:abstractNumId="25" w15:restartNumberingAfterBreak="0">
    <w:nsid w:val="5268323F"/>
    <w:multiLevelType w:val="hybridMultilevel"/>
    <w:tmpl w:val="B6346980"/>
    <w:lvl w:ilvl="0" w:tplc="70306CF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53EE157E"/>
    <w:multiLevelType w:val="hybridMultilevel"/>
    <w:tmpl w:val="92C89790"/>
    <w:lvl w:ilvl="0" w:tplc="70306CF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55427DC1"/>
    <w:multiLevelType w:val="hybridMultilevel"/>
    <w:tmpl w:val="5EC290AA"/>
    <w:lvl w:ilvl="0" w:tplc="10E8ED3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562A4805"/>
    <w:multiLevelType w:val="hybridMultilevel"/>
    <w:tmpl w:val="74066364"/>
    <w:lvl w:ilvl="0" w:tplc="10E8ED3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58CC514B"/>
    <w:multiLevelType w:val="hybridMultilevel"/>
    <w:tmpl w:val="C2D052CE"/>
    <w:lvl w:ilvl="0" w:tplc="70306CF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70306CFE">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5F643BCB"/>
    <w:multiLevelType w:val="hybridMultilevel"/>
    <w:tmpl w:val="43940ED8"/>
    <w:lvl w:ilvl="0" w:tplc="70306CF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613B6817"/>
    <w:multiLevelType w:val="hybridMultilevel"/>
    <w:tmpl w:val="1D12997C"/>
    <w:lvl w:ilvl="0" w:tplc="9870680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630867C7"/>
    <w:multiLevelType w:val="hybridMultilevel"/>
    <w:tmpl w:val="012680C8"/>
    <w:lvl w:ilvl="0" w:tplc="9870680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63086892"/>
    <w:multiLevelType w:val="hybridMultilevel"/>
    <w:tmpl w:val="031CBE6A"/>
    <w:lvl w:ilvl="0" w:tplc="70306CFE">
      <w:start w:val="1"/>
      <w:numFmt w:val="bullet"/>
      <w:lvlText w:val=""/>
      <w:lvlJc w:val="left"/>
      <w:pPr>
        <w:ind w:left="1287" w:hanging="360"/>
      </w:pPr>
      <w:rPr>
        <w:rFonts w:ascii="Symbol" w:hAnsi="Symbol"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4" w15:restartNumberingAfterBreak="0">
    <w:nsid w:val="644A2CBB"/>
    <w:multiLevelType w:val="multilevel"/>
    <w:tmpl w:val="5FDE57E0"/>
    <w:lvl w:ilvl="0">
      <w:start w:val="1"/>
      <w:numFmt w:val="bullet"/>
      <w:lvlText w:val=""/>
      <w:lvlJc w:val="left"/>
      <w:pPr>
        <w:ind w:left="-66" w:hanging="360"/>
      </w:pPr>
      <w:rPr>
        <w:rFonts w:ascii="Symbol" w:hAnsi="Symbol" w:hint="default"/>
      </w:rPr>
    </w:lvl>
    <w:lvl w:ilvl="1">
      <w:start w:val="1"/>
      <w:numFmt w:val="lowerLetter"/>
      <w:lvlText w:val="%2."/>
      <w:lvlJc w:val="left"/>
      <w:pPr>
        <w:ind w:left="654" w:hanging="359"/>
      </w:pPr>
    </w:lvl>
    <w:lvl w:ilvl="2">
      <w:start w:val="1"/>
      <w:numFmt w:val="lowerRoman"/>
      <w:lvlText w:val="%3."/>
      <w:lvlJc w:val="right"/>
      <w:pPr>
        <w:ind w:left="1374" w:hanging="180"/>
      </w:pPr>
    </w:lvl>
    <w:lvl w:ilvl="3">
      <w:start w:val="1"/>
      <w:numFmt w:val="decimal"/>
      <w:lvlText w:val="%4."/>
      <w:lvlJc w:val="left"/>
      <w:pPr>
        <w:ind w:left="2094" w:hanging="360"/>
      </w:pPr>
    </w:lvl>
    <w:lvl w:ilvl="4">
      <w:start w:val="1"/>
      <w:numFmt w:val="lowerLetter"/>
      <w:lvlText w:val="%5."/>
      <w:lvlJc w:val="left"/>
      <w:pPr>
        <w:ind w:left="2814" w:hanging="360"/>
      </w:pPr>
    </w:lvl>
    <w:lvl w:ilvl="5">
      <w:start w:val="1"/>
      <w:numFmt w:val="lowerRoman"/>
      <w:lvlText w:val="%6."/>
      <w:lvlJc w:val="right"/>
      <w:pPr>
        <w:ind w:left="3534" w:hanging="180"/>
      </w:pPr>
    </w:lvl>
    <w:lvl w:ilvl="6">
      <w:start w:val="1"/>
      <w:numFmt w:val="decimal"/>
      <w:lvlText w:val="%7."/>
      <w:lvlJc w:val="left"/>
      <w:pPr>
        <w:ind w:left="4254" w:hanging="360"/>
      </w:pPr>
    </w:lvl>
    <w:lvl w:ilvl="7">
      <w:start w:val="1"/>
      <w:numFmt w:val="lowerLetter"/>
      <w:lvlText w:val="%8."/>
      <w:lvlJc w:val="left"/>
      <w:pPr>
        <w:ind w:left="4974" w:hanging="360"/>
      </w:pPr>
    </w:lvl>
    <w:lvl w:ilvl="8">
      <w:start w:val="1"/>
      <w:numFmt w:val="lowerRoman"/>
      <w:lvlText w:val="%9."/>
      <w:lvlJc w:val="right"/>
      <w:pPr>
        <w:ind w:left="5694" w:hanging="180"/>
      </w:pPr>
    </w:lvl>
  </w:abstractNum>
  <w:abstractNum w:abstractNumId="35" w15:restartNumberingAfterBreak="0">
    <w:nsid w:val="6A330661"/>
    <w:multiLevelType w:val="hybridMultilevel"/>
    <w:tmpl w:val="CC4AC9F2"/>
    <w:lvl w:ilvl="0" w:tplc="70306CF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70306CFE">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6F141EA1"/>
    <w:multiLevelType w:val="hybridMultilevel"/>
    <w:tmpl w:val="971A43E2"/>
    <w:lvl w:ilvl="0" w:tplc="70306CFE">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 w15:restartNumberingAfterBreak="0">
    <w:nsid w:val="739208FF"/>
    <w:multiLevelType w:val="hybridMultilevel"/>
    <w:tmpl w:val="B666E582"/>
    <w:lvl w:ilvl="0" w:tplc="70306CF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15:restartNumberingAfterBreak="0">
    <w:nsid w:val="7A450D75"/>
    <w:multiLevelType w:val="hybridMultilevel"/>
    <w:tmpl w:val="CF00BA4E"/>
    <w:lvl w:ilvl="0" w:tplc="70306CF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15:restartNumberingAfterBreak="0">
    <w:nsid w:val="7BF25440"/>
    <w:multiLevelType w:val="hybridMultilevel"/>
    <w:tmpl w:val="B1BCE65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0" w15:restartNumberingAfterBreak="0">
    <w:nsid w:val="7CE10765"/>
    <w:multiLevelType w:val="hybridMultilevel"/>
    <w:tmpl w:val="B44EBC38"/>
    <w:lvl w:ilvl="0" w:tplc="9870680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2"/>
  </w:num>
  <w:num w:numId="2">
    <w:abstractNumId w:val="14"/>
  </w:num>
  <w:num w:numId="3">
    <w:abstractNumId w:val="16"/>
  </w:num>
  <w:num w:numId="4">
    <w:abstractNumId w:val="30"/>
  </w:num>
  <w:num w:numId="5">
    <w:abstractNumId w:val="38"/>
  </w:num>
  <w:num w:numId="6">
    <w:abstractNumId w:val="13"/>
  </w:num>
  <w:num w:numId="7">
    <w:abstractNumId w:val="4"/>
  </w:num>
  <w:num w:numId="8">
    <w:abstractNumId w:val="37"/>
  </w:num>
  <w:num w:numId="9">
    <w:abstractNumId w:val="11"/>
  </w:num>
  <w:num w:numId="10">
    <w:abstractNumId w:val="26"/>
  </w:num>
  <w:num w:numId="11">
    <w:abstractNumId w:val="17"/>
  </w:num>
  <w:num w:numId="12">
    <w:abstractNumId w:val="24"/>
  </w:num>
  <w:num w:numId="13">
    <w:abstractNumId w:val="9"/>
  </w:num>
  <w:num w:numId="14">
    <w:abstractNumId w:val="31"/>
  </w:num>
  <w:num w:numId="15">
    <w:abstractNumId w:val="0"/>
  </w:num>
  <w:num w:numId="16">
    <w:abstractNumId w:val="21"/>
  </w:num>
  <w:num w:numId="17">
    <w:abstractNumId w:val="18"/>
  </w:num>
  <w:num w:numId="18">
    <w:abstractNumId w:val="39"/>
  </w:num>
  <w:num w:numId="19">
    <w:abstractNumId w:val="40"/>
  </w:num>
  <w:num w:numId="20">
    <w:abstractNumId w:val="5"/>
  </w:num>
  <w:num w:numId="21">
    <w:abstractNumId w:val="32"/>
  </w:num>
  <w:num w:numId="22">
    <w:abstractNumId w:val="34"/>
  </w:num>
  <w:num w:numId="23">
    <w:abstractNumId w:val="2"/>
  </w:num>
  <w:num w:numId="24">
    <w:abstractNumId w:val="25"/>
  </w:num>
  <w:num w:numId="25">
    <w:abstractNumId w:val="6"/>
  </w:num>
  <w:num w:numId="26">
    <w:abstractNumId w:val="29"/>
  </w:num>
  <w:num w:numId="27">
    <w:abstractNumId w:val="35"/>
  </w:num>
  <w:num w:numId="28">
    <w:abstractNumId w:val="33"/>
  </w:num>
  <w:num w:numId="29">
    <w:abstractNumId w:val="36"/>
  </w:num>
  <w:num w:numId="30">
    <w:abstractNumId w:val="23"/>
  </w:num>
  <w:num w:numId="31">
    <w:abstractNumId w:val="12"/>
  </w:num>
  <w:num w:numId="32">
    <w:abstractNumId w:val="15"/>
  </w:num>
  <w:num w:numId="33">
    <w:abstractNumId w:val="19"/>
  </w:num>
  <w:num w:numId="34">
    <w:abstractNumId w:val="10"/>
  </w:num>
  <w:num w:numId="35">
    <w:abstractNumId w:val="20"/>
  </w:num>
  <w:num w:numId="36">
    <w:abstractNumId w:val="7"/>
  </w:num>
  <w:num w:numId="37">
    <w:abstractNumId w:val="8"/>
  </w:num>
  <w:num w:numId="38">
    <w:abstractNumId w:val="28"/>
  </w:num>
  <w:num w:numId="39">
    <w:abstractNumId w:val="3"/>
  </w:num>
  <w:num w:numId="40">
    <w:abstractNumId w:val="27"/>
  </w:num>
  <w:num w:numId="41">
    <w:abstractNumId w:val="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hideSpellingErrors/>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7014"/>
    <w:rsid w:val="000009B8"/>
    <w:rsid w:val="00002570"/>
    <w:rsid w:val="00004AEB"/>
    <w:rsid w:val="0001266F"/>
    <w:rsid w:val="0001652A"/>
    <w:rsid w:val="000219A0"/>
    <w:rsid w:val="00021FD6"/>
    <w:rsid w:val="00022B0E"/>
    <w:rsid w:val="00023966"/>
    <w:rsid w:val="00024A51"/>
    <w:rsid w:val="00024CB3"/>
    <w:rsid w:val="00026D9F"/>
    <w:rsid w:val="00030798"/>
    <w:rsid w:val="000378BA"/>
    <w:rsid w:val="00037F5E"/>
    <w:rsid w:val="00040AF9"/>
    <w:rsid w:val="00045823"/>
    <w:rsid w:val="0004634F"/>
    <w:rsid w:val="00047F83"/>
    <w:rsid w:val="00051AAF"/>
    <w:rsid w:val="00053591"/>
    <w:rsid w:val="00054463"/>
    <w:rsid w:val="00054D3C"/>
    <w:rsid w:val="00054E79"/>
    <w:rsid w:val="000654A4"/>
    <w:rsid w:val="000657B7"/>
    <w:rsid w:val="00065D0B"/>
    <w:rsid w:val="0006646D"/>
    <w:rsid w:val="00067765"/>
    <w:rsid w:val="000731BF"/>
    <w:rsid w:val="00073D65"/>
    <w:rsid w:val="0007420E"/>
    <w:rsid w:val="00074926"/>
    <w:rsid w:val="00075455"/>
    <w:rsid w:val="00075469"/>
    <w:rsid w:val="00077425"/>
    <w:rsid w:val="000833D8"/>
    <w:rsid w:val="000847A3"/>
    <w:rsid w:val="00091780"/>
    <w:rsid w:val="000924E3"/>
    <w:rsid w:val="00093227"/>
    <w:rsid w:val="00096DC7"/>
    <w:rsid w:val="00097BC2"/>
    <w:rsid w:val="000A0742"/>
    <w:rsid w:val="000A0D09"/>
    <w:rsid w:val="000A10C9"/>
    <w:rsid w:val="000A3D21"/>
    <w:rsid w:val="000A440F"/>
    <w:rsid w:val="000B22A2"/>
    <w:rsid w:val="000B43DB"/>
    <w:rsid w:val="000B62BF"/>
    <w:rsid w:val="000B650D"/>
    <w:rsid w:val="000C21D7"/>
    <w:rsid w:val="000C21EE"/>
    <w:rsid w:val="000C2B6F"/>
    <w:rsid w:val="000C2EC5"/>
    <w:rsid w:val="000D3884"/>
    <w:rsid w:val="000E45FC"/>
    <w:rsid w:val="000E5430"/>
    <w:rsid w:val="000E6039"/>
    <w:rsid w:val="000E71D6"/>
    <w:rsid w:val="000E7BEA"/>
    <w:rsid w:val="000F17D6"/>
    <w:rsid w:val="000F1B0A"/>
    <w:rsid w:val="000F1F31"/>
    <w:rsid w:val="000F4611"/>
    <w:rsid w:val="000F4BB5"/>
    <w:rsid w:val="001018CC"/>
    <w:rsid w:val="00102C80"/>
    <w:rsid w:val="001120D9"/>
    <w:rsid w:val="00114D2D"/>
    <w:rsid w:val="00117A00"/>
    <w:rsid w:val="00121F1C"/>
    <w:rsid w:val="0012347C"/>
    <w:rsid w:val="001237BE"/>
    <w:rsid w:val="0012661F"/>
    <w:rsid w:val="00126D8E"/>
    <w:rsid w:val="0013165B"/>
    <w:rsid w:val="00134210"/>
    <w:rsid w:val="001345CE"/>
    <w:rsid w:val="00134DE8"/>
    <w:rsid w:val="00135836"/>
    <w:rsid w:val="001364B3"/>
    <w:rsid w:val="00140724"/>
    <w:rsid w:val="00142088"/>
    <w:rsid w:val="00142323"/>
    <w:rsid w:val="00143F72"/>
    <w:rsid w:val="001441FB"/>
    <w:rsid w:val="00145634"/>
    <w:rsid w:val="00147D34"/>
    <w:rsid w:val="00152D5A"/>
    <w:rsid w:val="00152F4F"/>
    <w:rsid w:val="00156915"/>
    <w:rsid w:val="0016153D"/>
    <w:rsid w:val="00161B94"/>
    <w:rsid w:val="0016240D"/>
    <w:rsid w:val="00165072"/>
    <w:rsid w:val="00165876"/>
    <w:rsid w:val="001722AC"/>
    <w:rsid w:val="0017318E"/>
    <w:rsid w:val="001770EF"/>
    <w:rsid w:val="00184BA7"/>
    <w:rsid w:val="00187C7E"/>
    <w:rsid w:val="00190DF6"/>
    <w:rsid w:val="00192028"/>
    <w:rsid w:val="001925A1"/>
    <w:rsid w:val="00192E6C"/>
    <w:rsid w:val="00195BE3"/>
    <w:rsid w:val="00195DC4"/>
    <w:rsid w:val="00196E10"/>
    <w:rsid w:val="00197CA7"/>
    <w:rsid w:val="001A14C3"/>
    <w:rsid w:val="001A1D40"/>
    <w:rsid w:val="001A6B96"/>
    <w:rsid w:val="001B1A98"/>
    <w:rsid w:val="001B2457"/>
    <w:rsid w:val="001B2B05"/>
    <w:rsid w:val="001B5105"/>
    <w:rsid w:val="001B516A"/>
    <w:rsid w:val="001B5597"/>
    <w:rsid w:val="001B5825"/>
    <w:rsid w:val="001B613E"/>
    <w:rsid w:val="001B6D81"/>
    <w:rsid w:val="001B7714"/>
    <w:rsid w:val="001C03AC"/>
    <w:rsid w:val="001C7631"/>
    <w:rsid w:val="001C784A"/>
    <w:rsid w:val="001D28F3"/>
    <w:rsid w:val="001D2EA1"/>
    <w:rsid w:val="001D7207"/>
    <w:rsid w:val="001D79DF"/>
    <w:rsid w:val="001E19F5"/>
    <w:rsid w:val="001E2158"/>
    <w:rsid w:val="001E5296"/>
    <w:rsid w:val="001E606E"/>
    <w:rsid w:val="001E6D0A"/>
    <w:rsid w:val="001F1376"/>
    <w:rsid w:val="001F268F"/>
    <w:rsid w:val="001F596B"/>
    <w:rsid w:val="001F6373"/>
    <w:rsid w:val="002024E0"/>
    <w:rsid w:val="00204ECA"/>
    <w:rsid w:val="00206F95"/>
    <w:rsid w:val="00210120"/>
    <w:rsid w:val="002144D3"/>
    <w:rsid w:val="002156AA"/>
    <w:rsid w:val="0021587A"/>
    <w:rsid w:val="0022292C"/>
    <w:rsid w:val="00223C37"/>
    <w:rsid w:val="0022559C"/>
    <w:rsid w:val="00227090"/>
    <w:rsid w:val="00227873"/>
    <w:rsid w:val="00227C27"/>
    <w:rsid w:val="00231A40"/>
    <w:rsid w:val="00232FE0"/>
    <w:rsid w:val="00236257"/>
    <w:rsid w:val="00237217"/>
    <w:rsid w:val="002418C8"/>
    <w:rsid w:val="00241C15"/>
    <w:rsid w:val="00241F63"/>
    <w:rsid w:val="00246CBC"/>
    <w:rsid w:val="00247B82"/>
    <w:rsid w:val="00252090"/>
    <w:rsid w:val="00252BF1"/>
    <w:rsid w:val="00252D6E"/>
    <w:rsid w:val="0025492E"/>
    <w:rsid w:val="00255BFB"/>
    <w:rsid w:val="00256306"/>
    <w:rsid w:val="00260F01"/>
    <w:rsid w:val="00261958"/>
    <w:rsid w:val="002709AC"/>
    <w:rsid w:val="00270D76"/>
    <w:rsid w:val="00273158"/>
    <w:rsid w:val="00275A12"/>
    <w:rsid w:val="002764CE"/>
    <w:rsid w:val="00282AB4"/>
    <w:rsid w:val="00290764"/>
    <w:rsid w:val="00292501"/>
    <w:rsid w:val="00292550"/>
    <w:rsid w:val="002940AE"/>
    <w:rsid w:val="00295D42"/>
    <w:rsid w:val="002970EE"/>
    <w:rsid w:val="002972C4"/>
    <w:rsid w:val="002A3446"/>
    <w:rsid w:val="002A4AF1"/>
    <w:rsid w:val="002A5064"/>
    <w:rsid w:val="002B012E"/>
    <w:rsid w:val="002B048A"/>
    <w:rsid w:val="002B0FB4"/>
    <w:rsid w:val="002B2D7B"/>
    <w:rsid w:val="002B3679"/>
    <w:rsid w:val="002B5A31"/>
    <w:rsid w:val="002C0B93"/>
    <w:rsid w:val="002C0D44"/>
    <w:rsid w:val="002C178E"/>
    <w:rsid w:val="002D0835"/>
    <w:rsid w:val="002D2E89"/>
    <w:rsid w:val="002D3755"/>
    <w:rsid w:val="002E05FF"/>
    <w:rsid w:val="002E0DE0"/>
    <w:rsid w:val="002E205E"/>
    <w:rsid w:val="002E2AC8"/>
    <w:rsid w:val="002E2F4B"/>
    <w:rsid w:val="002E44F2"/>
    <w:rsid w:val="002E55AC"/>
    <w:rsid w:val="002E757A"/>
    <w:rsid w:val="002F0D9F"/>
    <w:rsid w:val="002F16DD"/>
    <w:rsid w:val="002F28F4"/>
    <w:rsid w:val="002F35E8"/>
    <w:rsid w:val="002F7B04"/>
    <w:rsid w:val="00301998"/>
    <w:rsid w:val="003023A7"/>
    <w:rsid w:val="003047F7"/>
    <w:rsid w:val="0030640F"/>
    <w:rsid w:val="00306792"/>
    <w:rsid w:val="003069EF"/>
    <w:rsid w:val="003151E4"/>
    <w:rsid w:val="003159F6"/>
    <w:rsid w:val="00316370"/>
    <w:rsid w:val="00316791"/>
    <w:rsid w:val="00321B00"/>
    <w:rsid w:val="003249BA"/>
    <w:rsid w:val="00325C21"/>
    <w:rsid w:val="00330A20"/>
    <w:rsid w:val="00330D81"/>
    <w:rsid w:val="00332D5D"/>
    <w:rsid w:val="00332D81"/>
    <w:rsid w:val="003406DF"/>
    <w:rsid w:val="003416FD"/>
    <w:rsid w:val="00342104"/>
    <w:rsid w:val="0034250D"/>
    <w:rsid w:val="00342AEF"/>
    <w:rsid w:val="00342B25"/>
    <w:rsid w:val="003474A0"/>
    <w:rsid w:val="00347912"/>
    <w:rsid w:val="003501E4"/>
    <w:rsid w:val="00350EAD"/>
    <w:rsid w:val="0035267B"/>
    <w:rsid w:val="00353A45"/>
    <w:rsid w:val="003541CD"/>
    <w:rsid w:val="003544C2"/>
    <w:rsid w:val="003552D7"/>
    <w:rsid w:val="00360E0C"/>
    <w:rsid w:val="00360F52"/>
    <w:rsid w:val="0036245F"/>
    <w:rsid w:val="00363328"/>
    <w:rsid w:val="003672BB"/>
    <w:rsid w:val="0037560A"/>
    <w:rsid w:val="003760D8"/>
    <w:rsid w:val="003765E7"/>
    <w:rsid w:val="00377CBE"/>
    <w:rsid w:val="00380430"/>
    <w:rsid w:val="003862E5"/>
    <w:rsid w:val="00386E51"/>
    <w:rsid w:val="003900AC"/>
    <w:rsid w:val="0039043F"/>
    <w:rsid w:val="003922EA"/>
    <w:rsid w:val="00392979"/>
    <w:rsid w:val="00392D0C"/>
    <w:rsid w:val="00393D39"/>
    <w:rsid w:val="00394345"/>
    <w:rsid w:val="00397484"/>
    <w:rsid w:val="003A2149"/>
    <w:rsid w:val="003A32EA"/>
    <w:rsid w:val="003A5F6D"/>
    <w:rsid w:val="003A6AFF"/>
    <w:rsid w:val="003A6CD7"/>
    <w:rsid w:val="003B1E7A"/>
    <w:rsid w:val="003B263E"/>
    <w:rsid w:val="003B49D5"/>
    <w:rsid w:val="003B4EF1"/>
    <w:rsid w:val="003C32AF"/>
    <w:rsid w:val="003C37D8"/>
    <w:rsid w:val="003C3B67"/>
    <w:rsid w:val="003D0B2C"/>
    <w:rsid w:val="003D1648"/>
    <w:rsid w:val="003D3806"/>
    <w:rsid w:val="003D5202"/>
    <w:rsid w:val="003E0D86"/>
    <w:rsid w:val="003E2336"/>
    <w:rsid w:val="003E5CBA"/>
    <w:rsid w:val="003E7507"/>
    <w:rsid w:val="003E7B83"/>
    <w:rsid w:val="003E7CA6"/>
    <w:rsid w:val="003F02AE"/>
    <w:rsid w:val="003F09FE"/>
    <w:rsid w:val="003F1552"/>
    <w:rsid w:val="003F1BB1"/>
    <w:rsid w:val="003F5397"/>
    <w:rsid w:val="003F5DF8"/>
    <w:rsid w:val="004049FB"/>
    <w:rsid w:val="00404BA6"/>
    <w:rsid w:val="00410B25"/>
    <w:rsid w:val="00410FE7"/>
    <w:rsid w:val="004128E6"/>
    <w:rsid w:val="004201B8"/>
    <w:rsid w:val="00421418"/>
    <w:rsid w:val="0042304F"/>
    <w:rsid w:val="00424011"/>
    <w:rsid w:val="004254E7"/>
    <w:rsid w:val="0043007D"/>
    <w:rsid w:val="00431096"/>
    <w:rsid w:val="00432A82"/>
    <w:rsid w:val="0043408A"/>
    <w:rsid w:val="0043450A"/>
    <w:rsid w:val="0043462A"/>
    <w:rsid w:val="0043493B"/>
    <w:rsid w:val="00436FC7"/>
    <w:rsid w:val="00437002"/>
    <w:rsid w:val="0043769B"/>
    <w:rsid w:val="00440084"/>
    <w:rsid w:val="00440162"/>
    <w:rsid w:val="00441966"/>
    <w:rsid w:val="00442D57"/>
    <w:rsid w:val="00450C88"/>
    <w:rsid w:val="0045168A"/>
    <w:rsid w:val="00453238"/>
    <w:rsid w:val="004614E0"/>
    <w:rsid w:val="00461FF9"/>
    <w:rsid w:val="00465DDE"/>
    <w:rsid w:val="004665B5"/>
    <w:rsid w:val="004725D8"/>
    <w:rsid w:val="00474975"/>
    <w:rsid w:val="004755F7"/>
    <w:rsid w:val="00476748"/>
    <w:rsid w:val="0048006A"/>
    <w:rsid w:val="00482BAF"/>
    <w:rsid w:val="00484C73"/>
    <w:rsid w:val="00486883"/>
    <w:rsid w:val="004869D3"/>
    <w:rsid w:val="00487F76"/>
    <w:rsid w:val="00491757"/>
    <w:rsid w:val="00492E73"/>
    <w:rsid w:val="004953D2"/>
    <w:rsid w:val="00495A2C"/>
    <w:rsid w:val="00496A2D"/>
    <w:rsid w:val="00497678"/>
    <w:rsid w:val="004A2D4A"/>
    <w:rsid w:val="004A3007"/>
    <w:rsid w:val="004A523B"/>
    <w:rsid w:val="004A6B18"/>
    <w:rsid w:val="004B25BE"/>
    <w:rsid w:val="004B39DB"/>
    <w:rsid w:val="004B7C78"/>
    <w:rsid w:val="004C03AC"/>
    <w:rsid w:val="004C1907"/>
    <w:rsid w:val="004C33E4"/>
    <w:rsid w:val="004C6E0B"/>
    <w:rsid w:val="004D2BFE"/>
    <w:rsid w:val="004D3B41"/>
    <w:rsid w:val="004D4CA7"/>
    <w:rsid w:val="004D5000"/>
    <w:rsid w:val="004D5F6D"/>
    <w:rsid w:val="004E0957"/>
    <w:rsid w:val="004E1CF9"/>
    <w:rsid w:val="004F0258"/>
    <w:rsid w:val="004F7A61"/>
    <w:rsid w:val="00503C07"/>
    <w:rsid w:val="0050412E"/>
    <w:rsid w:val="0050417A"/>
    <w:rsid w:val="00507A3F"/>
    <w:rsid w:val="0051055A"/>
    <w:rsid w:val="005106BC"/>
    <w:rsid w:val="00514D93"/>
    <w:rsid w:val="005207CD"/>
    <w:rsid w:val="0052084C"/>
    <w:rsid w:val="005208F8"/>
    <w:rsid w:val="0052144E"/>
    <w:rsid w:val="00522A97"/>
    <w:rsid w:val="005231BA"/>
    <w:rsid w:val="0053011F"/>
    <w:rsid w:val="00536A42"/>
    <w:rsid w:val="00537045"/>
    <w:rsid w:val="00537A9A"/>
    <w:rsid w:val="00541D8C"/>
    <w:rsid w:val="0054590A"/>
    <w:rsid w:val="0054640E"/>
    <w:rsid w:val="005564B7"/>
    <w:rsid w:val="00556F58"/>
    <w:rsid w:val="00556F98"/>
    <w:rsid w:val="005624C0"/>
    <w:rsid w:val="005631FF"/>
    <w:rsid w:val="00563E4C"/>
    <w:rsid w:val="005649F3"/>
    <w:rsid w:val="00565DD3"/>
    <w:rsid w:val="0056752F"/>
    <w:rsid w:val="0057323B"/>
    <w:rsid w:val="0057407C"/>
    <w:rsid w:val="0057656F"/>
    <w:rsid w:val="00577459"/>
    <w:rsid w:val="00577A5C"/>
    <w:rsid w:val="00577C03"/>
    <w:rsid w:val="00577F63"/>
    <w:rsid w:val="00580F07"/>
    <w:rsid w:val="005814CC"/>
    <w:rsid w:val="005814EE"/>
    <w:rsid w:val="0058427D"/>
    <w:rsid w:val="00587482"/>
    <w:rsid w:val="00590D39"/>
    <w:rsid w:val="0059240F"/>
    <w:rsid w:val="00592838"/>
    <w:rsid w:val="00596822"/>
    <w:rsid w:val="005A1378"/>
    <w:rsid w:val="005A68FB"/>
    <w:rsid w:val="005B6252"/>
    <w:rsid w:val="005C1516"/>
    <w:rsid w:val="005C4EA6"/>
    <w:rsid w:val="005C53C3"/>
    <w:rsid w:val="005C5800"/>
    <w:rsid w:val="005D2BFE"/>
    <w:rsid w:val="005E190B"/>
    <w:rsid w:val="005E55DA"/>
    <w:rsid w:val="005E5DE0"/>
    <w:rsid w:val="005F6A6E"/>
    <w:rsid w:val="005F6E6B"/>
    <w:rsid w:val="00600F8D"/>
    <w:rsid w:val="00602CCB"/>
    <w:rsid w:val="0060367C"/>
    <w:rsid w:val="00604AE1"/>
    <w:rsid w:val="006060CE"/>
    <w:rsid w:val="00606E69"/>
    <w:rsid w:val="00607139"/>
    <w:rsid w:val="0060717E"/>
    <w:rsid w:val="00607D33"/>
    <w:rsid w:val="00613642"/>
    <w:rsid w:val="0061707B"/>
    <w:rsid w:val="00620925"/>
    <w:rsid w:val="0062556F"/>
    <w:rsid w:val="0063030F"/>
    <w:rsid w:val="00630E2A"/>
    <w:rsid w:val="006319E1"/>
    <w:rsid w:val="0063334D"/>
    <w:rsid w:val="00634296"/>
    <w:rsid w:val="006345EA"/>
    <w:rsid w:val="0063709D"/>
    <w:rsid w:val="0063717C"/>
    <w:rsid w:val="006376E2"/>
    <w:rsid w:val="00640B16"/>
    <w:rsid w:val="00643F81"/>
    <w:rsid w:val="00644A3C"/>
    <w:rsid w:val="00645192"/>
    <w:rsid w:val="00647B71"/>
    <w:rsid w:val="006505FC"/>
    <w:rsid w:val="006541D9"/>
    <w:rsid w:val="00655C6C"/>
    <w:rsid w:val="00660B71"/>
    <w:rsid w:val="006626C8"/>
    <w:rsid w:val="006630E4"/>
    <w:rsid w:val="00672790"/>
    <w:rsid w:val="00672892"/>
    <w:rsid w:val="00672C5D"/>
    <w:rsid w:val="0067544D"/>
    <w:rsid w:val="00676328"/>
    <w:rsid w:val="00682472"/>
    <w:rsid w:val="00682F7E"/>
    <w:rsid w:val="006842E6"/>
    <w:rsid w:val="00684B89"/>
    <w:rsid w:val="0068503C"/>
    <w:rsid w:val="0068607B"/>
    <w:rsid w:val="006861B6"/>
    <w:rsid w:val="00686C81"/>
    <w:rsid w:val="00687B27"/>
    <w:rsid w:val="00692A58"/>
    <w:rsid w:val="00692E80"/>
    <w:rsid w:val="00693C37"/>
    <w:rsid w:val="00693C3D"/>
    <w:rsid w:val="00694249"/>
    <w:rsid w:val="006A3FB9"/>
    <w:rsid w:val="006A4873"/>
    <w:rsid w:val="006A5380"/>
    <w:rsid w:val="006A5489"/>
    <w:rsid w:val="006A647D"/>
    <w:rsid w:val="006A67F7"/>
    <w:rsid w:val="006A7475"/>
    <w:rsid w:val="006A7D10"/>
    <w:rsid w:val="006A7FD0"/>
    <w:rsid w:val="006B0C35"/>
    <w:rsid w:val="006B4AFD"/>
    <w:rsid w:val="006B6448"/>
    <w:rsid w:val="006C101C"/>
    <w:rsid w:val="006C1EA9"/>
    <w:rsid w:val="006C28B1"/>
    <w:rsid w:val="006C6C67"/>
    <w:rsid w:val="006C75F9"/>
    <w:rsid w:val="006D032E"/>
    <w:rsid w:val="006D1302"/>
    <w:rsid w:val="006D27C5"/>
    <w:rsid w:val="006D6042"/>
    <w:rsid w:val="006D70D4"/>
    <w:rsid w:val="006E16E2"/>
    <w:rsid w:val="006F08E5"/>
    <w:rsid w:val="006F45E1"/>
    <w:rsid w:val="006F5841"/>
    <w:rsid w:val="006F616F"/>
    <w:rsid w:val="0070035A"/>
    <w:rsid w:val="00700687"/>
    <w:rsid w:val="00701788"/>
    <w:rsid w:val="00703DDC"/>
    <w:rsid w:val="00703EC1"/>
    <w:rsid w:val="00706514"/>
    <w:rsid w:val="00710264"/>
    <w:rsid w:val="007107F4"/>
    <w:rsid w:val="00714050"/>
    <w:rsid w:val="00715061"/>
    <w:rsid w:val="007150B9"/>
    <w:rsid w:val="00716054"/>
    <w:rsid w:val="0071671D"/>
    <w:rsid w:val="00721A2E"/>
    <w:rsid w:val="0072576C"/>
    <w:rsid w:val="007266B7"/>
    <w:rsid w:val="007302BA"/>
    <w:rsid w:val="007314DB"/>
    <w:rsid w:val="00732BD4"/>
    <w:rsid w:val="00733FBD"/>
    <w:rsid w:val="0073723D"/>
    <w:rsid w:val="007377FF"/>
    <w:rsid w:val="00737FCC"/>
    <w:rsid w:val="0074341D"/>
    <w:rsid w:val="007477B1"/>
    <w:rsid w:val="00750998"/>
    <w:rsid w:val="00750E67"/>
    <w:rsid w:val="00752421"/>
    <w:rsid w:val="0075243F"/>
    <w:rsid w:val="00752CC3"/>
    <w:rsid w:val="00753785"/>
    <w:rsid w:val="00753DEE"/>
    <w:rsid w:val="007549D4"/>
    <w:rsid w:val="00763C2B"/>
    <w:rsid w:val="00763F3D"/>
    <w:rsid w:val="00767656"/>
    <w:rsid w:val="00773005"/>
    <w:rsid w:val="00774741"/>
    <w:rsid w:val="007748AB"/>
    <w:rsid w:val="007759AF"/>
    <w:rsid w:val="0077780B"/>
    <w:rsid w:val="007803E5"/>
    <w:rsid w:val="00783D1B"/>
    <w:rsid w:val="00785A93"/>
    <w:rsid w:val="00790391"/>
    <w:rsid w:val="0079274D"/>
    <w:rsid w:val="00793F7D"/>
    <w:rsid w:val="0079460B"/>
    <w:rsid w:val="007A285E"/>
    <w:rsid w:val="007A3249"/>
    <w:rsid w:val="007A4956"/>
    <w:rsid w:val="007A6C2A"/>
    <w:rsid w:val="007B0604"/>
    <w:rsid w:val="007B44F3"/>
    <w:rsid w:val="007B45EC"/>
    <w:rsid w:val="007B7B76"/>
    <w:rsid w:val="007C2FF4"/>
    <w:rsid w:val="007C3C13"/>
    <w:rsid w:val="007C40F8"/>
    <w:rsid w:val="007D0A4D"/>
    <w:rsid w:val="007D4ABE"/>
    <w:rsid w:val="007D58DC"/>
    <w:rsid w:val="007D5992"/>
    <w:rsid w:val="007E1781"/>
    <w:rsid w:val="007E2390"/>
    <w:rsid w:val="007E3AD9"/>
    <w:rsid w:val="007F1FA7"/>
    <w:rsid w:val="007F3B77"/>
    <w:rsid w:val="007F66D4"/>
    <w:rsid w:val="007F7E6D"/>
    <w:rsid w:val="008005CA"/>
    <w:rsid w:val="0080112A"/>
    <w:rsid w:val="00801D03"/>
    <w:rsid w:val="0080457E"/>
    <w:rsid w:val="00810339"/>
    <w:rsid w:val="00814A89"/>
    <w:rsid w:val="00816EE7"/>
    <w:rsid w:val="00820C9F"/>
    <w:rsid w:val="00821328"/>
    <w:rsid w:val="00821B8A"/>
    <w:rsid w:val="00826088"/>
    <w:rsid w:val="0083158B"/>
    <w:rsid w:val="00831B31"/>
    <w:rsid w:val="008348EF"/>
    <w:rsid w:val="00840500"/>
    <w:rsid w:val="00841CD7"/>
    <w:rsid w:val="00842DFF"/>
    <w:rsid w:val="00845935"/>
    <w:rsid w:val="00845D31"/>
    <w:rsid w:val="008470C1"/>
    <w:rsid w:val="0084744A"/>
    <w:rsid w:val="0085184E"/>
    <w:rsid w:val="0085458B"/>
    <w:rsid w:val="00855B0D"/>
    <w:rsid w:val="00857892"/>
    <w:rsid w:val="00861F0C"/>
    <w:rsid w:val="00866D1C"/>
    <w:rsid w:val="008709AE"/>
    <w:rsid w:val="00871839"/>
    <w:rsid w:val="00882667"/>
    <w:rsid w:val="008842BC"/>
    <w:rsid w:val="00885F71"/>
    <w:rsid w:val="00887F0F"/>
    <w:rsid w:val="00890A6F"/>
    <w:rsid w:val="00890A92"/>
    <w:rsid w:val="00890F97"/>
    <w:rsid w:val="0089184E"/>
    <w:rsid w:val="00891CE7"/>
    <w:rsid w:val="008939C7"/>
    <w:rsid w:val="008945D2"/>
    <w:rsid w:val="008A3A24"/>
    <w:rsid w:val="008A4154"/>
    <w:rsid w:val="008A445F"/>
    <w:rsid w:val="008A4B6D"/>
    <w:rsid w:val="008B0AAF"/>
    <w:rsid w:val="008B17E1"/>
    <w:rsid w:val="008B21DB"/>
    <w:rsid w:val="008B2649"/>
    <w:rsid w:val="008B646E"/>
    <w:rsid w:val="008B6844"/>
    <w:rsid w:val="008C1417"/>
    <w:rsid w:val="008C1876"/>
    <w:rsid w:val="008C302B"/>
    <w:rsid w:val="008C5B65"/>
    <w:rsid w:val="008C64E1"/>
    <w:rsid w:val="008C6717"/>
    <w:rsid w:val="008D22CE"/>
    <w:rsid w:val="008D30D1"/>
    <w:rsid w:val="008D4A04"/>
    <w:rsid w:val="008D687B"/>
    <w:rsid w:val="008E2DD3"/>
    <w:rsid w:val="008E3B4A"/>
    <w:rsid w:val="008E5613"/>
    <w:rsid w:val="008E66F5"/>
    <w:rsid w:val="008E749B"/>
    <w:rsid w:val="008E77BC"/>
    <w:rsid w:val="008F0C73"/>
    <w:rsid w:val="008F1332"/>
    <w:rsid w:val="008F548E"/>
    <w:rsid w:val="008F5E50"/>
    <w:rsid w:val="00900758"/>
    <w:rsid w:val="00900817"/>
    <w:rsid w:val="009057C9"/>
    <w:rsid w:val="00907D6B"/>
    <w:rsid w:val="00914BAF"/>
    <w:rsid w:val="00915611"/>
    <w:rsid w:val="00923CD8"/>
    <w:rsid w:val="00931186"/>
    <w:rsid w:val="00931C60"/>
    <w:rsid w:val="00932EDF"/>
    <w:rsid w:val="00933444"/>
    <w:rsid w:val="00934B33"/>
    <w:rsid w:val="0094001C"/>
    <w:rsid w:val="00943D0F"/>
    <w:rsid w:val="00944918"/>
    <w:rsid w:val="00947281"/>
    <w:rsid w:val="009477CA"/>
    <w:rsid w:val="00951753"/>
    <w:rsid w:val="00952361"/>
    <w:rsid w:val="009536C8"/>
    <w:rsid w:val="00956176"/>
    <w:rsid w:val="00963B1A"/>
    <w:rsid w:val="0096550A"/>
    <w:rsid w:val="00966E56"/>
    <w:rsid w:val="009712BE"/>
    <w:rsid w:val="009713C2"/>
    <w:rsid w:val="0097587C"/>
    <w:rsid w:val="0097637E"/>
    <w:rsid w:val="00977AD1"/>
    <w:rsid w:val="00977C1A"/>
    <w:rsid w:val="00981BB0"/>
    <w:rsid w:val="009847CA"/>
    <w:rsid w:val="00984BB7"/>
    <w:rsid w:val="00985A38"/>
    <w:rsid w:val="00994478"/>
    <w:rsid w:val="00994894"/>
    <w:rsid w:val="009948DF"/>
    <w:rsid w:val="00996B41"/>
    <w:rsid w:val="00997449"/>
    <w:rsid w:val="009B4195"/>
    <w:rsid w:val="009B447B"/>
    <w:rsid w:val="009B7FAF"/>
    <w:rsid w:val="009C1D06"/>
    <w:rsid w:val="009C2351"/>
    <w:rsid w:val="009C28CC"/>
    <w:rsid w:val="009C607A"/>
    <w:rsid w:val="009C7EED"/>
    <w:rsid w:val="009D206A"/>
    <w:rsid w:val="009D2C19"/>
    <w:rsid w:val="009D38AA"/>
    <w:rsid w:val="009D4C96"/>
    <w:rsid w:val="009D54D7"/>
    <w:rsid w:val="009E3AD5"/>
    <w:rsid w:val="009E6A58"/>
    <w:rsid w:val="009E72FB"/>
    <w:rsid w:val="009E736E"/>
    <w:rsid w:val="009E770B"/>
    <w:rsid w:val="009F25FB"/>
    <w:rsid w:val="009F3E11"/>
    <w:rsid w:val="009F4025"/>
    <w:rsid w:val="009F60EC"/>
    <w:rsid w:val="00A002B6"/>
    <w:rsid w:val="00A03706"/>
    <w:rsid w:val="00A03ADA"/>
    <w:rsid w:val="00A04D45"/>
    <w:rsid w:val="00A07D17"/>
    <w:rsid w:val="00A07EAC"/>
    <w:rsid w:val="00A109F7"/>
    <w:rsid w:val="00A11A42"/>
    <w:rsid w:val="00A125F5"/>
    <w:rsid w:val="00A128D3"/>
    <w:rsid w:val="00A214BC"/>
    <w:rsid w:val="00A22206"/>
    <w:rsid w:val="00A24BF5"/>
    <w:rsid w:val="00A30C21"/>
    <w:rsid w:val="00A346D5"/>
    <w:rsid w:val="00A34D0B"/>
    <w:rsid w:val="00A3568B"/>
    <w:rsid w:val="00A378AF"/>
    <w:rsid w:val="00A43932"/>
    <w:rsid w:val="00A47A35"/>
    <w:rsid w:val="00A5079D"/>
    <w:rsid w:val="00A51B3D"/>
    <w:rsid w:val="00A52109"/>
    <w:rsid w:val="00A52205"/>
    <w:rsid w:val="00A53D89"/>
    <w:rsid w:val="00A557CE"/>
    <w:rsid w:val="00A575DD"/>
    <w:rsid w:val="00A57CF0"/>
    <w:rsid w:val="00A57FF9"/>
    <w:rsid w:val="00A63F84"/>
    <w:rsid w:val="00A64A10"/>
    <w:rsid w:val="00A65B61"/>
    <w:rsid w:val="00A6684E"/>
    <w:rsid w:val="00A71778"/>
    <w:rsid w:val="00A72364"/>
    <w:rsid w:val="00A72372"/>
    <w:rsid w:val="00A75ADB"/>
    <w:rsid w:val="00A76FF9"/>
    <w:rsid w:val="00A85C5F"/>
    <w:rsid w:val="00A86C1B"/>
    <w:rsid w:val="00A9214A"/>
    <w:rsid w:val="00A92F29"/>
    <w:rsid w:val="00A94835"/>
    <w:rsid w:val="00A9538C"/>
    <w:rsid w:val="00A9662B"/>
    <w:rsid w:val="00A96944"/>
    <w:rsid w:val="00AA0C8F"/>
    <w:rsid w:val="00AA335F"/>
    <w:rsid w:val="00AA68F8"/>
    <w:rsid w:val="00AB0E23"/>
    <w:rsid w:val="00AB45FF"/>
    <w:rsid w:val="00AB4CD2"/>
    <w:rsid w:val="00AB70AE"/>
    <w:rsid w:val="00AC0A4B"/>
    <w:rsid w:val="00AC14B8"/>
    <w:rsid w:val="00AC1F98"/>
    <w:rsid w:val="00AC285D"/>
    <w:rsid w:val="00AC36DD"/>
    <w:rsid w:val="00AC3C36"/>
    <w:rsid w:val="00AD1F69"/>
    <w:rsid w:val="00AD564B"/>
    <w:rsid w:val="00AD6473"/>
    <w:rsid w:val="00AE0CC1"/>
    <w:rsid w:val="00AE4F2B"/>
    <w:rsid w:val="00AE5599"/>
    <w:rsid w:val="00AF0DA9"/>
    <w:rsid w:val="00AF1162"/>
    <w:rsid w:val="00AF2CC6"/>
    <w:rsid w:val="00AF4416"/>
    <w:rsid w:val="00AF4A3A"/>
    <w:rsid w:val="00AF6EA4"/>
    <w:rsid w:val="00B00D77"/>
    <w:rsid w:val="00B05494"/>
    <w:rsid w:val="00B05F6B"/>
    <w:rsid w:val="00B06AF6"/>
    <w:rsid w:val="00B07866"/>
    <w:rsid w:val="00B1045B"/>
    <w:rsid w:val="00B106B0"/>
    <w:rsid w:val="00B10B6F"/>
    <w:rsid w:val="00B112A2"/>
    <w:rsid w:val="00B117B9"/>
    <w:rsid w:val="00B149E1"/>
    <w:rsid w:val="00B15099"/>
    <w:rsid w:val="00B171F0"/>
    <w:rsid w:val="00B22DBF"/>
    <w:rsid w:val="00B25F50"/>
    <w:rsid w:val="00B27221"/>
    <w:rsid w:val="00B374FC"/>
    <w:rsid w:val="00B40300"/>
    <w:rsid w:val="00B4166A"/>
    <w:rsid w:val="00B43DD7"/>
    <w:rsid w:val="00B479B9"/>
    <w:rsid w:val="00B52496"/>
    <w:rsid w:val="00B53688"/>
    <w:rsid w:val="00B53E45"/>
    <w:rsid w:val="00B54C79"/>
    <w:rsid w:val="00B55D16"/>
    <w:rsid w:val="00B60661"/>
    <w:rsid w:val="00B61012"/>
    <w:rsid w:val="00B62758"/>
    <w:rsid w:val="00B62E03"/>
    <w:rsid w:val="00B65019"/>
    <w:rsid w:val="00B6521D"/>
    <w:rsid w:val="00B67B4C"/>
    <w:rsid w:val="00B67C83"/>
    <w:rsid w:val="00B67F5F"/>
    <w:rsid w:val="00B70E52"/>
    <w:rsid w:val="00B71018"/>
    <w:rsid w:val="00B712E5"/>
    <w:rsid w:val="00B721F3"/>
    <w:rsid w:val="00B7700D"/>
    <w:rsid w:val="00B86628"/>
    <w:rsid w:val="00B87046"/>
    <w:rsid w:val="00B87B11"/>
    <w:rsid w:val="00B901B8"/>
    <w:rsid w:val="00B94F3A"/>
    <w:rsid w:val="00B969C6"/>
    <w:rsid w:val="00BA0CBF"/>
    <w:rsid w:val="00BA2F22"/>
    <w:rsid w:val="00BA5AFB"/>
    <w:rsid w:val="00BB12DF"/>
    <w:rsid w:val="00BB312D"/>
    <w:rsid w:val="00BB60F8"/>
    <w:rsid w:val="00BB68B5"/>
    <w:rsid w:val="00BB7640"/>
    <w:rsid w:val="00BB7D67"/>
    <w:rsid w:val="00BC08E8"/>
    <w:rsid w:val="00BC1FF6"/>
    <w:rsid w:val="00BC26ED"/>
    <w:rsid w:val="00BC511C"/>
    <w:rsid w:val="00BC68A4"/>
    <w:rsid w:val="00BC6D75"/>
    <w:rsid w:val="00BC724D"/>
    <w:rsid w:val="00BC7CD2"/>
    <w:rsid w:val="00BD0925"/>
    <w:rsid w:val="00BD469A"/>
    <w:rsid w:val="00BD7E0D"/>
    <w:rsid w:val="00BE1D53"/>
    <w:rsid w:val="00BF368F"/>
    <w:rsid w:val="00BF521C"/>
    <w:rsid w:val="00BF5597"/>
    <w:rsid w:val="00BF62ED"/>
    <w:rsid w:val="00BF6501"/>
    <w:rsid w:val="00C03191"/>
    <w:rsid w:val="00C04AA8"/>
    <w:rsid w:val="00C04F87"/>
    <w:rsid w:val="00C06427"/>
    <w:rsid w:val="00C0707C"/>
    <w:rsid w:val="00C073AE"/>
    <w:rsid w:val="00C11F10"/>
    <w:rsid w:val="00C163EC"/>
    <w:rsid w:val="00C168C4"/>
    <w:rsid w:val="00C16EA3"/>
    <w:rsid w:val="00C1741F"/>
    <w:rsid w:val="00C17E49"/>
    <w:rsid w:val="00C2120F"/>
    <w:rsid w:val="00C22CF9"/>
    <w:rsid w:val="00C23918"/>
    <w:rsid w:val="00C23B88"/>
    <w:rsid w:val="00C27CA4"/>
    <w:rsid w:val="00C33590"/>
    <w:rsid w:val="00C3676E"/>
    <w:rsid w:val="00C405CC"/>
    <w:rsid w:val="00C42532"/>
    <w:rsid w:val="00C42746"/>
    <w:rsid w:val="00C45131"/>
    <w:rsid w:val="00C45BA9"/>
    <w:rsid w:val="00C46B68"/>
    <w:rsid w:val="00C46FD6"/>
    <w:rsid w:val="00C4769A"/>
    <w:rsid w:val="00C47C6E"/>
    <w:rsid w:val="00C50514"/>
    <w:rsid w:val="00C519BE"/>
    <w:rsid w:val="00C53921"/>
    <w:rsid w:val="00C55A58"/>
    <w:rsid w:val="00C63D63"/>
    <w:rsid w:val="00C66D7C"/>
    <w:rsid w:val="00C71C86"/>
    <w:rsid w:val="00C752DE"/>
    <w:rsid w:val="00C80003"/>
    <w:rsid w:val="00C807BD"/>
    <w:rsid w:val="00C86C6B"/>
    <w:rsid w:val="00C87E6A"/>
    <w:rsid w:val="00C904B5"/>
    <w:rsid w:val="00C92EDA"/>
    <w:rsid w:val="00C93A08"/>
    <w:rsid w:val="00C93FEA"/>
    <w:rsid w:val="00C94570"/>
    <w:rsid w:val="00C951AF"/>
    <w:rsid w:val="00CA3D51"/>
    <w:rsid w:val="00CA7662"/>
    <w:rsid w:val="00CB0104"/>
    <w:rsid w:val="00CB1FF8"/>
    <w:rsid w:val="00CB7E94"/>
    <w:rsid w:val="00CC2B85"/>
    <w:rsid w:val="00CC2FD1"/>
    <w:rsid w:val="00CC5EF8"/>
    <w:rsid w:val="00CC6CF9"/>
    <w:rsid w:val="00CC7E56"/>
    <w:rsid w:val="00CD05F0"/>
    <w:rsid w:val="00CD087C"/>
    <w:rsid w:val="00CD18D3"/>
    <w:rsid w:val="00CD1BA3"/>
    <w:rsid w:val="00CD4B0E"/>
    <w:rsid w:val="00CD6A8E"/>
    <w:rsid w:val="00CE2DF6"/>
    <w:rsid w:val="00CE3703"/>
    <w:rsid w:val="00CE6B2E"/>
    <w:rsid w:val="00CE6C2C"/>
    <w:rsid w:val="00CF33CF"/>
    <w:rsid w:val="00CF6956"/>
    <w:rsid w:val="00CF6D12"/>
    <w:rsid w:val="00D01DA5"/>
    <w:rsid w:val="00D05C9F"/>
    <w:rsid w:val="00D05DC1"/>
    <w:rsid w:val="00D13609"/>
    <w:rsid w:val="00D13A9E"/>
    <w:rsid w:val="00D21948"/>
    <w:rsid w:val="00D22A85"/>
    <w:rsid w:val="00D230D9"/>
    <w:rsid w:val="00D240FF"/>
    <w:rsid w:val="00D24E21"/>
    <w:rsid w:val="00D24F71"/>
    <w:rsid w:val="00D263BC"/>
    <w:rsid w:val="00D27579"/>
    <w:rsid w:val="00D31B6F"/>
    <w:rsid w:val="00D325E9"/>
    <w:rsid w:val="00D32948"/>
    <w:rsid w:val="00D331C6"/>
    <w:rsid w:val="00D345A0"/>
    <w:rsid w:val="00D3494B"/>
    <w:rsid w:val="00D35730"/>
    <w:rsid w:val="00D3791D"/>
    <w:rsid w:val="00D43412"/>
    <w:rsid w:val="00D456A5"/>
    <w:rsid w:val="00D54EA6"/>
    <w:rsid w:val="00D566C7"/>
    <w:rsid w:val="00D56B17"/>
    <w:rsid w:val="00D60855"/>
    <w:rsid w:val="00D63827"/>
    <w:rsid w:val="00D6399D"/>
    <w:rsid w:val="00D64F13"/>
    <w:rsid w:val="00D65119"/>
    <w:rsid w:val="00D65CA7"/>
    <w:rsid w:val="00D70FB7"/>
    <w:rsid w:val="00D743E3"/>
    <w:rsid w:val="00D768CF"/>
    <w:rsid w:val="00D81152"/>
    <w:rsid w:val="00D81540"/>
    <w:rsid w:val="00D81ADD"/>
    <w:rsid w:val="00D84737"/>
    <w:rsid w:val="00D86477"/>
    <w:rsid w:val="00D90840"/>
    <w:rsid w:val="00D90ACA"/>
    <w:rsid w:val="00D911B1"/>
    <w:rsid w:val="00D9204F"/>
    <w:rsid w:val="00D94414"/>
    <w:rsid w:val="00D95490"/>
    <w:rsid w:val="00D95ABB"/>
    <w:rsid w:val="00D97C36"/>
    <w:rsid w:val="00DA0564"/>
    <w:rsid w:val="00DA1417"/>
    <w:rsid w:val="00DA1695"/>
    <w:rsid w:val="00DA25AA"/>
    <w:rsid w:val="00DA3459"/>
    <w:rsid w:val="00DA642B"/>
    <w:rsid w:val="00DB6821"/>
    <w:rsid w:val="00DC0EBD"/>
    <w:rsid w:val="00DC19D0"/>
    <w:rsid w:val="00DC298F"/>
    <w:rsid w:val="00DC5888"/>
    <w:rsid w:val="00DC7799"/>
    <w:rsid w:val="00DC7978"/>
    <w:rsid w:val="00DD1449"/>
    <w:rsid w:val="00DD1EDD"/>
    <w:rsid w:val="00DD311B"/>
    <w:rsid w:val="00DD31CD"/>
    <w:rsid w:val="00DD4DC1"/>
    <w:rsid w:val="00DD6448"/>
    <w:rsid w:val="00DD6A4F"/>
    <w:rsid w:val="00DD79D4"/>
    <w:rsid w:val="00DE06EE"/>
    <w:rsid w:val="00DE2B01"/>
    <w:rsid w:val="00DE642C"/>
    <w:rsid w:val="00DF0CE0"/>
    <w:rsid w:val="00DF5498"/>
    <w:rsid w:val="00DF5D81"/>
    <w:rsid w:val="00DF65C4"/>
    <w:rsid w:val="00DF69D3"/>
    <w:rsid w:val="00DF785F"/>
    <w:rsid w:val="00E003A0"/>
    <w:rsid w:val="00E01EDE"/>
    <w:rsid w:val="00E01EF8"/>
    <w:rsid w:val="00E02616"/>
    <w:rsid w:val="00E04D70"/>
    <w:rsid w:val="00E04FE2"/>
    <w:rsid w:val="00E11F50"/>
    <w:rsid w:val="00E17170"/>
    <w:rsid w:val="00E213B8"/>
    <w:rsid w:val="00E23B69"/>
    <w:rsid w:val="00E24027"/>
    <w:rsid w:val="00E24712"/>
    <w:rsid w:val="00E267D0"/>
    <w:rsid w:val="00E302A0"/>
    <w:rsid w:val="00E33438"/>
    <w:rsid w:val="00E33B53"/>
    <w:rsid w:val="00E34346"/>
    <w:rsid w:val="00E34550"/>
    <w:rsid w:val="00E3563E"/>
    <w:rsid w:val="00E37C42"/>
    <w:rsid w:val="00E4338B"/>
    <w:rsid w:val="00E443E1"/>
    <w:rsid w:val="00E447C3"/>
    <w:rsid w:val="00E44EA6"/>
    <w:rsid w:val="00E4650A"/>
    <w:rsid w:val="00E471F6"/>
    <w:rsid w:val="00E50DD4"/>
    <w:rsid w:val="00E51840"/>
    <w:rsid w:val="00E51A67"/>
    <w:rsid w:val="00E5266B"/>
    <w:rsid w:val="00E554F5"/>
    <w:rsid w:val="00E56001"/>
    <w:rsid w:val="00E57BCB"/>
    <w:rsid w:val="00E607D2"/>
    <w:rsid w:val="00E66514"/>
    <w:rsid w:val="00E67560"/>
    <w:rsid w:val="00E70CC5"/>
    <w:rsid w:val="00E734BE"/>
    <w:rsid w:val="00E77AD0"/>
    <w:rsid w:val="00E77FF0"/>
    <w:rsid w:val="00E813D9"/>
    <w:rsid w:val="00E815F5"/>
    <w:rsid w:val="00E81623"/>
    <w:rsid w:val="00E81725"/>
    <w:rsid w:val="00E83268"/>
    <w:rsid w:val="00E91DF2"/>
    <w:rsid w:val="00E92353"/>
    <w:rsid w:val="00E95339"/>
    <w:rsid w:val="00EA0393"/>
    <w:rsid w:val="00EA083A"/>
    <w:rsid w:val="00EA1982"/>
    <w:rsid w:val="00EA2337"/>
    <w:rsid w:val="00EA2E0B"/>
    <w:rsid w:val="00EA37E4"/>
    <w:rsid w:val="00EA72D6"/>
    <w:rsid w:val="00EB18F2"/>
    <w:rsid w:val="00EB2790"/>
    <w:rsid w:val="00EB36AD"/>
    <w:rsid w:val="00EB677F"/>
    <w:rsid w:val="00EB74A7"/>
    <w:rsid w:val="00EC16C2"/>
    <w:rsid w:val="00EC5C60"/>
    <w:rsid w:val="00ED0049"/>
    <w:rsid w:val="00ED2F4E"/>
    <w:rsid w:val="00EE5131"/>
    <w:rsid w:val="00EE7B0B"/>
    <w:rsid w:val="00EF0D0E"/>
    <w:rsid w:val="00EF40B3"/>
    <w:rsid w:val="00F01727"/>
    <w:rsid w:val="00F02833"/>
    <w:rsid w:val="00F03F97"/>
    <w:rsid w:val="00F05F59"/>
    <w:rsid w:val="00F06208"/>
    <w:rsid w:val="00F06214"/>
    <w:rsid w:val="00F07014"/>
    <w:rsid w:val="00F076BD"/>
    <w:rsid w:val="00F113DC"/>
    <w:rsid w:val="00F11E3D"/>
    <w:rsid w:val="00F12098"/>
    <w:rsid w:val="00F1294A"/>
    <w:rsid w:val="00F12B7C"/>
    <w:rsid w:val="00F147D1"/>
    <w:rsid w:val="00F164B3"/>
    <w:rsid w:val="00F22DF1"/>
    <w:rsid w:val="00F265FF"/>
    <w:rsid w:val="00F31664"/>
    <w:rsid w:val="00F33EC3"/>
    <w:rsid w:val="00F342EC"/>
    <w:rsid w:val="00F35E4F"/>
    <w:rsid w:val="00F36549"/>
    <w:rsid w:val="00F36CAC"/>
    <w:rsid w:val="00F377A0"/>
    <w:rsid w:val="00F404CE"/>
    <w:rsid w:val="00F410EA"/>
    <w:rsid w:val="00F449D6"/>
    <w:rsid w:val="00F477A0"/>
    <w:rsid w:val="00F47BB6"/>
    <w:rsid w:val="00F5674E"/>
    <w:rsid w:val="00F57E24"/>
    <w:rsid w:val="00F620F1"/>
    <w:rsid w:val="00F653AF"/>
    <w:rsid w:val="00F66C71"/>
    <w:rsid w:val="00F8383B"/>
    <w:rsid w:val="00F83B31"/>
    <w:rsid w:val="00F86B3A"/>
    <w:rsid w:val="00F9259B"/>
    <w:rsid w:val="00F9342A"/>
    <w:rsid w:val="00F95D27"/>
    <w:rsid w:val="00FA1F79"/>
    <w:rsid w:val="00FA4A48"/>
    <w:rsid w:val="00FA55C0"/>
    <w:rsid w:val="00FB0EB7"/>
    <w:rsid w:val="00FB38B4"/>
    <w:rsid w:val="00FC0940"/>
    <w:rsid w:val="00FC0BED"/>
    <w:rsid w:val="00FC55BB"/>
    <w:rsid w:val="00FD1B25"/>
    <w:rsid w:val="00FD376D"/>
    <w:rsid w:val="00FD393A"/>
    <w:rsid w:val="00FD5479"/>
    <w:rsid w:val="00FD6807"/>
    <w:rsid w:val="00FD6A7C"/>
    <w:rsid w:val="00FD7199"/>
    <w:rsid w:val="00FE2D77"/>
    <w:rsid w:val="00FE4A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4ED316"/>
  <w15:docId w15:val="{CA419231-3ED8-48BA-AF59-5BD30C836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D6807"/>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F0701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F0701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qFormat/>
    <w:rsid w:val="00F07014"/>
    <w:pPr>
      <w:keepNext/>
      <w:keepLines/>
      <w:spacing w:before="280" w:after="80"/>
      <w:outlineLvl w:val="2"/>
    </w:pPr>
    <w:rPr>
      <w:b/>
      <w:sz w:val="28"/>
      <w:szCs w:val="28"/>
    </w:rPr>
  </w:style>
  <w:style w:type="paragraph" w:styleId="4">
    <w:name w:val="heading 4"/>
    <w:basedOn w:val="a"/>
    <w:next w:val="a"/>
    <w:link w:val="40"/>
    <w:uiPriority w:val="9"/>
    <w:qFormat/>
    <w:rsid w:val="00F07014"/>
    <w:pPr>
      <w:keepNext/>
      <w:overflowPunct w:val="0"/>
      <w:autoSpaceDE w:val="0"/>
      <w:autoSpaceDN w:val="0"/>
      <w:adjustRightInd w:val="0"/>
      <w:jc w:val="center"/>
      <w:textAlignment w:val="baseline"/>
      <w:outlineLvl w:val="3"/>
    </w:pPr>
    <w:rPr>
      <w:sz w:val="24"/>
    </w:rPr>
  </w:style>
  <w:style w:type="paragraph" w:styleId="5">
    <w:name w:val="heading 5"/>
    <w:basedOn w:val="a"/>
    <w:next w:val="a"/>
    <w:link w:val="50"/>
    <w:qFormat/>
    <w:rsid w:val="00F07014"/>
    <w:pPr>
      <w:keepNext/>
      <w:keepLines/>
      <w:spacing w:before="220" w:after="40"/>
      <w:outlineLvl w:val="4"/>
    </w:pPr>
    <w:rPr>
      <w:b/>
      <w:sz w:val="22"/>
      <w:szCs w:val="22"/>
    </w:rPr>
  </w:style>
  <w:style w:type="paragraph" w:styleId="6">
    <w:name w:val="heading 6"/>
    <w:basedOn w:val="a"/>
    <w:next w:val="a"/>
    <w:link w:val="60"/>
    <w:qFormat/>
    <w:rsid w:val="00F07014"/>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07014"/>
    <w:rPr>
      <w:rFonts w:asciiTheme="majorHAnsi" w:eastAsiaTheme="majorEastAsia" w:hAnsiTheme="majorHAnsi" w:cstheme="majorBidi"/>
      <w:color w:val="2E74B5" w:themeColor="accent1" w:themeShade="BF"/>
      <w:sz w:val="32"/>
      <w:szCs w:val="32"/>
      <w:lang w:eastAsia="ru-RU"/>
    </w:rPr>
  </w:style>
  <w:style w:type="character" w:customStyle="1" w:styleId="20">
    <w:name w:val="Заголовок 2 Знак"/>
    <w:basedOn w:val="a0"/>
    <w:link w:val="2"/>
    <w:uiPriority w:val="9"/>
    <w:rsid w:val="00F07014"/>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0"/>
    <w:link w:val="3"/>
    <w:rsid w:val="00F07014"/>
    <w:rPr>
      <w:rFonts w:ascii="Times New Roman" w:eastAsia="Times New Roman" w:hAnsi="Times New Roman" w:cs="Times New Roman"/>
      <w:b/>
      <w:sz w:val="28"/>
      <w:szCs w:val="28"/>
      <w:lang w:eastAsia="ru-RU"/>
    </w:rPr>
  </w:style>
  <w:style w:type="character" w:customStyle="1" w:styleId="40">
    <w:name w:val="Заголовок 4 Знак"/>
    <w:basedOn w:val="a0"/>
    <w:link w:val="4"/>
    <w:uiPriority w:val="9"/>
    <w:rsid w:val="00F07014"/>
    <w:rPr>
      <w:rFonts w:ascii="Times New Roman" w:eastAsia="Times New Roman" w:hAnsi="Times New Roman" w:cs="Times New Roman"/>
      <w:sz w:val="24"/>
      <w:szCs w:val="20"/>
      <w:lang w:eastAsia="ru-RU"/>
    </w:rPr>
  </w:style>
  <w:style w:type="character" w:customStyle="1" w:styleId="50">
    <w:name w:val="Заголовок 5 Знак"/>
    <w:basedOn w:val="a0"/>
    <w:link w:val="5"/>
    <w:rsid w:val="00F07014"/>
    <w:rPr>
      <w:rFonts w:ascii="Times New Roman" w:eastAsia="Times New Roman" w:hAnsi="Times New Roman" w:cs="Times New Roman"/>
      <w:b/>
      <w:lang w:eastAsia="ru-RU"/>
    </w:rPr>
  </w:style>
  <w:style w:type="character" w:customStyle="1" w:styleId="60">
    <w:name w:val="Заголовок 6 Знак"/>
    <w:basedOn w:val="a0"/>
    <w:link w:val="6"/>
    <w:rsid w:val="00F07014"/>
    <w:rPr>
      <w:rFonts w:ascii="Times New Roman" w:eastAsia="Times New Roman" w:hAnsi="Times New Roman" w:cs="Times New Roman"/>
      <w:b/>
      <w:sz w:val="20"/>
      <w:szCs w:val="20"/>
      <w:lang w:eastAsia="ru-RU"/>
    </w:rPr>
  </w:style>
  <w:style w:type="table" w:customStyle="1" w:styleId="TableNormal">
    <w:name w:val="Table Normal"/>
    <w:qFormat/>
    <w:rsid w:val="00F07014"/>
    <w:pPr>
      <w:spacing w:after="0" w:line="240" w:lineRule="auto"/>
    </w:pPr>
    <w:rPr>
      <w:rFonts w:ascii="Times New Roman" w:eastAsia="Times New Roman" w:hAnsi="Times New Roman" w:cs="Times New Roman"/>
      <w:sz w:val="20"/>
      <w:szCs w:val="20"/>
      <w:lang w:eastAsia="ru-RU"/>
    </w:rPr>
    <w:tblPr>
      <w:tblCellMar>
        <w:top w:w="0" w:type="dxa"/>
        <w:left w:w="0" w:type="dxa"/>
        <w:bottom w:w="0" w:type="dxa"/>
        <w:right w:w="0" w:type="dxa"/>
      </w:tblCellMar>
    </w:tblPr>
  </w:style>
  <w:style w:type="paragraph" w:styleId="a3">
    <w:name w:val="Title"/>
    <w:aliases w:val="Heading Times New R"/>
    <w:basedOn w:val="a"/>
    <w:next w:val="a"/>
    <w:link w:val="a4"/>
    <w:autoRedefine/>
    <w:uiPriority w:val="10"/>
    <w:qFormat/>
    <w:rsid w:val="00F07014"/>
    <w:pPr>
      <w:contextualSpacing/>
    </w:pPr>
    <w:rPr>
      <w:rFonts w:eastAsiaTheme="majorEastAsia" w:cstheme="majorBidi"/>
      <w:b/>
      <w:spacing w:val="-10"/>
      <w:kern w:val="28"/>
      <w:sz w:val="28"/>
      <w:szCs w:val="56"/>
      <w:lang w:eastAsia="en-US"/>
    </w:rPr>
  </w:style>
  <w:style w:type="character" w:customStyle="1" w:styleId="a4">
    <w:name w:val="Заголовок Знак"/>
    <w:aliases w:val="Heading Times New R Знак"/>
    <w:basedOn w:val="a0"/>
    <w:link w:val="a3"/>
    <w:uiPriority w:val="10"/>
    <w:rsid w:val="00F07014"/>
    <w:rPr>
      <w:rFonts w:ascii="Times New Roman" w:eastAsiaTheme="majorEastAsia" w:hAnsi="Times New Roman" w:cstheme="majorBidi"/>
      <w:b/>
      <w:spacing w:val="-10"/>
      <w:kern w:val="28"/>
      <w:sz w:val="28"/>
      <w:szCs w:val="56"/>
    </w:rPr>
  </w:style>
  <w:style w:type="paragraph" w:customStyle="1" w:styleId="21">
    <w:name w:val="Основной текст 21"/>
    <w:basedOn w:val="a"/>
    <w:uiPriority w:val="99"/>
    <w:qFormat/>
    <w:rsid w:val="00F07014"/>
    <w:pPr>
      <w:overflowPunct w:val="0"/>
      <w:autoSpaceDE w:val="0"/>
      <w:autoSpaceDN w:val="0"/>
      <w:adjustRightInd w:val="0"/>
      <w:spacing w:line="360" w:lineRule="auto"/>
      <w:ind w:firstLine="720"/>
      <w:jc w:val="both"/>
      <w:textAlignment w:val="baseline"/>
    </w:pPr>
    <w:rPr>
      <w:sz w:val="28"/>
    </w:rPr>
  </w:style>
  <w:style w:type="paragraph" w:customStyle="1" w:styleId="Default">
    <w:name w:val="Default"/>
    <w:uiPriority w:val="99"/>
    <w:qFormat/>
    <w:rsid w:val="00F07014"/>
    <w:pPr>
      <w:autoSpaceDE w:val="0"/>
      <w:autoSpaceDN w:val="0"/>
      <w:adjustRightInd w:val="0"/>
      <w:spacing w:after="0" w:line="240" w:lineRule="auto"/>
    </w:pPr>
    <w:rPr>
      <w:rFonts w:ascii="Times New Roman" w:eastAsia="Calibri" w:hAnsi="Times New Roman" w:cs="Times New Roman"/>
      <w:color w:val="000000"/>
      <w:sz w:val="20"/>
      <w:szCs w:val="20"/>
      <w:lang w:eastAsia="ru-RU"/>
    </w:rPr>
  </w:style>
  <w:style w:type="paragraph" w:styleId="a5">
    <w:name w:val="List Paragraph"/>
    <w:basedOn w:val="a"/>
    <w:uiPriority w:val="34"/>
    <w:qFormat/>
    <w:rsid w:val="00F07014"/>
    <w:pPr>
      <w:ind w:left="720"/>
      <w:contextualSpacing/>
    </w:pPr>
  </w:style>
  <w:style w:type="paragraph" w:styleId="a6">
    <w:name w:val="Balloon Text"/>
    <w:basedOn w:val="a"/>
    <w:link w:val="a7"/>
    <w:uiPriority w:val="99"/>
    <w:semiHidden/>
    <w:unhideWhenUsed/>
    <w:rsid w:val="00F07014"/>
    <w:rPr>
      <w:rFonts w:ascii="Lucida Grande CY" w:hAnsi="Lucida Grande CY" w:cs="Lucida Grande CY"/>
      <w:sz w:val="18"/>
      <w:szCs w:val="18"/>
    </w:rPr>
  </w:style>
  <w:style w:type="character" w:customStyle="1" w:styleId="a7">
    <w:name w:val="Текст выноски Знак"/>
    <w:basedOn w:val="a0"/>
    <w:link w:val="a6"/>
    <w:uiPriority w:val="99"/>
    <w:semiHidden/>
    <w:rsid w:val="00F07014"/>
    <w:rPr>
      <w:rFonts w:ascii="Lucida Grande CY" w:eastAsia="Times New Roman" w:hAnsi="Lucida Grande CY" w:cs="Lucida Grande CY"/>
      <w:sz w:val="18"/>
      <w:szCs w:val="18"/>
      <w:lang w:eastAsia="ru-RU"/>
    </w:rPr>
  </w:style>
  <w:style w:type="character" w:styleId="a8">
    <w:name w:val="Emphasis"/>
    <w:basedOn w:val="a0"/>
    <w:uiPriority w:val="20"/>
    <w:qFormat/>
    <w:rsid w:val="00F07014"/>
    <w:rPr>
      <w:i/>
      <w:iCs/>
    </w:rPr>
  </w:style>
  <w:style w:type="character" w:styleId="a9">
    <w:name w:val="Hyperlink"/>
    <w:basedOn w:val="a0"/>
    <w:uiPriority w:val="99"/>
    <w:unhideWhenUsed/>
    <w:rsid w:val="00F07014"/>
    <w:rPr>
      <w:color w:val="0000FF"/>
      <w:u w:val="single"/>
    </w:rPr>
  </w:style>
  <w:style w:type="character" w:customStyle="1" w:styleId="captionnumber">
    <w:name w:val="captionnumber"/>
    <w:basedOn w:val="a0"/>
    <w:rsid w:val="00F07014"/>
  </w:style>
  <w:style w:type="paragraph" w:customStyle="1" w:styleId="simplepara">
    <w:name w:val="simplepara"/>
    <w:basedOn w:val="a"/>
    <w:uiPriority w:val="99"/>
    <w:qFormat/>
    <w:rsid w:val="00F07014"/>
    <w:pPr>
      <w:spacing w:before="100" w:beforeAutospacing="1" w:after="100" w:afterAutospacing="1"/>
    </w:pPr>
    <w:rPr>
      <w:sz w:val="24"/>
      <w:szCs w:val="24"/>
    </w:rPr>
  </w:style>
  <w:style w:type="table" w:styleId="aa">
    <w:name w:val="Table Grid"/>
    <w:basedOn w:val="a1"/>
    <w:uiPriority w:val="39"/>
    <w:rsid w:val="00F070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Plain Text"/>
    <w:basedOn w:val="a"/>
    <w:link w:val="ac"/>
    <w:semiHidden/>
    <w:unhideWhenUsed/>
    <w:rsid w:val="00F07014"/>
    <w:rPr>
      <w:rFonts w:ascii="Courier New" w:eastAsia="Batang" w:hAnsi="Courier New"/>
    </w:rPr>
  </w:style>
  <w:style w:type="character" w:customStyle="1" w:styleId="ac">
    <w:name w:val="Текст Знак"/>
    <w:basedOn w:val="a0"/>
    <w:link w:val="ab"/>
    <w:semiHidden/>
    <w:rsid w:val="00F07014"/>
    <w:rPr>
      <w:rFonts w:ascii="Courier New" w:eastAsia="Batang" w:hAnsi="Courier New" w:cs="Times New Roman"/>
      <w:sz w:val="20"/>
      <w:szCs w:val="20"/>
      <w:lang w:eastAsia="ru-RU"/>
    </w:rPr>
  </w:style>
  <w:style w:type="paragraph" w:styleId="ad">
    <w:name w:val="Normal (Web)"/>
    <w:aliases w:val="Обычный (Web),Обычный (Web) Знак Знак,Обычный (Web)1,Знак Знак3,Обычный (веб) Знак1,Обычный (веб) Знак Знак1,Знак Знак1 Знак,Обычный (веб) Знак Знак Знак,Знак Знак1 Знак Знак,Обычный (веб) Знак Знак Знак Знак,Знак4 Зна"/>
    <w:basedOn w:val="a"/>
    <w:link w:val="ae"/>
    <w:uiPriority w:val="99"/>
    <w:unhideWhenUsed/>
    <w:qFormat/>
    <w:rsid w:val="00F07014"/>
    <w:pPr>
      <w:spacing w:before="100" w:beforeAutospacing="1" w:after="100" w:afterAutospacing="1"/>
    </w:pPr>
    <w:rPr>
      <w:rFonts w:ascii="Times" w:eastAsiaTheme="minorEastAsia" w:hAnsi="Times"/>
      <w:lang w:eastAsia="en-US"/>
    </w:rPr>
  </w:style>
  <w:style w:type="character" w:customStyle="1" w:styleId="ae">
    <w:name w:val="Обычный (веб) Знак"/>
    <w:aliases w:val="Обычный (Web) Знак,Обычный (Web) Знак Знак Знак,Обычный (Web)1 Знак,Знак Знак3 Знак,Обычный (веб) Знак1 Знак,Обычный (веб) Знак Знак1 Знак,Знак Знак1 Знак Знак1,Обычный (веб) Знак Знак Знак Знак1,Знак Знак1 Знак Знак Знак"/>
    <w:link w:val="ad"/>
    <w:uiPriority w:val="99"/>
    <w:locked/>
    <w:rsid w:val="00F07014"/>
    <w:rPr>
      <w:rFonts w:ascii="Times" w:eastAsiaTheme="minorEastAsia" w:hAnsi="Times" w:cs="Times New Roman"/>
      <w:sz w:val="20"/>
      <w:szCs w:val="20"/>
    </w:rPr>
  </w:style>
  <w:style w:type="paragraph" w:styleId="af">
    <w:name w:val="Subtitle"/>
    <w:aliases w:val="Подзаголовок TNR"/>
    <w:basedOn w:val="a"/>
    <w:next w:val="a"/>
    <w:link w:val="af0"/>
    <w:uiPriority w:val="11"/>
    <w:qFormat/>
    <w:rsid w:val="00F07014"/>
    <w:pPr>
      <w:spacing w:after="160" w:line="259" w:lineRule="auto"/>
    </w:pPr>
    <w:rPr>
      <w:b/>
      <w:color w:val="5A5A5A"/>
      <w:sz w:val="24"/>
      <w:szCs w:val="24"/>
    </w:rPr>
  </w:style>
  <w:style w:type="character" w:customStyle="1" w:styleId="af0">
    <w:name w:val="Подзаголовок Знак"/>
    <w:aliases w:val="Подзаголовок TNR Знак"/>
    <w:basedOn w:val="a0"/>
    <w:link w:val="af"/>
    <w:uiPriority w:val="11"/>
    <w:rsid w:val="00F07014"/>
    <w:rPr>
      <w:rFonts w:ascii="Times New Roman" w:eastAsia="Times New Roman" w:hAnsi="Times New Roman" w:cs="Times New Roman"/>
      <w:b/>
      <w:color w:val="5A5A5A"/>
      <w:sz w:val="24"/>
      <w:szCs w:val="24"/>
      <w:lang w:eastAsia="ru-RU"/>
    </w:rPr>
  </w:style>
  <w:style w:type="paragraph" w:styleId="af1">
    <w:name w:val="No Spacing"/>
    <w:autoRedefine/>
    <w:uiPriority w:val="1"/>
    <w:qFormat/>
    <w:rsid w:val="00F07014"/>
    <w:pPr>
      <w:spacing w:after="0" w:line="240" w:lineRule="auto"/>
      <w:jc w:val="both"/>
    </w:pPr>
    <w:rPr>
      <w:rFonts w:ascii="Times New Roman" w:hAnsi="Times New Roman" w:cs="Times New Roman"/>
      <w:sz w:val="28"/>
      <w:szCs w:val="28"/>
      <w:lang w:eastAsia="ru-RU"/>
    </w:rPr>
  </w:style>
  <w:style w:type="character" w:styleId="af2">
    <w:name w:val="Strong"/>
    <w:basedOn w:val="a0"/>
    <w:uiPriority w:val="22"/>
    <w:qFormat/>
    <w:rsid w:val="00F07014"/>
    <w:rPr>
      <w:b/>
      <w:bCs/>
    </w:rPr>
  </w:style>
  <w:style w:type="paragraph" w:styleId="af3">
    <w:name w:val="header"/>
    <w:basedOn w:val="a"/>
    <w:link w:val="af4"/>
    <w:uiPriority w:val="99"/>
    <w:unhideWhenUsed/>
    <w:rsid w:val="00F07014"/>
    <w:pPr>
      <w:tabs>
        <w:tab w:val="center" w:pos="4677"/>
        <w:tab w:val="right" w:pos="9355"/>
      </w:tabs>
    </w:pPr>
    <w:rPr>
      <w:rFonts w:asciiTheme="minorHAnsi" w:eastAsiaTheme="minorHAnsi" w:hAnsiTheme="minorHAnsi" w:cstheme="minorBidi"/>
      <w:sz w:val="22"/>
      <w:szCs w:val="22"/>
      <w:lang w:eastAsia="en-US"/>
    </w:rPr>
  </w:style>
  <w:style w:type="character" w:customStyle="1" w:styleId="af4">
    <w:name w:val="Верхний колонтитул Знак"/>
    <w:basedOn w:val="a0"/>
    <w:link w:val="af3"/>
    <w:uiPriority w:val="99"/>
    <w:rsid w:val="00F07014"/>
  </w:style>
  <w:style w:type="paragraph" w:styleId="af5">
    <w:name w:val="footer"/>
    <w:basedOn w:val="a"/>
    <w:link w:val="af6"/>
    <w:uiPriority w:val="99"/>
    <w:unhideWhenUsed/>
    <w:rsid w:val="00F07014"/>
    <w:pPr>
      <w:tabs>
        <w:tab w:val="center" w:pos="4677"/>
        <w:tab w:val="right" w:pos="9355"/>
      </w:tabs>
    </w:pPr>
    <w:rPr>
      <w:rFonts w:asciiTheme="minorHAnsi" w:eastAsiaTheme="minorHAnsi" w:hAnsiTheme="minorHAnsi" w:cstheme="minorBidi"/>
      <w:sz w:val="22"/>
      <w:szCs w:val="22"/>
      <w:lang w:eastAsia="en-US"/>
    </w:rPr>
  </w:style>
  <w:style w:type="character" w:customStyle="1" w:styleId="af6">
    <w:name w:val="Нижний колонтитул Знак"/>
    <w:basedOn w:val="a0"/>
    <w:link w:val="af5"/>
    <w:uiPriority w:val="99"/>
    <w:rsid w:val="00F07014"/>
  </w:style>
  <w:style w:type="paragraph" w:styleId="af7">
    <w:name w:val="TOC Heading"/>
    <w:basedOn w:val="1"/>
    <w:next w:val="a"/>
    <w:uiPriority w:val="39"/>
    <w:unhideWhenUsed/>
    <w:qFormat/>
    <w:rsid w:val="00F07014"/>
    <w:pPr>
      <w:spacing w:line="259" w:lineRule="auto"/>
      <w:outlineLvl w:val="9"/>
    </w:pPr>
  </w:style>
  <w:style w:type="paragraph" w:styleId="11">
    <w:name w:val="toc 1"/>
    <w:basedOn w:val="a"/>
    <w:next w:val="a"/>
    <w:autoRedefine/>
    <w:uiPriority w:val="39"/>
    <w:unhideWhenUsed/>
    <w:rsid w:val="00B00D77"/>
    <w:pPr>
      <w:tabs>
        <w:tab w:val="right" w:leader="dot" w:pos="9628"/>
      </w:tabs>
      <w:jc w:val="both"/>
    </w:pPr>
    <w:rPr>
      <w:b/>
      <w:bCs/>
      <w:noProof/>
      <w:sz w:val="28"/>
      <w:szCs w:val="28"/>
    </w:rPr>
  </w:style>
  <w:style w:type="paragraph" w:styleId="22">
    <w:name w:val="toc 2"/>
    <w:basedOn w:val="a"/>
    <w:next w:val="a"/>
    <w:autoRedefine/>
    <w:uiPriority w:val="39"/>
    <w:unhideWhenUsed/>
    <w:rsid w:val="00306792"/>
    <w:pPr>
      <w:tabs>
        <w:tab w:val="right" w:leader="dot" w:pos="9628"/>
      </w:tabs>
      <w:jc w:val="both"/>
    </w:pPr>
    <w:rPr>
      <w:b/>
      <w:bCs/>
      <w:noProof/>
      <w:sz w:val="28"/>
      <w:szCs w:val="28"/>
    </w:rPr>
  </w:style>
  <w:style w:type="character" w:customStyle="1" w:styleId="12">
    <w:name w:val="Неразрешенное упоминание1"/>
    <w:basedOn w:val="a0"/>
    <w:uiPriority w:val="99"/>
    <w:semiHidden/>
    <w:unhideWhenUsed/>
    <w:rsid w:val="00F07014"/>
    <w:rPr>
      <w:color w:val="605E5C"/>
      <w:shd w:val="clear" w:color="auto" w:fill="E1DFDD"/>
    </w:rPr>
  </w:style>
  <w:style w:type="table" w:customStyle="1" w:styleId="210">
    <w:name w:val="Таблица простая 21"/>
    <w:basedOn w:val="a1"/>
    <w:uiPriority w:val="42"/>
    <w:rsid w:val="00F07014"/>
    <w:pPr>
      <w:spacing w:after="0" w:line="240" w:lineRule="auto"/>
    </w:pPr>
    <w:rPr>
      <w:rFonts w:ascii="Times New Roman" w:hAnsi="Times New Roman" w:cs="Times New Roman"/>
      <w:lang w:eastAsia="ru-R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23">
    <w:name w:val="Неразрешенное упоминание2"/>
    <w:basedOn w:val="a0"/>
    <w:uiPriority w:val="99"/>
    <w:semiHidden/>
    <w:unhideWhenUsed/>
    <w:rsid w:val="00F07014"/>
    <w:rPr>
      <w:color w:val="605E5C"/>
      <w:shd w:val="clear" w:color="auto" w:fill="E1DFDD"/>
    </w:rPr>
  </w:style>
  <w:style w:type="character" w:styleId="af8">
    <w:name w:val="FollowedHyperlink"/>
    <w:basedOn w:val="a0"/>
    <w:uiPriority w:val="99"/>
    <w:semiHidden/>
    <w:unhideWhenUsed/>
    <w:rsid w:val="00F07014"/>
    <w:rPr>
      <w:color w:val="954F72" w:themeColor="followedHyperlink"/>
      <w:u w:val="single"/>
    </w:rPr>
  </w:style>
  <w:style w:type="table" w:customStyle="1" w:styleId="34">
    <w:name w:val="34"/>
    <w:basedOn w:val="TableNormal"/>
    <w:rsid w:val="00F07014"/>
    <w:tblPr>
      <w:tblStyleRowBandSize w:val="1"/>
      <w:tblStyleColBandSize w:val="1"/>
      <w:tblCellMar>
        <w:top w:w="15" w:type="dxa"/>
        <w:left w:w="15" w:type="dxa"/>
        <w:bottom w:w="15" w:type="dxa"/>
        <w:right w:w="15" w:type="dxa"/>
      </w:tblCellMar>
    </w:tblPr>
  </w:style>
  <w:style w:type="table" w:customStyle="1" w:styleId="33">
    <w:name w:val="33"/>
    <w:basedOn w:val="TableNormal"/>
    <w:rsid w:val="00F07014"/>
    <w:rPr>
      <w:sz w:val="22"/>
      <w:szCs w:val="22"/>
    </w:rPr>
    <w:tblPr>
      <w:tblStyleRowBandSize w:val="1"/>
      <w:tblStyleColBandSize w:val="1"/>
      <w:tblCellMar>
        <w:left w:w="108" w:type="dxa"/>
        <w:right w:w="108" w:type="dxa"/>
      </w:tblCellMar>
    </w:tblPr>
  </w:style>
  <w:style w:type="table" w:customStyle="1" w:styleId="32">
    <w:name w:val="32"/>
    <w:basedOn w:val="TableNormal"/>
    <w:rsid w:val="00F07014"/>
    <w:tblPr>
      <w:tblStyleRowBandSize w:val="1"/>
      <w:tblStyleColBandSize w:val="1"/>
      <w:tblCellMar>
        <w:left w:w="115" w:type="dxa"/>
        <w:right w:w="115" w:type="dxa"/>
      </w:tblCellMar>
    </w:tblPr>
  </w:style>
  <w:style w:type="table" w:customStyle="1" w:styleId="31">
    <w:name w:val="31"/>
    <w:basedOn w:val="TableNormal"/>
    <w:rsid w:val="00F07014"/>
    <w:tblPr>
      <w:tblStyleRowBandSize w:val="1"/>
      <w:tblStyleColBandSize w:val="1"/>
      <w:tblCellMar>
        <w:left w:w="115" w:type="dxa"/>
        <w:right w:w="115" w:type="dxa"/>
      </w:tblCellMar>
    </w:tblPr>
  </w:style>
  <w:style w:type="table" w:customStyle="1" w:styleId="300">
    <w:name w:val="30"/>
    <w:basedOn w:val="TableNormal"/>
    <w:rsid w:val="00F07014"/>
    <w:tblPr>
      <w:tblStyleRowBandSize w:val="1"/>
      <w:tblStyleColBandSize w:val="1"/>
      <w:tblCellMar>
        <w:left w:w="115" w:type="dxa"/>
        <w:right w:w="115" w:type="dxa"/>
      </w:tblCellMar>
    </w:tblPr>
  </w:style>
  <w:style w:type="table" w:customStyle="1" w:styleId="29">
    <w:name w:val="29"/>
    <w:basedOn w:val="TableNormal"/>
    <w:rsid w:val="00F07014"/>
    <w:rPr>
      <w:sz w:val="22"/>
      <w:szCs w:val="22"/>
    </w:rPr>
    <w:tblPr>
      <w:tblStyleRowBandSize w:val="1"/>
      <w:tblStyleColBandSize w:val="1"/>
      <w:tblCellMar>
        <w:left w:w="108" w:type="dxa"/>
        <w:right w:w="108" w:type="dxa"/>
      </w:tblCellMar>
    </w:tblPr>
  </w:style>
  <w:style w:type="table" w:customStyle="1" w:styleId="28">
    <w:name w:val="28"/>
    <w:basedOn w:val="TableNormal"/>
    <w:rsid w:val="00F07014"/>
    <w:rPr>
      <w:sz w:val="22"/>
      <w:szCs w:val="22"/>
    </w:rPr>
    <w:tblPr>
      <w:tblStyleRowBandSize w:val="1"/>
      <w:tblStyleColBandSize w:val="1"/>
      <w:tblCellMar>
        <w:left w:w="108" w:type="dxa"/>
        <w:right w:w="108" w:type="dxa"/>
      </w:tblCellMar>
    </w:tblPr>
  </w:style>
  <w:style w:type="table" w:customStyle="1" w:styleId="27">
    <w:name w:val="27"/>
    <w:basedOn w:val="TableNormal"/>
    <w:rsid w:val="00F07014"/>
    <w:rPr>
      <w:sz w:val="22"/>
      <w:szCs w:val="22"/>
    </w:rPr>
    <w:tblPr>
      <w:tblStyleRowBandSize w:val="1"/>
      <w:tblStyleColBandSize w:val="1"/>
      <w:tblCellMar>
        <w:left w:w="108" w:type="dxa"/>
        <w:right w:w="108" w:type="dxa"/>
      </w:tblCellMar>
    </w:tblPr>
  </w:style>
  <w:style w:type="table" w:customStyle="1" w:styleId="26">
    <w:name w:val="26"/>
    <w:basedOn w:val="TableNormal"/>
    <w:rsid w:val="00F07014"/>
    <w:rPr>
      <w:sz w:val="22"/>
      <w:szCs w:val="22"/>
    </w:rPr>
    <w:tblPr>
      <w:tblStyleRowBandSize w:val="1"/>
      <w:tblStyleColBandSize w:val="1"/>
      <w:tblCellMar>
        <w:left w:w="108" w:type="dxa"/>
        <w:right w:w="108" w:type="dxa"/>
      </w:tblCellMar>
    </w:tblPr>
  </w:style>
  <w:style w:type="table" w:customStyle="1" w:styleId="25">
    <w:name w:val="25"/>
    <w:basedOn w:val="TableNormal"/>
    <w:rsid w:val="00F07014"/>
    <w:rPr>
      <w:sz w:val="22"/>
      <w:szCs w:val="22"/>
    </w:rPr>
    <w:tblPr>
      <w:tblStyleRowBandSize w:val="1"/>
      <w:tblStyleColBandSize w:val="1"/>
      <w:tblCellMar>
        <w:left w:w="108" w:type="dxa"/>
        <w:right w:w="108" w:type="dxa"/>
      </w:tblCellMar>
    </w:tblPr>
  </w:style>
  <w:style w:type="table" w:customStyle="1" w:styleId="24">
    <w:name w:val="24"/>
    <w:basedOn w:val="TableNormal"/>
    <w:rsid w:val="00F07014"/>
    <w:rPr>
      <w:sz w:val="22"/>
      <w:szCs w:val="22"/>
    </w:rPr>
    <w:tblPr>
      <w:tblStyleRowBandSize w:val="1"/>
      <w:tblStyleColBandSize w:val="1"/>
      <w:tblCellMar>
        <w:left w:w="108" w:type="dxa"/>
        <w:right w:w="108" w:type="dxa"/>
      </w:tblCellMar>
    </w:tblPr>
  </w:style>
  <w:style w:type="table" w:customStyle="1" w:styleId="230">
    <w:name w:val="23"/>
    <w:basedOn w:val="TableNormal"/>
    <w:rsid w:val="00F07014"/>
    <w:rPr>
      <w:sz w:val="22"/>
      <w:szCs w:val="22"/>
    </w:rPr>
    <w:tblPr>
      <w:tblStyleRowBandSize w:val="1"/>
      <w:tblStyleColBandSize w:val="1"/>
      <w:tblCellMar>
        <w:left w:w="108" w:type="dxa"/>
        <w:right w:w="108" w:type="dxa"/>
      </w:tblCellMar>
    </w:tblPr>
  </w:style>
  <w:style w:type="table" w:customStyle="1" w:styleId="220">
    <w:name w:val="22"/>
    <w:basedOn w:val="TableNormal"/>
    <w:rsid w:val="00F07014"/>
    <w:rPr>
      <w:sz w:val="22"/>
      <w:szCs w:val="22"/>
    </w:rPr>
    <w:tblPr>
      <w:tblStyleRowBandSize w:val="1"/>
      <w:tblStyleColBandSize w:val="1"/>
      <w:tblCellMar>
        <w:left w:w="108" w:type="dxa"/>
        <w:right w:w="108" w:type="dxa"/>
      </w:tblCellMar>
    </w:tblPr>
  </w:style>
  <w:style w:type="table" w:customStyle="1" w:styleId="211">
    <w:name w:val="21"/>
    <w:basedOn w:val="TableNormal"/>
    <w:rsid w:val="00F07014"/>
    <w:rPr>
      <w:sz w:val="22"/>
      <w:szCs w:val="22"/>
    </w:rPr>
    <w:tblPr>
      <w:tblStyleRowBandSize w:val="1"/>
      <w:tblStyleColBandSize w:val="1"/>
      <w:tblCellMar>
        <w:left w:w="108" w:type="dxa"/>
        <w:right w:w="108" w:type="dxa"/>
      </w:tblCellMar>
    </w:tblPr>
  </w:style>
  <w:style w:type="table" w:customStyle="1" w:styleId="200">
    <w:name w:val="20"/>
    <w:basedOn w:val="TableNormal"/>
    <w:rsid w:val="00F07014"/>
    <w:rPr>
      <w:sz w:val="22"/>
      <w:szCs w:val="22"/>
    </w:rPr>
    <w:tblPr>
      <w:tblStyleRowBandSize w:val="1"/>
      <w:tblStyleColBandSize w:val="1"/>
      <w:tblCellMar>
        <w:left w:w="108" w:type="dxa"/>
        <w:right w:w="108" w:type="dxa"/>
      </w:tblCellMar>
    </w:tblPr>
  </w:style>
  <w:style w:type="table" w:customStyle="1" w:styleId="19">
    <w:name w:val="19"/>
    <w:basedOn w:val="TableNormal"/>
    <w:rsid w:val="00F07014"/>
    <w:rPr>
      <w:sz w:val="22"/>
      <w:szCs w:val="22"/>
    </w:rPr>
    <w:tblPr>
      <w:tblStyleRowBandSize w:val="1"/>
      <w:tblStyleColBandSize w:val="1"/>
      <w:tblCellMar>
        <w:left w:w="108" w:type="dxa"/>
        <w:right w:w="108" w:type="dxa"/>
      </w:tblCellMar>
    </w:tblPr>
  </w:style>
  <w:style w:type="table" w:customStyle="1" w:styleId="18">
    <w:name w:val="18"/>
    <w:basedOn w:val="TableNormal"/>
    <w:rsid w:val="00F07014"/>
    <w:rPr>
      <w:sz w:val="22"/>
      <w:szCs w:val="22"/>
    </w:rPr>
    <w:tblPr>
      <w:tblStyleRowBandSize w:val="1"/>
      <w:tblStyleColBandSize w:val="1"/>
      <w:tblCellMar>
        <w:left w:w="108" w:type="dxa"/>
        <w:right w:w="108" w:type="dxa"/>
      </w:tblCellMar>
    </w:tblPr>
  </w:style>
  <w:style w:type="table" w:customStyle="1" w:styleId="17">
    <w:name w:val="17"/>
    <w:basedOn w:val="TableNormal"/>
    <w:rsid w:val="00F07014"/>
    <w:rPr>
      <w:sz w:val="22"/>
      <w:szCs w:val="22"/>
    </w:rPr>
    <w:tblPr>
      <w:tblStyleRowBandSize w:val="1"/>
      <w:tblStyleColBandSize w:val="1"/>
      <w:tblCellMar>
        <w:left w:w="108" w:type="dxa"/>
        <w:right w:w="108" w:type="dxa"/>
      </w:tblCellMar>
    </w:tblPr>
  </w:style>
  <w:style w:type="table" w:customStyle="1" w:styleId="16">
    <w:name w:val="16"/>
    <w:basedOn w:val="TableNormal"/>
    <w:rsid w:val="00F07014"/>
    <w:rPr>
      <w:sz w:val="22"/>
      <w:szCs w:val="22"/>
    </w:rPr>
    <w:tblPr>
      <w:tblStyleRowBandSize w:val="1"/>
      <w:tblStyleColBandSize w:val="1"/>
      <w:tblCellMar>
        <w:left w:w="108" w:type="dxa"/>
        <w:right w:w="108" w:type="dxa"/>
      </w:tblCellMar>
    </w:tblPr>
  </w:style>
  <w:style w:type="table" w:customStyle="1" w:styleId="15">
    <w:name w:val="15"/>
    <w:basedOn w:val="TableNormal"/>
    <w:rsid w:val="00F07014"/>
    <w:tblPr>
      <w:tblStyleRowBandSize w:val="1"/>
      <w:tblStyleColBandSize w:val="1"/>
      <w:tblCellMar>
        <w:left w:w="115" w:type="dxa"/>
        <w:right w:w="115" w:type="dxa"/>
      </w:tblCellMar>
    </w:tblPr>
  </w:style>
  <w:style w:type="table" w:customStyle="1" w:styleId="14">
    <w:name w:val="14"/>
    <w:basedOn w:val="TableNormal"/>
    <w:rsid w:val="00F07014"/>
    <w:tblPr>
      <w:tblStyleRowBandSize w:val="1"/>
      <w:tblStyleColBandSize w:val="1"/>
      <w:tblCellMar>
        <w:left w:w="115" w:type="dxa"/>
        <w:right w:w="115" w:type="dxa"/>
      </w:tblCellMar>
    </w:tblPr>
  </w:style>
  <w:style w:type="table" w:customStyle="1" w:styleId="13">
    <w:name w:val="13"/>
    <w:basedOn w:val="TableNormal"/>
    <w:rsid w:val="00F07014"/>
    <w:tblPr>
      <w:tblStyleRowBandSize w:val="1"/>
      <w:tblStyleColBandSize w:val="1"/>
      <w:tblCellMar>
        <w:left w:w="115" w:type="dxa"/>
        <w:right w:w="115" w:type="dxa"/>
      </w:tblCellMar>
    </w:tblPr>
  </w:style>
  <w:style w:type="table" w:customStyle="1" w:styleId="120">
    <w:name w:val="12"/>
    <w:basedOn w:val="TableNormal"/>
    <w:rsid w:val="00F07014"/>
    <w:rPr>
      <w:sz w:val="22"/>
      <w:szCs w:val="22"/>
    </w:rPr>
    <w:tblPr>
      <w:tblStyleRowBandSize w:val="1"/>
      <w:tblStyleColBandSize w:val="1"/>
      <w:tblCellMar>
        <w:left w:w="108" w:type="dxa"/>
        <w:right w:w="108" w:type="dxa"/>
      </w:tblCellMar>
    </w:tblPr>
  </w:style>
  <w:style w:type="table" w:customStyle="1" w:styleId="110">
    <w:name w:val="11"/>
    <w:basedOn w:val="TableNormal"/>
    <w:rsid w:val="00F07014"/>
    <w:rPr>
      <w:sz w:val="22"/>
      <w:szCs w:val="22"/>
    </w:rPr>
    <w:tblPr>
      <w:tblStyleRowBandSize w:val="1"/>
      <w:tblStyleColBandSize w:val="1"/>
      <w:tblCellMar>
        <w:left w:w="108" w:type="dxa"/>
        <w:right w:w="108" w:type="dxa"/>
      </w:tblCellMar>
    </w:tblPr>
  </w:style>
  <w:style w:type="table" w:customStyle="1" w:styleId="100">
    <w:name w:val="10"/>
    <w:basedOn w:val="TableNormal"/>
    <w:rsid w:val="00F07014"/>
    <w:rPr>
      <w:sz w:val="22"/>
      <w:szCs w:val="22"/>
    </w:rPr>
    <w:tblPr>
      <w:tblStyleRowBandSize w:val="1"/>
      <w:tblStyleColBandSize w:val="1"/>
      <w:tblCellMar>
        <w:left w:w="108" w:type="dxa"/>
        <w:right w:w="108" w:type="dxa"/>
      </w:tblCellMar>
    </w:tblPr>
  </w:style>
  <w:style w:type="table" w:customStyle="1" w:styleId="9">
    <w:name w:val="9"/>
    <w:basedOn w:val="TableNormal"/>
    <w:rsid w:val="00F07014"/>
    <w:rPr>
      <w:sz w:val="22"/>
      <w:szCs w:val="22"/>
    </w:rPr>
    <w:tblPr>
      <w:tblStyleRowBandSize w:val="1"/>
      <w:tblStyleColBandSize w:val="1"/>
      <w:tblCellMar>
        <w:left w:w="108" w:type="dxa"/>
        <w:right w:w="108" w:type="dxa"/>
      </w:tblCellMar>
    </w:tblPr>
  </w:style>
  <w:style w:type="table" w:customStyle="1" w:styleId="8">
    <w:name w:val="8"/>
    <w:basedOn w:val="TableNormal"/>
    <w:rsid w:val="00F07014"/>
    <w:rPr>
      <w:sz w:val="22"/>
      <w:szCs w:val="22"/>
    </w:rPr>
    <w:tblPr>
      <w:tblStyleRowBandSize w:val="1"/>
      <w:tblStyleColBandSize w:val="1"/>
      <w:tblCellMar>
        <w:left w:w="108" w:type="dxa"/>
        <w:right w:w="108" w:type="dxa"/>
      </w:tblCellMar>
    </w:tblPr>
  </w:style>
  <w:style w:type="table" w:customStyle="1" w:styleId="7">
    <w:name w:val="7"/>
    <w:basedOn w:val="TableNormal"/>
    <w:rsid w:val="00F07014"/>
    <w:rPr>
      <w:sz w:val="22"/>
      <w:szCs w:val="22"/>
    </w:rPr>
    <w:tblPr>
      <w:tblStyleRowBandSize w:val="1"/>
      <w:tblStyleColBandSize w:val="1"/>
      <w:tblCellMar>
        <w:left w:w="108" w:type="dxa"/>
        <w:right w:w="108" w:type="dxa"/>
      </w:tblCellMar>
    </w:tblPr>
  </w:style>
  <w:style w:type="table" w:customStyle="1" w:styleId="61">
    <w:name w:val="6"/>
    <w:basedOn w:val="TableNormal"/>
    <w:rsid w:val="00F07014"/>
    <w:rPr>
      <w:sz w:val="22"/>
      <w:szCs w:val="22"/>
    </w:rPr>
    <w:tblPr>
      <w:tblStyleRowBandSize w:val="1"/>
      <w:tblStyleColBandSize w:val="1"/>
      <w:tblCellMar>
        <w:left w:w="108" w:type="dxa"/>
        <w:right w:w="108" w:type="dxa"/>
      </w:tblCellMar>
    </w:tblPr>
  </w:style>
  <w:style w:type="table" w:customStyle="1" w:styleId="51">
    <w:name w:val="5"/>
    <w:basedOn w:val="TableNormal"/>
    <w:rsid w:val="00F07014"/>
    <w:rPr>
      <w:sz w:val="22"/>
      <w:szCs w:val="22"/>
    </w:rPr>
    <w:tblPr>
      <w:tblStyleRowBandSize w:val="1"/>
      <w:tblStyleColBandSize w:val="1"/>
      <w:tblCellMar>
        <w:left w:w="108" w:type="dxa"/>
        <w:right w:w="108" w:type="dxa"/>
      </w:tblCellMar>
    </w:tblPr>
  </w:style>
  <w:style w:type="table" w:customStyle="1" w:styleId="41">
    <w:name w:val="4"/>
    <w:basedOn w:val="TableNormal"/>
    <w:rsid w:val="00F07014"/>
    <w:rPr>
      <w:sz w:val="22"/>
      <w:szCs w:val="22"/>
    </w:rPr>
    <w:tblPr>
      <w:tblStyleRowBandSize w:val="1"/>
      <w:tblStyleColBandSize w:val="1"/>
      <w:tblCellMar>
        <w:left w:w="108" w:type="dxa"/>
        <w:right w:w="108" w:type="dxa"/>
      </w:tblCellMar>
    </w:tblPr>
  </w:style>
  <w:style w:type="table" w:customStyle="1" w:styleId="35">
    <w:name w:val="3"/>
    <w:basedOn w:val="TableNormal"/>
    <w:rsid w:val="00F07014"/>
    <w:rPr>
      <w:sz w:val="22"/>
      <w:szCs w:val="22"/>
    </w:rPr>
    <w:tblPr>
      <w:tblStyleRowBandSize w:val="1"/>
      <w:tblStyleColBandSize w:val="1"/>
      <w:tblCellMar>
        <w:left w:w="108" w:type="dxa"/>
        <w:right w:w="108" w:type="dxa"/>
      </w:tblCellMar>
    </w:tblPr>
  </w:style>
  <w:style w:type="table" w:customStyle="1" w:styleId="2a">
    <w:name w:val="2"/>
    <w:basedOn w:val="TableNormal"/>
    <w:rsid w:val="00F07014"/>
    <w:tblPr>
      <w:tblStyleRowBandSize w:val="1"/>
      <w:tblStyleColBandSize w:val="1"/>
    </w:tblPr>
  </w:style>
  <w:style w:type="table" w:customStyle="1" w:styleId="1a">
    <w:name w:val="1"/>
    <w:basedOn w:val="TableNormal"/>
    <w:rsid w:val="00F07014"/>
    <w:tblPr>
      <w:tblStyleRowBandSize w:val="1"/>
      <w:tblStyleColBandSize w:val="1"/>
      <w:tblCellMar>
        <w:left w:w="115" w:type="dxa"/>
        <w:right w:w="115" w:type="dxa"/>
      </w:tblCellMar>
    </w:tblPr>
  </w:style>
  <w:style w:type="character" w:customStyle="1" w:styleId="1b">
    <w:name w:val="Заголовок Знак1"/>
    <w:aliases w:val="Heading Times New R Знак1"/>
    <w:basedOn w:val="a0"/>
    <w:uiPriority w:val="99"/>
    <w:rsid w:val="00F07014"/>
    <w:rPr>
      <w:rFonts w:asciiTheme="majorHAnsi" w:eastAsiaTheme="majorEastAsia" w:hAnsiTheme="majorHAnsi" w:cstheme="majorBidi"/>
      <w:spacing w:val="-10"/>
      <w:kern w:val="28"/>
      <w:sz w:val="56"/>
      <w:szCs w:val="56"/>
    </w:rPr>
  </w:style>
  <w:style w:type="character" w:customStyle="1" w:styleId="1c">
    <w:name w:val="Подзаголовок Знак1"/>
    <w:aliases w:val="Подзаголовок TNR Знак1"/>
    <w:basedOn w:val="a0"/>
    <w:uiPriority w:val="11"/>
    <w:rsid w:val="00F07014"/>
    <w:rPr>
      <w:rFonts w:asciiTheme="minorHAnsi" w:eastAsiaTheme="minorEastAsia" w:hAnsiTheme="minorHAnsi" w:cstheme="minorBidi"/>
      <w:color w:val="5A5A5A" w:themeColor="text1" w:themeTint="A5"/>
      <w:spacing w:val="15"/>
      <w:sz w:val="22"/>
      <w:szCs w:val="22"/>
    </w:rPr>
  </w:style>
  <w:style w:type="paragraph" w:styleId="af9">
    <w:name w:val="Body Text"/>
    <w:basedOn w:val="a"/>
    <w:link w:val="afa"/>
    <w:uiPriority w:val="1"/>
    <w:qFormat/>
    <w:rsid w:val="00F07014"/>
    <w:pPr>
      <w:widowControl w:val="0"/>
      <w:autoSpaceDE w:val="0"/>
      <w:autoSpaceDN w:val="0"/>
      <w:ind w:left="1124"/>
      <w:jc w:val="both"/>
    </w:pPr>
    <w:rPr>
      <w:sz w:val="28"/>
      <w:szCs w:val="28"/>
      <w:lang w:val="kk-KZ" w:eastAsia="en-US"/>
    </w:rPr>
  </w:style>
  <w:style w:type="character" w:customStyle="1" w:styleId="afa">
    <w:name w:val="Основной текст Знак"/>
    <w:basedOn w:val="a0"/>
    <w:link w:val="af9"/>
    <w:uiPriority w:val="1"/>
    <w:rsid w:val="00F07014"/>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F07014"/>
    <w:pPr>
      <w:widowControl w:val="0"/>
      <w:autoSpaceDE w:val="0"/>
      <w:autoSpaceDN w:val="0"/>
      <w:ind w:left="115"/>
    </w:pPr>
    <w:rPr>
      <w:sz w:val="22"/>
      <w:szCs w:val="22"/>
      <w:lang w:val="kk-KZ" w:eastAsia="en-US"/>
    </w:rPr>
  </w:style>
  <w:style w:type="character" w:styleId="afb">
    <w:name w:val="Placeholder Text"/>
    <w:basedOn w:val="a0"/>
    <w:uiPriority w:val="99"/>
    <w:semiHidden/>
    <w:rsid w:val="00F07014"/>
    <w:rPr>
      <w:color w:val="808080"/>
    </w:rPr>
  </w:style>
  <w:style w:type="paragraph" w:styleId="afc">
    <w:name w:val="footnote text"/>
    <w:basedOn w:val="a"/>
    <w:link w:val="afd"/>
    <w:uiPriority w:val="99"/>
    <w:unhideWhenUsed/>
    <w:rsid w:val="0085458B"/>
  </w:style>
  <w:style w:type="character" w:customStyle="1" w:styleId="afd">
    <w:name w:val="Текст сноски Знак"/>
    <w:basedOn w:val="a0"/>
    <w:link w:val="afc"/>
    <w:uiPriority w:val="99"/>
    <w:rsid w:val="0085458B"/>
    <w:rPr>
      <w:rFonts w:ascii="Times New Roman" w:eastAsia="Times New Roman" w:hAnsi="Times New Roman" w:cs="Times New Roman"/>
      <w:sz w:val="20"/>
      <w:szCs w:val="20"/>
      <w:lang w:eastAsia="ru-RU"/>
    </w:rPr>
  </w:style>
  <w:style w:type="character" w:styleId="afe">
    <w:name w:val="footnote reference"/>
    <w:basedOn w:val="a0"/>
    <w:uiPriority w:val="99"/>
    <w:semiHidden/>
    <w:unhideWhenUsed/>
    <w:rsid w:val="0085458B"/>
    <w:rPr>
      <w:vertAlign w:val="superscript"/>
    </w:rPr>
  </w:style>
  <w:style w:type="character" w:customStyle="1" w:styleId="36">
    <w:name w:val="Неразрешенное упоминание3"/>
    <w:basedOn w:val="a0"/>
    <w:uiPriority w:val="99"/>
    <w:semiHidden/>
    <w:unhideWhenUsed/>
    <w:rsid w:val="00E447C3"/>
    <w:rPr>
      <w:color w:val="605E5C"/>
      <w:shd w:val="clear" w:color="auto" w:fill="E1DFDD"/>
    </w:rPr>
  </w:style>
  <w:style w:type="character" w:customStyle="1" w:styleId="fn">
    <w:name w:val="fn"/>
    <w:basedOn w:val="a0"/>
    <w:rsid w:val="00386E51"/>
  </w:style>
  <w:style w:type="character" w:customStyle="1" w:styleId="42">
    <w:name w:val="Неразрешенное упоминание4"/>
    <w:basedOn w:val="a0"/>
    <w:uiPriority w:val="99"/>
    <w:semiHidden/>
    <w:unhideWhenUsed/>
    <w:rsid w:val="009D54D7"/>
    <w:rPr>
      <w:color w:val="605E5C"/>
      <w:shd w:val="clear" w:color="auto" w:fill="E1DFDD"/>
    </w:rPr>
  </w:style>
  <w:style w:type="character" w:customStyle="1" w:styleId="52">
    <w:name w:val="Неразрешенное упоминание5"/>
    <w:basedOn w:val="a0"/>
    <w:uiPriority w:val="99"/>
    <w:semiHidden/>
    <w:unhideWhenUsed/>
    <w:rsid w:val="00F03F97"/>
    <w:rPr>
      <w:color w:val="605E5C"/>
      <w:shd w:val="clear" w:color="auto" w:fill="E1DFDD"/>
    </w:rPr>
  </w:style>
  <w:style w:type="paragraph" w:styleId="37">
    <w:name w:val="toc 3"/>
    <w:basedOn w:val="a"/>
    <w:next w:val="a"/>
    <w:autoRedefine/>
    <w:uiPriority w:val="39"/>
    <w:unhideWhenUsed/>
    <w:rsid w:val="005E55DA"/>
    <w:pPr>
      <w:ind w:left="400"/>
    </w:pPr>
    <w:rPr>
      <w:rFonts w:asciiTheme="minorHAnsi" w:hAnsiTheme="minorHAnsi" w:cstheme="minorHAnsi"/>
    </w:rPr>
  </w:style>
  <w:style w:type="paragraph" w:styleId="43">
    <w:name w:val="toc 4"/>
    <w:basedOn w:val="a"/>
    <w:next w:val="a"/>
    <w:autoRedefine/>
    <w:uiPriority w:val="39"/>
    <w:semiHidden/>
    <w:unhideWhenUsed/>
    <w:rsid w:val="005E55DA"/>
    <w:pPr>
      <w:ind w:left="600"/>
    </w:pPr>
    <w:rPr>
      <w:rFonts w:asciiTheme="minorHAnsi" w:hAnsiTheme="minorHAnsi" w:cstheme="minorHAnsi"/>
    </w:rPr>
  </w:style>
  <w:style w:type="paragraph" w:styleId="53">
    <w:name w:val="toc 5"/>
    <w:basedOn w:val="a"/>
    <w:next w:val="a"/>
    <w:autoRedefine/>
    <w:uiPriority w:val="39"/>
    <w:semiHidden/>
    <w:unhideWhenUsed/>
    <w:rsid w:val="005E55DA"/>
    <w:pPr>
      <w:ind w:left="800"/>
    </w:pPr>
    <w:rPr>
      <w:rFonts w:asciiTheme="minorHAnsi" w:hAnsiTheme="minorHAnsi" w:cstheme="minorHAnsi"/>
    </w:rPr>
  </w:style>
  <w:style w:type="paragraph" w:styleId="62">
    <w:name w:val="toc 6"/>
    <w:basedOn w:val="a"/>
    <w:next w:val="a"/>
    <w:autoRedefine/>
    <w:uiPriority w:val="39"/>
    <w:semiHidden/>
    <w:unhideWhenUsed/>
    <w:rsid w:val="005E55DA"/>
    <w:pPr>
      <w:ind w:left="1000"/>
    </w:pPr>
    <w:rPr>
      <w:rFonts w:asciiTheme="minorHAnsi" w:hAnsiTheme="minorHAnsi" w:cstheme="minorHAnsi"/>
    </w:rPr>
  </w:style>
  <w:style w:type="paragraph" w:styleId="70">
    <w:name w:val="toc 7"/>
    <w:basedOn w:val="a"/>
    <w:next w:val="a"/>
    <w:autoRedefine/>
    <w:uiPriority w:val="39"/>
    <w:semiHidden/>
    <w:unhideWhenUsed/>
    <w:rsid w:val="005E55DA"/>
    <w:pPr>
      <w:ind w:left="1200"/>
    </w:pPr>
    <w:rPr>
      <w:rFonts w:asciiTheme="minorHAnsi" w:hAnsiTheme="minorHAnsi" w:cstheme="minorHAnsi"/>
    </w:rPr>
  </w:style>
  <w:style w:type="paragraph" w:styleId="80">
    <w:name w:val="toc 8"/>
    <w:basedOn w:val="a"/>
    <w:next w:val="a"/>
    <w:autoRedefine/>
    <w:uiPriority w:val="39"/>
    <w:semiHidden/>
    <w:unhideWhenUsed/>
    <w:rsid w:val="005E55DA"/>
    <w:pPr>
      <w:ind w:left="1400"/>
    </w:pPr>
    <w:rPr>
      <w:rFonts w:asciiTheme="minorHAnsi" w:hAnsiTheme="minorHAnsi" w:cstheme="minorHAnsi"/>
    </w:rPr>
  </w:style>
  <w:style w:type="paragraph" w:styleId="90">
    <w:name w:val="toc 9"/>
    <w:basedOn w:val="a"/>
    <w:next w:val="a"/>
    <w:autoRedefine/>
    <w:uiPriority w:val="39"/>
    <w:semiHidden/>
    <w:unhideWhenUsed/>
    <w:rsid w:val="005E55DA"/>
    <w:pPr>
      <w:ind w:left="1600"/>
    </w:pPr>
    <w:rPr>
      <w:rFonts w:asciiTheme="minorHAnsi" w:hAnsiTheme="minorHAnsi" w:cstheme="minorHAnsi"/>
    </w:rPr>
  </w:style>
  <w:style w:type="table" w:styleId="-36">
    <w:name w:val="Grid Table 3 Accent 6"/>
    <w:basedOn w:val="a1"/>
    <w:uiPriority w:val="48"/>
    <w:rsid w:val="00733FBD"/>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26">
    <w:name w:val="Grid Table 2 Accent 6"/>
    <w:basedOn w:val="a1"/>
    <w:uiPriority w:val="47"/>
    <w:rsid w:val="00733FBD"/>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msonormal0">
    <w:name w:val="msonormal"/>
    <w:basedOn w:val="a"/>
    <w:rsid w:val="00342104"/>
    <w:pPr>
      <w:spacing w:before="100" w:beforeAutospacing="1" w:after="100" w:afterAutospacing="1"/>
    </w:pPr>
    <w:rPr>
      <w:sz w:val="24"/>
      <w:szCs w:val="24"/>
    </w:rPr>
  </w:style>
  <w:style w:type="paragraph" w:customStyle="1" w:styleId="xl64">
    <w:name w:val="xl64"/>
    <w:basedOn w:val="a"/>
    <w:rsid w:val="003421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65">
    <w:name w:val="xl65"/>
    <w:basedOn w:val="a"/>
    <w:rsid w:val="00342104"/>
    <w:pPr>
      <w:shd w:val="clear" w:color="FFFDE1" w:fill="FFFDE1"/>
      <w:spacing w:before="100" w:beforeAutospacing="1" w:after="100" w:afterAutospacing="1"/>
    </w:pPr>
    <w:rPr>
      <w:sz w:val="24"/>
      <w:szCs w:val="24"/>
    </w:rPr>
  </w:style>
  <w:style w:type="paragraph" w:customStyle="1" w:styleId="xl66">
    <w:name w:val="xl66"/>
    <w:basedOn w:val="a"/>
    <w:rsid w:val="0034210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4"/>
      <w:szCs w:val="24"/>
    </w:rPr>
  </w:style>
  <w:style w:type="paragraph" w:customStyle="1" w:styleId="xl67">
    <w:name w:val="xl67"/>
    <w:basedOn w:val="a"/>
    <w:rsid w:val="00342104"/>
    <w:pPr>
      <w:spacing w:before="100" w:beforeAutospacing="1" w:after="100" w:afterAutospacing="1"/>
      <w:jc w:val="right"/>
    </w:pPr>
    <w:rPr>
      <w:sz w:val="24"/>
      <w:szCs w:val="24"/>
    </w:rPr>
  </w:style>
  <w:style w:type="paragraph" w:customStyle="1" w:styleId="xl68">
    <w:name w:val="xl68"/>
    <w:basedOn w:val="a"/>
    <w:rsid w:val="00342104"/>
    <w:pPr>
      <w:shd w:val="clear" w:color="FFFDE1" w:fill="FFFDE1"/>
      <w:spacing w:before="100" w:beforeAutospacing="1" w:after="100" w:afterAutospacing="1"/>
      <w:jc w:val="right"/>
    </w:pPr>
    <w:rPr>
      <w:sz w:val="24"/>
      <w:szCs w:val="24"/>
    </w:rPr>
  </w:style>
  <w:style w:type="paragraph" w:customStyle="1" w:styleId="xl69">
    <w:name w:val="xl69"/>
    <w:basedOn w:val="a"/>
    <w:rsid w:val="00342104"/>
    <w:pPr>
      <w:pBdr>
        <w:left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70">
    <w:name w:val="xl70"/>
    <w:basedOn w:val="a"/>
    <w:rsid w:val="0034210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4"/>
      <w:szCs w:val="24"/>
    </w:rPr>
  </w:style>
  <w:style w:type="paragraph" w:customStyle="1" w:styleId="xl71">
    <w:name w:val="xl71"/>
    <w:basedOn w:val="a"/>
    <w:rsid w:val="00342104"/>
    <w:pPr>
      <w:shd w:val="clear" w:color="000000" w:fill="FFFF00"/>
      <w:spacing w:before="100" w:beforeAutospacing="1" w:after="100" w:afterAutospacing="1"/>
    </w:pPr>
    <w:rPr>
      <w:sz w:val="24"/>
      <w:szCs w:val="24"/>
    </w:rPr>
  </w:style>
  <w:style w:type="paragraph" w:customStyle="1" w:styleId="xl72">
    <w:name w:val="xl72"/>
    <w:basedOn w:val="a"/>
    <w:rsid w:val="00342104"/>
    <w:pPr>
      <w:shd w:val="clear" w:color="FFFDE1" w:fill="FFFF00"/>
      <w:spacing w:before="100" w:beforeAutospacing="1" w:after="100" w:afterAutospacing="1"/>
    </w:pPr>
    <w:rPr>
      <w:sz w:val="24"/>
      <w:szCs w:val="24"/>
    </w:rPr>
  </w:style>
  <w:style w:type="paragraph" w:customStyle="1" w:styleId="xl73">
    <w:name w:val="xl73"/>
    <w:basedOn w:val="a"/>
    <w:rsid w:val="00342104"/>
    <w:pPr>
      <w:pBdr>
        <w:left w:val="single" w:sz="4" w:space="0" w:color="auto"/>
        <w:right w:val="single" w:sz="4" w:space="0" w:color="auto"/>
      </w:pBdr>
      <w:spacing w:before="100" w:beforeAutospacing="1" w:after="100" w:afterAutospacing="1"/>
      <w:jc w:val="center"/>
      <w:textAlignment w:val="top"/>
    </w:pPr>
    <w:rPr>
      <w:b/>
      <w:bCs/>
      <w:sz w:val="24"/>
      <w:szCs w:val="24"/>
    </w:rPr>
  </w:style>
  <w:style w:type="character" w:customStyle="1" w:styleId="currentdocdiv">
    <w:name w:val="currentdocdiv"/>
    <w:basedOn w:val="a0"/>
    <w:rsid w:val="006626C8"/>
  </w:style>
  <w:style w:type="character" w:customStyle="1" w:styleId="63">
    <w:name w:val="Неразрешенное упоминание6"/>
    <w:basedOn w:val="a0"/>
    <w:uiPriority w:val="99"/>
    <w:semiHidden/>
    <w:unhideWhenUsed/>
    <w:rsid w:val="008B0AAF"/>
    <w:rPr>
      <w:color w:val="605E5C"/>
      <w:shd w:val="clear" w:color="auto" w:fill="E1DFDD"/>
    </w:rPr>
  </w:style>
  <w:style w:type="character" w:customStyle="1" w:styleId="71">
    <w:name w:val="Неразрешенное упоминание7"/>
    <w:basedOn w:val="a0"/>
    <w:uiPriority w:val="99"/>
    <w:semiHidden/>
    <w:unhideWhenUsed/>
    <w:rsid w:val="009B7F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35464">
      <w:bodyDiv w:val="1"/>
      <w:marLeft w:val="0"/>
      <w:marRight w:val="0"/>
      <w:marTop w:val="0"/>
      <w:marBottom w:val="0"/>
      <w:divBdr>
        <w:top w:val="none" w:sz="0" w:space="0" w:color="auto"/>
        <w:left w:val="none" w:sz="0" w:space="0" w:color="auto"/>
        <w:bottom w:val="none" w:sz="0" w:space="0" w:color="auto"/>
        <w:right w:val="none" w:sz="0" w:space="0" w:color="auto"/>
      </w:divBdr>
    </w:div>
    <w:div w:id="17121118">
      <w:bodyDiv w:val="1"/>
      <w:marLeft w:val="0"/>
      <w:marRight w:val="0"/>
      <w:marTop w:val="0"/>
      <w:marBottom w:val="0"/>
      <w:divBdr>
        <w:top w:val="none" w:sz="0" w:space="0" w:color="auto"/>
        <w:left w:val="none" w:sz="0" w:space="0" w:color="auto"/>
        <w:bottom w:val="none" w:sz="0" w:space="0" w:color="auto"/>
        <w:right w:val="none" w:sz="0" w:space="0" w:color="auto"/>
      </w:divBdr>
    </w:div>
    <w:div w:id="21631973">
      <w:bodyDiv w:val="1"/>
      <w:marLeft w:val="0"/>
      <w:marRight w:val="0"/>
      <w:marTop w:val="0"/>
      <w:marBottom w:val="0"/>
      <w:divBdr>
        <w:top w:val="none" w:sz="0" w:space="0" w:color="auto"/>
        <w:left w:val="none" w:sz="0" w:space="0" w:color="auto"/>
        <w:bottom w:val="none" w:sz="0" w:space="0" w:color="auto"/>
        <w:right w:val="none" w:sz="0" w:space="0" w:color="auto"/>
      </w:divBdr>
    </w:div>
    <w:div w:id="34741116">
      <w:bodyDiv w:val="1"/>
      <w:marLeft w:val="0"/>
      <w:marRight w:val="0"/>
      <w:marTop w:val="0"/>
      <w:marBottom w:val="0"/>
      <w:divBdr>
        <w:top w:val="none" w:sz="0" w:space="0" w:color="auto"/>
        <w:left w:val="none" w:sz="0" w:space="0" w:color="auto"/>
        <w:bottom w:val="none" w:sz="0" w:space="0" w:color="auto"/>
        <w:right w:val="none" w:sz="0" w:space="0" w:color="auto"/>
      </w:divBdr>
    </w:div>
    <w:div w:id="47191645">
      <w:bodyDiv w:val="1"/>
      <w:marLeft w:val="0"/>
      <w:marRight w:val="0"/>
      <w:marTop w:val="0"/>
      <w:marBottom w:val="0"/>
      <w:divBdr>
        <w:top w:val="none" w:sz="0" w:space="0" w:color="auto"/>
        <w:left w:val="none" w:sz="0" w:space="0" w:color="auto"/>
        <w:bottom w:val="none" w:sz="0" w:space="0" w:color="auto"/>
        <w:right w:val="none" w:sz="0" w:space="0" w:color="auto"/>
      </w:divBdr>
    </w:div>
    <w:div w:id="60641436">
      <w:bodyDiv w:val="1"/>
      <w:marLeft w:val="0"/>
      <w:marRight w:val="0"/>
      <w:marTop w:val="0"/>
      <w:marBottom w:val="0"/>
      <w:divBdr>
        <w:top w:val="none" w:sz="0" w:space="0" w:color="auto"/>
        <w:left w:val="none" w:sz="0" w:space="0" w:color="auto"/>
        <w:bottom w:val="none" w:sz="0" w:space="0" w:color="auto"/>
        <w:right w:val="none" w:sz="0" w:space="0" w:color="auto"/>
      </w:divBdr>
    </w:div>
    <w:div w:id="92865201">
      <w:bodyDiv w:val="1"/>
      <w:marLeft w:val="0"/>
      <w:marRight w:val="0"/>
      <w:marTop w:val="0"/>
      <w:marBottom w:val="0"/>
      <w:divBdr>
        <w:top w:val="none" w:sz="0" w:space="0" w:color="auto"/>
        <w:left w:val="none" w:sz="0" w:space="0" w:color="auto"/>
        <w:bottom w:val="none" w:sz="0" w:space="0" w:color="auto"/>
        <w:right w:val="none" w:sz="0" w:space="0" w:color="auto"/>
      </w:divBdr>
    </w:div>
    <w:div w:id="124156320">
      <w:bodyDiv w:val="1"/>
      <w:marLeft w:val="0"/>
      <w:marRight w:val="0"/>
      <w:marTop w:val="0"/>
      <w:marBottom w:val="0"/>
      <w:divBdr>
        <w:top w:val="none" w:sz="0" w:space="0" w:color="auto"/>
        <w:left w:val="none" w:sz="0" w:space="0" w:color="auto"/>
        <w:bottom w:val="none" w:sz="0" w:space="0" w:color="auto"/>
        <w:right w:val="none" w:sz="0" w:space="0" w:color="auto"/>
      </w:divBdr>
    </w:div>
    <w:div w:id="187377115">
      <w:bodyDiv w:val="1"/>
      <w:marLeft w:val="0"/>
      <w:marRight w:val="0"/>
      <w:marTop w:val="0"/>
      <w:marBottom w:val="0"/>
      <w:divBdr>
        <w:top w:val="none" w:sz="0" w:space="0" w:color="auto"/>
        <w:left w:val="none" w:sz="0" w:space="0" w:color="auto"/>
        <w:bottom w:val="none" w:sz="0" w:space="0" w:color="auto"/>
        <w:right w:val="none" w:sz="0" w:space="0" w:color="auto"/>
      </w:divBdr>
    </w:div>
    <w:div w:id="199587388">
      <w:bodyDiv w:val="1"/>
      <w:marLeft w:val="0"/>
      <w:marRight w:val="0"/>
      <w:marTop w:val="0"/>
      <w:marBottom w:val="0"/>
      <w:divBdr>
        <w:top w:val="none" w:sz="0" w:space="0" w:color="auto"/>
        <w:left w:val="none" w:sz="0" w:space="0" w:color="auto"/>
        <w:bottom w:val="none" w:sz="0" w:space="0" w:color="auto"/>
        <w:right w:val="none" w:sz="0" w:space="0" w:color="auto"/>
      </w:divBdr>
    </w:div>
    <w:div w:id="215551100">
      <w:bodyDiv w:val="1"/>
      <w:marLeft w:val="0"/>
      <w:marRight w:val="0"/>
      <w:marTop w:val="0"/>
      <w:marBottom w:val="0"/>
      <w:divBdr>
        <w:top w:val="none" w:sz="0" w:space="0" w:color="auto"/>
        <w:left w:val="none" w:sz="0" w:space="0" w:color="auto"/>
        <w:bottom w:val="none" w:sz="0" w:space="0" w:color="auto"/>
        <w:right w:val="none" w:sz="0" w:space="0" w:color="auto"/>
      </w:divBdr>
    </w:div>
    <w:div w:id="247689497">
      <w:bodyDiv w:val="1"/>
      <w:marLeft w:val="0"/>
      <w:marRight w:val="0"/>
      <w:marTop w:val="0"/>
      <w:marBottom w:val="0"/>
      <w:divBdr>
        <w:top w:val="none" w:sz="0" w:space="0" w:color="auto"/>
        <w:left w:val="none" w:sz="0" w:space="0" w:color="auto"/>
        <w:bottom w:val="none" w:sz="0" w:space="0" w:color="auto"/>
        <w:right w:val="none" w:sz="0" w:space="0" w:color="auto"/>
      </w:divBdr>
    </w:div>
    <w:div w:id="248471141">
      <w:bodyDiv w:val="1"/>
      <w:marLeft w:val="0"/>
      <w:marRight w:val="0"/>
      <w:marTop w:val="0"/>
      <w:marBottom w:val="0"/>
      <w:divBdr>
        <w:top w:val="none" w:sz="0" w:space="0" w:color="auto"/>
        <w:left w:val="none" w:sz="0" w:space="0" w:color="auto"/>
        <w:bottom w:val="none" w:sz="0" w:space="0" w:color="auto"/>
        <w:right w:val="none" w:sz="0" w:space="0" w:color="auto"/>
      </w:divBdr>
    </w:div>
    <w:div w:id="288978556">
      <w:bodyDiv w:val="1"/>
      <w:marLeft w:val="0"/>
      <w:marRight w:val="0"/>
      <w:marTop w:val="0"/>
      <w:marBottom w:val="0"/>
      <w:divBdr>
        <w:top w:val="none" w:sz="0" w:space="0" w:color="auto"/>
        <w:left w:val="none" w:sz="0" w:space="0" w:color="auto"/>
        <w:bottom w:val="none" w:sz="0" w:space="0" w:color="auto"/>
        <w:right w:val="none" w:sz="0" w:space="0" w:color="auto"/>
      </w:divBdr>
    </w:div>
    <w:div w:id="295648216">
      <w:bodyDiv w:val="1"/>
      <w:marLeft w:val="0"/>
      <w:marRight w:val="0"/>
      <w:marTop w:val="0"/>
      <w:marBottom w:val="0"/>
      <w:divBdr>
        <w:top w:val="none" w:sz="0" w:space="0" w:color="auto"/>
        <w:left w:val="none" w:sz="0" w:space="0" w:color="auto"/>
        <w:bottom w:val="none" w:sz="0" w:space="0" w:color="auto"/>
        <w:right w:val="none" w:sz="0" w:space="0" w:color="auto"/>
      </w:divBdr>
      <w:divsChild>
        <w:div w:id="1653488024">
          <w:marLeft w:val="547"/>
          <w:marRight w:val="0"/>
          <w:marTop w:val="0"/>
          <w:marBottom w:val="0"/>
          <w:divBdr>
            <w:top w:val="none" w:sz="0" w:space="0" w:color="auto"/>
            <w:left w:val="none" w:sz="0" w:space="0" w:color="auto"/>
            <w:bottom w:val="none" w:sz="0" w:space="0" w:color="auto"/>
            <w:right w:val="none" w:sz="0" w:space="0" w:color="auto"/>
          </w:divBdr>
        </w:div>
      </w:divsChild>
    </w:div>
    <w:div w:id="306322890">
      <w:bodyDiv w:val="1"/>
      <w:marLeft w:val="0"/>
      <w:marRight w:val="0"/>
      <w:marTop w:val="0"/>
      <w:marBottom w:val="0"/>
      <w:divBdr>
        <w:top w:val="none" w:sz="0" w:space="0" w:color="auto"/>
        <w:left w:val="none" w:sz="0" w:space="0" w:color="auto"/>
        <w:bottom w:val="none" w:sz="0" w:space="0" w:color="auto"/>
        <w:right w:val="none" w:sz="0" w:space="0" w:color="auto"/>
      </w:divBdr>
    </w:div>
    <w:div w:id="324475017">
      <w:bodyDiv w:val="1"/>
      <w:marLeft w:val="0"/>
      <w:marRight w:val="0"/>
      <w:marTop w:val="0"/>
      <w:marBottom w:val="0"/>
      <w:divBdr>
        <w:top w:val="none" w:sz="0" w:space="0" w:color="auto"/>
        <w:left w:val="none" w:sz="0" w:space="0" w:color="auto"/>
        <w:bottom w:val="none" w:sz="0" w:space="0" w:color="auto"/>
        <w:right w:val="none" w:sz="0" w:space="0" w:color="auto"/>
      </w:divBdr>
    </w:div>
    <w:div w:id="334304491">
      <w:bodyDiv w:val="1"/>
      <w:marLeft w:val="0"/>
      <w:marRight w:val="0"/>
      <w:marTop w:val="0"/>
      <w:marBottom w:val="0"/>
      <w:divBdr>
        <w:top w:val="none" w:sz="0" w:space="0" w:color="auto"/>
        <w:left w:val="none" w:sz="0" w:space="0" w:color="auto"/>
        <w:bottom w:val="none" w:sz="0" w:space="0" w:color="auto"/>
        <w:right w:val="none" w:sz="0" w:space="0" w:color="auto"/>
      </w:divBdr>
    </w:div>
    <w:div w:id="367219792">
      <w:bodyDiv w:val="1"/>
      <w:marLeft w:val="0"/>
      <w:marRight w:val="0"/>
      <w:marTop w:val="0"/>
      <w:marBottom w:val="0"/>
      <w:divBdr>
        <w:top w:val="none" w:sz="0" w:space="0" w:color="auto"/>
        <w:left w:val="none" w:sz="0" w:space="0" w:color="auto"/>
        <w:bottom w:val="none" w:sz="0" w:space="0" w:color="auto"/>
        <w:right w:val="none" w:sz="0" w:space="0" w:color="auto"/>
      </w:divBdr>
    </w:div>
    <w:div w:id="381442794">
      <w:bodyDiv w:val="1"/>
      <w:marLeft w:val="0"/>
      <w:marRight w:val="0"/>
      <w:marTop w:val="0"/>
      <w:marBottom w:val="0"/>
      <w:divBdr>
        <w:top w:val="none" w:sz="0" w:space="0" w:color="auto"/>
        <w:left w:val="none" w:sz="0" w:space="0" w:color="auto"/>
        <w:bottom w:val="none" w:sz="0" w:space="0" w:color="auto"/>
        <w:right w:val="none" w:sz="0" w:space="0" w:color="auto"/>
      </w:divBdr>
    </w:div>
    <w:div w:id="384571887">
      <w:bodyDiv w:val="1"/>
      <w:marLeft w:val="0"/>
      <w:marRight w:val="0"/>
      <w:marTop w:val="0"/>
      <w:marBottom w:val="0"/>
      <w:divBdr>
        <w:top w:val="none" w:sz="0" w:space="0" w:color="auto"/>
        <w:left w:val="none" w:sz="0" w:space="0" w:color="auto"/>
        <w:bottom w:val="none" w:sz="0" w:space="0" w:color="auto"/>
        <w:right w:val="none" w:sz="0" w:space="0" w:color="auto"/>
      </w:divBdr>
    </w:div>
    <w:div w:id="397555275">
      <w:bodyDiv w:val="1"/>
      <w:marLeft w:val="0"/>
      <w:marRight w:val="0"/>
      <w:marTop w:val="0"/>
      <w:marBottom w:val="0"/>
      <w:divBdr>
        <w:top w:val="none" w:sz="0" w:space="0" w:color="auto"/>
        <w:left w:val="none" w:sz="0" w:space="0" w:color="auto"/>
        <w:bottom w:val="none" w:sz="0" w:space="0" w:color="auto"/>
        <w:right w:val="none" w:sz="0" w:space="0" w:color="auto"/>
      </w:divBdr>
    </w:div>
    <w:div w:id="499394824">
      <w:bodyDiv w:val="1"/>
      <w:marLeft w:val="0"/>
      <w:marRight w:val="0"/>
      <w:marTop w:val="0"/>
      <w:marBottom w:val="0"/>
      <w:divBdr>
        <w:top w:val="none" w:sz="0" w:space="0" w:color="auto"/>
        <w:left w:val="none" w:sz="0" w:space="0" w:color="auto"/>
        <w:bottom w:val="none" w:sz="0" w:space="0" w:color="auto"/>
        <w:right w:val="none" w:sz="0" w:space="0" w:color="auto"/>
      </w:divBdr>
    </w:div>
    <w:div w:id="504782131">
      <w:bodyDiv w:val="1"/>
      <w:marLeft w:val="0"/>
      <w:marRight w:val="0"/>
      <w:marTop w:val="0"/>
      <w:marBottom w:val="0"/>
      <w:divBdr>
        <w:top w:val="none" w:sz="0" w:space="0" w:color="auto"/>
        <w:left w:val="none" w:sz="0" w:space="0" w:color="auto"/>
        <w:bottom w:val="none" w:sz="0" w:space="0" w:color="auto"/>
        <w:right w:val="none" w:sz="0" w:space="0" w:color="auto"/>
      </w:divBdr>
    </w:div>
    <w:div w:id="533159916">
      <w:bodyDiv w:val="1"/>
      <w:marLeft w:val="0"/>
      <w:marRight w:val="0"/>
      <w:marTop w:val="0"/>
      <w:marBottom w:val="0"/>
      <w:divBdr>
        <w:top w:val="none" w:sz="0" w:space="0" w:color="auto"/>
        <w:left w:val="none" w:sz="0" w:space="0" w:color="auto"/>
        <w:bottom w:val="none" w:sz="0" w:space="0" w:color="auto"/>
        <w:right w:val="none" w:sz="0" w:space="0" w:color="auto"/>
      </w:divBdr>
    </w:div>
    <w:div w:id="564878528">
      <w:bodyDiv w:val="1"/>
      <w:marLeft w:val="0"/>
      <w:marRight w:val="0"/>
      <w:marTop w:val="0"/>
      <w:marBottom w:val="0"/>
      <w:divBdr>
        <w:top w:val="none" w:sz="0" w:space="0" w:color="auto"/>
        <w:left w:val="none" w:sz="0" w:space="0" w:color="auto"/>
        <w:bottom w:val="none" w:sz="0" w:space="0" w:color="auto"/>
        <w:right w:val="none" w:sz="0" w:space="0" w:color="auto"/>
      </w:divBdr>
    </w:div>
    <w:div w:id="633409376">
      <w:bodyDiv w:val="1"/>
      <w:marLeft w:val="0"/>
      <w:marRight w:val="0"/>
      <w:marTop w:val="0"/>
      <w:marBottom w:val="0"/>
      <w:divBdr>
        <w:top w:val="none" w:sz="0" w:space="0" w:color="auto"/>
        <w:left w:val="none" w:sz="0" w:space="0" w:color="auto"/>
        <w:bottom w:val="none" w:sz="0" w:space="0" w:color="auto"/>
        <w:right w:val="none" w:sz="0" w:space="0" w:color="auto"/>
      </w:divBdr>
    </w:div>
    <w:div w:id="686298799">
      <w:bodyDiv w:val="1"/>
      <w:marLeft w:val="0"/>
      <w:marRight w:val="0"/>
      <w:marTop w:val="0"/>
      <w:marBottom w:val="0"/>
      <w:divBdr>
        <w:top w:val="none" w:sz="0" w:space="0" w:color="auto"/>
        <w:left w:val="none" w:sz="0" w:space="0" w:color="auto"/>
        <w:bottom w:val="none" w:sz="0" w:space="0" w:color="auto"/>
        <w:right w:val="none" w:sz="0" w:space="0" w:color="auto"/>
      </w:divBdr>
    </w:div>
    <w:div w:id="687220666">
      <w:bodyDiv w:val="1"/>
      <w:marLeft w:val="0"/>
      <w:marRight w:val="0"/>
      <w:marTop w:val="0"/>
      <w:marBottom w:val="0"/>
      <w:divBdr>
        <w:top w:val="none" w:sz="0" w:space="0" w:color="auto"/>
        <w:left w:val="none" w:sz="0" w:space="0" w:color="auto"/>
        <w:bottom w:val="none" w:sz="0" w:space="0" w:color="auto"/>
        <w:right w:val="none" w:sz="0" w:space="0" w:color="auto"/>
      </w:divBdr>
    </w:div>
    <w:div w:id="690843381">
      <w:bodyDiv w:val="1"/>
      <w:marLeft w:val="0"/>
      <w:marRight w:val="0"/>
      <w:marTop w:val="0"/>
      <w:marBottom w:val="0"/>
      <w:divBdr>
        <w:top w:val="none" w:sz="0" w:space="0" w:color="auto"/>
        <w:left w:val="none" w:sz="0" w:space="0" w:color="auto"/>
        <w:bottom w:val="none" w:sz="0" w:space="0" w:color="auto"/>
        <w:right w:val="none" w:sz="0" w:space="0" w:color="auto"/>
      </w:divBdr>
    </w:div>
    <w:div w:id="701976598">
      <w:bodyDiv w:val="1"/>
      <w:marLeft w:val="0"/>
      <w:marRight w:val="0"/>
      <w:marTop w:val="0"/>
      <w:marBottom w:val="0"/>
      <w:divBdr>
        <w:top w:val="none" w:sz="0" w:space="0" w:color="auto"/>
        <w:left w:val="none" w:sz="0" w:space="0" w:color="auto"/>
        <w:bottom w:val="none" w:sz="0" w:space="0" w:color="auto"/>
        <w:right w:val="none" w:sz="0" w:space="0" w:color="auto"/>
      </w:divBdr>
    </w:div>
    <w:div w:id="703599554">
      <w:bodyDiv w:val="1"/>
      <w:marLeft w:val="0"/>
      <w:marRight w:val="0"/>
      <w:marTop w:val="0"/>
      <w:marBottom w:val="0"/>
      <w:divBdr>
        <w:top w:val="none" w:sz="0" w:space="0" w:color="auto"/>
        <w:left w:val="none" w:sz="0" w:space="0" w:color="auto"/>
        <w:bottom w:val="none" w:sz="0" w:space="0" w:color="auto"/>
        <w:right w:val="none" w:sz="0" w:space="0" w:color="auto"/>
      </w:divBdr>
    </w:div>
    <w:div w:id="719522553">
      <w:bodyDiv w:val="1"/>
      <w:marLeft w:val="0"/>
      <w:marRight w:val="0"/>
      <w:marTop w:val="0"/>
      <w:marBottom w:val="0"/>
      <w:divBdr>
        <w:top w:val="none" w:sz="0" w:space="0" w:color="auto"/>
        <w:left w:val="none" w:sz="0" w:space="0" w:color="auto"/>
        <w:bottom w:val="none" w:sz="0" w:space="0" w:color="auto"/>
        <w:right w:val="none" w:sz="0" w:space="0" w:color="auto"/>
      </w:divBdr>
    </w:div>
    <w:div w:id="767584420">
      <w:bodyDiv w:val="1"/>
      <w:marLeft w:val="0"/>
      <w:marRight w:val="0"/>
      <w:marTop w:val="0"/>
      <w:marBottom w:val="0"/>
      <w:divBdr>
        <w:top w:val="none" w:sz="0" w:space="0" w:color="auto"/>
        <w:left w:val="none" w:sz="0" w:space="0" w:color="auto"/>
        <w:bottom w:val="none" w:sz="0" w:space="0" w:color="auto"/>
        <w:right w:val="none" w:sz="0" w:space="0" w:color="auto"/>
      </w:divBdr>
    </w:div>
    <w:div w:id="784154699">
      <w:bodyDiv w:val="1"/>
      <w:marLeft w:val="0"/>
      <w:marRight w:val="0"/>
      <w:marTop w:val="0"/>
      <w:marBottom w:val="0"/>
      <w:divBdr>
        <w:top w:val="none" w:sz="0" w:space="0" w:color="auto"/>
        <w:left w:val="none" w:sz="0" w:space="0" w:color="auto"/>
        <w:bottom w:val="none" w:sz="0" w:space="0" w:color="auto"/>
        <w:right w:val="none" w:sz="0" w:space="0" w:color="auto"/>
      </w:divBdr>
    </w:div>
    <w:div w:id="822966239">
      <w:bodyDiv w:val="1"/>
      <w:marLeft w:val="0"/>
      <w:marRight w:val="0"/>
      <w:marTop w:val="0"/>
      <w:marBottom w:val="0"/>
      <w:divBdr>
        <w:top w:val="none" w:sz="0" w:space="0" w:color="auto"/>
        <w:left w:val="none" w:sz="0" w:space="0" w:color="auto"/>
        <w:bottom w:val="none" w:sz="0" w:space="0" w:color="auto"/>
        <w:right w:val="none" w:sz="0" w:space="0" w:color="auto"/>
      </w:divBdr>
    </w:div>
    <w:div w:id="843394386">
      <w:bodyDiv w:val="1"/>
      <w:marLeft w:val="0"/>
      <w:marRight w:val="0"/>
      <w:marTop w:val="0"/>
      <w:marBottom w:val="0"/>
      <w:divBdr>
        <w:top w:val="none" w:sz="0" w:space="0" w:color="auto"/>
        <w:left w:val="none" w:sz="0" w:space="0" w:color="auto"/>
        <w:bottom w:val="none" w:sz="0" w:space="0" w:color="auto"/>
        <w:right w:val="none" w:sz="0" w:space="0" w:color="auto"/>
      </w:divBdr>
    </w:div>
    <w:div w:id="867714885">
      <w:bodyDiv w:val="1"/>
      <w:marLeft w:val="0"/>
      <w:marRight w:val="0"/>
      <w:marTop w:val="0"/>
      <w:marBottom w:val="0"/>
      <w:divBdr>
        <w:top w:val="none" w:sz="0" w:space="0" w:color="auto"/>
        <w:left w:val="none" w:sz="0" w:space="0" w:color="auto"/>
        <w:bottom w:val="none" w:sz="0" w:space="0" w:color="auto"/>
        <w:right w:val="none" w:sz="0" w:space="0" w:color="auto"/>
      </w:divBdr>
    </w:div>
    <w:div w:id="906111227">
      <w:bodyDiv w:val="1"/>
      <w:marLeft w:val="0"/>
      <w:marRight w:val="0"/>
      <w:marTop w:val="0"/>
      <w:marBottom w:val="0"/>
      <w:divBdr>
        <w:top w:val="none" w:sz="0" w:space="0" w:color="auto"/>
        <w:left w:val="none" w:sz="0" w:space="0" w:color="auto"/>
        <w:bottom w:val="none" w:sz="0" w:space="0" w:color="auto"/>
        <w:right w:val="none" w:sz="0" w:space="0" w:color="auto"/>
      </w:divBdr>
    </w:div>
    <w:div w:id="943608817">
      <w:bodyDiv w:val="1"/>
      <w:marLeft w:val="0"/>
      <w:marRight w:val="0"/>
      <w:marTop w:val="0"/>
      <w:marBottom w:val="0"/>
      <w:divBdr>
        <w:top w:val="none" w:sz="0" w:space="0" w:color="auto"/>
        <w:left w:val="none" w:sz="0" w:space="0" w:color="auto"/>
        <w:bottom w:val="none" w:sz="0" w:space="0" w:color="auto"/>
        <w:right w:val="none" w:sz="0" w:space="0" w:color="auto"/>
      </w:divBdr>
    </w:div>
    <w:div w:id="960187409">
      <w:bodyDiv w:val="1"/>
      <w:marLeft w:val="0"/>
      <w:marRight w:val="0"/>
      <w:marTop w:val="0"/>
      <w:marBottom w:val="0"/>
      <w:divBdr>
        <w:top w:val="none" w:sz="0" w:space="0" w:color="auto"/>
        <w:left w:val="none" w:sz="0" w:space="0" w:color="auto"/>
        <w:bottom w:val="none" w:sz="0" w:space="0" w:color="auto"/>
        <w:right w:val="none" w:sz="0" w:space="0" w:color="auto"/>
      </w:divBdr>
    </w:div>
    <w:div w:id="1012992660">
      <w:bodyDiv w:val="1"/>
      <w:marLeft w:val="0"/>
      <w:marRight w:val="0"/>
      <w:marTop w:val="0"/>
      <w:marBottom w:val="0"/>
      <w:divBdr>
        <w:top w:val="none" w:sz="0" w:space="0" w:color="auto"/>
        <w:left w:val="none" w:sz="0" w:space="0" w:color="auto"/>
        <w:bottom w:val="none" w:sz="0" w:space="0" w:color="auto"/>
        <w:right w:val="none" w:sz="0" w:space="0" w:color="auto"/>
      </w:divBdr>
    </w:div>
    <w:div w:id="1024094555">
      <w:bodyDiv w:val="1"/>
      <w:marLeft w:val="0"/>
      <w:marRight w:val="0"/>
      <w:marTop w:val="0"/>
      <w:marBottom w:val="0"/>
      <w:divBdr>
        <w:top w:val="none" w:sz="0" w:space="0" w:color="auto"/>
        <w:left w:val="none" w:sz="0" w:space="0" w:color="auto"/>
        <w:bottom w:val="none" w:sz="0" w:space="0" w:color="auto"/>
        <w:right w:val="none" w:sz="0" w:space="0" w:color="auto"/>
      </w:divBdr>
      <w:divsChild>
        <w:div w:id="1530875157">
          <w:marLeft w:val="547"/>
          <w:marRight w:val="0"/>
          <w:marTop w:val="0"/>
          <w:marBottom w:val="0"/>
          <w:divBdr>
            <w:top w:val="none" w:sz="0" w:space="0" w:color="auto"/>
            <w:left w:val="none" w:sz="0" w:space="0" w:color="auto"/>
            <w:bottom w:val="none" w:sz="0" w:space="0" w:color="auto"/>
            <w:right w:val="none" w:sz="0" w:space="0" w:color="auto"/>
          </w:divBdr>
        </w:div>
        <w:div w:id="1241677075">
          <w:marLeft w:val="547"/>
          <w:marRight w:val="0"/>
          <w:marTop w:val="0"/>
          <w:marBottom w:val="0"/>
          <w:divBdr>
            <w:top w:val="none" w:sz="0" w:space="0" w:color="auto"/>
            <w:left w:val="none" w:sz="0" w:space="0" w:color="auto"/>
            <w:bottom w:val="none" w:sz="0" w:space="0" w:color="auto"/>
            <w:right w:val="none" w:sz="0" w:space="0" w:color="auto"/>
          </w:divBdr>
        </w:div>
        <w:div w:id="1623615425">
          <w:marLeft w:val="547"/>
          <w:marRight w:val="0"/>
          <w:marTop w:val="0"/>
          <w:marBottom w:val="0"/>
          <w:divBdr>
            <w:top w:val="none" w:sz="0" w:space="0" w:color="auto"/>
            <w:left w:val="none" w:sz="0" w:space="0" w:color="auto"/>
            <w:bottom w:val="none" w:sz="0" w:space="0" w:color="auto"/>
            <w:right w:val="none" w:sz="0" w:space="0" w:color="auto"/>
          </w:divBdr>
        </w:div>
        <w:div w:id="496768303">
          <w:marLeft w:val="547"/>
          <w:marRight w:val="0"/>
          <w:marTop w:val="0"/>
          <w:marBottom w:val="0"/>
          <w:divBdr>
            <w:top w:val="none" w:sz="0" w:space="0" w:color="auto"/>
            <w:left w:val="none" w:sz="0" w:space="0" w:color="auto"/>
            <w:bottom w:val="none" w:sz="0" w:space="0" w:color="auto"/>
            <w:right w:val="none" w:sz="0" w:space="0" w:color="auto"/>
          </w:divBdr>
        </w:div>
        <w:div w:id="1021080671">
          <w:marLeft w:val="547"/>
          <w:marRight w:val="0"/>
          <w:marTop w:val="0"/>
          <w:marBottom w:val="0"/>
          <w:divBdr>
            <w:top w:val="none" w:sz="0" w:space="0" w:color="auto"/>
            <w:left w:val="none" w:sz="0" w:space="0" w:color="auto"/>
            <w:bottom w:val="none" w:sz="0" w:space="0" w:color="auto"/>
            <w:right w:val="none" w:sz="0" w:space="0" w:color="auto"/>
          </w:divBdr>
        </w:div>
        <w:div w:id="378209490">
          <w:marLeft w:val="547"/>
          <w:marRight w:val="0"/>
          <w:marTop w:val="0"/>
          <w:marBottom w:val="0"/>
          <w:divBdr>
            <w:top w:val="none" w:sz="0" w:space="0" w:color="auto"/>
            <w:left w:val="none" w:sz="0" w:space="0" w:color="auto"/>
            <w:bottom w:val="none" w:sz="0" w:space="0" w:color="auto"/>
            <w:right w:val="none" w:sz="0" w:space="0" w:color="auto"/>
          </w:divBdr>
        </w:div>
        <w:div w:id="1960450645">
          <w:marLeft w:val="547"/>
          <w:marRight w:val="0"/>
          <w:marTop w:val="0"/>
          <w:marBottom w:val="0"/>
          <w:divBdr>
            <w:top w:val="none" w:sz="0" w:space="0" w:color="auto"/>
            <w:left w:val="none" w:sz="0" w:space="0" w:color="auto"/>
            <w:bottom w:val="none" w:sz="0" w:space="0" w:color="auto"/>
            <w:right w:val="none" w:sz="0" w:space="0" w:color="auto"/>
          </w:divBdr>
        </w:div>
      </w:divsChild>
    </w:div>
    <w:div w:id="1050420745">
      <w:bodyDiv w:val="1"/>
      <w:marLeft w:val="0"/>
      <w:marRight w:val="0"/>
      <w:marTop w:val="0"/>
      <w:marBottom w:val="0"/>
      <w:divBdr>
        <w:top w:val="none" w:sz="0" w:space="0" w:color="auto"/>
        <w:left w:val="none" w:sz="0" w:space="0" w:color="auto"/>
        <w:bottom w:val="none" w:sz="0" w:space="0" w:color="auto"/>
        <w:right w:val="none" w:sz="0" w:space="0" w:color="auto"/>
      </w:divBdr>
    </w:div>
    <w:div w:id="1065759834">
      <w:bodyDiv w:val="1"/>
      <w:marLeft w:val="0"/>
      <w:marRight w:val="0"/>
      <w:marTop w:val="0"/>
      <w:marBottom w:val="0"/>
      <w:divBdr>
        <w:top w:val="none" w:sz="0" w:space="0" w:color="auto"/>
        <w:left w:val="none" w:sz="0" w:space="0" w:color="auto"/>
        <w:bottom w:val="none" w:sz="0" w:space="0" w:color="auto"/>
        <w:right w:val="none" w:sz="0" w:space="0" w:color="auto"/>
      </w:divBdr>
    </w:div>
    <w:div w:id="1096249045">
      <w:bodyDiv w:val="1"/>
      <w:marLeft w:val="0"/>
      <w:marRight w:val="0"/>
      <w:marTop w:val="0"/>
      <w:marBottom w:val="0"/>
      <w:divBdr>
        <w:top w:val="none" w:sz="0" w:space="0" w:color="auto"/>
        <w:left w:val="none" w:sz="0" w:space="0" w:color="auto"/>
        <w:bottom w:val="none" w:sz="0" w:space="0" w:color="auto"/>
        <w:right w:val="none" w:sz="0" w:space="0" w:color="auto"/>
      </w:divBdr>
    </w:div>
    <w:div w:id="1100754123">
      <w:bodyDiv w:val="1"/>
      <w:marLeft w:val="0"/>
      <w:marRight w:val="0"/>
      <w:marTop w:val="0"/>
      <w:marBottom w:val="0"/>
      <w:divBdr>
        <w:top w:val="none" w:sz="0" w:space="0" w:color="auto"/>
        <w:left w:val="none" w:sz="0" w:space="0" w:color="auto"/>
        <w:bottom w:val="none" w:sz="0" w:space="0" w:color="auto"/>
        <w:right w:val="none" w:sz="0" w:space="0" w:color="auto"/>
      </w:divBdr>
    </w:div>
    <w:div w:id="1118795677">
      <w:bodyDiv w:val="1"/>
      <w:marLeft w:val="0"/>
      <w:marRight w:val="0"/>
      <w:marTop w:val="0"/>
      <w:marBottom w:val="0"/>
      <w:divBdr>
        <w:top w:val="none" w:sz="0" w:space="0" w:color="auto"/>
        <w:left w:val="none" w:sz="0" w:space="0" w:color="auto"/>
        <w:bottom w:val="none" w:sz="0" w:space="0" w:color="auto"/>
        <w:right w:val="none" w:sz="0" w:space="0" w:color="auto"/>
      </w:divBdr>
    </w:div>
    <w:div w:id="1130513328">
      <w:bodyDiv w:val="1"/>
      <w:marLeft w:val="0"/>
      <w:marRight w:val="0"/>
      <w:marTop w:val="0"/>
      <w:marBottom w:val="0"/>
      <w:divBdr>
        <w:top w:val="none" w:sz="0" w:space="0" w:color="auto"/>
        <w:left w:val="none" w:sz="0" w:space="0" w:color="auto"/>
        <w:bottom w:val="none" w:sz="0" w:space="0" w:color="auto"/>
        <w:right w:val="none" w:sz="0" w:space="0" w:color="auto"/>
      </w:divBdr>
    </w:div>
    <w:div w:id="1141846244">
      <w:bodyDiv w:val="1"/>
      <w:marLeft w:val="0"/>
      <w:marRight w:val="0"/>
      <w:marTop w:val="0"/>
      <w:marBottom w:val="0"/>
      <w:divBdr>
        <w:top w:val="none" w:sz="0" w:space="0" w:color="auto"/>
        <w:left w:val="none" w:sz="0" w:space="0" w:color="auto"/>
        <w:bottom w:val="none" w:sz="0" w:space="0" w:color="auto"/>
        <w:right w:val="none" w:sz="0" w:space="0" w:color="auto"/>
      </w:divBdr>
    </w:div>
    <w:div w:id="1154561997">
      <w:bodyDiv w:val="1"/>
      <w:marLeft w:val="0"/>
      <w:marRight w:val="0"/>
      <w:marTop w:val="0"/>
      <w:marBottom w:val="0"/>
      <w:divBdr>
        <w:top w:val="none" w:sz="0" w:space="0" w:color="auto"/>
        <w:left w:val="none" w:sz="0" w:space="0" w:color="auto"/>
        <w:bottom w:val="none" w:sz="0" w:space="0" w:color="auto"/>
        <w:right w:val="none" w:sz="0" w:space="0" w:color="auto"/>
      </w:divBdr>
    </w:div>
    <w:div w:id="1264147872">
      <w:bodyDiv w:val="1"/>
      <w:marLeft w:val="0"/>
      <w:marRight w:val="0"/>
      <w:marTop w:val="0"/>
      <w:marBottom w:val="0"/>
      <w:divBdr>
        <w:top w:val="none" w:sz="0" w:space="0" w:color="auto"/>
        <w:left w:val="none" w:sz="0" w:space="0" w:color="auto"/>
        <w:bottom w:val="none" w:sz="0" w:space="0" w:color="auto"/>
        <w:right w:val="none" w:sz="0" w:space="0" w:color="auto"/>
      </w:divBdr>
    </w:div>
    <w:div w:id="1303195941">
      <w:bodyDiv w:val="1"/>
      <w:marLeft w:val="0"/>
      <w:marRight w:val="0"/>
      <w:marTop w:val="0"/>
      <w:marBottom w:val="0"/>
      <w:divBdr>
        <w:top w:val="none" w:sz="0" w:space="0" w:color="auto"/>
        <w:left w:val="none" w:sz="0" w:space="0" w:color="auto"/>
        <w:bottom w:val="none" w:sz="0" w:space="0" w:color="auto"/>
        <w:right w:val="none" w:sz="0" w:space="0" w:color="auto"/>
      </w:divBdr>
    </w:div>
    <w:div w:id="1313681715">
      <w:bodyDiv w:val="1"/>
      <w:marLeft w:val="0"/>
      <w:marRight w:val="0"/>
      <w:marTop w:val="0"/>
      <w:marBottom w:val="0"/>
      <w:divBdr>
        <w:top w:val="none" w:sz="0" w:space="0" w:color="auto"/>
        <w:left w:val="none" w:sz="0" w:space="0" w:color="auto"/>
        <w:bottom w:val="none" w:sz="0" w:space="0" w:color="auto"/>
        <w:right w:val="none" w:sz="0" w:space="0" w:color="auto"/>
      </w:divBdr>
    </w:div>
    <w:div w:id="1323662073">
      <w:bodyDiv w:val="1"/>
      <w:marLeft w:val="0"/>
      <w:marRight w:val="0"/>
      <w:marTop w:val="0"/>
      <w:marBottom w:val="0"/>
      <w:divBdr>
        <w:top w:val="none" w:sz="0" w:space="0" w:color="auto"/>
        <w:left w:val="none" w:sz="0" w:space="0" w:color="auto"/>
        <w:bottom w:val="none" w:sz="0" w:space="0" w:color="auto"/>
        <w:right w:val="none" w:sz="0" w:space="0" w:color="auto"/>
      </w:divBdr>
    </w:div>
    <w:div w:id="1359626540">
      <w:bodyDiv w:val="1"/>
      <w:marLeft w:val="0"/>
      <w:marRight w:val="0"/>
      <w:marTop w:val="0"/>
      <w:marBottom w:val="0"/>
      <w:divBdr>
        <w:top w:val="none" w:sz="0" w:space="0" w:color="auto"/>
        <w:left w:val="none" w:sz="0" w:space="0" w:color="auto"/>
        <w:bottom w:val="none" w:sz="0" w:space="0" w:color="auto"/>
        <w:right w:val="none" w:sz="0" w:space="0" w:color="auto"/>
      </w:divBdr>
    </w:div>
    <w:div w:id="1367025991">
      <w:bodyDiv w:val="1"/>
      <w:marLeft w:val="0"/>
      <w:marRight w:val="0"/>
      <w:marTop w:val="0"/>
      <w:marBottom w:val="0"/>
      <w:divBdr>
        <w:top w:val="none" w:sz="0" w:space="0" w:color="auto"/>
        <w:left w:val="none" w:sz="0" w:space="0" w:color="auto"/>
        <w:bottom w:val="none" w:sz="0" w:space="0" w:color="auto"/>
        <w:right w:val="none" w:sz="0" w:space="0" w:color="auto"/>
      </w:divBdr>
    </w:div>
    <w:div w:id="1375808002">
      <w:bodyDiv w:val="1"/>
      <w:marLeft w:val="0"/>
      <w:marRight w:val="0"/>
      <w:marTop w:val="0"/>
      <w:marBottom w:val="0"/>
      <w:divBdr>
        <w:top w:val="none" w:sz="0" w:space="0" w:color="auto"/>
        <w:left w:val="none" w:sz="0" w:space="0" w:color="auto"/>
        <w:bottom w:val="none" w:sz="0" w:space="0" w:color="auto"/>
        <w:right w:val="none" w:sz="0" w:space="0" w:color="auto"/>
      </w:divBdr>
    </w:div>
    <w:div w:id="1403528656">
      <w:bodyDiv w:val="1"/>
      <w:marLeft w:val="0"/>
      <w:marRight w:val="0"/>
      <w:marTop w:val="0"/>
      <w:marBottom w:val="0"/>
      <w:divBdr>
        <w:top w:val="none" w:sz="0" w:space="0" w:color="auto"/>
        <w:left w:val="none" w:sz="0" w:space="0" w:color="auto"/>
        <w:bottom w:val="none" w:sz="0" w:space="0" w:color="auto"/>
        <w:right w:val="none" w:sz="0" w:space="0" w:color="auto"/>
      </w:divBdr>
    </w:div>
    <w:div w:id="1501238606">
      <w:bodyDiv w:val="1"/>
      <w:marLeft w:val="0"/>
      <w:marRight w:val="0"/>
      <w:marTop w:val="0"/>
      <w:marBottom w:val="0"/>
      <w:divBdr>
        <w:top w:val="none" w:sz="0" w:space="0" w:color="auto"/>
        <w:left w:val="none" w:sz="0" w:space="0" w:color="auto"/>
        <w:bottom w:val="none" w:sz="0" w:space="0" w:color="auto"/>
        <w:right w:val="none" w:sz="0" w:space="0" w:color="auto"/>
      </w:divBdr>
    </w:div>
    <w:div w:id="1522933976">
      <w:bodyDiv w:val="1"/>
      <w:marLeft w:val="0"/>
      <w:marRight w:val="0"/>
      <w:marTop w:val="0"/>
      <w:marBottom w:val="0"/>
      <w:divBdr>
        <w:top w:val="none" w:sz="0" w:space="0" w:color="auto"/>
        <w:left w:val="none" w:sz="0" w:space="0" w:color="auto"/>
        <w:bottom w:val="none" w:sz="0" w:space="0" w:color="auto"/>
        <w:right w:val="none" w:sz="0" w:space="0" w:color="auto"/>
      </w:divBdr>
    </w:div>
    <w:div w:id="1524590470">
      <w:bodyDiv w:val="1"/>
      <w:marLeft w:val="0"/>
      <w:marRight w:val="0"/>
      <w:marTop w:val="0"/>
      <w:marBottom w:val="0"/>
      <w:divBdr>
        <w:top w:val="none" w:sz="0" w:space="0" w:color="auto"/>
        <w:left w:val="none" w:sz="0" w:space="0" w:color="auto"/>
        <w:bottom w:val="none" w:sz="0" w:space="0" w:color="auto"/>
        <w:right w:val="none" w:sz="0" w:space="0" w:color="auto"/>
      </w:divBdr>
    </w:div>
    <w:div w:id="1525904521">
      <w:bodyDiv w:val="1"/>
      <w:marLeft w:val="0"/>
      <w:marRight w:val="0"/>
      <w:marTop w:val="0"/>
      <w:marBottom w:val="0"/>
      <w:divBdr>
        <w:top w:val="none" w:sz="0" w:space="0" w:color="auto"/>
        <w:left w:val="none" w:sz="0" w:space="0" w:color="auto"/>
        <w:bottom w:val="none" w:sz="0" w:space="0" w:color="auto"/>
        <w:right w:val="none" w:sz="0" w:space="0" w:color="auto"/>
      </w:divBdr>
    </w:div>
    <w:div w:id="1575699004">
      <w:bodyDiv w:val="1"/>
      <w:marLeft w:val="0"/>
      <w:marRight w:val="0"/>
      <w:marTop w:val="0"/>
      <w:marBottom w:val="0"/>
      <w:divBdr>
        <w:top w:val="none" w:sz="0" w:space="0" w:color="auto"/>
        <w:left w:val="none" w:sz="0" w:space="0" w:color="auto"/>
        <w:bottom w:val="none" w:sz="0" w:space="0" w:color="auto"/>
        <w:right w:val="none" w:sz="0" w:space="0" w:color="auto"/>
      </w:divBdr>
    </w:div>
    <w:div w:id="1585186665">
      <w:bodyDiv w:val="1"/>
      <w:marLeft w:val="0"/>
      <w:marRight w:val="0"/>
      <w:marTop w:val="0"/>
      <w:marBottom w:val="0"/>
      <w:divBdr>
        <w:top w:val="none" w:sz="0" w:space="0" w:color="auto"/>
        <w:left w:val="none" w:sz="0" w:space="0" w:color="auto"/>
        <w:bottom w:val="none" w:sz="0" w:space="0" w:color="auto"/>
        <w:right w:val="none" w:sz="0" w:space="0" w:color="auto"/>
      </w:divBdr>
    </w:div>
    <w:div w:id="1586841096">
      <w:bodyDiv w:val="1"/>
      <w:marLeft w:val="0"/>
      <w:marRight w:val="0"/>
      <w:marTop w:val="0"/>
      <w:marBottom w:val="0"/>
      <w:divBdr>
        <w:top w:val="none" w:sz="0" w:space="0" w:color="auto"/>
        <w:left w:val="none" w:sz="0" w:space="0" w:color="auto"/>
        <w:bottom w:val="none" w:sz="0" w:space="0" w:color="auto"/>
        <w:right w:val="none" w:sz="0" w:space="0" w:color="auto"/>
      </w:divBdr>
    </w:div>
    <w:div w:id="1654942050">
      <w:bodyDiv w:val="1"/>
      <w:marLeft w:val="0"/>
      <w:marRight w:val="0"/>
      <w:marTop w:val="0"/>
      <w:marBottom w:val="0"/>
      <w:divBdr>
        <w:top w:val="none" w:sz="0" w:space="0" w:color="auto"/>
        <w:left w:val="none" w:sz="0" w:space="0" w:color="auto"/>
        <w:bottom w:val="none" w:sz="0" w:space="0" w:color="auto"/>
        <w:right w:val="none" w:sz="0" w:space="0" w:color="auto"/>
      </w:divBdr>
    </w:div>
    <w:div w:id="1657689036">
      <w:bodyDiv w:val="1"/>
      <w:marLeft w:val="0"/>
      <w:marRight w:val="0"/>
      <w:marTop w:val="0"/>
      <w:marBottom w:val="0"/>
      <w:divBdr>
        <w:top w:val="none" w:sz="0" w:space="0" w:color="auto"/>
        <w:left w:val="none" w:sz="0" w:space="0" w:color="auto"/>
        <w:bottom w:val="none" w:sz="0" w:space="0" w:color="auto"/>
        <w:right w:val="none" w:sz="0" w:space="0" w:color="auto"/>
      </w:divBdr>
    </w:div>
    <w:div w:id="1662269131">
      <w:bodyDiv w:val="1"/>
      <w:marLeft w:val="0"/>
      <w:marRight w:val="0"/>
      <w:marTop w:val="0"/>
      <w:marBottom w:val="0"/>
      <w:divBdr>
        <w:top w:val="none" w:sz="0" w:space="0" w:color="auto"/>
        <w:left w:val="none" w:sz="0" w:space="0" w:color="auto"/>
        <w:bottom w:val="none" w:sz="0" w:space="0" w:color="auto"/>
        <w:right w:val="none" w:sz="0" w:space="0" w:color="auto"/>
      </w:divBdr>
    </w:div>
    <w:div w:id="1686251716">
      <w:bodyDiv w:val="1"/>
      <w:marLeft w:val="0"/>
      <w:marRight w:val="0"/>
      <w:marTop w:val="0"/>
      <w:marBottom w:val="0"/>
      <w:divBdr>
        <w:top w:val="none" w:sz="0" w:space="0" w:color="auto"/>
        <w:left w:val="none" w:sz="0" w:space="0" w:color="auto"/>
        <w:bottom w:val="none" w:sz="0" w:space="0" w:color="auto"/>
        <w:right w:val="none" w:sz="0" w:space="0" w:color="auto"/>
      </w:divBdr>
    </w:div>
    <w:div w:id="1700279178">
      <w:bodyDiv w:val="1"/>
      <w:marLeft w:val="0"/>
      <w:marRight w:val="0"/>
      <w:marTop w:val="0"/>
      <w:marBottom w:val="0"/>
      <w:divBdr>
        <w:top w:val="none" w:sz="0" w:space="0" w:color="auto"/>
        <w:left w:val="none" w:sz="0" w:space="0" w:color="auto"/>
        <w:bottom w:val="none" w:sz="0" w:space="0" w:color="auto"/>
        <w:right w:val="none" w:sz="0" w:space="0" w:color="auto"/>
      </w:divBdr>
    </w:div>
    <w:div w:id="1702895000">
      <w:bodyDiv w:val="1"/>
      <w:marLeft w:val="0"/>
      <w:marRight w:val="0"/>
      <w:marTop w:val="0"/>
      <w:marBottom w:val="0"/>
      <w:divBdr>
        <w:top w:val="none" w:sz="0" w:space="0" w:color="auto"/>
        <w:left w:val="none" w:sz="0" w:space="0" w:color="auto"/>
        <w:bottom w:val="none" w:sz="0" w:space="0" w:color="auto"/>
        <w:right w:val="none" w:sz="0" w:space="0" w:color="auto"/>
      </w:divBdr>
      <w:divsChild>
        <w:div w:id="181626343">
          <w:marLeft w:val="0"/>
          <w:marRight w:val="0"/>
          <w:marTop w:val="0"/>
          <w:marBottom w:val="0"/>
          <w:divBdr>
            <w:top w:val="none" w:sz="0" w:space="0" w:color="auto"/>
            <w:left w:val="none" w:sz="0" w:space="0" w:color="auto"/>
            <w:bottom w:val="none" w:sz="0" w:space="0" w:color="auto"/>
            <w:right w:val="none" w:sz="0" w:space="0" w:color="auto"/>
          </w:divBdr>
          <w:divsChild>
            <w:div w:id="1452164134">
              <w:marLeft w:val="0"/>
              <w:marRight w:val="0"/>
              <w:marTop w:val="0"/>
              <w:marBottom w:val="0"/>
              <w:divBdr>
                <w:top w:val="none" w:sz="0" w:space="0" w:color="auto"/>
                <w:left w:val="none" w:sz="0" w:space="0" w:color="auto"/>
                <w:bottom w:val="none" w:sz="0" w:space="0" w:color="auto"/>
                <w:right w:val="none" w:sz="0" w:space="0" w:color="auto"/>
              </w:divBdr>
            </w:div>
          </w:divsChild>
        </w:div>
        <w:div w:id="1089809640">
          <w:marLeft w:val="0"/>
          <w:marRight w:val="0"/>
          <w:marTop w:val="0"/>
          <w:marBottom w:val="0"/>
          <w:divBdr>
            <w:top w:val="none" w:sz="0" w:space="0" w:color="auto"/>
            <w:left w:val="none" w:sz="0" w:space="0" w:color="auto"/>
            <w:bottom w:val="none" w:sz="0" w:space="0" w:color="auto"/>
            <w:right w:val="none" w:sz="0" w:space="0" w:color="auto"/>
          </w:divBdr>
          <w:divsChild>
            <w:div w:id="57635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949448">
      <w:bodyDiv w:val="1"/>
      <w:marLeft w:val="0"/>
      <w:marRight w:val="0"/>
      <w:marTop w:val="0"/>
      <w:marBottom w:val="0"/>
      <w:divBdr>
        <w:top w:val="none" w:sz="0" w:space="0" w:color="auto"/>
        <w:left w:val="none" w:sz="0" w:space="0" w:color="auto"/>
        <w:bottom w:val="none" w:sz="0" w:space="0" w:color="auto"/>
        <w:right w:val="none" w:sz="0" w:space="0" w:color="auto"/>
      </w:divBdr>
    </w:div>
    <w:div w:id="1729111166">
      <w:bodyDiv w:val="1"/>
      <w:marLeft w:val="0"/>
      <w:marRight w:val="0"/>
      <w:marTop w:val="0"/>
      <w:marBottom w:val="0"/>
      <w:divBdr>
        <w:top w:val="none" w:sz="0" w:space="0" w:color="auto"/>
        <w:left w:val="none" w:sz="0" w:space="0" w:color="auto"/>
        <w:bottom w:val="none" w:sz="0" w:space="0" w:color="auto"/>
        <w:right w:val="none" w:sz="0" w:space="0" w:color="auto"/>
      </w:divBdr>
    </w:div>
    <w:div w:id="1732846955">
      <w:bodyDiv w:val="1"/>
      <w:marLeft w:val="0"/>
      <w:marRight w:val="0"/>
      <w:marTop w:val="0"/>
      <w:marBottom w:val="0"/>
      <w:divBdr>
        <w:top w:val="none" w:sz="0" w:space="0" w:color="auto"/>
        <w:left w:val="none" w:sz="0" w:space="0" w:color="auto"/>
        <w:bottom w:val="none" w:sz="0" w:space="0" w:color="auto"/>
        <w:right w:val="none" w:sz="0" w:space="0" w:color="auto"/>
      </w:divBdr>
    </w:div>
    <w:div w:id="1740709683">
      <w:bodyDiv w:val="1"/>
      <w:marLeft w:val="0"/>
      <w:marRight w:val="0"/>
      <w:marTop w:val="0"/>
      <w:marBottom w:val="0"/>
      <w:divBdr>
        <w:top w:val="none" w:sz="0" w:space="0" w:color="auto"/>
        <w:left w:val="none" w:sz="0" w:space="0" w:color="auto"/>
        <w:bottom w:val="none" w:sz="0" w:space="0" w:color="auto"/>
        <w:right w:val="none" w:sz="0" w:space="0" w:color="auto"/>
      </w:divBdr>
    </w:div>
    <w:div w:id="1740786533">
      <w:bodyDiv w:val="1"/>
      <w:marLeft w:val="0"/>
      <w:marRight w:val="0"/>
      <w:marTop w:val="0"/>
      <w:marBottom w:val="0"/>
      <w:divBdr>
        <w:top w:val="none" w:sz="0" w:space="0" w:color="auto"/>
        <w:left w:val="none" w:sz="0" w:space="0" w:color="auto"/>
        <w:bottom w:val="none" w:sz="0" w:space="0" w:color="auto"/>
        <w:right w:val="none" w:sz="0" w:space="0" w:color="auto"/>
      </w:divBdr>
    </w:div>
    <w:div w:id="1800175340">
      <w:bodyDiv w:val="1"/>
      <w:marLeft w:val="0"/>
      <w:marRight w:val="0"/>
      <w:marTop w:val="0"/>
      <w:marBottom w:val="0"/>
      <w:divBdr>
        <w:top w:val="none" w:sz="0" w:space="0" w:color="auto"/>
        <w:left w:val="none" w:sz="0" w:space="0" w:color="auto"/>
        <w:bottom w:val="none" w:sz="0" w:space="0" w:color="auto"/>
        <w:right w:val="none" w:sz="0" w:space="0" w:color="auto"/>
      </w:divBdr>
    </w:div>
    <w:div w:id="1812215452">
      <w:bodyDiv w:val="1"/>
      <w:marLeft w:val="0"/>
      <w:marRight w:val="0"/>
      <w:marTop w:val="0"/>
      <w:marBottom w:val="0"/>
      <w:divBdr>
        <w:top w:val="none" w:sz="0" w:space="0" w:color="auto"/>
        <w:left w:val="none" w:sz="0" w:space="0" w:color="auto"/>
        <w:bottom w:val="none" w:sz="0" w:space="0" w:color="auto"/>
        <w:right w:val="none" w:sz="0" w:space="0" w:color="auto"/>
      </w:divBdr>
    </w:div>
    <w:div w:id="1820656744">
      <w:bodyDiv w:val="1"/>
      <w:marLeft w:val="0"/>
      <w:marRight w:val="0"/>
      <w:marTop w:val="0"/>
      <w:marBottom w:val="0"/>
      <w:divBdr>
        <w:top w:val="none" w:sz="0" w:space="0" w:color="auto"/>
        <w:left w:val="none" w:sz="0" w:space="0" w:color="auto"/>
        <w:bottom w:val="none" w:sz="0" w:space="0" w:color="auto"/>
        <w:right w:val="none" w:sz="0" w:space="0" w:color="auto"/>
      </w:divBdr>
    </w:div>
    <w:div w:id="1829049905">
      <w:bodyDiv w:val="1"/>
      <w:marLeft w:val="0"/>
      <w:marRight w:val="0"/>
      <w:marTop w:val="0"/>
      <w:marBottom w:val="0"/>
      <w:divBdr>
        <w:top w:val="none" w:sz="0" w:space="0" w:color="auto"/>
        <w:left w:val="none" w:sz="0" w:space="0" w:color="auto"/>
        <w:bottom w:val="none" w:sz="0" w:space="0" w:color="auto"/>
        <w:right w:val="none" w:sz="0" w:space="0" w:color="auto"/>
      </w:divBdr>
    </w:div>
    <w:div w:id="1830514483">
      <w:bodyDiv w:val="1"/>
      <w:marLeft w:val="0"/>
      <w:marRight w:val="0"/>
      <w:marTop w:val="0"/>
      <w:marBottom w:val="0"/>
      <w:divBdr>
        <w:top w:val="none" w:sz="0" w:space="0" w:color="auto"/>
        <w:left w:val="none" w:sz="0" w:space="0" w:color="auto"/>
        <w:bottom w:val="none" w:sz="0" w:space="0" w:color="auto"/>
        <w:right w:val="none" w:sz="0" w:space="0" w:color="auto"/>
      </w:divBdr>
    </w:div>
    <w:div w:id="1840197818">
      <w:bodyDiv w:val="1"/>
      <w:marLeft w:val="0"/>
      <w:marRight w:val="0"/>
      <w:marTop w:val="0"/>
      <w:marBottom w:val="0"/>
      <w:divBdr>
        <w:top w:val="none" w:sz="0" w:space="0" w:color="auto"/>
        <w:left w:val="none" w:sz="0" w:space="0" w:color="auto"/>
        <w:bottom w:val="none" w:sz="0" w:space="0" w:color="auto"/>
        <w:right w:val="none" w:sz="0" w:space="0" w:color="auto"/>
      </w:divBdr>
    </w:div>
    <w:div w:id="1858811767">
      <w:bodyDiv w:val="1"/>
      <w:marLeft w:val="0"/>
      <w:marRight w:val="0"/>
      <w:marTop w:val="0"/>
      <w:marBottom w:val="0"/>
      <w:divBdr>
        <w:top w:val="none" w:sz="0" w:space="0" w:color="auto"/>
        <w:left w:val="none" w:sz="0" w:space="0" w:color="auto"/>
        <w:bottom w:val="none" w:sz="0" w:space="0" w:color="auto"/>
        <w:right w:val="none" w:sz="0" w:space="0" w:color="auto"/>
      </w:divBdr>
    </w:div>
    <w:div w:id="1907564823">
      <w:bodyDiv w:val="1"/>
      <w:marLeft w:val="0"/>
      <w:marRight w:val="0"/>
      <w:marTop w:val="0"/>
      <w:marBottom w:val="0"/>
      <w:divBdr>
        <w:top w:val="none" w:sz="0" w:space="0" w:color="auto"/>
        <w:left w:val="none" w:sz="0" w:space="0" w:color="auto"/>
        <w:bottom w:val="none" w:sz="0" w:space="0" w:color="auto"/>
        <w:right w:val="none" w:sz="0" w:space="0" w:color="auto"/>
      </w:divBdr>
    </w:div>
    <w:div w:id="1928996003">
      <w:bodyDiv w:val="1"/>
      <w:marLeft w:val="0"/>
      <w:marRight w:val="0"/>
      <w:marTop w:val="0"/>
      <w:marBottom w:val="0"/>
      <w:divBdr>
        <w:top w:val="none" w:sz="0" w:space="0" w:color="auto"/>
        <w:left w:val="none" w:sz="0" w:space="0" w:color="auto"/>
        <w:bottom w:val="none" w:sz="0" w:space="0" w:color="auto"/>
        <w:right w:val="none" w:sz="0" w:space="0" w:color="auto"/>
      </w:divBdr>
    </w:div>
    <w:div w:id="1955552609">
      <w:bodyDiv w:val="1"/>
      <w:marLeft w:val="0"/>
      <w:marRight w:val="0"/>
      <w:marTop w:val="0"/>
      <w:marBottom w:val="0"/>
      <w:divBdr>
        <w:top w:val="none" w:sz="0" w:space="0" w:color="auto"/>
        <w:left w:val="none" w:sz="0" w:space="0" w:color="auto"/>
        <w:bottom w:val="none" w:sz="0" w:space="0" w:color="auto"/>
        <w:right w:val="none" w:sz="0" w:space="0" w:color="auto"/>
      </w:divBdr>
    </w:div>
    <w:div w:id="1955626165">
      <w:bodyDiv w:val="1"/>
      <w:marLeft w:val="0"/>
      <w:marRight w:val="0"/>
      <w:marTop w:val="0"/>
      <w:marBottom w:val="0"/>
      <w:divBdr>
        <w:top w:val="none" w:sz="0" w:space="0" w:color="auto"/>
        <w:left w:val="none" w:sz="0" w:space="0" w:color="auto"/>
        <w:bottom w:val="none" w:sz="0" w:space="0" w:color="auto"/>
        <w:right w:val="none" w:sz="0" w:space="0" w:color="auto"/>
      </w:divBdr>
    </w:div>
    <w:div w:id="1997108607">
      <w:bodyDiv w:val="1"/>
      <w:marLeft w:val="0"/>
      <w:marRight w:val="0"/>
      <w:marTop w:val="0"/>
      <w:marBottom w:val="0"/>
      <w:divBdr>
        <w:top w:val="none" w:sz="0" w:space="0" w:color="auto"/>
        <w:left w:val="none" w:sz="0" w:space="0" w:color="auto"/>
        <w:bottom w:val="none" w:sz="0" w:space="0" w:color="auto"/>
        <w:right w:val="none" w:sz="0" w:space="0" w:color="auto"/>
      </w:divBdr>
    </w:div>
    <w:div w:id="2022080192">
      <w:bodyDiv w:val="1"/>
      <w:marLeft w:val="0"/>
      <w:marRight w:val="0"/>
      <w:marTop w:val="0"/>
      <w:marBottom w:val="0"/>
      <w:divBdr>
        <w:top w:val="none" w:sz="0" w:space="0" w:color="auto"/>
        <w:left w:val="none" w:sz="0" w:space="0" w:color="auto"/>
        <w:bottom w:val="none" w:sz="0" w:space="0" w:color="auto"/>
        <w:right w:val="none" w:sz="0" w:space="0" w:color="auto"/>
      </w:divBdr>
    </w:div>
    <w:div w:id="2034115617">
      <w:bodyDiv w:val="1"/>
      <w:marLeft w:val="0"/>
      <w:marRight w:val="0"/>
      <w:marTop w:val="0"/>
      <w:marBottom w:val="0"/>
      <w:divBdr>
        <w:top w:val="none" w:sz="0" w:space="0" w:color="auto"/>
        <w:left w:val="none" w:sz="0" w:space="0" w:color="auto"/>
        <w:bottom w:val="none" w:sz="0" w:space="0" w:color="auto"/>
        <w:right w:val="none" w:sz="0" w:space="0" w:color="auto"/>
      </w:divBdr>
    </w:div>
    <w:div w:id="2052461409">
      <w:bodyDiv w:val="1"/>
      <w:marLeft w:val="0"/>
      <w:marRight w:val="0"/>
      <w:marTop w:val="0"/>
      <w:marBottom w:val="0"/>
      <w:divBdr>
        <w:top w:val="none" w:sz="0" w:space="0" w:color="auto"/>
        <w:left w:val="none" w:sz="0" w:space="0" w:color="auto"/>
        <w:bottom w:val="none" w:sz="0" w:space="0" w:color="auto"/>
        <w:right w:val="none" w:sz="0" w:space="0" w:color="auto"/>
      </w:divBdr>
    </w:div>
    <w:div w:id="2061703908">
      <w:bodyDiv w:val="1"/>
      <w:marLeft w:val="0"/>
      <w:marRight w:val="0"/>
      <w:marTop w:val="0"/>
      <w:marBottom w:val="0"/>
      <w:divBdr>
        <w:top w:val="none" w:sz="0" w:space="0" w:color="auto"/>
        <w:left w:val="none" w:sz="0" w:space="0" w:color="auto"/>
        <w:bottom w:val="none" w:sz="0" w:space="0" w:color="auto"/>
        <w:right w:val="none" w:sz="0" w:space="0" w:color="auto"/>
      </w:divBdr>
    </w:div>
    <w:div w:id="2084446307">
      <w:bodyDiv w:val="1"/>
      <w:marLeft w:val="0"/>
      <w:marRight w:val="0"/>
      <w:marTop w:val="0"/>
      <w:marBottom w:val="0"/>
      <w:divBdr>
        <w:top w:val="none" w:sz="0" w:space="0" w:color="auto"/>
        <w:left w:val="none" w:sz="0" w:space="0" w:color="auto"/>
        <w:bottom w:val="none" w:sz="0" w:space="0" w:color="auto"/>
        <w:right w:val="none" w:sz="0" w:space="0" w:color="auto"/>
      </w:divBdr>
    </w:div>
    <w:div w:id="2085224507">
      <w:bodyDiv w:val="1"/>
      <w:marLeft w:val="0"/>
      <w:marRight w:val="0"/>
      <w:marTop w:val="0"/>
      <w:marBottom w:val="0"/>
      <w:divBdr>
        <w:top w:val="none" w:sz="0" w:space="0" w:color="auto"/>
        <w:left w:val="none" w:sz="0" w:space="0" w:color="auto"/>
        <w:bottom w:val="none" w:sz="0" w:space="0" w:color="auto"/>
        <w:right w:val="none" w:sz="0" w:space="0" w:color="auto"/>
      </w:divBdr>
    </w:div>
    <w:div w:id="21349324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oecd.org/content/dam/oecd/en/publications/reports/2019/11/negotiating-our-way-up_16bd8a10/1fd2da34-en.pdf" TargetMode="External"/><Relationship Id="rId21" Type="http://schemas.openxmlformats.org/officeDocument/2006/relationships/diagramColors" Target="diagrams/colors3.xml"/><Relationship Id="rId42" Type="http://schemas.openxmlformats.org/officeDocument/2006/relationships/diagramColors" Target="diagrams/colors4.xml"/><Relationship Id="rId63" Type="http://schemas.openxmlformats.org/officeDocument/2006/relationships/diagramColors" Target="diagrams/colors8.xml"/><Relationship Id="rId84" Type="http://schemas.openxmlformats.org/officeDocument/2006/relationships/diagramLayout" Target="diagrams/layout12.xml"/><Relationship Id="rId138" Type="http://schemas.openxmlformats.org/officeDocument/2006/relationships/hyperlink" Target="https://www.gov.kz/memleket/entities/enbek/documents/details/637231?lang=ru" TargetMode="External"/><Relationship Id="rId107" Type="http://schemas.openxmlformats.org/officeDocument/2006/relationships/hyperlink" Target="https://www.ksm.kz/ru/press/news/kazstandart-usilivaet-dialog-s-rabotodatelyami-cherez-paryz/" TargetMode="External"/><Relationship Id="rId11" Type="http://schemas.openxmlformats.org/officeDocument/2006/relationships/diagramColors" Target="diagrams/colors1.xml"/><Relationship Id="rId32" Type="http://schemas.openxmlformats.org/officeDocument/2006/relationships/chart" Target="charts/chart10.xml"/><Relationship Id="rId53" Type="http://schemas.microsoft.com/office/2007/relationships/diagramDrawing" Target="diagrams/drawing6.xml"/><Relationship Id="rId74" Type="http://schemas.openxmlformats.org/officeDocument/2006/relationships/diagramLayout" Target="diagrams/layout10.xml"/><Relationship Id="rId128" Type="http://schemas.openxmlformats.org/officeDocument/2006/relationships/hyperlink" Target="https://opi.dfo.kz/ru/opi-info/help" TargetMode="External"/><Relationship Id="rId149" Type="http://schemas.openxmlformats.org/officeDocument/2006/relationships/hyperlink" Target="https://adilet.zan.kz/rus/docs/P2300001050" TargetMode="External"/><Relationship Id="rId5" Type="http://schemas.openxmlformats.org/officeDocument/2006/relationships/webSettings" Target="webSettings.xml"/><Relationship Id="rId95" Type="http://schemas.openxmlformats.org/officeDocument/2006/relationships/hyperlink" Target="https://www.industriall-union.org/kazakhstan-needs-genuine-social-dialogue" TargetMode="External"/><Relationship Id="rId22" Type="http://schemas.microsoft.com/office/2007/relationships/diagramDrawing" Target="diagrams/drawing3.xml"/><Relationship Id="rId27" Type="http://schemas.openxmlformats.org/officeDocument/2006/relationships/chart" Target="charts/chart5.xml"/><Relationship Id="rId43" Type="http://schemas.microsoft.com/office/2007/relationships/diagramDrawing" Target="diagrams/drawing4.xml"/><Relationship Id="rId48" Type="http://schemas.microsoft.com/office/2007/relationships/diagramDrawing" Target="diagrams/drawing5.xml"/><Relationship Id="rId64" Type="http://schemas.microsoft.com/office/2007/relationships/diagramDrawing" Target="diagrams/drawing8.xml"/><Relationship Id="rId69" Type="http://schemas.openxmlformats.org/officeDocument/2006/relationships/diagramLayout" Target="diagrams/layout9.xml"/><Relationship Id="rId113" Type="http://schemas.openxmlformats.org/officeDocument/2006/relationships/hyperlink" Target="https://adilet.zan.kz/rus/docs/P2300001184" TargetMode="External"/><Relationship Id="rId118" Type="http://schemas.openxmlformats.org/officeDocument/2006/relationships/hyperlink" Target="https://stat.gov.kz/ru/industries/labor-and-income/stat-wags/" TargetMode="External"/><Relationship Id="rId134" Type="http://schemas.openxmlformats.org/officeDocument/2006/relationships/hyperlink" Target="https://www.kazenergy.com/ru/operation/the-development-of-human-capital/51/498/" TargetMode="External"/><Relationship Id="rId139" Type="http://schemas.openxmlformats.org/officeDocument/2006/relationships/hyperlink" Target="https://adilet.zan.kz/rus/docs/P2200000218" TargetMode="External"/><Relationship Id="rId80" Type="http://schemas.openxmlformats.org/officeDocument/2006/relationships/diagramQuickStyle" Target="diagrams/quickStyle11.xml"/><Relationship Id="rId85" Type="http://schemas.openxmlformats.org/officeDocument/2006/relationships/diagramQuickStyle" Target="diagrams/quickStyle12.xml"/><Relationship Id="rId150" Type="http://schemas.openxmlformats.org/officeDocument/2006/relationships/footer" Target="footer2.xml"/><Relationship Id="rId155" Type="http://schemas.openxmlformats.org/officeDocument/2006/relationships/fontTable" Target="fontTable.xml"/><Relationship Id="rId12" Type="http://schemas.microsoft.com/office/2007/relationships/diagramDrawing" Target="diagrams/drawing1.xml"/><Relationship Id="rId17" Type="http://schemas.microsoft.com/office/2007/relationships/diagramDrawing" Target="diagrams/drawing2.xml"/><Relationship Id="rId33" Type="http://schemas.openxmlformats.org/officeDocument/2006/relationships/chart" Target="charts/chart11.xml"/><Relationship Id="rId38" Type="http://schemas.openxmlformats.org/officeDocument/2006/relationships/chart" Target="charts/chart16.xml"/><Relationship Id="rId59" Type="http://schemas.openxmlformats.org/officeDocument/2006/relationships/image" Target="media/image1.png"/><Relationship Id="rId103" Type="http://schemas.openxmlformats.org/officeDocument/2006/relationships/hyperlink" Target="https://www.refworld.org/legal/resolution/ilo/2012/en/122544" TargetMode="External"/><Relationship Id="rId108" Type="http://schemas.openxmlformats.org/officeDocument/2006/relationships/hyperlink" Target="https://pricom.kz/obshhestvo/dlya-cheloveka-truda.html" TargetMode="External"/><Relationship Id="rId124" Type="http://schemas.openxmlformats.org/officeDocument/2006/relationships/hyperlink" Target="https://www.kazenergy.com/ru/operation/the-development-of-human-capital/50/170/" TargetMode="External"/><Relationship Id="rId129" Type="http://schemas.openxmlformats.org/officeDocument/2006/relationships/hyperlink" Target="https://adilet.zan.kz/rus/docs/Z1400000211" TargetMode="External"/><Relationship Id="rId54" Type="http://schemas.openxmlformats.org/officeDocument/2006/relationships/diagramData" Target="diagrams/data7.xml"/><Relationship Id="rId70" Type="http://schemas.openxmlformats.org/officeDocument/2006/relationships/diagramQuickStyle" Target="diagrams/quickStyle9.xml"/><Relationship Id="rId75" Type="http://schemas.openxmlformats.org/officeDocument/2006/relationships/diagramQuickStyle" Target="diagrams/quickStyle10.xml"/><Relationship Id="rId91" Type="http://schemas.openxmlformats.org/officeDocument/2006/relationships/hyperlink" Target="https://www.un.org/ru/documents/decl_conv/conventions/pactecon.shtml" TargetMode="External"/><Relationship Id="rId96" Type="http://schemas.openxmlformats.org/officeDocument/2006/relationships/hyperlink" Target="https://qazinform.com/news/kazakhstan-falls-behind-oecd-countries-three-times-in-labor-productivity-ba0b90" TargetMode="External"/><Relationship Id="rId140" Type="http://schemas.openxmlformats.org/officeDocument/2006/relationships/hyperlink" Target="https://www.gov.kz/memleket/entities/energo/press/news/details/1094985?lang=ru" TargetMode="External"/><Relationship Id="rId145" Type="http://schemas.openxmlformats.org/officeDocument/2006/relationships/hyperlink" Target="https://www.kmg.kz/upload/iblock/d74/%D0%9E%D1%82%D1%87%D0%B5%D1%82%20%D0%BE%D0%B1%20%D1%83%D1%81%D1%82%D0%BE%D0%B9%D1%87%D0%B8%D0%B2%D0%BE%D0%BC%20%D1%80%D0%B0%D0%B7%D0%B2%D0%B8%D1%82%D0%B8%D0%B8_2019.pdf"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chart" Target="charts/chart1.xml"/><Relationship Id="rId28" Type="http://schemas.openxmlformats.org/officeDocument/2006/relationships/chart" Target="charts/chart6.xml"/><Relationship Id="rId49" Type="http://schemas.openxmlformats.org/officeDocument/2006/relationships/diagramData" Target="diagrams/data6.xml"/><Relationship Id="rId114" Type="http://schemas.openxmlformats.org/officeDocument/2006/relationships/hyperlink" Target="https://adilet.zan.kz/rus/docs/Z2500000224" TargetMode="External"/><Relationship Id="rId119" Type="http://schemas.openxmlformats.org/officeDocument/2006/relationships/hyperlink" Target="https://adilet.zan.kz/rus/archive/docs/P1900001050/31.12.2019" TargetMode="External"/><Relationship Id="rId44" Type="http://schemas.openxmlformats.org/officeDocument/2006/relationships/diagramData" Target="diagrams/data5.xml"/><Relationship Id="rId60" Type="http://schemas.openxmlformats.org/officeDocument/2006/relationships/diagramData" Target="diagrams/data8.xml"/><Relationship Id="rId65" Type="http://schemas.openxmlformats.org/officeDocument/2006/relationships/image" Target="media/image2.png"/><Relationship Id="rId81" Type="http://schemas.openxmlformats.org/officeDocument/2006/relationships/diagramColors" Target="diagrams/colors11.xml"/><Relationship Id="rId86" Type="http://schemas.openxmlformats.org/officeDocument/2006/relationships/diagramColors" Target="diagrams/colors12.xml"/><Relationship Id="rId130" Type="http://schemas.openxmlformats.org/officeDocument/2006/relationships/hyperlink" Target="https://www.refworld.org/legal/agreements/ilo/1981/en/122542" TargetMode="External"/><Relationship Id="rId135" Type="http://schemas.openxmlformats.org/officeDocument/2006/relationships/hyperlink" Target="https://www.gov.kz/memleket/entities/lspm/press/article/details/143651?utm_source" TargetMode="External"/><Relationship Id="rId151" Type="http://schemas.openxmlformats.org/officeDocument/2006/relationships/image" Target="media/image5.jpeg"/><Relationship Id="rId156" Type="http://schemas.openxmlformats.org/officeDocument/2006/relationships/theme" Target="theme/theme1.xml"/><Relationship Id="rId13" Type="http://schemas.openxmlformats.org/officeDocument/2006/relationships/diagramData" Target="diagrams/data2.xml"/><Relationship Id="rId18" Type="http://schemas.openxmlformats.org/officeDocument/2006/relationships/diagramData" Target="diagrams/data3.xml"/><Relationship Id="rId39" Type="http://schemas.openxmlformats.org/officeDocument/2006/relationships/diagramData" Target="diagrams/data4.xml"/><Relationship Id="rId109" Type="http://schemas.openxmlformats.org/officeDocument/2006/relationships/hyperlink" Target="https://kasipodaq.kz/2019/11/29/industrial-agreement-the-basis-of-stability-and-further-development-of-the-collective-agreement-process-in-the-oil-and-gas-industry" TargetMode="External"/><Relationship Id="rId34" Type="http://schemas.openxmlformats.org/officeDocument/2006/relationships/chart" Target="charts/chart12.xml"/><Relationship Id="rId50" Type="http://schemas.openxmlformats.org/officeDocument/2006/relationships/diagramLayout" Target="diagrams/layout6.xml"/><Relationship Id="rId55" Type="http://schemas.openxmlformats.org/officeDocument/2006/relationships/diagramLayout" Target="diagrams/layout7.xml"/><Relationship Id="rId76" Type="http://schemas.openxmlformats.org/officeDocument/2006/relationships/diagramColors" Target="diagrams/colors10.xml"/><Relationship Id="rId97" Type="http://schemas.openxmlformats.org/officeDocument/2006/relationships/hyperlink" Target="https://cabar.asia/ru/pochemu-proishodit-rost-sotsialno-trudovyh-konfliktov-v-kazahstane" TargetMode="External"/><Relationship Id="rId104" Type="http://schemas.openxmlformats.org/officeDocument/2006/relationships/hyperlink" Target="https://www.social-protection.org/gimi/ShowMainPage.action" TargetMode="External"/><Relationship Id="rId120" Type="http://schemas.openxmlformats.org/officeDocument/2006/relationships/hyperlink" Target="https://ar2024.kmg.kz/ru/strategic-report/strategy/market-overview" TargetMode="External"/><Relationship Id="rId125" Type="http://schemas.openxmlformats.org/officeDocument/2006/relationships/hyperlink" Target="https://stat.gov.kz/ru/industries/business-statistics/stat-industrial-production/" TargetMode="External"/><Relationship Id="rId141" Type="http://schemas.openxmlformats.org/officeDocument/2006/relationships/hyperlink" Target="https://kngp.kz/sites/default/files/dop_soglash_no2_210624_rus.pdf" TargetMode="External"/><Relationship Id="rId146" Type="http://schemas.openxmlformats.org/officeDocument/2006/relationships/hyperlink" Target="https://www.akorda.kz/ru/addresses/addresses_of_president/poslanie-glavy-gosudarstva-kasym-zhomarta-tokaeva-narodu-kazahstana-1-sentyabrya-2020-g" TargetMode="External"/><Relationship Id="rId7" Type="http://schemas.openxmlformats.org/officeDocument/2006/relationships/endnotes" Target="endnotes.xml"/><Relationship Id="rId71" Type="http://schemas.openxmlformats.org/officeDocument/2006/relationships/diagramColors" Target="diagrams/colors9.xml"/><Relationship Id="rId92" Type="http://schemas.openxmlformats.org/officeDocument/2006/relationships/hyperlink" Target="https://www.ilo.org/resource/record-proceedings/ilc/101/resolutions-adopted-international-labour-conference-its-101th-session" TargetMode="External"/><Relationship Id="rId2" Type="http://schemas.openxmlformats.org/officeDocument/2006/relationships/numbering" Target="numbering.xml"/><Relationship Id="rId29" Type="http://schemas.openxmlformats.org/officeDocument/2006/relationships/chart" Target="charts/chart7.xml"/><Relationship Id="rId24" Type="http://schemas.openxmlformats.org/officeDocument/2006/relationships/chart" Target="charts/chart2.xml"/><Relationship Id="rId40" Type="http://schemas.openxmlformats.org/officeDocument/2006/relationships/diagramLayout" Target="diagrams/layout4.xml"/><Relationship Id="rId45" Type="http://schemas.openxmlformats.org/officeDocument/2006/relationships/diagramLayout" Target="diagrams/layout5.xml"/><Relationship Id="rId66" Type="http://schemas.openxmlformats.org/officeDocument/2006/relationships/image" Target="media/image3.png"/><Relationship Id="rId87" Type="http://schemas.microsoft.com/office/2007/relationships/diagramDrawing" Target="diagrams/drawing12.xml"/><Relationship Id="rId110" Type="http://schemas.openxmlformats.org/officeDocument/2006/relationships/hyperlink" Target="https://prg.kz/Document/?doc_id=34146795" TargetMode="External"/><Relationship Id="rId115" Type="http://schemas.openxmlformats.org/officeDocument/2006/relationships/hyperlink" Target="https://www.globalreporting.org/standards/" TargetMode="External"/><Relationship Id="rId131" Type="http://schemas.openxmlformats.org/officeDocument/2006/relationships/hyperlink" Target="https://www.ohchr.org/en/instruments-mechanisms/instruments/right-organise-and-collective-bargaining-convention-1949-no-98.%2010.10.2025" TargetMode="External"/><Relationship Id="rId136" Type="http://schemas.openxmlformats.org/officeDocument/2006/relationships/hyperlink" Target="https://www.dissercat.com/content/sovershenstvovanie-innovatsionnoi-deyatelnosti-v-neftegazovom-komplekse-respubliki-kazakhsta" TargetMode="External"/><Relationship Id="rId61" Type="http://schemas.openxmlformats.org/officeDocument/2006/relationships/diagramLayout" Target="diagrams/layout8.xml"/><Relationship Id="rId82" Type="http://schemas.microsoft.com/office/2007/relationships/diagramDrawing" Target="diagrams/drawing11.xml"/><Relationship Id="rId152" Type="http://schemas.openxmlformats.org/officeDocument/2006/relationships/image" Target="media/image6.jpeg"/><Relationship Id="rId19" Type="http://schemas.openxmlformats.org/officeDocument/2006/relationships/diagramLayout" Target="diagrams/layout3.xml"/><Relationship Id="rId14" Type="http://schemas.openxmlformats.org/officeDocument/2006/relationships/diagramLayout" Target="diagrams/layout2.xml"/><Relationship Id="rId30" Type="http://schemas.openxmlformats.org/officeDocument/2006/relationships/chart" Target="charts/chart8.xml"/><Relationship Id="rId35" Type="http://schemas.openxmlformats.org/officeDocument/2006/relationships/chart" Target="charts/chart13.xml"/><Relationship Id="rId56" Type="http://schemas.openxmlformats.org/officeDocument/2006/relationships/diagramQuickStyle" Target="diagrams/quickStyle7.xml"/><Relationship Id="rId77" Type="http://schemas.microsoft.com/office/2007/relationships/diagramDrawing" Target="diagrams/drawing10.xml"/><Relationship Id="rId100" Type="http://schemas.openxmlformats.org/officeDocument/2006/relationships/hyperlink" Target="https://adilet.zan.kz/rus/docs/Z2500000196" TargetMode="External"/><Relationship Id="rId105" Type="http://schemas.openxmlformats.org/officeDocument/2006/relationships/hyperlink" Target="https://online.zakon.kz/Document/?doc_id=1025020" TargetMode="External"/><Relationship Id="rId126" Type="http://schemas.openxmlformats.org/officeDocument/2006/relationships/hyperlink" Target="https://www.zakon.kz/ekonomika-biznes/6456993-nazvany-strany-v-kotorye-kazakhstan-eksportiruet-neft.html" TargetMode="External"/><Relationship Id="rId147" Type="http://schemas.openxmlformats.org/officeDocument/2006/relationships/hyperlink" Target="https://sdgs.un.org/goals/goal8" TargetMode="External"/><Relationship Id="rId8" Type="http://schemas.openxmlformats.org/officeDocument/2006/relationships/diagramData" Target="diagrams/data1.xml"/><Relationship Id="rId51" Type="http://schemas.openxmlformats.org/officeDocument/2006/relationships/diagramQuickStyle" Target="diagrams/quickStyle6.xml"/><Relationship Id="rId72" Type="http://schemas.microsoft.com/office/2007/relationships/diagramDrawing" Target="diagrams/drawing9.xml"/><Relationship Id="rId93" Type="http://schemas.openxmlformats.org/officeDocument/2006/relationships/hyperlink" Target="https://www.akorda.kz/ru/poslanie-glavy-gosudarstva-kasym-zhomarta-tokaeva-narodu-kazahstana-183048" TargetMode="External"/><Relationship Id="rId98" Type="http://schemas.openxmlformats.org/officeDocument/2006/relationships/hyperlink" Target="https://www.akorda.kz/ru/events/astana_kazakhstan/astana_other_events/poslanie-glavy-gosudarstva-narodu-kazahstana" TargetMode="External"/><Relationship Id="rId121" Type="http://schemas.openxmlformats.org/officeDocument/2006/relationships/hyperlink" Target="https://primeminister.kz/ru/news/reviews/minenergo-kazakhstana-itogi-2024-goda-i-strategicheskie-plany-na-2025-god-2977" TargetMode="External"/><Relationship Id="rId142" Type="http://schemas.openxmlformats.org/officeDocument/2006/relationships/hyperlink" Target="http://kmgprof.kz/" TargetMode="External"/><Relationship Id="rId3" Type="http://schemas.openxmlformats.org/officeDocument/2006/relationships/styles" Target="styles.xml"/><Relationship Id="rId25" Type="http://schemas.openxmlformats.org/officeDocument/2006/relationships/chart" Target="charts/chart3.xml"/><Relationship Id="rId46" Type="http://schemas.openxmlformats.org/officeDocument/2006/relationships/diagramQuickStyle" Target="diagrams/quickStyle5.xml"/><Relationship Id="rId67" Type="http://schemas.openxmlformats.org/officeDocument/2006/relationships/image" Target="media/image4.png"/><Relationship Id="rId116" Type="http://schemas.openxmlformats.org/officeDocument/2006/relationships/hyperlink" Target="https://www.ilo.org/regions-and-countries/europe-and-central-asia/kazakhstan" TargetMode="External"/><Relationship Id="rId137" Type="http://schemas.openxmlformats.org/officeDocument/2006/relationships/hyperlink" Target="https://normlex.ilo.org/dyn/nrmlx_en/f?p=NORMLEXPUB:11210:0::NO::P11210_COUNTRY_ID:103542" TargetMode="External"/><Relationship Id="rId20" Type="http://schemas.openxmlformats.org/officeDocument/2006/relationships/diagramQuickStyle" Target="diagrams/quickStyle3.xml"/><Relationship Id="rId41" Type="http://schemas.openxmlformats.org/officeDocument/2006/relationships/diagramQuickStyle" Target="diagrams/quickStyle4.xml"/><Relationship Id="rId62" Type="http://schemas.openxmlformats.org/officeDocument/2006/relationships/diagramQuickStyle" Target="diagrams/quickStyle8.xml"/><Relationship Id="rId83" Type="http://schemas.openxmlformats.org/officeDocument/2006/relationships/diagramData" Target="diagrams/data12.xml"/><Relationship Id="rId88" Type="http://schemas.openxmlformats.org/officeDocument/2006/relationships/hyperlink" Target="https://adilet.zan.kz/rus/docs/K1200002050" TargetMode="External"/><Relationship Id="rId111" Type="http://schemas.openxmlformats.org/officeDocument/2006/relationships/hyperlink" Target="https://kazproftrans.kz/ru/wp-content/uploads/sites/3/2024/10/generalnoe-soglashenie-na-2024-2026gg.pdf" TargetMode="External"/><Relationship Id="rId132" Type="http://schemas.openxmlformats.org/officeDocument/2006/relationships/hyperlink" Target="https://adilet.zan.kz/rus/docs/P020000001G" TargetMode="External"/><Relationship Id="rId153" Type="http://schemas.openxmlformats.org/officeDocument/2006/relationships/image" Target="media/image7.jpeg"/><Relationship Id="rId15" Type="http://schemas.openxmlformats.org/officeDocument/2006/relationships/diagramQuickStyle" Target="diagrams/quickStyle2.xml"/><Relationship Id="rId36" Type="http://schemas.openxmlformats.org/officeDocument/2006/relationships/chart" Target="charts/chart14.xml"/><Relationship Id="rId57" Type="http://schemas.openxmlformats.org/officeDocument/2006/relationships/diagramColors" Target="diagrams/colors7.xml"/><Relationship Id="rId106" Type="http://schemas.openxmlformats.org/officeDocument/2006/relationships/hyperlink" Target="https://kasipodaq.kz/activity/social_partnership/" TargetMode="External"/><Relationship Id="rId127" Type="http://schemas.openxmlformats.org/officeDocument/2006/relationships/hyperlink" Target="https://s3-prod.exia.kz/articles/Kazakhstan_Energy_Outlook_2025_RU.pdf" TargetMode="External"/><Relationship Id="rId10" Type="http://schemas.openxmlformats.org/officeDocument/2006/relationships/diagramQuickStyle" Target="diagrams/quickStyle1.xml"/><Relationship Id="rId31" Type="http://schemas.openxmlformats.org/officeDocument/2006/relationships/chart" Target="charts/chart9.xml"/><Relationship Id="rId52" Type="http://schemas.openxmlformats.org/officeDocument/2006/relationships/diagramColors" Target="diagrams/colors6.xml"/><Relationship Id="rId73" Type="http://schemas.openxmlformats.org/officeDocument/2006/relationships/diagramData" Target="diagrams/data10.xml"/><Relationship Id="rId78" Type="http://schemas.openxmlformats.org/officeDocument/2006/relationships/diagramData" Target="diagrams/data11.xml"/><Relationship Id="rId94" Type="http://schemas.openxmlformats.org/officeDocument/2006/relationships/hyperlink" Target="https://www.gov.kz/memleket/entities/enbek/press/article/details/2262" TargetMode="External"/><Relationship Id="rId99" Type="http://schemas.openxmlformats.org/officeDocument/2006/relationships/hyperlink" Target="https://adilet.zan.kz/rus/docs/K1500000414" TargetMode="External"/><Relationship Id="rId101" Type="http://schemas.openxmlformats.org/officeDocument/2006/relationships/hyperlink" Target="https://uchet.kz/news/kollektivnye-trudovye-otnosheniya-v-trudovoy-kodeks-vnesut-izmeneniya" TargetMode="External"/><Relationship Id="rId122" Type="http://schemas.openxmlformats.org/officeDocument/2006/relationships/hyperlink" Target="https://www.gov.kz/memleket/entities/mfa/press/news/details/386909?lang=ru" TargetMode="External"/><Relationship Id="rId143" Type="http://schemas.openxmlformats.org/officeDocument/2006/relationships/hyperlink" Target="https://stat.gov.kz/" TargetMode="External"/><Relationship Id="rId148" Type="http://schemas.openxmlformats.org/officeDocument/2006/relationships/footer" Target="footer1.xml"/><Relationship Id="rId4" Type="http://schemas.openxmlformats.org/officeDocument/2006/relationships/settings" Target="settings.xml"/><Relationship Id="rId9" Type="http://schemas.openxmlformats.org/officeDocument/2006/relationships/diagramLayout" Target="diagrams/layout1.xml"/><Relationship Id="rId26" Type="http://schemas.openxmlformats.org/officeDocument/2006/relationships/chart" Target="charts/chart4.xml"/><Relationship Id="rId47" Type="http://schemas.openxmlformats.org/officeDocument/2006/relationships/diagramColors" Target="diagrams/colors5.xml"/><Relationship Id="rId68" Type="http://schemas.openxmlformats.org/officeDocument/2006/relationships/diagramData" Target="diagrams/data9.xml"/><Relationship Id="rId89" Type="http://schemas.openxmlformats.org/officeDocument/2006/relationships/hyperlink" Target="https://cyberleninka.ru/article/n/organizatsiya-truda-v-strukture-trudovoy-sfery-soderzhanie-vzaimosvyaz-i-vzaimovliyanie-ee-elementov/viewer" TargetMode="External"/><Relationship Id="rId112" Type="http://schemas.openxmlformats.org/officeDocument/2006/relationships/hyperlink" Target="https://adilet.zan.kz/rus/docs/U080000523_" TargetMode="External"/><Relationship Id="rId133" Type="http://schemas.openxmlformats.org/officeDocument/2006/relationships/hyperlink" Target="https://kgm.kz/ru/page/kollektivnyy-dogovor" TargetMode="External"/><Relationship Id="rId154" Type="http://schemas.openxmlformats.org/officeDocument/2006/relationships/footer" Target="footer3.xml"/><Relationship Id="rId16" Type="http://schemas.openxmlformats.org/officeDocument/2006/relationships/diagramColors" Target="diagrams/colors2.xml"/><Relationship Id="rId37" Type="http://schemas.openxmlformats.org/officeDocument/2006/relationships/chart" Target="charts/chart15.xml"/><Relationship Id="rId58" Type="http://schemas.microsoft.com/office/2007/relationships/diagramDrawing" Target="diagrams/drawing7.xml"/><Relationship Id="rId79" Type="http://schemas.openxmlformats.org/officeDocument/2006/relationships/diagramLayout" Target="diagrams/layout11.xml"/><Relationship Id="rId102" Type="http://schemas.openxmlformats.org/officeDocument/2006/relationships/hyperlink" Target="https://www.ilo.org/sites/default/files/wcmsp5/groups/public/@ed_protect/@soc_sec/documents/publication/wcms_845757.pdf" TargetMode="External"/><Relationship Id="rId123" Type="http://schemas.openxmlformats.org/officeDocument/2006/relationships/hyperlink" Target="https://www.kazenergy.com/upload/document/industry-frame/ork.pdf" TargetMode="External"/><Relationship Id="rId144" Type="http://schemas.openxmlformats.org/officeDocument/2006/relationships/hyperlink" Target="https://kz.kursiv.media/2025-11-11/zhnb-zarplata-neftyanikov-v-kazahstane-sostavila-15-mln-tenge-nemnogo-obognav-tabachnikov/?utm" TargetMode="External"/><Relationship Id="rId90" Type="http://schemas.openxmlformats.org/officeDocument/2006/relationships/hyperlink" Target="https://www.un.org/ru/documents/decl_conv/declarations/declhr.shtml"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NINGMEI\Downloads\&#1050;&#1085;&#1080;&#1075;&#1072;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NINGMEI\Downloads\&#1050;&#1085;&#1080;&#1075;&#1072;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NINGMEI\Downloads\&#1050;&#1085;&#1080;&#1075;&#1072;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NINGMEI\Downloads\&#1050;&#1085;&#1080;&#1075;&#1072;1.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NINGMEI\Downloads\&#1050;&#1085;&#1080;&#1075;&#1072;1.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NINGMEI\Downloads\&#1050;&#1085;&#1080;&#1075;&#1072;1.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NINGMEI\Downloads\&#1050;&#1085;&#1080;&#1075;&#1072;1.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NINGMEI\Downloads\&#1050;&#1085;&#1080;&#1075;&#1072;1.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NINGMEI\Downloads\&#1050;&#1085;&#1080;&#1075;&#1072;1.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NINGMEI\Downloads\&#1050;&#1085;&#1080;&#1075;&#1072;1.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NINGMEI\Downloads\&#1050;&#1085;&#1080;&#1075;&#1072;1.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NINGMEI\Downloads\&#1044;&#1080;&#1072;&#1075;&#1088;&#1072;&#1084;&#1084;&#1099;%20&#1087;&#1086;%20&#1085;&#1077;&#1092;&#1090;&#1103;&#1085;&#1086;&#1081;.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NINGMEI\Downloads\&#1048;&#1085;&#1092;&#1086;_&#1087;&#1086;_&#1085;&#1077;&#1092;&#1090;&#1103;&#1085;&#1099;&#1084;_&#1082;&#1086;&#1084;&#1087;&#1072;&#1085;&#1080;&#1103;&#1084;_2016-2024_&#1080;&#1090;&#1086;&#1075;_&#1079;&#1072;&#1087;&#1086;&#1083;&#1085;&#1077;&#1085;&#1085;&#1099;&#1080;&#774;.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NINGMEI\Downloads\&#1048;&#1085;&#1092;&#1086;_&#1087;&#1086;_&#1085;&#1077;&#1092;&#1090;&#1103;&#1085;&#1099;&#1084;_&#1082;&#1086;&#1084;&#1087;&#1072;&#1085;&#1080;&#1103;&#1084;_2016-2024_&#1080;&#1090;&#1086;&#1075;_&#1079;&#1072;&#1087;&#1086;&#1083;&#1085;&#1077;&#1085;&#1085;&#1099;&#1080;&#774;.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NINGMEI\Downloads\&#1048;&#1085;&#1092;&#1086;_&#1087;&#1086;_&#1085;&#1077;&#1092;&#1090;&#1103;&#1085;&#1099;&#1084;_&#1082;&#1086;&#1084;&#1087;&#1072;&#1085;&#1080;&#1103;&#1084;_2016-2024_&#1080;&#1090;&#1086;&#1075;_&#1079;&#1072;&#1087;&#1086;&#1083;&#1085;&#1077;&#1085;&#1085;&#1099;&#1080;&#774;.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NINGMEI\Downloads\&#1048;&#1085;&#1092;&#1086;_&#1087;&#1086;_&#1085;&#1077;&#1092;&#1090;&#1103;&#1085;&#1099;&#1084;_&#1082;&#1086;&#1084;&#1087;&#1072;&#1085;&#1080;&#1103;&#1084;_2016-2024_&#1080;&#1090;&#1086;&#1075;_&#1079;&#1072;&#1087;&#1086;&#1083;&#1085;&#1077;&#1085;&#1085;&#1099;&#1080;&#774;.xlsx" TargetMode="External"/><Relationship Id="rId2" Type="http://schemas.microsoft.com/office/2011/relationships/chartColorStyle" Target="colors16.xml"/><Relationship Id="rId1" Type="http://schemas.microsoft.com/office/2011/relationships/chartStyle" Target="style1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2"/>
          <c:order val="2"/>
          <c:tx>
            <c:strRef>
              <c:f>Лист1!$A$3</c:f>
              <c:strCache>
                <c:ptCount val="1"/>
                <c:pt idx="0">
                  <c:v>Выручка от реализации, млн.тенге АО «КоЖаН»
</c:v>
                </c:pt>
              </c:strCache>
            </c:strRef>
          </c:tx>
          <c:spPr>
            <a:ln w="22225" cap="rnd">
              <a:solidFill>
                <a:schemeClr val="accent3"/>
              </a:solidFill>
              <a:round/>
            </a:ln>
            <a:effectLst/>
          </c:spPr>
          <c:marker>
            <c:symbol val="triangle"/>
            <c:size val="6"/>
            <c:spPr>
              <a:solidFill>
                <a:schemeClr val="accent3"/>
              </a:solidFill>
              <a:ln w="9525">
                <a:solidFill>
                  <a:schemeClr val="accent3"/>
                </a:solidFill>
                <a:round/>
              </a:ln>
              <a:effectLst/>
            </c:spPr>
          </c:marker>
          <c:cat>
            <c:numRef>
              <c:f>Лист1!$B$2:$K$2</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Лист1!$B$3:$K$3</c:f>
              <c:numCache>
                <c:formatCode>#,##0</c:formatCode>
                <c:ptCount val="10"/>
                <c:pt idx="0">
                  <c:v>9943</c:v>
                </c:pt>
                <c:pt idx="1">
                  <c:v>14655</c:v>
                </c:pt>
                <c:pt idx="2">
                  <c:v>28808</c:v>
                </c:pt>
                <c:pt idx="3">
                  <c:v>63474</c:v>
                </c:pt>
                <c:pt idx="4">
                  <c:v>78274</c:v>
                </c:pt>
                <c:pt idx="5">
                  <c:v>82527</c:v>
                </c:pt>
                <c:pt idx="6">
                  <c:v>86779</c:v>
                </c:pt>
                <c:pt idx="7">
                  <c:v>91032</c:v>
                </c:pt>
                <c:pt idx="8">
                  <c:v>90250</c:v>
                </c:pt>
                <c:pt idx="9">
                  <c:v>79807</c:v>
                </c:pt>
              </c:numCache>
            </c:numRef>
          </c:val>
          <c:smooth val="0"/>
          <c:extLst>
            <c:ext xmlns:c16="http://schemas.microsoft.com/office/drawing/2014/chart" uri="{C3380CC4-5D6E-409C-BE32-E72D297353CC}">
              <c16:uniqueId val="{00000000-8A0E-44DA-9865-55ED61421443}"/>
            </c:ext>
          </c:extLst>
        </c:ser>
        <c:ser>
          <c:idx val="3"/>
          <c:order val="3"/>
          <c:tx>
            <c:strRef>
              <c:f>Лист1!$A$4</c:f>
              <c:strCache>
                <c:ptCount val="1"/>
                <c:pt idx="0">
                  <c:v>Расходы по реализации и ОАР, млн.тенге АО «КоЖаН»
</c:v>
                </c:pt>
              </c:strCache>
            </c:strRef>
          </c:tx>
          <c:spPr>
            <a:ln w="22225" cap="rnd">
              <a:solidFill>
                <a:schemeClr val="accent4"/>
              </a:solidFill>
              <a:round/>
            </a:ln>
            <a:effectLst/>
          </c:spPr>
          <c:marker>
            <c:symbol val="x"/>
            <c:size val="6"/>
            <c:spPr>
              <a:noFill/>
              <a:ln w="9525">
                <a:solidFill>
                  <a:schemeClr val="accent4"/>
                </a:solidFill>
                <a:round/>
              </a:ln>
              <a:effectLst/>
            </c:spPr>
          </c:marker>
          <c:cat>
            <c:numRef>
              <c:f>Лист1!$B$2:$K$2</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Лист1!$B$4:$K$4</c:f>
              <c:numCache>
                <c:formatCode>#,##0</c:formatCode>
                <c:ptCount val="10"/>
                <c:pt idx="0">
                  <c:v>5225</c:v>
                </c:pt>
                <c:pt idx="1">
                  <c:v>5317</c:v>
                </c:pt>
                <c:pt idx="2">
                  <c:v>10002</c:v>
                </c:pt>
                <c:pt idx="3">
                  <c:v>23778</c:v>
                </c:pt>
                <c:pt idx="4">
                  <c:v>25256</c:v>
                </c:pt>
                <c:pt idx="5">
                  <c:v>31901</c:v>
                </c:pt>
                <c:pt idx="6">
                  <c:v>33545</c:v>
                </c:pt>
                <c:pt idx="7">
                  <c:v>35189</c:v>
                </c:pt>
                <c:pt idx="8">
                  <c:v>34887</c:v>
                </c:pt>
                <c:pt idx="9">
                  <c:v>30850</c:v>
                </c:pt>
              </c:numCache>
            </c:numRef>
          </c:val>
          <c:smooth val="0"/>
          <c:extLst>
            <c:ext xmlns:c16="http://schemas.microsoft.com/office/drawing/2014/chart" uri="{C3380CC4-5D6E-409C-BE32-E72D297353CC}">
              <c16:uniqueId val="{00000001-8A0E-44DA-9865-55ED61421443}"/>
            </c:ext>
          </c:extLst>
        </c:ser>
        <c:dLbls>
          <c:showLegendKey val="0"/>
          <c:showVal val="0"/>
          <c:showCatName val="0"/>
          <c:showSerName val="0"/>
          <c:showPercent val="0"/>
          <c:showBubbleSize val="0"/>
        </c:dLbls>
        <c:marker val="1"/>
        <c:smooth val="0"/>
        <c:axId val="490992000"/>
        <c:axId val="490992328"/>
        <c:extLst>
          <c:ext xmlns:c15="http://schemas.microsoft.com/office/drawing/2012/chart" uri="{02D57815-91ED-43cb-92C2-25804820EDAC}">
            <c15:filteredLineSeries>
              <c15:ser>
                <c:idx val="0"/>
                <c:order val="0"/>
                <c:tx>
                  <c:strRef>
                    <c:extLst>
                      <c:ext uri="{02D57815-91ED-43cb-92C2-25804820EDAC}">
                        <c15:formulaRef>
                          <c15:sqref>Лист1!$A$1</c15:sqref>
                        </c15:formulaRef>
                      </c:ext>
                    </c:extLst>
                    <c:strCache>
                      <c:ptCount val="1"/>
                      <c:pt idx="0">
                        <c:v>АО «КоЖаН»</c:v>
                      </c:pt>
                    </c:strCache>
                  </c:strRef>
                </c:tx>
                <c:spPr>
                  <a:ln w="22225" cap="rnd">
                    <a:solidFill>
                      <a:schemeClr val="accent1"/>
                    </a:solidFill>
                    <a:round/>
                  </a:ln>
                  <a:effectLst/>
                </c:spPr>
                <c:marker>
                  <c:symbol val="none"/>
                </c:marker>
                <c:cat>
                  <c:numRef>
                    <c:extLst>
                      <c:ext uri="{02D57815-91ED-43cb-92C2-25804820EDAC}">
                        <c15:formulaRef>
                          <c15:sqref>Лист1!$B$2:$K$2</c15:sqref>
                        </c15:formulaRef>
                      </c:ext>
                    </c:extLst>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extLst>
                      <c:ext uri="{02D57815-91ED-43cb-92C2-25804820EDAC}">
                        <c15:formulaRef>
                          <c15:sqref>Лист1!$B$1:$K$1</c15:sqref>
                        </c15:formulaRef>
                      </c:ext>
                    </c:extLst>
                    <c:numCache>
                      <c:formatCode>General</c:formatCode>
                      <c:ptCount val="10"/>
                    </c:numCache>
                  </c:numRef>
                </c:val>
                <c:smooth val="0"/>
                <c:extLst>
                  <c:ext xmlns:c16="http://schemas.microsoft.com/office/drawing/2014/chart" uri="{C3380CC4-5D6E-409C-BE32-E72D297353CC}">
                    <c16:uniqueId val="{00000002-8A0E-44DA-9865-55ED61421443}"/>
                  </c:ext>
                </c:extLst>
              </c15:ser>
            </c15:filteredLineSeries>
            <c15:filteredLineSeries>
              <c15:ser>
                <c:idx val="1"/>
                <c:order val="1"/>
                <c:tx>
                  <c:strRef>
                    <c:extLst xmlns:c15="http://schemas.microsoft.com/office/drawing/2012/chart">
                      <c:ext xmlns:c15="http://schemas.microsoft.com/office/drawing/2012/chart" uri="{02D57815-91ED-43cb-92C2-25804820EDAC}">
                        <c15:formulaRef>
                          <c15:sqref>Лист1!$A$2</c15:sqref>
                        </c15:formulaRef>
                      </c:ext>
                    </c:extLst>
                    <c:strCache>
                      <c:ptCount val="1"/>
                      <c:pt idx="0">
                        <c:v>Показатель</c:v>
                      </c:pt>
                    </c:strCache>
                  </c:strRef>
                </c:tx>
                <c:spPr>
                  <a:ln w="22225" cap="rnd">
                    <a:solidFill>
                      <a:schemeClr val="accent2"/>
                    </a:solidFill>
                    <a:round/>
                  </a:ln>
                  <a:effectLst/>
                </c:spPr>
                <c:marker>
                  <c:symbol val="none"/>
                </c:marker>
                <c:cat>
                  <c:numRef>
                    <c:extLst xmlns:c15="http://schemas.microsoft.com/office/drawing/2012/chart">
                      <c:ext xmlns:c15="http://schemas.microsoft.com/office/drawing/2012/chart" uri="{02D57815-91ED-43cb-92C2-25804820EDAC}">
                        <c15:formulaRef>
                          <c15:sqref>Лист1!$B$2:$K$2</c15:sqref>
                        </c15:formulaRef>
                      </c:ext>
                    </c:extLst>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extLst xmlns:c15="http://schemas.microsoft.com/office/drawing/2012/chart">
                      <c:ext xmlns:c15="http://schemas.microsoft.com/office/drawing/2012/chart" uri="{02D57815-91ED-43cb-92C2-25804820EDAC}">
                        <c15:formulaRef>
                          <c15:sqref>Лист1!$B$2:$K$2</c15:sqref>
                        </c15:formulaRef>
                      </c:ext>
                    </c:extLst>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val>
                <c:smooth val="0"/>
                <c:extLst xmlns:c15="http://schemas.microsoft.com/office/drawing/2012/chart">
                  <c:ext xmlns:c16="http://schemas.microsoft.com/office/drawing/2014/chart" uri="{C3380CC4-5D6E-409C-BE32-E72D297353CC}">
                    <c16:uniqueId val="{00000003-8A0E-44DA-9865-55ED61421443}"/>
                  </c:ext>
                </c:extLst>
              </c15:ser>
            </c15:filteredLineSeries>
          </c:ext>
        </c:extLst>
      </c:lineChart>
      <c:catAx>
        <c:axId val="490992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cap="all" spc="12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490992328"/>
        <c:crosses val="autoZero"/>
        <c:auto val="1"/>
        <c:lblAlgn val="ctr"/>
        <c:lblOffset val="100"/>
        <c:noMultiLvlLbl val="0"/>
      </c:catAx>
      <c:valAx>
        <c:axId val="490992328"/>
        <c:scaling>
          <c:orientation val="minMax"/>
        </c:scaling>
        <c:delete val="1"/>
        <c:axPos val="l"/>
        <c:numFmt formatCode="#,##0" sourceLinked="1"/>
        <c:majorTickMark val="none"/>
        <c:minorTickMark val="none"/>
        <c:tickLblPos val="nextTo"/>
        <c:crossAx val="490992000"/>
        <c:crosses val="autoZero"/>
        <c:crossBetween val="between"/>
      </c:valAx>
      <c:spPr>
        <a:noFill/>
        <a:ln>
          <a:noFill/>
        </a:ln>
        <a:effectLst/>
      </c:spPr>
    </c:plotArea>
    <c:legend>
      <c:legendPos val="b"/>
      <c:layout>
        <c:manualLayout>
          <c:xMode val="edge"/>
          <c:yMode val="edge"/>
          <c:x val="4.2935281575952888E-2"/>
          <c:y val="0.68473928543948293"/>
          <c:w val="0.88191969078806098"/>
          <c:h val="0.28268742465823693"/>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ru-KZ"/>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2"/>
          <c:order val="2"/>
          <c:tx>
            <c:strRef>
              <c:f>Лист2!$A$3</c:f>
              <c:strCache>
                <c:ptCount val="1"/>
                <c:pt idx="0">
                  <c:v>Доход от реализации, млн.тенге АО «Матен Петролеум»
</c:v>
                </c:pt>
              </c:strCache>
            </c:strRef>
          </c:tx>
          <c:spPr>
            <a:ln w="22225" cap="rnd">
              <a:solidFill>
                <a:schemeClr val="accent3"/>
              </a:solidFill>
              <a:round/>
            </a:ln>
            <a:effectLst/>
          </c:spPr>
          <c:marker>
            <c:symbol val="triangle"/>
            <c:size val="6"/>
            <c:spPr>
              <a:solidFill>
                <a:schemeClr val="accent3"/>
              </a:solidFill>
              <a:ln w="9525">
                <a:solidFill>
                  <a:schemeClr val="accent3"/>
                </a:solidFill>
                <a:round/>
              </a:ln>
              <a:effectLst/>
            </c:spPr>
          </c:marker>
          <c:cat>
            <c:numRef>
              <c:f>Лист2!$B$2:$K$2</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Лист2!$B$3:$K$3</c:f>
              <c:numCache>
                <c:formatCode>#,##0</c:formatCode>
                <c:ptCount val="10"/>
                <c:pt idx="0">
                  <c:v>33200</c:v>
                </c:pt>
                <c:pt idx="1">
                  <c:v>37270</c:v>
                </c:pt>
                <c:pt idx="2">
                  <c:v>81804</c:v>
                </c:pt>
                <c:pt idx="3">
                  <c:v>137991</c:v>
                </c:pt>
                <c:pt idx="4">
                  <c:v>149985</c:v>
                </c:pt>
                <c:pt idx="5">
                  <c:v>163667</c:v>
                </c:pt>
                <c:pt idx="6">
                  <c:v>177335</c:v>
                </c:pt>
                <c:pt idx="7">
                  <c:v>191003</c:v>
                </c:pt>
                <c:pt idx="8">
                  <c:v>162521</c:v>
                </c:pt>
                <c:pt idx="9">
                  <c:v>162521</c:v>
                </c:pt>
              </c:numCache>
            </c:numRef>
          </c:val>
          <c:smooth val="0"/>
          <c:extLst>
            <c:ext xmlns:c16="http://schemas.microsoft.com/office/drawing/2014/chart" uri="{C3380CC4-5D6E-409C-BE32-E72D297353CC}">
              <c16:uniqueId val="{00000000-53BB-FE49-9A44-BA07F0B90E6B}"/>
            </c:ext>
          </c:extLst>
        </c:ser>
        <c:ser>
          <c:idx val="3"/>
          <c:order val="3"/>
          <c:tx>
            <c:strRef>
              <c:f>Лист2!$A$4</c:f>
              <c:strCache>
                <c:ptCount val="1"/>
                <c:pt idx="0">
                  <c:v>Расходы по реализации и ОАР, млн.тенге, АО «Матен Петролеум»
</c:v>
                </c:pt>
              </c:strCache>
            </c:strRef>
          </c:tx>
          <c:spPr>
            <a:ln w="22225" cap="rnd">
              <a:solidFill>
                <a:schemeClr val="accent4"/>
              </a:solidFill>
              <a:round/>
            </a:ln>
            <a:effectLst/>
          </c:spPr>
          <c:marker>
            <c:symbol val="x"/>
            <c:size val="6"/>
            <c:spPr>
              <a:noFill/>
              <a:ln w="9525">
                <a:solidFill>
                  <a:schemeClr val="accent4"/>
                </a:solidFill>
                <a:round/>
              </a:ln>
              <a:effectLst/>
            </c:spPr>
          </c:marker>
          <c:cat>
            <c:numRef>
              <c:f>Лист2!$B$2:$K$2</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Лист2!$B$4:$K$4</c:f>
              <c:numCache>
                <c:formatCode>#,##0</c:formatCode>
                <c:ptCount val="10"/>
                <c:pt idx="0">
                  <c:v>15128</c:v>
                </c:pt>
                <c:pt idx="1">
                  <c:v>14011</c:v>
                </c:pt>
                <c:pt idx="2">
                  <c:v>31070</c:v>
                </c:pt>
                <c:pt idx="3">
                  <c:v>56854</c:v>
                </c:pt>
                <c:pt idx="4">
                  <c:v>57575</c:v>
                </c:pt>
                <c:pt idx="5">
                  <c:v>65449</c:v>
                </c:pt>
                <c:pt idx="6">
                  <c:v>70856</c:v>
                </c:pt>
                <c:pt idx="7">
                  <c:v>76264</c:v>
                </c:pt>
                <c:pt idx="8">
                  <c:v>64927</c:v>
                </c:pt>
                <c:pt idx="9">
                  <c:v>64927</c:v>
                </c:pt>
              </c:numCache>
            </c:numRef>
          </c:val>
          <c:smooth val="0"/>
          <c:extLst>
            <c:ext xmlns:c16="http://schemas.microsoft.com/office/drawing/2014/chart" uri="{C3380CC4-5D6E-409C-BE32-E72D297353CC}">
              <c16:uniqueId val="{00000001-53BB-FE49-9A44-BA07F0B90E6B}"/>
            </c:ext>
          </c:extLst>
        </c:ser>
        <c:dLbls>
          <c:showLegendKey val="0"/>
          <c:showVal val="0"/>
          <c:showCatName val="0"/>
          <c:showSerName val="0"/>
          <c:showPercent val="0"/>
          <c:showBubbleSize val="0"/>
        </c:dLbls>
        <c:marker val="1"/>
        <c:smooth val="0"/>
        <c:axId val="544175064"/>
        <c:axId val="544175392"/>
        <c:extLst>
          <c:ext xmlns:c15="http://schemas.microsoft.com/office/drawing/2012/chart" uri="{02D57815-91ED-43cb-92C2-25804820EDAC}">
            <c15:filteredLineSeries>
              <c15:ser>
                <c:idx val="0"/>
                <c:order val="0"/>
                <c:tx>
                  <c:strRef>
                    <c:extLst>
                      <c:ext uri="{02D57815-91ED-43cb-92C2-25804820EDAC}">
                        <c15:formulaRef>
                          <c15:sqref>Лист2!$A$1</c15:sqref>
                        </c15:formulaRef>
                      </c:ext>
                    </c:extLst>
                    <c:strCache>
                      <c:ptCount val="1"/>
                      <c:pt idx="0">
                        <c:v>АО «Матен Петролеум»</c:v>
                      </c:pt>
                    </c:strCache>
                  </c:strRef>
                </c:tx>
                <c:spPr>
                  <a:ln w="22225" cap="rnd">
                    <a:solidFill>
                      <a:schemeClr val="accent1"/>
                    </a:solidFill>
                    <a:round/>
                  </a:ln>
                  <a:effectLst/>
                </c:spPr>
                <c:marker>
                  <c:symbol val="none"/>
                </c:marker>
                <c:cat>
                  <c:numRef>
                    <c:extLst>
                      <c:ext uri="{02D57815-91ED-43cb-92C2-25804820EDAC}">
                        <c15:formulaRef>
                          <c15:sqref>Лист2!$B$2:$K$2</c15:sqref>
                        </c15:formulaRef>
                      </c:ext>
                    </c:extLst>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extLst>
                      <c:ext uri="{02D57815-91ED-43cb-92C2-25804820EDAC}">
                        <c15:formulaRef>
                          <c15:sqref>Лист2!$B$1:$K$1</c15:sqref>
                        </c15:formulaRef>
                      </c:ext>
                    </c:extLst>
                    <c:numCache>
                      <c:formatCode>General</c:formatCode>
                      <c:ptCount val="10"/>
                    </c:numCache>
                  </c:numRef>
                </c:val>
                <c:smooth val="0"/>
                <c:extLst>
                  <c:ext xmlns:c16="http://schemas.microsoft.com/office/drawing/2014/chart" uri="{C3380CC4-5D6E-409C-BE32-E72D297353CC}">
                    <c16:uniqueId val="{00000002-53BB-FE49-9A44-BA07F0B90E6B}"/>
                  </c:ext>
                </c:extLst>
              </c15:ser>
            </c15:filteredLineSeries>
            <c15:filteredLineSeries>
              <c15:ser>
                <c:idx val="1"/>
                <c:order val="1"/>
                <c:tx>
                  <c:strRef>
                    <c:extLst xmlns:c15="http://schemas.microsoft.com/office/drawing/2012/chart">
                      <c:ext xmlns:c15="http://schemas.microsoft.com/office/drawing/2012/chart" uri="{02D57815-91ED-43cb-92C2-25804820EDAC}">
                        <c15:formulaRef>
                          <c15:sqref>Лист2!$A$2</c15:sqref>
                        </c15:formulaRef>
                      </c:ext>
                    </c:extLst>
                    <c:strCache>
                      <c:ptCount val="1"/>
                      <c:pt idx="0">
                        <c:v>Показатель</c:v>
                      </c:pt>
                    </c:strCache>
                  </c:strRef>
                </c:tx>
                <c:spPr>
                  <a:ln w="22225" cap="rnd">
                    <a:solidFill>
                      <a:schemeClr val="accent2"/>
                    </a:solidFill>
                    <a:round/>
                  </a:ln>
                  <a:effectLst/>
                </c:spPr>
                <c:marker>
                  <c:symbol val="none"/>
                </c:marker>
                <c:cat>
                  <c:numRef>
                    <c:extLst xmlns:c15="http://schemas.microsoft.com/office/drawing/2012/chart">
                      <c:ext xmlns:c15="http://schemas.microsoft.com/office/drawing/2012/chart" uri="{02D57815-91ED-43cb-92C2-25804820EDAC}">
                        <c15:formulaRef>
                          <c15:sqref>Лист2!$B$2:$K$2</c15:sqref>
                        </c15:formulaRef>
                      </c:ext>
                    </c:extLst>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extLst xmlns:c15="http://schemas.microsoft.com/office/drawing/2012/chart">
                      <c:ext xmlns:c15="http://schemas.microsoft.com/office/drawing/2012/chart" uri="{02D57815-91ED-43cb-92C2-25804820EDAC}">
                        <c15:formulaRef>
                          <c15:sqref>Лист2!$B$2:$K$2</c15:sqref>
                        </c15:formulaRef>
                      </c:ext>
                    </c:extLst>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val>
                <c:smooth val="0"/>
                <c:extLst xmlns:c15="http://schemas.microsoft.com/office/drawing/2012/chart">
                  <c:ext xmlns:c16="http://schemas.microsoft.com/office/drawing/2014/chart" uri="{C3380CC4-5D6E-409C-BE32-E72D297353CC}">
                    <c16:uniqueId val="{00000003-53BB-FE49-9A44-BA07F0B90E6B}"/>
                  </c:ext>
                </c:extLst>
              </c15:ser>
            </c15:filteredLineSeries>
          </c:ext>
        </c:extLst>
      </c:lineChart>
      <c:catAx>
        <c:axId val="544175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44175392"/>
        <c:crosses val="autoZero"/>
        <c:auto val="1"/>
        <c:lblAlgn val="ctr"/>
        <c:lblOffset val="100"/>
        <c:noMultiLvlLbl val="0"/>
      </c:catAx>
      <c:valAx>
        <c:axId val="544175392"/>
        <c:scaling>
          <c:orientation val="minMax"/>
        </c:scaling>
        <c:delete val="1"/>
        <c:axPos val="l"/>
        <c:numFmt formatCode="#,##0" sourceLinked="1"/>
        <c:majorTickMark val="none"/>
        <c:minorTickMark val="none"/>
        <c:tickLblPos val="nextTo"/>
        <c:crossAx val="544175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ru-KZ"/>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1"/>
          <c:tx>
            <c:strRef>
              <c:f>Лист3!$A$3</c:f>
              <c:strCache>
                <c:ptCount val="1"/>
                <c:pt idx="0">
                  <c:v>Доход от реализации,тыс.тенге АО «Каспий нефть»</c:v>
                </c:pt>
              </c:strCache>
            </c:strRef>
          </c:tx>
          <c:spPr>
            <a:ln w="22225" cap="rnd">
              <a:solidFill>
                <a:schemeClr val="accent4"/>
              </a:solidFill>
              <a:round/>
            </a:ln>
            <a:effectLst/>
          </c:spPr>
          <c:marker>
            <c:symbol val="square"/>
            <c:size val="6"/>
            <c:spPr>
              <a:solidFill>
                <a:schemeClr val="accent4"/>
              </a:solidFill>
              <a:ln w="9525">
                <a:solidFill>
                  <a:schemeClr val="accent4"/>
                </a:solidFill>
                <a:round/>
              </a:ln>
              <a:effectLst/>
            </c:spPr>
          </c:marker>
          <c:cat>
            <c:numRef>
              <c:f>Лист3!$B$2:$K$2</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Лист3!$B$3:$K$3</c:f>
              <c:numCache>
                <c:formatCode>#,##0</c:formatCode>
                <c:ptCount val="10"/>
                <c:pt idx="0">
                  <c:v>10511360</c:v>
                </c:pt>
                <c:pt idx="1">
                  <c:v>69146533</c:v>
                </c:pt>
                <c:pt idx="2">
                  <c:v>84193058</c:v>
                </c:pt>
                <c:pt idx="3">
                  <c:v>111223695</c:v>
                </c:pt>
                <c:pt idx="4">
                  <c:v>126723915</c:v>
                </c:pt>
                <c:pt idx="5">
                  <c:v>126723915</c:v>
                </c:pt>
                <c:pt idx="6">
                  <c:v>126723915</c:v>
                </c:pt>
                <c:pt idx="7">
                  <c:v>126723915</c:v>
                </c:pt>
                <c:pt idx="8">
                  <c:v>126723915</c:v>
                </c:pt>
                <c:pt idx="9">
                  <c:v>126723915</c:v>
                </c:pt>
              </c:numCache>
            </c:numRef>
          </c:val>
          <c:smooth val="0"/>
          <c:extLst>
            <c:ext xmlns:c16="http://schemas.microsoft.com/office/drawing/2014/chart" uri="{C3380CC4-5D6E-409C-BE32-E72D297353CC}">
              <c16:uniqueId val="{00000000-547D-7348-B5BF-D8F40BAC9EAD}"/>
            </c:ext>
          </c:extLst>
        </c:ser>
        <c:ser>
          <c:idx val="2"/>
          <c:order val="2"/>
          <c:tx>
            <c:strRef>
              <c:f>Лист3!$A$4</c:f>
              <c:strCache>
                <c:ptCount val="1"/>
                <c:pt idx="0">
                  <c:v>Расходы по реализации и ОАР, млн.тенге АО «Каспий нефть»</c:v>
                </c:pt>
              </c:strCache>
            </c:strRef>
          </c:tx>
          <c:spPr>
            <a:ln w="22225" cap="rnd">
              <a:solidFill>
                <a:schemeClr val="accent3"/>
              </a:solidFill>
              <a:round/>
            </a:ln>
            <a:effectLst/>
          </c:spPr>
          <c:marker>
            <c:symbol val="triangle"/>
            <c:size val="6"/>
            <c:spPr>
              <a:solidFill>
                <a:schemeClr val="accent3"/>
              </a:solidFill>
              <a:ln w="9525">
                <a:solidFill>
                  <a:schemeClr val="accent3"/>
                </a:solidFill>
                <a:round/>
              </a:ln>
              <a:effectLst/>
            </c:spPr>
          </c:marker>
          <c:cat>
            <c:numRef>
              <c:f>Лист3!$B$2:$K$2</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Лист3!$B$4:$K$4</c:f>
              <c:numCache>
                <c:formatCode>#,##0</c:formatCode>
                <c:ptCount val="10"/>
                <c:pt idx="0">
                  <c:v>20019436</c:v>
                </c:pt>
                <c:pt idx="1">
                  <c:v>19674489</c:v>
                </c:pt>
                <c:pt idx="2">
                  <c:v>20019436</c:v>
                </c:pt>
                <c:pt idx="3">
                  <c:v>37970993</c:v>
                </c:pt>
                <c:pt idx="4">
                  <c:v>39393295</c:v>
                </c:pt>
                <c:pt idx="5">
                  <c:v>120323203</c:v>
                </c:pt>
                <c:pt idx="6">
                  <c:v>120323203</c:v>
                </c:pt>
                <c:pt idx="7">
                  <c:v>120323203</c:v>
                </c:pt>
                <c:pt idx="8">
                  <c:v>120323203</c:v>
                </c:pt>
                <c:pt idx="9">
                  <c:v>120323203</c:v>
                </c:pt>
              </c:numCache>
            </c:numRef>
          </c:val>
          <c:smooth val="0"/>
          <c:extLst>
            <c:ext xmlns:c16="http://schemas.microsoft.com/office/drawing/2014/chart" uri="{C3380CC4-5D6E-409C-BE32-E72D297353CC}">
              <c16:uniqueId val="{00000001-547D-7348-B5BF-D8F40BAC9EAD}"/>
            </c:ext>
          </c:extLst>
        </c:ser>
        <c:dLbls>
          <c:showLegendKey val="0"/>
          <c:showVal val="0"/>
          <c:showCatName val="0"/>
          <c:showSerName val="0"/>
          <c:showPercent val="0"/>
          <c:showBubbleSize val="0"/>
        </c:dLbls>
        <c:marker val="1"/>
        <c:smooth val="0"/>
        <c:axId val="544177360"/>
        <c:axId val="544178016"/>
        <c:extLst>
          <c:ext xmlns:c15="http://schemas.microsoft.com/office/drawing/2012/chart" uri="{02D57815-91ED-43cb-92C2-25804820EDAC}">
            <c15:filteredLineSeries>
              <c15:ser>
                <c:idx val="0"/>
                <c:order val="0"/>
                <c:tx>
                  <c:strRef>
                    <c:extLst>
                      <c:ext uri="{02D57815-91ED-43cb-92C2-25804820EDAC}">
                        <c15:formulaRef>
                          <c15:sqref>Лист3!$A$2</c15:sqref>
                        </c15:formulaRef>
                      </c:ext>
                    </c:extLst>
                    <c:strCache>
                      <c:ptCount val="1"/>
                      <c:pt idx="0">
                        <c:v>Показатель</c:v>
                      </c:pt>
                    </c:strCache>
                  </c:strRef>
                </c:tx>
                <c:spPr>
                  <a:ln w="22225" cap="rnd">
                    <a:solidFill>
                      <a:schemeClr val="accent1"/>
                    </a:solidFill>
                    <a:round/>
                  </a:ln>
                  <a:effectLst/>
                </c:spPr>
                <c:marker>
                  <c:symbol val="none"/>
                </c:marker>
                <c:cat>
                  <c:numRef>
                    <c:extLst>
                      <c:ext uri="{02D57815-91ED-43cb-92C2-25804820EDAC}">
                        <c15:formulaRef>
                          <c15:sqref>Лист3!$B$2:$K$2</c15:sqref>
                        </c15:formulaRef>
                      </c:ext>
                    </c:extLst>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extLst>
                      <c:ext uri="{02D57815-91ED-43cb-92C2-25804820EDAC}">
                        <c15:formulaRef>
                          <c15:sqref>Лист3!$B$2:$K$2</c15:sqref>
                        </c15:formulaRef>
                      </c:ext>
                    </c:extLst>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val>
                <c:smooth val="0"/>
                <c:extLst>
                  <c:ext xmlns:c16="http://schemas.microsoft.com/office/drawing/2014/chart" uri="{C3380CC4-5D6E-409C-BE32-E72D297353CC}">
                    <c16:uniqueId val="{00000002-547D-7348-B5BF-D8F40BAC9EAD}"/>
                  </c:ext>
                </c:extLst>
              </c15:ser>
            </c15:filteredLineSeries>
          </c:ext>
        </c:extLst>
      </c:lineChart>
      <c:catAx>
        <c:axId val="5441773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44178016"/>
        <c:crosses val="autoZero"/>
        <c:auto val="1"/>
        <c:lblAlgn val="ctr"/>
        <c:lblOffset val="100"/>
        <c:noMultiLvlLbl val="0"/>
      </c:catAx>
      <c:valAx>
        <c:axId val="544178016"/>
        <c:scaling>
          <c:orientation val="minMax"/>
        </c:scaling>
        <c:delete val="1"/>
        <c:axPos val="l"/>
        <c:numFmt formatCode="#,##0" sourceLinked="1"/>
        <c:majorTickMark val="none"/>
        <c:minorTickMark val="none"/>
        <c:tickLblPos val="nextTo"/>
        <c:crossAx val="5441773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lt1"/>
    </a:solidFill>
    <a:ln w="9525" cap="flat" cmpd="sng" algn="ctr">
      <a:solidFill>
        <a:schemeClr val="bg2">
          <a:lumMod val="90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KZ"/>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1"/>
          <c:tx>
            <c:strRef>
              <c:f>Лист4!$A$3</c:f>
              <c:strCache>
                <c:ptCount val="1"/>
                <c:pt idx="0">
                  <c:v>Доход от реализации, млрд.тенге АО НК «КазМунайГаз»</c:v>
                </c:pt>
              </c:strCache>
            </c:strRef>
          </c:tx>
          <c:spPr>
            <a:ln w="22225" cap="rnd">
              <a:solidFill>
                <a:schemeClr val="accent4"/>
              </a:solidFill>
              <a:round/>
            </a:ln>
            <a:effectLst/>
          </c:spPr>
          <c:marker>
            <c:symbol val="square"/>
            <c:size val="6"/>
            <c:spPr>
              <a:solidFill>
                <a:schemeClr val="accent4"/>
              </a:solidFill>
              <a:ln w="9525">
                <a:solidFill>
                  <a:schemeClr val="accent4"/>
                </a:solidFill>
                <a:round/>
              </a:ln>
              <a:effectLst/>
            </c:spPr>
          </c:marker>
          <c:cat>
            <c:numRef>
              <c:f>Лист4!$B$2:$K$2</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Лист4!$B$3:$K$3</c:f>
              <c:numCache>
                <c:formatCode>#,##0</c:formatCode>
                <c:ptCount val="10"/>
                <c:pt idx="0">
                  <c:v>1093</c:v>
                </c:pt>
                <c:pt idx="1">
                  <c:v>1857</c:v>
                </c:pt>
                <c:pt idx="2">
                  <c:v>6456</c:v>
                </c:pt>
                <c:pt idx="3">
                  <c:v>6989</c:v>
                </c:pt>
                <c:pt idx="4">
                  <c:v>6859</c:v>
                </c:pt>
                <c:pt idx="5">
                  <c:v>7468</c:v>
                </c:pt>
                <c:pt idx="6">
                  <c:v>8077</c:v>
                </c:pt>
                <c:pt idx="7">
                  <c:v>8686</c:v>
                </c:pt>
                <c:pt idx="8">
                  <c:v>8320</c:v>
                </c:pt>
                <c:pt idx="9">
                  <c:v>8330</c:v>
                </c:pt>
              </c:numCache>
            </c:numRef>
          </c:val>
          <c:smooth val="0"/>
          <c:extLst>
            <c:ext xmlns:c16="http://schemas.microsoft.com/office/drawing/2014/chart" uri="{C3380CC4-5D6E-409C-BE32-E72D297353CC}">
              <c16:uniqueId val="{00000000-5662-6145-B7CB-D11D870B91FF}"/>
            </c:ext>
          </c:extLst>
        </c:ser>
        <c:ser>
          <c:idx val="2"/>
          <c:order val="2"/>
          <c:tx>
            <c:strRef>
              <c:f>Лист4!$A$4</c:f>
              <c:strCache>
                <c:ptCount val="1"/>
                <c:pt idx="0">
                  <c:v>Расходы по реализации и ОАР, млн.тенге АО НК «КазМунайГаз»</c:v>
                </c:pt>
              </c:strCache>
            </c:strRef>
          </c:tx>
          <c:spPr>
            <a:ln w="22225" cap="rnd">
              <a:solidFill>
                <a:schemeClr val="accent3"/>
              </a:solidFill>
              <a:round/>
            </a:ln>
            <a:effectLst/>
          </c:spPr>
          <c:marker>
            <c:symbol val="triangle"/>
            <c:size val="6"/>
            <c:spPr>
              <a:solidFill>
                <a:schemeClr val="accent3"/>
              </a:solidFill>
              <a:ln w="9525">
                <a:solidFill>
                  <a:schemeClr val="accent3"/>
                </a:solidFill>
                <a:round/>
              </a:ln>
              <a:effectLst/>
            </c:spPr>
          </c:marker>
          <c:cat>
            <c:numRef>
              <c:f>Лист4!$B$2:$K$2</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Лист4!$B$4:$K$4</c:f>
              <c:numCache>
                <c:formatCode>#,##0</c:formatCode>
                <c:ptCount val="10"/>
                <c:pt idx="0">
                  <c:v>231</c:v>
                </c:pt>
                <c:pt idx="1">
                  <c:v>163</c:v>
                </c:pt>
                <c:pt idx="2">
                  <c:v>213</c:v>
                </c:pt>
                <c:pt idx="3">
                  <c:v>213</c:v>
                </c:pt>
                <c:pt idx="4">
                  <c:v>213</c:v>
                </c:pt>
                <c:pt idx="5">
                  <c:v>402</c:v>
                </c:pt>
                <c:pt idx="6">
                  <c:v>435</c:v>
                </c:pt>
                <c:pt idx="7">
                  <c:v>469</c:v>
                </c:pt>
                <c:pt idx="8">
                  <c:v>449</c:v>
                </c:pt>
                <c:pt idx="9">
                  <c:v>450</c:v>
                </c:pt>
              </c:numCache>
            </c:numRef>
          </c:val>
          <c:smooth val="0"/>
          <c:extLst>
            <c:ext xmlns:c16="http://schemas.microsoft.com/office/drawing/2014/chart" uri="{C3380CC4-5D6E-409C-BE32-E72D297353CC}">
              <c16:uniqueId val="{00000001-5662-6145-B7CB-D11D870B91FF}"/>
            </c:ext>
          </c:extLst>
        </c:ser>
        <c:dLbls>
          <c:showLegendKey val="0"/>
          <c:showVal val="0"/>
          <c:showCatName val="0"/>
          <c:showSerName val="0"/>
          <c:showPercent val="0"/>
          <c:showBubbleSize val="0"/>
        </c:dLbls>
        <c:marker val="1"/>
        <c:smooth val="0"/>
        <c:axId val="222809568"/>
        <c:axId val="543010488"/>
        <c:extLst>
          <c:ext xmlns:c15="http://schemas.microsoft.com/office/drawing/2012/chart" uri="{02D57815-91ED-43cb-92C2-25804820EDAC}">
            <c15:filteredLineSeries>
              <c15:ser>
                <c:idx val="0"/>
                <c:order val="0"/>
                <c:tx>
                  <c:strRef>
                    <c:extLst>
                      <c:ext uri="{02D57815-91ED-43cb-92C2-25804820EDAC}">
                        <c15:formulaRef>
                          <c15:sqref>Лист4!$A$2</c15:sqref>
                        </c15:formulaRef>
                      </c:ext>
                    </c:extLst>
                    <c:strCache>
                      <c:ptCount val="1"/>
                      <c:pt idx="0">
                        <c:v>Показатель</c:v>
                      </c:pt>
                    </c:strCache>
                  </c:strRef>
                </c:tx>
                <c:spPr>
                  <a:ln w="22225" cap="rnd">
                    <a:solidFill>
                      <a:schemeClr val="accent1"/>
                    </a:solidFill>
                    <a:round/>
                  </a:ln>
                  <a:effectLst/>
                </c:spPr>
                <c:marker>
                  <c:symbol val="none"/>
                </c:marker>
                <c:cat>
                  <c:numRef>
                    <c:extLst>
                      <c:ext uri="{02D57815-91ED-43cb-92C2-25804820EDAC}">
                        <c15:formulaRef>
                          <c15:sqref>Лист4!$B$2:$K$2</c15:sqref>
                        </c15:formulaRef>
                      </c:ext>
                    </c:extLst>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extLst>
                      <c:ext uri="{02D57815-91ED-43cb-92C2-25804820EDAC}">
                        <c15:formulaRef>
                          <c15:sqref>Лист4!$B$2:$K$2</c15:sqref>
                        </c15:formulaRef>
                      </c:ext>
                    </c:extLst>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val>
                <c:smooth val="0"/>
                <c:extLst>
                  <c:ext xmlns:c16="http://schemas.microsoft.com/office/drawing/2014/chart" uri="{C3380CC4-5D6E-409C-BE32-E72D297353CC}">
                    <c16:uniqueId val="{00000002-5662-6145-B7CB-D11D870B91FF}"/>
                  </c:ext>
                </c:extLst>
              </c15:ser>
            </c15:filteredLineSeries>
          </c:ext>
        </c:extLst>
      </c:lineChart>
      <c:catAx>
        <c:axId val="2228095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43010488"/>
        <c:crosses val="autoZero"/>
        <c:auto val="1"/>
        <c:lblAlgn val="ctr"/>
        <c:lblOffset val="100"/>
        <c:noMultiLvlLbl val="0"/>
      </c:catAx>
      <c:valAx>
        <c:axId val="543010488"/>
        <c:scaling>
          <c:orientation val="minMax"/>
        </c:scaling>
        <c:delete val="1"/>
        <c:axPos val="l"/>
        <c:numFmt formatCode="#,##0" sourceLinked="1"/>
        <c:majorTickMark val="none"/>
        <c:minorTickMark val="none"/>
        <c:tickLblPos val="nextTo"/>
        <c:crossAx val="2228095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KZ"/>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1"/>
          <c:tx>
            <c:strRef>
              <c:f>Лист5!$A$3</c:f>
              <c:strCache>
                <c:ptCount val="1"/>
                <c:pt idx="0">
                  <c:v>Доход от реализации, млн.тенге, АО «Эмбамунайгаз»</c:v>
                </c:pt>
              </c:strCache>
            </c:strRef>
          </c:tx>
          <c:spPr>
            <a:ln w="22225" cap="rnd">
              <a:solidFill>
                <a:schemeClr val="accent4"/>
              </a:solidFill>
              <a:round/>
            </a:ln>
            <a:effectLst/>
          </c:spPr>
          <c:marker>
            <c:symbol val="square"/>
            <c:size val="6"/>
            <c:spPr>
              <a:solidFill>
                <a:schemeClr val="accent4"/>
              </a:solidFill>
              <a:ln w="9525">
                <a:solidFill>
                  <a:schemeClr val="accent4"/>
                </a:solidFill>
                <a:round/>
              </a:ln>
              <a:effectLst/>
            </c:spPr>
          </c:marker>
          <c:cat>
            <c:numRef>
              <c:f>Лист5!$B$2:$K$2</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Лист5!$B$3:$K$3</c:f>
              <c:numCache>
                <c:formatCode>#,##0</c:formatCode>
                <c:ptCount val="10"/>
                <c:pt idx="0">
                  <c:v>198112</c:v>
                </c:pt>
                <c:pt idx="1">
                  <c:v>243517</c:v>
                </c:pt>
                <c:pt idx="2">
                  <c:v>309747</c:v>
                </c:pt>
                <c:pt idx="3">
                  <c:v>432250</c:v>
                </c:pt>
                <c:pt idx="4">
                  <c:v>450945</c:v>
                </c:pt>
                <c:pt idx="5">
                  <c:v>432000</c:v>
                </c:pt>
                <c:pt idx="6">
                  <c:v>413056</c:v>
                </c:pt>
                <c:pt idx="7">
                  <c:v>394112</c:v>
                </c:pt>
                <c:pt idx="8">
                  <c:v>345000</c:v>
                </c:pt>
                <c:pt idx="9">
                  <c:v>438000</c:v>
                </c:pt>
              </c:numCache>
            </c:numRef>
          </c:val>
          <c:smooth val="0"/>
          <c:extLst>
            <c:ext xmlns:c16="http://schemas.microsoft.com/office/drawing/2014/chart" uri="{C3380CC4-5D6E-409C-BE32-E72D297353CC}">
              <c16:uniqueId val="{00000000-9863-2D48-98F2-A898E585A24F}"/>
            </c:ext>
          </c:extLst>
        </c:ser>
        <c:ser>
          <c:idx val="2"/>
          <c:order val="2"/>
          <c:tx>
            <c:strRef>
              <c:f>Лист5!$A$4</c:f>
              <c:strCache>
                <c:ptCount val="1"/>
                <c:pt idx="0">
                  <c:v>Расходы по реализации и ОАР, млн.тенге, АО «Эмбамунайгаз»</c:v>
                </c:pt>
              </c:strCache>
            </c:strRef>
          </c:tx>
          <c:spPr>
            <a:ln w="22225" cap="rnd">
              <a:solidFill>
                <a:schemeClr val="accent3"/>
              </a:solidFill>
              <a:round/>
            </a:ln>
            <a:effectLst/>
          </c:spPr>
          <c:marker>
            <c:symbol val="triangle"/>
            <c:size val="6"/>
            <c:spPr>
              <a:solidFill>
                <a:schemeClr val="accent3"/>
              </a:solidFill>
              <a:ln w="9525">
                <a:solidFill>
                  <a:schemeClr val="accent3"/>
                </a:solidFill>
                <a:round/>
              </a:ln>
              <a:effectLst/>
            </c:spPr>
          </c:marker>
          <c:cat>
            <c:numRef>
              <c:f>Лист5!$B$2:$K$2</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Лист5!$B$4:$K$4</c:f>
              <c:numCache>
                <c:formatCode>#,##0</c:formatCode>
                <c:ptCount val="10"/>
                <c:pt idx="0">
                  <c:v>86300</c:v>
                </c:pt>
                <c:pt idx="1">
                  <c:v>77730</c:v>
                </c:pt>
                <c:pt idx="2">
                  <c:v>114132</c:v>
                </c:pt>
                <c:pt idx="3">
                  <c:v>202803</c:v>
                </c:pt>
                <c:pt idx="4">
                  <c:v>162505</c:v>
                </c:pt>
                <c:pt idx="5">
                  <c:v>167954</c:v>
                </c:pt>
                <c:pt idx="6">
                  <c:v>160573</c:v>
                </c:pt>
                <c:pt idx="7">
                  <c:v>153193</c:v>
                </c:pt>
                <c:pt idx="8">
                  <c:v>134000</c:v>
                </c:pt>
                <c:pt idx="9">
                  <c:v>171000</c:v>
                </c:pt>
              </c:numCache>
            </c:numRef>
          </c:val>
          <c:smooth val="0"/>
          <c:extLst>
            <c:ext xmlns:c16="http://schemas.microsoft.com/office/drawing/2014/chart" uri="{C3380CC4-5D6E-409C-BE32-E72D297353CC}">
              <c16:uniqueId val="{00000001-9863-2D48-98F2-A898E585A24F}"/>
            </c:ext>
          </c:extLst>
        </c:ser>
        <c:dLbls>
          <c:showLegendKey val="0"/>
          <c:showVal val="0"/>
          <c:showCatName val="0"/>
          <c:showSerName val="0"/>
          <c:showPercent val="0"/>
          <c:showBubbleSize val="0"/>
        </c:dLbls>
        <c:marker val="1"/>
        <c:smooth val="0"/>
        <c:axId val="222786936"/>
        <c:axId val="222788904"/>
        <c:extLst>
          <c:ext xmlns:c15="http://schemas.microsoft.com/office/drawing/2012/chart" uri="{02D57815-91ED-43cb-92C2-25804820EDAC}">
            <c15:filteredLineSeries>
              <c15:ser>
                <c:idx val="0"/>
                <c:order val="0"/>
                <c:tx>
                  <c:strRef>
                    <c:extLst>
                      <c:ext uri="{02D57815-91ED-43cb-92C2-25804820EDAC}">
                        <c15:formulaRef>
                          <c15:sqref>Лист5!$A$2</c15:sqref>
                        </c15:formulaRef>
                      </c:ext>
                    </c:extLst>
                    <c:strCache>
                      <c:ptCount val="1"/>
                      <c:pt idx="0">
                        <c:v>Показатель</c:v>
                      </c:pt>
                    </c:strCache>
                  </c:strRef>
                </c:tx>
                <c:spPr>
                  <a:ln w="22225" cap="rnd">
                    <a:solidFill>
                      <a:schemeClr val="accent1"/>
                    </a:solidFill>
                    <a:round/>
                  </a:ln>
                  <a:effectLst/>
                </c:spPr>
                <c:marker>
                  <c:symbol val="none"/>
                </c:marker>
                <c:cat>
                  <c:numRef>
                    <c:extLst>
                      <c:ext uri="{02D57815-91ED-43cb-92C2-25804820EDAC}">
                        <c15:formulaRef>
                          <c15:sqref>Лист5!$B$2:$K$2</c15:sqref>
                        </c15:formulaRef>
                      </c:ext>
                    </c:extLst>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extLst>
                      <c:ext uri="{02D57815-91ED-43cb-92C2-25804820EDAC}">
                        <c15:formulaRef>
                          <c15:sqref>Лист5!$B$2:$K$2</c15:sqref>
                        </c15:formulaRef>
                      </c:ext>
                    </c:extLst>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val>
                <c:smooth val="0"/>
                <c:extLst>
                  <c:ext xmlns:c16="http://schemas.microsoft.com/office/drawing/2014/chart" uri="{C3380CC4-5D6E-409C-BE32-E72D297353CC}">
                    <c16:uniqueId val="{00000002-9863-2D48-98F2-A898E585A24F}"/>
                  </c:ext>
                </c:extLst>
              </c15:ser>
            </c15:filteredLineSeries>
          </c:ext>
        </c:extLst>
      </c:lineChart>
      <c:catAx>
        <c:axId val="2227869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ln>
                  <a:noFill/>
                </a:ln>
                <a:solidFill>
                  <a:schemeClr val="dk1"/>
                </a:solidFill>
                <a:latin typeface="Times New Roman" panose="02020603050405020304" pitchFamily="18" charset="0"/>
                <a:ea typeface="+mn-ea"/>
                <a:cs typeface="Times New Roman" panose="02020603050405020304" pitchFamily="18" charset="0"/>
              </a:defRPr>
            </a:pPr>
            <a:endParaRPr lang="ru-KZ"/>
          </a:p>
        </c:txPr>
        <c:crossAx val="222788904"/>
        <c:crosses val="autoZero"/>
        <c:auto val="1"/>
        <c:lblAlgn val="ctr"/>
        <c:lblOffset val="100"/>
        <c:noMultiLvlLbl val="0"/>
      </c:catAx>
      <c:valAx>
        <c:axId val="222788904"/>
        <c:scaling>
          <c:orientation val="minMax"/>
        </c:scaling>
        <c:delete val="1"/>
        <c:axPos val="l"/>
        <c:numFmt formatCode="#,##0" sourceLinked="1"/>
        <c:majorTickMark val="none"/>
        <c:minorTickMark val="none"/>
        <c:tickLblPos val="nextTo"/>
        <c:crossAx val="222786936"/>
        <c:crosses val="autoZero"/>
        <c:crossBetween val="between"/>
      </c:valAx>
      <c:spPr>
        <a:noFill/>
        <a:ln>
          <a:solidFill>
            <a:schemeClr val="tx1">
              <a:lumMod val="15000"/>
              <a:lumOff val="85000"/>
            </a:schemeClr>
          </a:solid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ln>
                <a:noFill/>
              </a:ln>
              <a:solidFill>
                <a:schemeClr val="dk1"/>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lt1"/>
    </a:solidFill>
    <a:ln w="12700" cap="flat" cmpd="sng" algn="ctr">
      <a:solidFill>
        <a:schemeClr val="tx1">
          <a:lumMod val="15000"/>
          <a:lumOff val="85000"/>
          <a:alpha val="98000"/>
        </a:schemeClr>
      </a:solidFill>
      <a:round/>
    </a:ln>
    <a:effectLst/>
  </c:spPr>
  <c:txPr>
    <a:bodyPr/>
    <a:lstStyle/>
    <a:p>
      <a:pPr>
        <a:defRPr>
          <a:ln>
            <a:noFill/>
          </a:ln>
          <a:solidFill>
            <a:schemeClr val="dk1"/>
          </a:solidFill>
          <a:latin typeface="Times New Roman" panose="02020603050405020304" pitchFamily="18" charset="0"/>
          <a:cs typeface="Times New Roman" panose="02020603050405020304" pitchFamily="18" charset="0"/>
        </a:defRPr>
      </a:pPr>
      <a:endParaRPr lang="ru-KZ"/>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1"/>
          <c:tx>
            <c:strRef>
              <c:f>Лист6!$A$3</c:f>
              <c:strCache>
                <c:ptCount val="1"/>
                <c:pt idx="0">
                  <c:v>Доход от реализации, тыс.тенге, ТОО «Казахойл Актобе»</c:v>
                </c:pt>
              </c:strCache>
            </c:strRef>
          </c:tx>
          <c:spPr>
            <a:ln w="22225" cap="rnd">
              <a:solidFill>
                <a:schemeClr val="accent4"/>
              </a:solidFill>
              <a:round/>
            </a:ln>
            <a:effectLst/>
          </c:spPr>
          <c:marker>
            <c:symbol val="square"/>
            <c:size val="6"/>
            <c:spPr>
              <a:solidFill>
                <a:schemeClr val="accent4"/>
              </a:solidFill>
              <a:ln w="9525">
                <a:solidFill>
                  <a:schemeClr val="accent4"/>
                </a:solidFill>
                <a:round/>
              </a:ln>
              <a:effectLst/>
            </c:spPr>
          </c:marker>
          <c:cat>
            <c:numRef>
              <c:f>Лист6!$B$2:$K$2</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Лист6!$B$3:$K$3</c:f>
              <c:numCache>
                <c:formatCode>#,##0</c:formatCode>
                <c:ptCount val="10"/>
                <c:pt idx="0">
                  <c:v>49839377</c:v>
                </c:pt>
                <c:pt idx="1">
                  <c:v>54593234</c:v>
                </c:pt>
                <c:pt idx="2">
                  <c:v>56046725</c:v>
                </c:pt>
                <c:pt idx="3">
                  <c:v>61837709</c:v>
                </c:pt>
                <c:pt idx="4">
                  <c:v>61596624</c:v>
                </c:pt>
                <c:pt idx="5">
                  <c:v>61596624</c:v>
                </c:pt>
                <c:pt idx="6">
                  <c:v>61596624</c:v>
                </c:pt>
                <c:pt idx="7">
                  <c:v>61596624</c:v>
                </c:pt>
                <c:pt idx="8">
                  <c:v>61596624</c:v>
                </c:pt>
                <c:pt idx="9">
                  <c:v>61596624</c:v>
                </c:pt>
              </c:numCache>
            </c:numRef>
          </c:val>
          <c:smooth val="0"/>
          <c:extLst>
            <c:ext xmlns:c16="http://schemas.microsoft.com/office/drawing/2014/chart" uri="{C3380CC4-5D6E-409C-BE32-E72D297353CC}">
              <c16:uniqueId val="{00000000-4D56-9A47-BECD-208889A78BDF}"/>
            </c:ext>
          </c:extLst>
        </c:ser>
        <c:ser>
          <c:idx val="2"/>
          <c:order val="2"/>
          <c:tx>
            <c:strRef>
              <c:f>Лист6!$A$4</c:f>
              <c:strCache>
                <c:ptCount val="1"/>
                <c:pt idx="0">
                  <c:v>Расходы по реализации и ОАР, тыс. тенге. ТОО «Казахойл Актобе»</c:v>
                </c:pt>
              </c:strCache>
            </c:strRef>
          </c:tx>
          <c:spPr>
            <a:ln w="22225" cap="rnd">
              <a:solidFill>
                <a:schemeClr val="accent3"/>
              </a:solidFill>
              <a:round/>
            </a:ln>
            <a:effectLst/>
          </c:spPr>
          <c:marker>
            <c:symbol val="triangle"/>
            <c:size val="6"/>
            <c:spPr>
              <a:solidFill>
                <a:schemeClr val="accent3"/>
              </a:solidFill>
              <a:ln w="9525">
                <a:solidFill>
                  <a:schemeClr val="accent3"/>
                </a:solidFill>
                <a:round/>
              </a:ln>
              <a:effectLst/>
            </c:spPr>
          </c:marker>
          <c:cat>
            <c:numRef>
              <c:f>Лист6!$B$2:$K$2</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Лист6!$B$4:$K$4</c:f>
              <c:numCache>
                <c:formatCode>#,##0</c:formatCode>
                <c:ptCount val="10"/>
                <c:pt idx="0">
                  <c:v>17668219</c:v>
                </c:pt>
                <c:pt idx="1">
                  <c:v>28147127</c:v>
                </c:pt>
                <c:pt idx="2">
                  <c:v>21571269</c:v>
                </c:pt>
                <c:pt idx="3">
                  <c:v>21043986</c:v>
                </c:pt>
                <c:pt idx="4">
                  <c:v>15412398</c:v>
                </c:pt>
                <c:pt idx="5">
                  <c:v>18284551</c:v>
                </c:pt>
                <c:pt idx="6">
                  <c:v>18284551</c:v>
                </c:pt>
                <c:pt idx="7">
                  <c:v>18284551</c:v>
                </c:pt>
                <c:pt idx="8">
                  <c:v>18284551</c:v>
                </c:pt>
                <c:pt idx="9">
                  <c:v>18284551</c:v>
                </c:pt>
              </c:numCache>
            </c:numRef>
          </c:val>
          <c:smooth val="0"/>
          <c:extLst>
            <c:ext xmlns:c16="http://schemas.microsoft.com/office/drawing/2014/chart" uri="{C3380CC4-5D6E-409C-BE32-E72D297353CC}">
              <c16:uniqueId val="{00000001-4D56-9A47-BECD-208889A78BDF}"/>
            </c:ext>
          </c:extLst>
        </c:ser>
        <c:dLbls>
          <c:showLegendKey val="0"/>
          <c:showVal val="0"/>
          <c:showCatName val="0"/>
          <c:showSerName val="0"/>
          <c:showPercent val="0"/>
          <c:showBubbleSize val="0"/>
        </c:dLbls>
        <c:marker val="1"/>
        <c:smooth val="0"/>
        <c:axId val="492518408"/>
        <c:axId val="492521360"/>
        <c:extLst>
          <c:ext xmlns:c15="http://schemas.microsoft.com/office/drawing/2012/chart" uri="{02D57815-91ED-43cb-92C2-25804820EDAC}">
            <c15:filteredLineSeries>
              <c15:ser>
                <c:idx val="0"/>
                <c:order val="0"/>
                <c:tx>
                  <c:strRef>
                    <c:extLst>
                      <c:ext uri="{02D57815-91ED-43cb-92C2-25804820EDAC}">
                        <c15:formulaRef>
                          <c15:sqref>Лист6!$A$2</c15:sqref>
                        </c15:formulaRef>
                      </c:ext>
                    </c:extLst>
                    <c:strCache>
                      <c:ptCount val="1"/>
                      <c:pt idx="0">
                        <c:v>Показатель</c:v>
                      </c:pt>
                    </c:strCache>
                  </c:strRef>
                </c:tx>
                <c:spPr>
                  <a:ln w="22225" cap="rnd">
                    <a:solidFill>
                      <a:schemeClr val="accent1"/>
                    </a:solidFill>
                    <a:round/>
                  </a:ln>
                  <a:effectLst/>
                </c:spPr>
                <c:marker>
                  <c:symbol val="none"/>
                </c:marker>
                <c:cat>
                  <c:numRef>
                    <c:extLst>
                      <c:ext uri="{02D57815-91ED-43cb-92C2-25804820EDAC}">
                        <c15:formulaRef>
                          <c15:sqref>Лист6!$B$2:$K$2</c15:sqref>
                        </c15:formulaRef>
                      </c:ext>
                    </c:extLst>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extLst>
                      <c:ext uri="{02D57815-91ED-43cb-92C2-25804820EDAC}">
                        <c15:formulaRef>
                          <c15:sqref>Лист6!$B$2:$K$2</c15:sqref>
                        </c15:formulaRef>
                      </c:ext>
                    </c:extLst>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val>
                <c:smooth val="0"/>
                <c:extLst>
                  <c:ext xmlns:c16="http://schemas.microsoft.com/office/drawing/2014/chart" uri="{C3380CC4-5D6E-409C-BE32-E72D297353CC}">
                    <c16:uniqueId val="{00000002-4D56-9A47-BECD-208889A78BDF}"/>
                  </c:ext>
                </c:extLst>
              </c15:ser>
            </c15:filteredLineSeries>
          </c:ext>
        </c:extLst>
      </c:lineChart>
      <c:catAx>
        <c:axId val="4925184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92521360"/>
        <c:crosses val="autoZero"/>
        <c:auto val="1"/>
        <c:lblAlgn val="ctr"/>
        <c:lblOffset val="100"/>
        <c:noMultiLvlLbl val="0"/>
      </c:catAx>
      <c:valAx>
        <c:axId val="492521360"/>
        <c:scaling>
          <c:orientation val="minMax"/>
        </c:scaling>
        <c:delete val="1"/>
        <c:axPos val="l"/>
        <c:numFmt formatCode="#,##0" sourceLinked="1"/>
        <c:majorTickMark val="none"/>
        <c:minorTickMark val="none"/>
        <c:tickLblPos val="nextTo"/>
        <c:crossAx val="4925184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ru-KZ"/>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1"/>
          <c:tx>
            <c:strRef>
              <c:f>Лист7!$A$3</c:f>
              <c:strCache>
                <c:ptCount val="1"/>
                <c:pt idx="0">
                  <c:v>Доход от реализации, тыс.тенге АО «СНПС Актобемунайгаз»</c:v>
                </c:pt>
              </c:strCache>
            </c:strRef>
          </c:tx>
          <c:spPr>
            <a:ln w="22225" cap="rnd">
              <a:solidFill>
                <a:schemeClr val="accent4"/>
              </a:solidFill>
              <a:round/>
            </a:ln>
            <a:effectLst/>
          </c:spPr>
          <c:marker>
            <c:symbol val="square"/>
            <c:size val="6"/>
            <c:spPr>
              <a:solidFill>
                <a:schemeClr val="accent4"/>
              </a:solidFill>
              <a:ln w="9525">
                <a:solidFill>
                  <a:schemeClr val="accent4"/>
                </a:solidFill>
                <a:round/>
              </a:ln>
              <a:effectLst/>
            </c:spPr>
          </c:marker>
          <c:cat>
            <c:numRef>
              <c:f>Лист7!$B$2:$K$2</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Лист7!$B$3:$K$3</c:f>
              <c:numCache>
                <c:formatCode>#,##0</c:formatCode>
                <c:ptCount val="10"/>
                <c:pt idx="0">
                  <c:v>326696577</c:v>
                </c:pt>
                <c:pt idx="1">
                  <c:v>404069859</c:v>
                </c:pt>
                <c:pt idx="2">
                  <c:v>486982361</c:v>
                </c:pt>
                <c:pt idx="3">
                  <c:v>616276907</c:v>
                </c:pt>
                <c:pt idx="4">
                  <c:v>574034622</c:v>
                </c:pt>
                <c:pt idx="5">
                  <c:v>418757867</c:v>
                </c:pt>
                <c:pt idx="6">
                  <c:v>214287111</c:v>
                </c:pt>
                <c:pt idx="7">
                  <c:v>9808600</c:v>
                </c:pt>
                <c:pt idx="8">
                  <c:v>13148100</c:v>
                </c:pt>
                <c:pt idx="9">
                  <c:v>13500000</c:v>
                </c:pt>
              </c:numCache>
            </c:numRef>
          </c:val>
          <c:smooth val="0"/>
          <c:extLst>
            <c:ext xmlns:c16="http://schemas.microsoft.com/office/drawing/2014/chart" uri="{C3380CC4-5D6E-409C-BE32-E72D297353CC}">
              <c16:uniqueId val="{00000000-507A-D348-A23F-36D596751C6A}"/>
            </c:ext>
          </c:extLst>
        </c:ser>
        <c:ser>
          <c:idx val="2"/>
          <c:order val="2"/>
          <c:tx>
            <c:strRef>
              <c:f>Лист7!$A$4</c:f>
              <c:strCache>
                <c:ptCount val="1"/>
                <c:pt idx="0">
                  <c:v>Расходы по реализации и ОАР, тыс. тенге АО «СНПС Актобемунайгаз»</c:v>
                </c:pt>
              </c:strCache>
            </c:strRef>
          </c:tx>
          <c:spPr>
            <a:ln w="22225" cap="rnd">
              <a:solidFill>
                <a:schemeClr val="accent3"/>
              </a:solidFill>
              <a:round/>
            </a:ln>
            <a:effectLst/>
          </c:spPr>
          <c:marker>
            <c:symbol val="triangle"/>
            <c:size val="6"/>
            <c:spPr>
              <a:solidFill>
                <a:schemeClr val="accent3"/>
              </a:solidFill>
              <a:ln w="9525">
                <a:solidFill>
                  <a:schemeClr val="accent3"/>
                </a:solidFill>
                <a:round/>
              </a:ln>
              <a:effectLst/>
            </c:spPr>
          </c:marker>
          <c:cat>
            <c:numRef>
              <c:f>Лист7!$B$2:$K$2</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Лист7!$B$4:$K$4</c:f>
              <c:numCache>
                <c:formatCode>#,##0</c:formatCode>
                <c:ptCount val="10"/>
                <c:pt idx="0">
                  <c:v>114510187</c:v>
                </c:pt>
                <c:pt idx="1">
                  <c:v>122770054</c:v>
                </c:pt>
                <c:pt idx="2">
                  <c:v>134982000</c:v>
                </c:pt>
                <c:pt idx="3">
                  <c:v>124547666</c:v>
                </c:pt>
                <c:pt idx="4">
                  <c:v>117428646</c:v>
                </c:pt>
                <c:pt idx="5">
                  <c:v>91824644</c:v>
                </c:pt>
                <c:pt idx="6">
                  <c:v>47024630</c:v>
                </c:pt>
                <c:pt idx="7">
                  <c:v>2150614</c:v>
                </c:pt>
                <c:pt idx="8">
                  <c:v>2880195</c:v>
                </c:pt>
                <c:pt idx="9">
                  <c:v>2956643</c:v>
                </c:pt>
              </c:numCache>
            </c:numRef>
          </c:val>
          <c:smooth val="0"/>
          <c:extLst>
            <c:ext xmlns:c16="http://schemas.microsoft.com/office/drawing/2014/chart" uri="{C3380CC4-5D6E-409C-BE32-E72D297353CC}">
              <c16:uniqueId val="{00000001-507A-D348-A23F-36D596751C6A}"/>
            </c:ext>
          </c:extLst>
        </c:ser>
        <c:dLbls>
          <c:showLegendKey val="0"/>
          <c:showVal val="0"/>
          <c:showCatName val="0"/>
          <c:showSerName val="0"/>
          <c:showPercent val="0"/>
          <c:showBubbleSize val="0"/>
        </c:dLbls>
        <c:marker val="1"/>
        <c:smooth val="0"/>
        <c:axId val="222795792"/>
        <c:axId val="222797104"/>
        <c:extLst>
          <c:ext xmlns:c15="http://schemas.microsoft.com/office/drawing/2012/chart" uri="{02D57815-91ED-43cb-92C2-25804820EDAC}">
            <c15:filteredLineSeries>
              <c15:ser>
                <c:idx val="0"/>
                <c:order val="0"/>
                <c:tx>
                  <c:strRef>
                    <c:extLst>
                      <c:ext uri="{02D57815-91ED-43cb-92C2-25804820EDAC}">
                        <c15:formulaRef>
                          <c15:sqref>Лист7!$A$2</c15:sqref>
                        </c15:formulaRef>
                      </c:ext>
                    </c:extLst>
                    <c:strCache>
                      <c:ptCount val="1"/>
                      <c:pt idx="0">
                        <c:v>Показатель</c:v>
                      </c:pt>
                    </c:strCache>
                  </c:strRef>
                </c:tx>
                <c:spPr>
                  <a:ln w="22225" cap="rnd">
                    <a:solidFill>
                      <a:schemeClr val="accent1"/>
                    </a:solidFill>
                    <a:round/>
                  </a:ln>
                  <a:effectLst/>
                </c:spPr>
                <c:marker>
                  <c:symbol val="none"/>
                </c:marker>
                <c:cat>
                  <c:numRef>
                    <c:extLst>
                      <c:ext uri="{02D57815-91ED-43cb-92C2-25804820EDAC}">
                        <c15:formulaRef>
                          <c15:sqref>Лист7!$B$2:$K$2</c15:sqref>
                        </c15:formulaRef>
                      </c:ext>
                    </c:extLst>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extLst>
                      <c:ext uri="{02D57815-91ED-43cb-92C2-25804820EDAC}">
                        <c15:formulaRef>
                          <c15:sqref>Лист7!$B$2:$K$2</c15:sqref>
                        </c15:formulaRef>
                      </c:ext>
                    </c:extLst>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val>
                <c:smooth val="0"/>
                <c:extLst>
                  <c:ext xmlns:c16="http://schemas.microsoft.com/office/drawing/2014/chart" uri="{C3380CC4-5D6E-409C-BE32-E72D297353CC}">
                    <c16:uniqueId val="{00000002-507A-D348-A23F-36D596751C6A}"/>
                  </c:ext>
                </c:extLst>
              </c15:ser>
            </c15:filteredLineSeries>
          </c:ext>
        </c:extLst>
      </c:lineChart>
      <c:catAx>
        <c:axId val="2227957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222797104"/>
        <c:crosses val="autoZero"/>
        <c:auto val="1"/>
        <c:lblAlgn val="ctr"/>
        <c:lblOffset val="100"/>
        <c:noMultiLvlLbl val="0"/>
      </c:catAx>
      <c:valAx>
        <c:axId val="222797104"/>
        <c:scaling>
          <c:orientation val="minMax"/>
        </c:scaling>
        <c:delete val="1"/>
        <c:axPos val="l"/>
        <c:numFmt formatCode="#,##0" sourceLinked="1"/>
        <c:majorTickMark val="none"/>
        <c:minorTickMark val="none"/>
        <c:tickLblPos val="nextTo"/>
        <c:crossAx val="2227957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KZ"/>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1"/>
          <c:tx>
            <c:strRef>
              <c:f>Лист8!$A$3</c:f>
              <c:strCache>
                <c:ptCount val="1"/>
                <c:pt idx="0">
                  <c:v>Доход от реализации, тыс тенге ТОО «Ансаган Петролеум» </c:v>
                </c:pt>
              </c:strCache>
            </c:strRef>
          </c:tx>
          <c:spPr>
            <a:ln w="22225" cap="rnd">
              <a:solidFill>
                <a:schemeClr val="accent4"/>
              </a:solidFill>
              <a:round/>
            </a:ln>
            <a:effectLst/>
          </c:spPr>
          <c:marker>
            <c:symbol val="square"/>
            <c:size val="6"/>
            <c:spPr>
              <a:solidFill>
                <a:schemeClr val="accent4"/>
              </a:solidFill>
              <a:ln w="9525">
                <a:solidFill>
                  <a:schemeClr val="accent4"/>
                </a:solidFill>
                <a:round/>
              </a:ln>
              <a:effectLst/>
            </c:spPr>
          </c:marker>
          <c:cat>
            <c:numRef>
              <c:f>Лист8!$B$2:$K$2</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Лист8!$B$3:$K$3</c:f>
              <c:numCache>
                <c:formatCode>#,##0</c:formatCode>
                <c:ptCount val="10"/>
                <c:pt idx="0">
                  <c:v>2940756</c:v>
                </c:pt>
                <c:pt idx="1">
                  <c:v>1989998</c:v>
                </c:pt>
                <c:pt idx="2">
                  <c:v>1193920</c:v>
                </c:pt>
                <c:pt idx="3">
                  <c:v>660684</c:v>
                </c:pt>
                <c:pt idx="4">
                  <c:v>793161</c:v>
                </c:pt>
                <c:pt idx="5">
                  <c:v>948357</c:v>
                </c:pt>
                <c:pt idx="6">
                  <c:v>1103552</c:v>
                </c:pt>
                <c:pt idx="7">
                  <c:v>1258748</c:v>
                </c:pt>
                <c:pt idx="8">
                  <c:v>452577</c:v>
                </c:pt>
                <c:pt idx="9">
                  <c:v>1403800</c:v>
                </c:pt>
              </c:numCache>
            </c:numRef>
          </c:val>
          <c:smooth val="0"/>
          <c:extLst>
            <c:ext xmlns:c16="http://schemas.microsoft.com/office/drawing/2014/chart" uri="{C3380CC4-5D6E-409C-BE32-E72D297353CC}">
              <c16:uniqueId val="{00000000-3D47-4248-93D1-E4E0A9F330FD}"/>
            </c:ext>
          </c:extLst>
        </c:ser>
        <c:ser>
          <c:idx val="2"/>
          <c:order val="2"/>
          <c:tx>
            <c:strRef>
              <c:f>Лист8!$A$4</c:f>
              <c:strCache>
                <c:ptCount val="1"/>
                <c:pt idx="0">
                  <c:v>Расходы по реализации и ОАР, тыс.тенге ТОО «Ансаган Петролеум» </c:v>
                </c:pt>
              </c:strCache>
            </c:strRef>
          </c:tx>
          <c:spPr>
            <a:ln w="22225" cap="rnd">
              <a:solidFill>
                <a:schemeClr val="accent3"/>
              </a:solidFill>
              <a:round/>
            </a:ln>
            <a:effectLst/>
          </c:spPr>
          <c:marker>
            <c:symbol val="triangle"/>
            <c:size val="6"/>
            <c:spPr>
              <a:solidFill>
                <a:schemeClr val="accent3"/>
              </a:solidFill>
              <a:ln w="9525">
                <a:solidFill>
                  <a:schemeClr val="accent3"/>
                </a:solidFill>
                <a:round/>
              </a:ln>
              <a:effectLst/>
            </c:spPr>
          </c:marker>
          <c:cat>
            <c:numRef>
              <c:f>Лист8!$B$2:$K$2</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Лист8!$B$4:$K$4</c:f>
              <c:numCache>
                <c:formatCode>#,##0</c:formatCode>
                <c:ptCount val="10"/>
                <c:pt idx="0">
                  <c:v>2023038</c:v>
                </c:pt>
                <c:pt idx="1">
                  <c:v>1149806</c:v>
                </c:pt>
                <c:pt idx="2">
                  <c:v>623393</c:v>
                </c:pt>
                <c:pt idx="3">
                  <c:v>872984</c:v>
                </c:pt>
                <c:pt idx="4">
                  <c:v>523367</c:v>
                </c:pt>
                <c:pt idx="5">
                  <c:v>701746</c:v>
                </c:pt>
                <c:pt idx="6">
                  <c:v>817344</c:v>
                </c:pt>
                <c:pt idx="7">
                  <c:v>932943</c:v>
                </c:pt>
                <c:pt idx="8">
                  <c:v>335469</c:v>
                </c:pt>
                <c:pt idx="9">
                  <c:v>1040749</c:v>
                </c:pt>
              </c:numCache>
            </c:numRef>
          </c:val>
          <c:smooth val="0"/>
          <c:extLst>
            <c:ext xmlns:c16="http://schemas.microsoft.com/office/drawing/2014/chart" uri="{C3380CC4-5D6E-409C-BE32-E72D297353CC}">
              <c16:uniqueId val="{00000001-3D47-4248-93D1-E4E0A9F330FD}"/>
            </c:ext>
          </c:extLst>
        </c:ser>
        <c:dLbls>
          <c:showLegendKey val="0"/>
          <c:showVal val="0"/>
          <c:showCatName val="0"/>
          <c:showSerName val="0"/>
          <c:showPercent val="0"/>
          <c:showBubbleSize val="0"/>
        </c:dLbls>
        <c:marker val="1"/>
        <c:smooth val="0"/>
        <c:axId val="542998680"/>
        <c:axId val="543001960"/>
        <c:extLst>
          <c:ext xmlns:c15="http://schemas.microsoft.com/office/drawing/2012/chart" uri="{02D57815-91ED-43cb-92C2-25804820EDAC}">
            <c15:filteredLineSeries>
              <c15:ser>
                <c:idx val="0"/>
                <c:order val="0"/>
                <c:tx>
                  <c:strRef>
                    <c:extLst>
                      <c:ext uri="{02D57815-91ED-43cb-92C2-25804820EDAC}">
                        <c15:formulaRef>
                          <c15:sqref>Лист8!$A$2</c15:sqref>
                        </c15:formulaRef>
                      </c:ext>
                    </c:extLst>
                    <c:strCache>
                      <c:ptCount val="1"/>
                      <c:pt idx="0">
                        <c:v>Показатель</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numRef>
                    <c:extLst>
                      <c:ext uri="{02D57815-91ED-43cb-92C2-25804820EDAC}">
                        <c15:formulaRef>
                          <c15:sqref>Лист8!$B$2:$K$2</c15:sqref>
                        </c15:formulaRef>
                      </c:ext>
                    </c:extLst>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extLst>
                      <c:ext uri="{02D57815-91ED-43cb-92C2-25804820EDAC}">
                        <c15:formulaRef>
                          <c15:sqref>Лист8!$B$2:$K$2</c15:sqref>
                        </c15:formulaRef>
                      </c:ext>
                    </c:extLst>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val>
                <c:smooth val="0"/>
                <c:extLst>
                  <c:ext xmlns:c16="http://schemas.microsoft.com/office/drawing/2014/chart" uri="{C3380CC4-5D6E-409C-BE32-E72D297353CC}">
                    <c16:uniqueId val="{00000002-3D47-4248-93D1-E4E0A9F330FD}"/>
                  </c:ext>
                </c:extLst>
              </c15:ser>
            </c15:filteredLineSeries>
          </c:ext>
        </c:extLst>
      </c:lineChart>
      <c:catAx>
        <c:axId val="542998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43001960"/>
        <c:crosses val="autoZero"/>
        <c:auto val="1"/>
        <c:lblAlgn val="ctr"/>
        <c:lblOffset val="100"/>
        <c:noMultiLvlLbl val="0"/>
      </c:catAx>
      <c:valAx>
        <c:axId val="543001960"/>
        <c:scaling>
          <c:orientation val="minMax"/>
        </c:scaling>
        <c:delete val="1"/>
        <c:axPos val="l"/>
        <c:numFmt formatCode="#,##0" sourceLinked="1"/>
        <c:majorTickMark val="none"/>
        <c:minorTickMark val="none"/>
        <c:tickLblPos val="nextTo"/>
        <c:crossAx val="5429986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KZ"/>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1"/>
          <c:tx>
            <c:strRef>
              <c:f>Лист9!$A$3</c:f>
              <c:strCache>
                <c:ptCount val="1"/>
                <c:pt idx="0">
                  <c:v>Доход от реализации, тыс.тенге, АНПЗ</c:v>
                </c:pt>
              </c:strCache>
            </c:strRef>
          </c:tx>
          <c:spPr>
            <a:ln w="22225" cap="rnd">
              <a:solidFill>
                <a:schemeClr val="accent4"/>
              </a:solidFill>
              <a:round/>
            </a:ln>
            <a:effectLst/>
          </c:spPr>
          <c:marker>
            <c:symbol val="square"/>
            <c:size val="6"/>
            <c:spPr>
              <a:solidFill>
                <a:schemeClr val="accent4"/>
              </a:solidFill>
              <a:ln w="9525">
                <a:solidFill>
                  <a:schemeClr val="accent4"/>
                </a:solidFill>
                <a:round/>
              </a:ln>
              <a:effectLst/>
            </c:spPr>
          </c:marker>
          <c:cat>
            <c:numRef>
              <c:f>Лист9!$B$2:$K$2</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Лист9!$B$3:$K$3</c:f>
              <c:numCache>
                <c:formatCode>#,##0</c:formatCode>
                <c:ptCount val="10"/>
                <c:pt idx="0">
                  <c:v>68429192</c:v>
                </c:pt>
                <c:pt idx="1">
                  <c:v>97015902</c:v>
                </c:pt>
                <c:pt idx="2">
                  <c:v>110391269</c:v>
                </c:pt>
                <c:pt idx="3">
                  <c:v>200385965</c:v>
                </c:pt>
                <c:pt idx="4">
                  <c:v>178104702</c:v>
                </c:pt>
                <c:pt idx="5">
                  <c:v>200385965</c:v>
                </c:pt>
                <c:pt idx="6">
                  <c:v>200385965</c:v>
                </c:pt>
                <c:pt idx="7">
                  <c:v>200385965</c:v>
                </c:pt>
                <c:pt idx="8">
                  <c:v>200385965</c:v>
                </c:pt>
                <c:pt idx="9">
                  <c:v>200385965</c:v>
                </c:pt>
              </c:numCache>
            </c:numRef>
          </c:val>
          <c:smooth val="0"/>
          <c:extLst>
            <c:ext xmlns:c16="http://schemas.microsoft.com/office/drawing/2014/chart" uri="{C3380CC4-5D6E-409C-BE32-E72D297353CC}">
              <c16:uniqueId val="{00000000-6F30-FD4D-ADD3-BF98FEC2031B}"/>
            </c:ext>
          </c:extLst>
        </c:ser>
        <c:ser>
          <c:idx val="2"/>
          <c:order val="2"/>
          <c:tx>
            <c:strRef>
              <c:f>Лист9!$A$4</c:f>
              <c:strCache>
                <c:ptCount val="1"/>
                <c:pt idx="0">
                  <c:v>Расходы по реализации и ОАР, тыс.тенге АНПЗ</c:v>
                </c:pt>
              </c:strCache>
            </c:strRef>
          </c:tx>
          <c:spPr>
            <a:ln w="22225" cap="rnd">
              <a:solidFill>
                <a:schemeClr val="accent3"/>
              </a:solidFill>
              <a:round/>
            </a:ln>
            <a:effectLst/>
          </c:spPr>
          <c:marker>
            <c:symbol val="triangle"/>
            <c:size val="6"/>
            <c:spPr>
              <a:solidFill>
                <a:schemeClr val="accent3"/>
              </a:solidFill>
              <a:ln w="9525">
                <a:solidFill>
                  <a:schemeClr val="accent3"/>
                </a:solidFill>
                <a:round/>
              </a:ln>
              <a:effectLst/>
            </c:spPr>
          </c:marker>
          <c:cat>
            <c:numRef>
              <c:f>Лист9!$B$2:$K$2</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Лист9!$B$4:$K$4</c:f>
              <c:numCache>
                <c:formatCode>#,##0</c:formatCode>
                <c:ptCount val="10"/>
                <c:pt idx="0">
                  <c:v>4495438</c:v>
                </c:pt>
                <c:pt idx="1">
                  <c:v>6234425</c:v>
                </c:pt>
                <c:pt idx="2">
                  <c:v>14901256</c:v>
                </c:pt>
                <c:pt idx="3">
                  <c:v>9878095</c:v>
                </c:pt>
                <c:pt idx="4">
                  <c:v>3436468</c:v>
                </c:pt>
                <c:pt idx="5">
                  <c:v>7223354</c:v>
                </c:pt>
                <c:pt idx="6">
                  <c:v>7223354</c:v>
                </c:pt>
                <c:pt idx="7">
                  <c:v>7223354</c:v>
                </c:pt>
                <c:pt idx="8">
                  <c:v>7223354</c:v>
                </c:pt>
                <c:pt idx="9">
                  <c:v>7223354</c:v>
                </c:pt>
              </c:numCache>
            </c:numRef>
          </c:val>
          <c:smooth val="0"/>
          <c:extLst>
            <c:ext xmlns:c16="http://schemas.microsoft.com/office/drawing/2014/chart" uri="{C3380CC4-5D6E-409C-BE32-E72D297353CC}">
              <c16:uniqueId val="{00000001-6F30-FD4D-ADD3-BF98FEC2031B}"/>
            </c:ext>
          </c:extLst>
        </c:ser>
        <c:dLbls>
          <c:showLegendKey val="0"/>
          <c:showVal val="0"/>
          <c:showCatName val="0"/>
          <c:showSerName val="0"/>
          <c:showPercent val="0"/>
          <c:showBubbleSize val="0"/>
        </c:dLbls>
        <c:marker val="1"/>
        <c:smooth val="0"/>
        <c:axId val="543001632"/>
        <c:axId val="543002288"/>
        <c:extLst>
          <c:ext xmlns:c15="http://schemas.microsoft.com/office/drawing/2012/chart" uri="{02D57815-91ED-43cb-92C2-25804820EDAC}">
            <c15:filteredLineSeries>
              <c15:ser>
                <c:idx val="0"/>
                <c:order val="0"/>
                <c:tx>
                  <c:strRef>
                    <c:extLst>
                      <c:ext uri="{02D57815-91ED-43cb-92C2-25804820EDAC}">
                        <c15:formulaRef>
                          <c15:sqref>Лист9!$A$2</c15:sqref>
                        </c15:formulaRef>
                      </c:ext>
                    </c:extLst>
                    <c:strCache>
                      <c:ptCount val="1"/>
                      <c:pt idx="0">
                        <c:v>Показатель</c:v>
                      </c:pt>
                    </c:strCache>
                  </c:strRef>
                </c:tx>
                <c:spPr>
                  <a:ln w="22225" cap="rnd">
                    <a:solidFill>
                      <a:schemeClr val="accent1"/>
                    </a:solidFill>
                    <a:round/>
                  </a:ln>
                  <a:effectLst/>
                </c:spPr>
                <c:marker>
                  <c:symbol val="none"/>
                </c:marker>
                <c:cat>
                  <c:numRef>
                    <c:extLst>
                      <c:ext uri="{02D57815-91ED-43cb-92C2-25804820EDAC}">
                        <c15:formulaRef>
                          <c15:sqref>Лист9!$B$2:$K$2</c15:sqref>
                        </c15:formulaRef>
                      </c:ext>
                    </c:extLst>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extLst>
                      <c:ext uri="{02D57815-91ED-43cb-92C2-25804820EDAC}">
                        <c15:formulaRef>
                          <c15:sqref>Лист9!$B$2:$K$2</c15:sqref>
                        </c15:formulaRef>
                      </c:ext>
                    </c:extLst>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val>
                <c:smooth val="0"/>
                <c:extLst>
                  <c:ext xmlns:c16="http://schemas.microsoft.com/office/drawing/2014/chart" uri="{C3380CC4-5D6E-409C-BE32-E72D297353CC}">
                    <c16:uniqueId val="{00000002-6F30-FD4D-ADD3-BF98FEC2031B}"/>
                  </c:ext>
                </c:extLst>
              </c15:ser>
            </c15:filteredLineSeries>
          </c:ext>
        </c:extLst>
      </c:lineChart>
      <c:catAx>
        <c:axId val="543001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43002288"/>
        <c:crosses val="autoZero"/>
        <c:auto val="1"/>
        <c:lblAlgn val="ctr"/>
        <c:lblOffset val="100"/>
        <c:noMultiLvlLbl val="0"/>
      </c:catAx>
      <c:valAx>
        <c:axId val="543002288"/>
        <c:scaling>
          <c:orientation val="minMax"/>
        </c:scaling>
        <c:delete val="1"/>
        <c:axPos val="l"/>
        <c:numFmt formatCode="#,##0" sourceLinked="1"/>
        <c:majorTickMark val="none"/>
        <c:minorTickMark val="none"/>
        <c:tickLblPos val="nextTo"/>
        <c:crossAx val="543001632"/>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legendEntry>
      <c:legendEntry>
        <c:idx val="1"/>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KZ"/>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1"/>
          <c:tx>
            <c:strRef>
              <c:f>Лист10!$A$3</c:f>
              <c:strCache>
                <c:ptCount val="1"/>
                <c:pt idx="0">
                  <c:v>Доход от реализации, тыс.тенге АО «КМК Мунай»</c:v>
                </c:pt>
              </c:strCache>
            </c:strRef>
          </c:tx>
          <c:spPr>
            <a:ln w="22225" cap="rnd">
              <a:solidFill>
                <a:schemeClr val="accent4"/>
              </a:solidFill>
              <a:round/>
            </a:ln>
            <a:effectLst/>
          </c:spPr>
          <c:marker>
            <c:symbol val="square"/>
            <c:size val="6"/>
            <c:spPr>
              <a:solidFill>
                <a:schemeClr val="accent4"/>
              </a:solidFill>
              <a:ln w="9525">
                <a:solidFill>
                  <a:schemeClr val="accent4"/>
                </a:solidFill>
                <a:round/>
              </a:ln>
              <a:effectLst/>
            </c:spPr>
          </c:marker>
          <c:cat>
            <c:numRef>
              <c:f>Лист10!$B$2:$K$2</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Лист10!$B$3:$K$3</c:f>
              <c:numCache>
                <c:formatCode>#,##0</c:formatCode>
                <c:ptCount val="10"/>
                <c:pt idx="0">
                  <c:v>20661809</c:v>
                </c:pt>
                <c:pt idx="1">
                  <c:v>29703927</c:v>
                </c:pt>
                <c:pt idx="2">
                  <c:v>39628623</c:v>
                </c:pt>
                <c:pt idx="3">
                  <c:v>54081209</c:v>
                </c:pt>
                <c:pt idx="4">
                  <c:v>64993206</c:v>
                </c:pt>
                <c:pt idx="5">
                  <c:v>63308000</c:v>
                </c:pt>
                <c:pt idx="6">
                  <c:v>61622000</c:v>
                </c:pt>
                <c:pt idx="7">
                  <c:v>59936000</c:v>
                </c:pt>
                <c:pt idx="8">
                  <c:v>59936000</c:v>
                </c:pt>
                <c:pt idx="9">
                  <c:v>58785230</c:v>
                </c:pt>
              </c:numCache>
            </c:numRef>
          </c:val>
          <c:smooth val="0"/>
          <c:extLst>
            <c:ext xmlns:c16="http://schemas.microsoft.com/office/drawing/2014/chart" uri="{C3380CC4-5D6E-409C-BE32-E72D297353CC}">
              <c16:uniqueId val="{00000000-E13F-1B4D-BF28-B16BBD7615FC}"/>
            </c:ext>
          </c:extLst>
        </c:ser>
        <c:ser>
          <c:idx val="2"/>
          <c:order val="2"/>
          <c:tx>
            <c:strRef>
              <c:f>Лист10!$A$4</c:f>
              <c:strCache>
                <c:ptCount val="1"/>
                <c:pt idx="0">
                  <c:v>Расходы по реализации и ОАР, тыс.тенге АО «КМК Мунай»</c:v>
                </c:pt>
              </c:strCache>
            </c:strRef>
          </c:tx>
          <c:spPr>
            <a:ln w="22225" cap="rnd">
              <a:solidFill>
                <a:schemeClr val="accent3"/>
              </a:solidFill>
              <a:round/>
            </a:ln>
            <a:effectLst/>
          </c:spPr>
          <c:marker>
            <c:symbol val="triangle"/>
            <c:size val="6"/>
            <c:spPr>
              <a:solidFill>
                <a:schemeClr val="accent3"/>
              </a:solidFill>
              <a:ln w="9525">
                <a:solidFill>
                  <a:schemeClr val="accent3"/>
                </a:solidFill>
                <a:round/>
              </a:ln>
              <a:effectLst/>
            </c:spPr>
          </c:marker>
          <c:cat>
            <c:numRef>
              <c:f>Лист10!$B$2:$K$2</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Лист10!$B$4:$K$4</c:f>
              <c:numCache>
                <c:formatCode>#,##0</c:formatCode>
                <c:ptCount val="10"/>
                <c:pt idx="0">
                  <c:v>7189634</c:v>
                </c:pt>
                <c:pt idx="1">
                  <c:v>9312856</c:v>
                </c:pt>
                <c:pt idx="2">
                  <c:v>10755125</c:v>
                </c:pt>
                <c:pt idx="3">
                  <c:v>15147919</c:v>
                </c:pt>
                <c:pt idx="4">
                  <c:v>20509171</c:v>
                </c:pt>
                <c:pt idx="5">
                  <c:v>19999290</c:v>
                </c:pt>
                <c:pt idx="6">
                  <c:v>19451870</c:v>
                </c:pt>
                <c:pt idx="7">
                  <c:v>18904450</c:v>
                </c:pt>
                <c:pt idx="8">
                  <c:v>18904450</c:v>
                </c:pt>
                <c:pt idx="9">
                  <c:v>18920907</c:v>
                </c:pt>
              </c:numCache>
            </c:numRef>
          </c:val>
          <c:smooth val="0"/>
          <c:extLst>
            <c:ext xmlns:c16="http://schemas.microsoft.com/office/drawing/2014/chart" uri="{C3380CC4-5D6E-409C-BE32-E72D297353CC}">
              <c16:uniqueId val="{00000001-E13F-1B4D-BF28-B16BBD7615FC}"/>
            </c:ext>
          </c:extLst>
        </c:ser>
        <c:dLbls>
          <c:showLegendKey val="0"/>
          <c:showVal val="0"/>
          <c:showCatName val="0"/>
          <c:showSerName val="0"/>
          <c:showPercent val="0"/>
          <c:showBubbleSize val="0"/>
        </c:dLbls>
        <c:marker val="1"/>
        <c:smooth val="0"/>
        <c:axId val="484130032"/>
        <c:axId val="484132000"/>
        <c:extLst>
          <c:ext xmlns:c15="http://schemas.microsoft.com/office/drawing/2012/chart" uri="{02D57815-91ED-43cb-92C2-25804820EDAC}">
            <c15:filteredLineSeries>
              <c15:ser>
                <c:idx val="0"/>
                <c:order val="0"/>
                <c:tx>
                  <c:strRef>
                    <c:extLst>
                      <c:ext uri="{02D57815-91ED-43cb-92C2-25804820EDAC}">
                        <c15:formulaRef>
                          <c15:sqref>Лист10!$A$2</c15:sqref>
                        </c15:formulaRef>
                      </c:ext>
                    </c:extLst>
                    <c:strCache>
                      <c:ptCount val="1"/>
                      <c:pt idx="0">
                        <c:v>Показатель</c:v>
                      </c:pt>
                    </c:strCache>
                  </c:strRef>
                </c:tx>
                <c:spPr>
                  <a:ln w="22225" cap="rnd">
                    <a:solidFill>
                      <a:schemeClr val="accent1"/>
                    </a:solidFill>
                    <a:round/>
                  </a:ln>
                  <a:effectLst/>
                </c:spPr>
                <c:marker>
                  <c:symbol val="none"/>
                </c:marker>
                <c:cat>
                  <c:numRef>
                    <c:extLst>
                      <c:ext uri="{02D57815-91ED-43cb-92C2-25804820EDAC}">
                        <c15:formulaRef>
                          <c15:sqref>Лист10!$B$2:$K$2</c15:sqref>
                        </c15:formulaRef>
                      </c:ext>
                    </c:extLst>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extLst>
                      <c:ext uri="{02D57815-91ED-43cb-92C2-25804820EDAC}">
                        <c15:formulaRef>
                          <c15:sqref>Лист10!$B$2:$K$2</c15:sqref>
                        </c15:formulaRef>
                      </c:ext>
                    </c:extLst>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val>
                <c:smooth val="0"/>
                <c:extLst>
                  <c:ext xmlns:c16="http://schemas.microsoft.com/office/drawing/2014/chart" uri="{C3380CC4-5D6E-409C-BE32-E72D297353CC}">
                    <c16:uniqueId val="{00000002-E13F-1B4D-BF28-B16BBD7615FC}"/>
                  </c:ext>
                </c:extLst>
              </c15:ser>
            </c15:filteredLineSeries>
          </c:ext>
        </c:extLst>
      </c:lineChart>
      <c:catAx>
        <c:axId val="4841300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84132000"/>
        <c:crosses val="autoZero"/>
        <c:auto val="1"/>
        <c:lblAlgn val="ctr"/>
        <c:lblOffset val="100"/>
        <c:noMultiLvlLbl val="0"/>
      </c:catAx>
      <c:valAx>
        <c:axId val="484132000"/>
        <c:scaling>
          <c:orientation val="minMax"/>
        </c:scaling>
        <c:delete val="1"/>
        <c:axPos val="l"/>
        <c:numFmt formatCode="#,##0" sourceLinked="1"/>
        <c:majorTickMark val="none"/>
        <c:minorTickMark val="none"/>
        <c:tickLblPos val="nextTo"/>
        <c:crossAx val="484130032"/>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ru-KZ"/>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1"/>
          <c:tx>
            <c:strRef>
              <c:f>Лист11!$A$3</c:f>
              <c:strCache>
                <c:ptCount val="1"/>
                <c:pt idx="0">
                  <c:v>Доход от реализации, тыс тенге АО «Мангистаумунайгаз» </c:v>
                </c:pt>
              </c:strCache>
            </c:strRef>
          </c:tx>
          <c:spPr>
            <a:ln w="22225" cap="rnd">
              <a:solidFill>
                <a:schemeClr val="accent4"/>
              </a:solidFill>
              <a:round/>
            </a:ln>
            <a:effectLst/>
          </c:spPr>
          <c:marker>
            <c:symbol val="square"/>
            <c:size val="6"/>
            <c:spPr>
              <a:solidFill>
                <a:schemeClr val="accent4"/>
              </a:solidFill>
              <a:ln w="9525">
                <a:solidFill>
                  <a:schemeClr val="accent4"/>
                </a:solidFill>
                <a:round/>
              </a:ln>
              <a:effectLst/>
            </c:spPr>
          </c:marker>
          <c:cat>
            <c:numRef>
              <c:f>Лист11!$B$2:$K$2</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Лист11!$B$3:$K$3</c:f>
              <c:numCache>
                <c:formatCode>#,##0</c:formatCode>
                <c:ptCount val="10"/>
                <c:pt idx="0">
                  <c:v>400902368</c:v>
                </c:pt>
                <c:pt idx="1">
                  <c:v>532016705</c:v>
                </c:pt>
                <c:pt idx="2">
                  <c:v>635902730</c:v>
                </c:pt>
                <c:pt idx="3">
                  <c:v>839355579</c:v>
                </c:pt>
                <c:pt idx="4">
                  <c:v>836474163</c:v>
                </c:pt>
                <c:pt idx="5">
                  <c:v>860268555</c:v>
                </c:pt>
                <c:pt idx="6">
                  <c:v>885162285</c:v>
                </c:pt>
                <c:pt idx="7">
                  <c:v>910056015</c:v>
                </c:pt>
                <c:pt idx="8">
                  <c:v>878356476</c:v>
                </c:pt>
                <c:pt idx="9">
                  <c:v>871753795</c:v>
                </c:pt>
              </c:numCache>
            </c:numRef>
          </c:val>
          <c:smooth val="0"/>
          <c:extLst>
            <c:ext xmlns:c16="http://schemas.microsoft.com/office/drawing/2014/chart" uri="{C3380CC4-5D6E-409C-BE32-E72D297353CC}">
              <c16:uniqueId val="{00000000-4B91-5A4A-8540-1EC4C50B8CB9}"/>
            </c:ext>
          </c:extLst>
        </c:ser>
        <c:ser>
          <c:idx val="2"/>
          <c:order val="2"/>
          <c:tx>
            <c:strRef>
              <c:f>Лист11!$A$4</c:f>
              <c:strCache>
                <c:ptCount val="1"/>
                <c:pt idx="0">
                  <c:v>Расходы по реализации и ОАР, тыс тенге АО «Мангистаумунайгаз» </c:v>
                </c:pt>
              </c:strCache>
            </c:strRef>
          </c:tx>
          <c:spPr>
            <a:ln w="22225" cap="rnd">
              <a:solidFill>
                <a:schemeClr val="accent3"/>
              </a:solidFill>
              <a:round/>
            </a:ln>
            <a:effectLst/>
          </c:spPr>
          <c:marker>
            <c:symbol val="triangle"/>
            <c:size val="6"/>
            <c:spPr>
              <a:solidFill>
                <a:schemeClr val="accent3"/>
              </a:solidFill>
              <a:ln w="9525">
                <a:solidFill>
                  <a:schemeClr val="accent3"/>
                </a:solidFill>
                <a:round/>
              </a:ln>
              <a:effectLst/>
            </c:spPr>
          </c:marker>
          <c:cat>
            <c:numRef>
              <c:f>Лист11!$B$2:$K$2</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Лист11!$B$4:$K$4</c:f>
              <c:numCache>
                <c:formatCode>#,##0</c:formatCode>
                <c:ptCount val="10"/>
                <c:pt idx="0">
                  <c:v>183094246</c:v>
                </c:pt>
                <c:pt idx="1">
                  <c:v>219323464</c:v>
                </c:pt>
                <c:pt idx="2">
                  <c:v>246085509</c:v>
                </c:pt>
                <c:pt idx="3">
                  <c:v>317956451</c:v>
                </c:pt>
                <c:pt idx="4">
                  <c:v>317727472</c:v>
                </c:pt>
                <c:pt idx="5">
                  <c:v>333741472</c:v>
                </c:pt>
                <c:pt idx="6">
                  <c:v>343224419</c:v>
                </c:pt>
                <c:pt idx="7">
                  <c:v>352707366</c:v>
                </c:pt>
                <c:pt idx="8">
                  <c:v>340855977</c:v>
                </c:pt>
                <c:pt idx="9">
                  <c:v>338958858</c:v>
                </c:pt>
              </c:numCache>
            </c:numRef>
          </c:val>
          <c:smooth val="0"/>
          <c:extLst>
            <c:ext xmlns:c16="http://schemas.microsoft.com/office/drawing/2014/chart" uri="{C3380CC4-5D6E-409C-BE32-E72D297353CC}">
              <c16:uniqueId val="{00000001-4B91-5A4A-8540-1EC4C50B8CB9}"/>
            </c:ext>
          </c:extLst>
        </c:ser>
        <c:dLbls>
          <c:showLegendKey val="0"/>
          <c:showVal val="0"/>
          <c:showCatName val="0"/>
          <c:showSerName val="0"/>
          <c:showPercent val="0"/>
          <c:showBubbleSize val="0"/>
        </c:dLbls>
        <c:marker val="1"/>
        <c:smooth val="0"/>
        <c:axId val="555875016"/>
        <c:axId val="555873704"/>
        <c:extLst>
          <c:ext xmlns:c15="http://schemas.microsoft.com/office/drawing/2012/chart" uri="{02D57815-91ED-43cb-92C2-25804820EDAC}">
            <c15:filteredLineSeries>
              <c15:ser>
                <c:idx val="0"/>
                <c:order val="0"/>
                <c:tx>
                  <c:strRef>
                    <c:extLst>
                      <c:ext uri="{02D57815-91ED-43cb-92C2-25804820EDAC}">
                        <c15:formulaRef>
                          <c15:sqref>Лист11!$A$2</c15:sqref>
                        </c15:formulaRef>
                      </c:ext>
                    </c:extLst>
                    <c:strCache>
                      <c:ptCount val="1"/>
                      <c:pt idx="0">
                        <c:v>Показатель</c:v>
                      </c:pt>
                    </c:strCache>
                  </c:strRef>
                </c:tx>
                <c:spPr>
                  <a:ln w="22225" cap="rnd">
                    <a:solidFill>
                      <a:schemeClr val="accent1"/>
                    </a:solidFill>
                    <a:round/>
                  </a:ln>
                  <a:effectLst/>
                </c:spPr>
                <c:marker>
                  <c:symbol val="none"/>
                </c:marker>
                <c:cat>
                  <c:numRef>
                    <c:extLst>
                      <c:ext uri="{02D57815-91ED-43cb-92C2-25804820EDAC}">
                        <c15:formulaRef>
                          <c15:sqref>Лист11!$B$2:$K$2</c15:sqref>
                        </c15:formulaRef>
                      </c:ext>
                    </c:extLst>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extLst>
                      <c:ext uri="{02D57815-91ED-43cb-92C2-25804820EDAC}">
                        <c15:formulaRef>
                          <c15:sqref>Лист11!$B$2:$K$2</c15:sqref>
                        </c15:formulaRef>
                      </c:ext>
                    </c:extLst>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val>
                <c:smooth val="0"/>
                <c:extLst>
                  <c:ext xmlns:c16="http://schemas.microsoft.com/office/drawing/2014/chart" uri="{C3380CC4-5D6E-409C-BE32-E72D297353CC}">
                    <c16:uniqueId val="{00000002-4B91-5A4A-8540-1EC4C50B8CB9}"/>
                  </c:ext>
                </c:extLst>
              </c15:ser>
            </c15:filteredLineSeries>
          </c:ext>
        </c:extLst>
      </c:lineChart>
      <c:catAx>
        <c:axId val="5558750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55873704"/>
        <c:crosses val="autoZero"/>
        <c:auto val="1"/>
        <c:lblAlgn val="ctr"/>
        <c:lblOffset val="100"/>
        <c:noMultiLvlLbl val="0"/>
      </c:catAx>
      <c:valAx>
        <c:axId val="555873704"/>
        <c:scaling>
          <c:orientation val="minMax"/>
        </c:scaling>
        <c:delete val="1"/>
        <c:axPos val="l"/>
        <c:numFmt formatCode="#,##0" sourceLinked="1"/>
        <c:majorTickMark val="none"/>
        <c:minorTickMark val="none"/>
        <c:tickLblPos val="nextTo"/>
        <c:crossAx val="5558750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ru-KZ"/>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radarChart>
        <c:radarStyle val="marker"/>
        <c:varyColors val="0"/>
        <c:ser>
          <c:idx val="0"/>
          <c:order val="0"/>
          <c:tx>
            <c:strRef>
              <c:f>'[Диаграммы по нефтяной.xlsx]диаграммы нефть'!$D$6</c:f>
              <c:strCache>
                <c:ptCount val="1"/>
                <c:pt idx="0">
                  <c:v>АО Мангистаумунайгаз</c:v>
                </c:pt>
              </c:strCache>
            </c:strRef>
          </c:tx>
          <c:spPr>
            <a:ln w="15875" cap="rnd">
              <a:solidFill>
                <a:schemeClr val="accent2"/>
              </a:solidFill>
              <a:round/>
            </a:ln>
            <a:effectLst/>
          </c:spPr>
          <c:marker>
            <c:symbol val="circle"/>
            <c:size val="4"/>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marker>
          <c:cat>
            <c:strRef>
              <c:f>'[Диаграммы по нефтяной.xlsx]диаграммы нефть'!$C$7:$C$13</c:f>
              <c:strCache>
                <c:ptCount val="7"/>
                <c:pt idx="0">
                  <c:v>Наличие объединения работодателей</c:v>
                </c:pt>
                <c:pt idx="1">
                  <c:v>Удовлетворенность Зарпалатой</c:v>
                </c:pt>
                <c:pt idx="2">
                  <c:v>Наличие и качество  трудового договора</c:v>
                </c:pt>
                <c:pt idx="3">
                  <c:v>Наличие и качество коллективного договора</c:v>
                </c:pt>
                <c:pt idx="4">
                  <c:v>Проведение аттестации рабочих мест</c:v>
                </c:pt>
                <c:pt idx="5">
                  <c:v>Удовлетворенность методами стимулирования</c:v>
                </c:pt>
                <c:pt idx="6">
                  <c:v>Компенсации при ликвидации компании, сокращении  работников </c:v>
                </c:pt>
              </c:strCache>
            </c:strRef>
          </c:cat>
          <c:val>
            <c:numRef>
              <c:f>'[Диаграммы по нефтяной.xlsx]диаграммы нефть'!$D$7:$D$13</c:f>
              <c:numCache>
                <c:formatCode>General</c:formatCode>
                <c:ptCount val="7"/>
                <c:pt idx="0">
                  <c:v>8</c:v>
                </c:pt>
                <c:pt idx="1">
                  <c:v>8</c:v>
                </c:pt>
                <c:pt idx="2">
                  <c:v>6</c:v>
                </c:pt>
                <c:pt idx="3">
                  <c:v>6</c:v>
                </c:pt>
                <c:pt idx="4">
                  <c:v>8</c:v>
                </c:pt>
                <c:pt idx="5">
                  <c:v>6</c:v>
                </c:pt>
                <c:pt idx="6">
                  <c:v>4</c:v>
                </c:pt>
              </c:numCache>
            </c:numRef>
          </c:val>
          <c:extLst>
            <c:ext xmlns:c16="http://schemas.microsoft.com/office/drawing/2014/chart" uri="{C3380CC4-5D6E-409C-BE32-E72D297353CC}">
              <c16:uniqueId val="{00000000-87FD-204E-9964-3CD5376EDC4E}"/>
            </c:ext>
          </c:extLst>
        </c:ser>
        <c:ser>
          <c:idx val="1"/>
          <c:order val="1"/>
          <c:tx>
            <c:strRef>
              <c:f>'[Диаграммы по нефтяной.xlsx]диаграммы нефть'!$E$6</c:f>
              <c:strCache>
                <c:ptCount val="1"/>
                <c:pt idx="0">
                  <c:v>АО CNPC</c:v>
                </c:pt>
              </c:strCache>
            </c:strRef>
          </c:tx>
          <c:spPr>
            <a:ln w="15875" cap="rnd">
              <a:solidFill>
                <a:schemeClr val="accent4"/>
              </a:solidFill>
              <a:round/>
            </a:ln>
            <a:effectLst/>
          </c:spPr>
          <c:marker>
            <c:symbol val="circle"/>
            <c:size val="4"/>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c:spPr>
          </c:marker>
          <c:cat>
            <c:strRef>
              <c:f>'[Диаграммы по нефтяной.xlsx]диаграммы нефть'!$C$7:$C$13</c:f>
              <c:strCache>
                <c:ptCount val="7"/>
                <c:pt idx="0">
                  <c:v>Наличие объединения работодателей</c:v>
                </c:pt>
                <c:pt idx="1">
                  <c:v>Удовлетворенность Зарпалатой</c:v>
                </c:pt>
                <c:pt idx="2">
                  <c:v>Наличие и качество  трудового договора</c:v>
                </c:pt>
                <c:pt idx="3">
                  <c:v>Наличие и качество коллективного договора</c:v>
                </c:pt>
                <c:pt idx="4">
                  <c:v>Проведение аттестации рабочих мест</c:v>
                </c:pt>
                <c:pt idx="5">
                  <c:v>Удовлетворенность методами стимулирования</c:v>
                </c:pt>
                <c:pt idx="6">
                  <c:v>Компенсации при ликвидации компании, сокращении  работников </c:v>
                </c:pt>
              </c:strCache>
            </c:strRef>
          </c:cat>
          <c:val>
            <c:numRef>
              <c:f>'[Диаграммы по нефтяной.xlsx]диаграммы нефть'!$E$7:$E$13</c:f>
              <c:numCache>
                <c:formatCode>General</c:formatCode>
                <c:ptCount val="7"/>
                <c:pt idx="0">
                  <c:v>7</c:v>
                </c:pt>
                <c:pt idx="1">
                  <c:v>9</c:v>
                </c:pt>
                <c:pt idx="2">
                  <c:v>5</c:v>
                </c:pt>
                <c:pt idx="3">
                  <c:v>4</c:v>
                </c:pt>
                <c:pt idx="4">
                  <c:v>7</c:v>
                </c:pt>
                <c:pt idx="5">
                  <c:v>5</c:v>
                </c:pt>
                <c:pt idx="6">
                  <c:v>3</c:v>
                </c:pt>
              </c:numCache>
            </c:numRef>
          </c:val>
          <c:extLst>
            <c:ext xmlns:c16="http://schemas.microsoft.com/office/drawing/2014/chart" uri="{C3380CC4-5D6E-409C-BE32-E72D297353CC}">
              <c16:uniqueId val="{00000001-87FD-204E-9964-3CD5376EDC4E}"/>
            </c:ext>
          </c:extLst>
        </c:ser>
        <c:ser>
          <c:idx val="2"/>
          <c:order val="2"/>
          <c:tx>
            <c:strRef>
              <c:f>'[Диаграммы по нефтяной.xlsx]диаграммы нефть'!$F$6</c:f>
              <c:strCache>
                <c:ptCount val="1"/>
                <c:pt idx="0">
                  <c:v>АО Казмунайгаз</c:v>
                </c:pt>
              </c:strCache>
            </c:strRef>
          </c:tx>
          <c:spPr>
            <a:ln w="15875" cap="rnd">
              <a:solidFill>
                <a:schemeClr val="accent6"/>
              </a:solidFill>
              <a:round/>
            </a:ln>
            <a:effectLst/>
          </c:spPr>
          <c:marker>
            <c:symbol val="circle"/>
            <c:size val="4"/>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marker>
          <c:cat>
            <c:strRef>
              <c:f>'[Диаграммы по нефтяной.xlsx]диаграммы нефть'!$C$7:$C$13</c:f>
              <c:strCache>
                <c:ptCount val="7"/>
                <c:pt idx="0">
                  <c:v>Наличие объединения работодателей</c:v>
                </c:pt>
                <c:pt idx="1">
                  <c:v>Удовлетворенность Зарпалатой</c:v>
                </c:pt>
                <c:pt idx="2">
                  <c:v>Наличие и качество  трудового договора</c:v>
                </c:pt>
                <c:pt idx="3">
                  <c:v>Наличие и качество коллективного договора</c:v>
                </c:pt>
                <c:pt idx="4">
                  <c:v>Проведение аттестации рабочих мест</c:v>
                </c:pt>
                <c:pt idx="5">
                  <c:v>Удовлетворенность методами стимулирования</c:v>
                </c:pt>
                <c:pt idx="6">
                  <c:v>Компенсации при ликвидации компании, сокращении  работников </c:v>
                </c:pt>
              </c:strCache>
            </c:strRef>
          </c:cat>
          <c:val>
            <c:numRef>
              <c:f>'[Диаграммы по нефтяной.xlsx]диаграммы нефть'!$F$7:$F$13</c:f>
              <c:numCache>
                <c:formatCode>General</c:formatCode>
                <c:ptCount val="7"/>
                <c:pt idx="0">
                  <c:v>8</c:v>
                </c:pt>
                <c:pt idx="1">
                  <c:v>9</c:v>
                </c:pt>
                <c:pt idx="2">
                  <c:v>8</c:v>
                </c:pt>
                <c:pt idx="3">
                  <c:v>6</c:v>
                </c:pt>
                <c:pt idx="4">
                  <c:v>8</c:v>
                </c:pt>
                <c:pt idx="5">
                  <c:v>6</c:v>
                </c:pt>
                <c:pt idx="6">
                  <c:v>5</c:v>
                </c:pt>
              </c:numCache>
            </c:numRef>
          </c:val>
          <c:extLst>
            <c:ext xmlns:c16="http://schemas.microsoft.com/office/drawing/2014/chart" uri="{C3380CC4-5D6E-409C-BE32-E72D297353CC}">
              <c16:uniqueId val="{00000002-87FD-204E-9964-3CD5376EDC4E}"/>
            </c:ext>
          </c:extLst>
        </c:ser>
        <c:ser>
          <c:idx val="3"/>
          <c:order val="3"/>
          <c:tx>
            <c:strRef>
              <c:f>'[Диаграммы по нефтяной.xlsx]диаграммы нефть'!$G$6</c:f>
              <c:strCache>
                <c:ptCount val="1"/>
                <c:pt idx="0">
                  <c:v>ТОО «Казахойл Актобе»</c:v>
                </c:pt>
              </c:strCache>
            </c:strRef>
          </c:tx>
          <c:spPr>
            <a:ln w="15875" cap="rnd">
              <a:solidFill>
                <a:schemeClr val="accent2">
                  <a:lumMod val="60000"/>
                </a:schemeClr>
              </a:solidFill>
              <a:round/>
            </a:ln>
            <a:effectLst/>
          </c:spPr>
          <c:marker>
            <c:symbol val="circle"/>
            <c:size val="4"/>
            <c:spPr>
              <a:gradFill rotWithShape="1">
                <a:gsLst>
                  <a:gs pos="0">
                    <a:schemeClr val="accent2">
                      <a:lumMod val="60000"/>
                      <a:lumMod val="110000"/>
                      <a:satMod val="105000"/>
                      <a:tint val="67000"/>
                    </a:schemeClr>
                  </a:gs>
                  <a:gs pos="50000">
                    <a:schemeClr val="accent2">
                      <a:lumMod val="60000"/>
                      <a:lumMod val="105000"/>
                      <a:satMod val="103000"/>
                      <a:tint val="73000"/>
                    </a:schemeClr>
                  </a:gs>
                  <a:gs pos="100000">
                    <a:schemeClr val="accent2">
                      <a:lumMod val="60000"/>
                      <a:lumMod val="105000"/>
                      <a:satMod val="109000"/>
                      <a:tint val="81000"/>
                    </a:schemeClr>
                  </a:gs>
                </a:gsLst>
                <a:lin ang="5400000" scaled="0"/>
              </a:gradFill>
              <a:ln w="9525" cap="flat" cmpd="sng" algn="ctr">
                <a:solidFill>
                  <a:schemeClr val="accent2">
                    <a:lumMod val="60000"/>
                    <a:shade val="95000"/>
                  </a:schemeClr>
                </a:solidFill>
                <a:round/>
              </a:ln>
              <a:effectLst/>
            </c:spPr>
          </c:marker>
          <c:cat>
            <c:strRef>
              <c:f>'[Диаграммы по нефтяной.xlsx]диаграммы нефть'!$C$7:$C$13</c:f>
              <c:strCache>
                <c:ptCount val="7"/>
                <c:pt idx="0">
                  <c:v>Наличие объединения работодателей</c:v>
                </c:pt>
                <c:pt idx="1">
                  <c:v>Удовлетворенность Зарпалатой</c:v>
                </c:pt>
                <c:pt idx="2">
                  <c:v>Наличие и качество  трудового договора</c:v>
                </c:pt>
                <c:pt idx="3">
                  <c:v>Наличие и качество коллективного договора</c:v>
                </c:pt>
                <c:pt idx="4">
                  <c:v>Проведение аттестации рабочих мест</c:v>
                </c:pt>
                <c:pt idx="5">
                  <c:v>Удовлетворенность методами стимулирования</c:v>
                </c:pt>
                <c:pt idx="6">
                  <c:v>Компенсации при ликвидации компании, сокращении  работников </c:v>
                </c:pt>
              </c:strCache>
            </c:strRef>
          </c:cat>
          <c:val>
            <c:numRef>
              <c:f>'[Диаграммы по нефтяной.xlsx]диаграммы нефть'!$G$7:$G$13</c:f>
              <c:numCache>
                <c:formatCode>General</c:formatCode>
                <c:ptCount val="7"/>
                <c:pt idx="0">
                  <c:v>8</c:v>
                </c:pt>
                <c:pt idx="1">
                  <c:v>8</c:v>
                </c:pt>
                <c:pt idx="2">
                  <c:v>7</c:v>
                </c:pt>
                <c:pt idx="3">
                  <c:v>5</c:v>
                </c:pt>
                <c:pt idx="4">
                  <c:v>6</c:v>
                </c:pt>
                <c:pt idx="5">
                  <c:v>5</c:v>
                </c:pt>
                <c:pt idx="6">
                  <c:v>4</c:v>
                </c:pt>
              </c:numCache>
            </c:numRef>
          </c:val>
          <c:extLst>
            <c:ext xmlns:c16="http://schemas.microsoft.com/office/drawing/2014/chart" uri="{C3380CC4-5D6E-409C-BE32-E72D297353CC}">
              <c16:uniqueId val="{00000003-87FD-204E-9964-3CD5376EDC4E}"/>
            </c:ext>
          </c:extLst>
        </c:ser>
        <c:dLbls>
          <c:showLegendKey val="0"/>
          <c:showVal val="0"/>
          <c:showCatName val="0"/>
          <c:showSerName val="0"/>
          <c:showPercent val="0"/>
          <c:showBubbleSize val="0"/>
        </c:dLbls>
        <c:axId val="339104912"/>
        <c:axId val="339100336"/>
      </c:radarChart>
      <c:catAx>
        <c:axId val="3391049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339100336"/>
        <c:crosses val="autoZero"/>
        <c:auto val="1"/>
        <c:lblAlgn val="ctr"/>
        <c:lblOffset val="100"/>
        <c:noMultiLvlLbl val="0"/>
      </c:catAx>
      <c:valAx>
        <c:axId val="339100336"/>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339104912"/>
        <c:crosses val="autoZero"/>
        <c:crossBetween val="between"/>
      </c:valAx>
      <c:spPr>
        <a:noFill/>
        <a:ln>
          <a:noFill/>
        </a:ln>
        <a:effectLst/>
      </c:spPr>
    </c:plotArea>
    <c:legend>
      <c:legendPos val="b"/>
      <c:layout>
        <c:manualLayout>
          <c:xMode val="edge"/>
          <c:yMode val="edge"/>
          <c:x val="4.7898014324667643E-2"/>
          <c:y val="0.85640996620802279"/>
          <c:w val="0.89999991724628747"/>
          <c:h val="6.9668062539410505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000" b="1">
                <a:latin typeface="Times New Roman" panose="02020603050405020304" pitchFamily="18" charset="0"/>
                <a:cs typeface="Times New Roman" panose="02020603050405020304" pitchFamily="18" charset="0"/>
              </a:rPr>
              <a:t>Рейтинг за 3 года</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title>
    <c:autoTitleDeleted val="0"/>
    <c:plotArea>
      <c:layout/>
      <c:barChart>
        <c:barDir val="bar"/>
        <c:grouping val="clustered"/>
        <c:varyColors val="0"/>
        <c:ser>
          <c:idx val="0"/>
          <c:order val="0"/>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'[Инфо_по_нефтяным_компаниям_2016-2024_итог_заполненный.xlsx]Рейтинг 2022'!$K$46:$K$56</c:f>
              <c:strCache>
                <c:ptCount val="11"/>
                <c:pt idx="0">
                  <c:v>АО «КоЖаН»</c:v>
                </c:pt>
                <c:pt idx="1">
                  <c:v>АО «Мангистаумунайгаз»</c:v>
                </c:pt>
                <c:pt idx="2">
                  <c:v>АО «Эмбамунайгаз»</c:v>
                </c:pt>
                <c:pt idx="3">
                  <c:v>АО «СНПС»</c:v>
                </c:pt>
                <c:pt idx="4">
                  <c:v>ТОО «Атырауский НПЗ»</c:v>
                </c:pt>
                <c:pt idx="5">
                  <c:v>ТОО «Казахойл Актобе»</c:v>
                </c:pt>
                <c:pt idx="6">
                  <c:v>АО «НК «КазМунайГаз»</c:v>
                </c:pt>
                <c:pt idx="7">
                  <c:v>Ансаган Петролеум </c:v>
                </c:pt>
                <c:pt idx="8">
                  <c:v>Каспий нефть TME</c:v>
                </c:pt>
                <c:pt idx="9">
                  <c:v>АО «Матен Петролеум»</c:v>
                </c:pt>
                <c:pt idx="10">
                  <c:v>АО «КМК Мунай»</c:v>
                </c:pt>
              </c:strCache>
            </c:strRef>
          </c:cat>
          <c:val>
            <c:numRef>
              <c:f>'[Инфо_по_нефтяным_компаниям_2016-2024_итог_заполненный.xlsx]Рейтинг 2022'!$L$46:$L$56</c:f>
              <c:numCache>
                <c:formatCode>0.00</c:formatCode>
                <c:ptCount val="11"/>
                <c:pt idx="0">
                  <c:v>50.626666666666665</c:v>
                </c:pt>
                <c:pt idx="1">
                  <c:v>54.076666666666661</c:v>
                </c:pt>
                <c:pt idx="2">
                  <c:v>54.79</c:v>
                </c:pt>
                <c:pt idx="3">
                  <c:v>50.079999999999991</c:v>
                </c:pt>
                <c:pt idx="4">
                  <c:v>41.023333333333333</c:v>
                </c:pt>
                <c:pt idx="5">
                  <c:v>44.823333333333331</c:v>
                </c:pt>
                <c:pt idx="6">
                  <c:v>43.056666666666672</c:v>
                </c:pt>
                <c:pt idx="7">
                  <c:v>45.223333333333329</c:v>
                </c:pt>
                <c:pt idx="8">
                  <c:v>21.946666666666669</c:v>
                </c:pt>
                <c:pt idx="9">
                  <c:v>36.586666666666666</c:v>
                </c:pt>
                <c:pt idx="10">
                  <c:v>38.6</c:v>
                </c:pt>
              </c:numCache>
            </c:numRef>
          </c:val>
          <c:extLst>
            <c:ext xmlns:c16="http://schemas.microsoft.com/office/drawing/2014/chart" uri="{C3380CC4-5D6E-409C-BE32-E72D297353CC}">
              <c16:uniqueId val="{00000000-A8D7-6C4E-B20A-CF84E16BC646}"/>
            </c:ext>
          </c:extLst>
        </c:ser>
        <c:dLbls>
          <c:dLblPos val="outEnd"/>
          <c:showLegendKey val="0"/>
          <c:showVal val="1"/>
          <c:showCatName val="0"/>
          <c:showSerName val="0"/>
          <c:showPercent val="0"/>
          <c:showBubbleSize val="0"/>
        </c:dLbls>
        <c:gapWidth val="182"/>
        <c:axId val="565075392"/>
        <c:axId val="565071128"/>
      </c:barChart>
      <c:catAx>
        <c:axId val="5650753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565071128"/>
        <c:crosses val="autoZero"/>
        <c:auto val="1"/>
        <c:lblAlgn val="ctr"/>
        <c:lblOffset val="100"/>
        <c:noMultiLvlLbl val="0"/>
      </c:catAx>
      <c:valAx>
        <c:axId val="565071128"/>
        <c:scaling>
          <c:orientation val="minMax"/>
        </c:scaling>
        <c:delete val="1"/>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crossAx val="5650753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000" b="1" i="0" u="none" strike="noStrike" kern="1200" spc="0" baseline="0">
                <a:solidFill>
                  <a:schemeClr val="tx1">
                    <a:lumMod val="65000"/>
                    <a:lumOff val="35000"/>
                  </a:schemeClr>
                </a:solidFill>
                <a:latin typeface="+mn-lt"/>
                <a:ea typeface="+mn-ea"/>
                <a:cs typeface="+mn-cs"/>
              </a:defRPr>
            </a:pPr>
            <a:r>
              <a:rPr lang="ru-RU" sz="1000" b="1">
                <a:latin typeface="Times New Roman" panose="02020603050405020304" pitchFamily="18" charset="0"/>
                <a:cs typeface="Times New Roman" panose="02020603050405020304" pitchFamily="18" charset="0"/>
              </a:rPr>
              <a:t>2024</a:t>
            </a:r>
            <a:endParaRPr lang="en-US" sz="1000" b="1">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1" i="0" u="none" strike="noStrike" kern="1200" spc="0" baseline="0">
              <a:solidFill>
                <a:schemeClr val="tx1">
                  <a:lumMod val="65000"/>
                  <a:lumOff val="35000"/>
                </a:schemeClr>
              </a:solidFill>
              <a:latin typeface="+mn-lt"/>
              <a:ea typeface="+mn-ea"/>
              <a:cs typeface="+mn-cs"/>
            </a:defRPr>
          </a:pPr>
          <a:endParaRPr lang="ru-KZ"/>
        </a:p>
      </c:txPr>
    </c:title>
    <c:autoTitleDeleted val="0"/>
    <c:plotArea>
      <c:layout/>
      <c:barChart>
        <c:barDir val="bar"/>
        <c:grouping val="clustered"/>
        <c:varyColors val="0"/>
        <c:ser>
          <c:idx val="0"/>
          <c:order val="0"/>
          <c:tx>
            <c:strRef>
              <c:f>'[Инфо_по_нефтяным_компаниям_2016-2024_итог_заполненный.xlsx]Рейтинг 2024'!$H$1</c:f>
              <c:strCache>
                <c:ptCount val="1"/>
                <c:pt idx="0">
                  <c:v>Score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'[Инфо_по_нефтяным_компаниям_2016-2024_итог_заполненный.xlsx]Рейтинг 2024'!$A$2:$A$12</c:f>
              <c:strCache>
                <c:ptCount val="11"/>
                <c:pt idx="0">
                  <c:v>АО «КоЖаН»</c:v>
                </c:pt>
                <c:pt idx="1">
                  <c:v>АО «Мангистаумунайгаз»</c:v>
                </c:pt>
                <c:pt idx="2">
                  <c:v>АО «Эмбамунайгаз»</c:v>
                </c:pt>
                <c:pt idx="3">
                  <c:v>АО «СНПС»</c:v>
                </c:pt>
                <c:pt idx="4">
                  <c:v>ТОО «Атырауский НПЗ»</c:v>
                </c:pt>
                <c:pt idx="5">
                  <c:v>ТОО «Казахойл Актобе»</c:v>
                </c:pt>
                <c:pt idx="6">
                  <c:v>АО «НК «КазМунайГаз»</c:v>
                </c:pt>
                <c:pt idx="7">
                  <c:v>Ансаган Петролеум </c:v>
                </c:pt>
                <c:pt idx="8">
                  <c:v>Каспий нефть TME</c:v>
                </c:pt>
                <c:pt idx="9">
                  <c:v>АО «Матен Петролеум»</c:v>
                </c:pt>
                <c:pt idx="10">
                  <c:v>АО «КМК Мунай»</c:v>
                </c:pt>
              </c:strCache>
            </c:strRef>
          </c:cat>
          <c:val>
            <c:numRef>
              <c:f>'[Инфо_по_нефтяным_компаниям_2016-2024_итог_заполненный.xlsx]Рейтинг 2024'!$H$2:$H$12</c:f>
              <c:numCache>
                <c:formatCode>General</c:formatCode>
                <c:ptCount val="11"/>
                <c:pt idx="0">
                  <c:v>67.08</c:v>
                </c:pt>
                <c:pt idx="1">
                  <c:v>51.98</c:v>
                </c:pt>
                <c:pt idx="2">
                  <c:v>50.22</c:v>
                </c:pt>
                <c:pt idx="3">
                  <c:v>49.01</c:v>
                </c:pt>
                <c:pt idx="4">
                  <c:v>42.37</c:v>
                </c:pt>
                <c:pt idx="5">
                  <c:v>38.58</c:v>
                </c:pt>
                <c:pt idx="6">
                  <c:v>37.31</c:v>
                </c:pt>
                <c:pt idx="7">
                  <c:v>33.229999999999997</c:v>
                </c:pt>
                <c:pt idx="8">
                  <c:v>25.87</c:v>
                </c:pt>
                <c:pt idx="9">
                  <c:v>25.42</c:v>
                </c:pt>
                <c:pt idx="10">
                  <c:v>25.22</c:v>
                </c:pt>
              </c:numCache>
            </c:numRef>
          </c:val>
          <c:extLst>
            <c:ext xmlns:c16="http://schemas.microsoft.com/office/drawing/2014/chart" uri="{C3380CC4-5D6E-409C-BE32-E72D297353CC}">
              <c16:uniqueId val="{00000000-3790-8340-840F-32DD49DDF16C}"/>
            </c:ext>
          </c:extLst>
        </c:ser>
        <c:dLbls>
          <c:dLblPos val="outEnd"/>
          <c:showLegendKey val="0"/>
          <c:showVal val="1"/>
          <c:showCatName val="0"/>
          <c:showSerName val="0"/>
          <c:showPercent val="0"/>
          <c:showBubbleSize val="0"/>
        </c:dLbls>
        <c:gapWidth val="182"/>
        <c:axId val="462379024"/>
        <c:axId val="462377384"/>
      </c:barChart>
      <c:catAx>
        <c:axId val="4623790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462377384"/>
        <c:crosses val="autoZero"/>
        <c:auto val="1"/>
        <c:lblAlgn val="ctr"/>
        <c:lblOffset val="100"/>
        <c:noMultiLvlLbl val="0"/>
      </c:catAx>
      <c:valAx>
        <c:axId val="462377384"/>
        <c:scaling>
          <c:orientation val="minMax"/>
        </c:scaling>
        <c:delete val="1"/>
        <c:axPos val="b"/>
        <c:numFmt formatCode="General" sourceLinked="1"/>
        <c:majorTickMark val="none"/>
        <c:minorTickMark val="none"/>
        <c:tickLblPos val="nextTo"/>
        <c:crossAx val="4623790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100" b="1">
                <a:latin typeface="Times New Roman" panose="02020603050405020304" pitchFamily="18" charset="0"/>
                <a:cs typeface="Times New Roman" panose="02020603050405020304" pitchFamily="18" charset="0"/>
              </a:rPr>
              <a:t>2023</a:t>
            </a:r>
          </a:p>
        </c:rich>
      </c:tx>
      <c:layout>
        <c:manualLayout>
          <c:xMode val="edge"/>
          <c:yMode val="edge"/>
          <c:x val="0.41590709903593337"/>
          <c:y val="3.591739000299311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KZ"/>
        </a:p>
      </c:txPr>
    </c:title>
    <c:autoTitleDeleted val="0"/>
    <c:plotArea>
      <c:layout/>
      <c:barChart>
        <c:barDir val="bar"/>
        <c:grouping val="clustered"/>
        <c:varyColors val="0"/>
        <c:ser>
          <c:idx val="0"/>
          <c:order val="0"/>
          <c:tx>
            <c:strRef>
              <c:f>'[Инфо_по_нефтяным_компаниям_2016-2024_итог_заполненный.xlsx]Рейтинг 2023'!$H$1</c:f>
              <c:strCache>
                <c:ptCount val="1"/>
                <c:pt idx="0">
                  <c:v>Score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'[Инфо_по_нефтяным_компаниям_2016-2024_итог_заполненный.xlsx]Рейтинг 2023'!$A$2:$A$12</c:f>
              <c:strCache>
                <c:ptCount val="11"/>
                <c:pt idx="0">
                  <c:v>АО «Эмбамунайгаз»</c:v>
                </c:pt>
                <c:pt idx="1">
                  <c:v>АО «Мангистаумунайгаз»</c:v>
                </c:pt>
                <c:pt idx="2">
                  <c:v>Ансаган Петролеум</c:v>
                </c:pt>
                <c:pt idx="3">
                  <c:v>АО «СНПС»</c:v>
                </c:pt>
                <c:pt idx="4">
                  <c:v>АО «КМК Мунай»</c:v>
                </c:pt>
                <c:pt idx="5">
                  <c:v>ТОО «Атырауский НПЗ»</c:v>
                </c:pt>
                <c:pt idx="6">
                  <c:v>ТОО «Казахойл Актобе»</c:v>
                </c:pt>
                <c:pt idx="7">
                  <c:v>АО «НК «КазМунайГаз»</c:v>
                </c:pt>
                <c:pt idx="8">
                  <c:v>АО «Матен Петролеум»</c:v>
                </c:pt>
                <c:pt idx="9">
                  <c:v>АО «КоЖаН»</c:v>
                </c:pt>
                <c:pt idx="10">
                  <c:v>Каспий нефть TME</c:v>
                </c:pt>
              </c:strCache>
            </c:strRef>
          </c:cat>
          <c:val>
            <c:numRef>
              <c:f>'[Инфо_по_нефтяным_компаниям_2016-2024_итог_заполненный.xlsx]Рейтинг 2023'!$H$2:$H$12</c:f>
              <c:numCache>
                <c:formatCode>General</c:formatCode>
                <c:ptCount val="11"/>
                <c:pt idx="0">
                  <c:v>66.5</c:v>
                </c:pt>
                <c:pt idx="1">
                  <c:v>51.62</c:v>
                </c:pt>
                <c:pt idx="2">
                  <c:v>47.18</c:v>
                </c:pt>
                <c:pt idx="3">
                  <c:v>43</c:v>
                </c:pt>
                <c:pt idx="4">
                  <c:v>42.74</c:v>
                </c:pt>
                <c:pt idx="5">
                  <c:v>40.590000000000003</c:v>
                </c:pt>
                <c:pt idx="6">
                  <c:v>39.770000000000003</c:v>
                </c:pt>
                <c:pt idx="7">
                  <c:v>37.64</c:v>
                </c:pt>
                <c:pt idx="8">
                  <c:v>35.619999999999997</c:v>
                </c:pt>
                <c:pt idx="9">
                  <c:v>27</c:v>
                </c:pt>
                <c:pt idx="10">
                  <c:v>16.670000000000002</c:v>
                </c:pt>
              </c:numCache>
            </c:numRef>
          </c:val>
          <c:extLst>
            <c:ext xmlns:c16="http://schemas.microsoft.com/office/drawing/2014/chart" uri="{C3380CC4-5D6E-409C-BE32-E72D297353CC}">
              <c16:uniqueId val="{00000000-95C2-EB45-A401-15DE126D5735}"/>
            </c:ext>
          </c:extLst>
        </c:ser>
        <c:dLbls>
          <c:dLblPos val="outEnd"/>
          <c:showLegendKey val="0"/>
          <c:showVal val="1"/>
          <c:showCatName val="0"/>
          <c:showSerName val="0"/>
          <c:showPercent val="0"/>
          <c:showBubbleSize val="0"/>
        </c:dLbls>
        <c:gapWidth val="182"/>
        <c:axId val="553512264"/>
        <c:axId val="553509968"/>
      </c:barChart>
      <c:catAx>
        <c:axId val="5535122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553509968"/>
        <c:crosses val="autoZero"/>
        <c:auto val="1"/>
        <c:lblAlgn val="ctr"/>
        <c:lblOffset val="100"/>
        <c:noMultiLvlLbl val="0"/>
      </c:catAx>
      <c:valAx>
        <c:axId val="553509968"/>
        <c:scaling>
          <c:orientation val="minMax"/>
        </c:scaling>
        <c:delete val="1"/>
        <c:axPos val="b"/>
        <c:numFmt formatCode="General" sourceLinked="1"/>
        <c:majorTickMark val="none"/>
        <c:minorTickMark val="none"/>
        <c:tickLblPos val="nextTo"/>
        <c:crossAx val="5535122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100" b="1">
                <a:latin typeface="Times New Roman" panose="02020603050405020304" pitchFamily="18" charset="0"/>
                <a:cs typeface="Times New Roman" panose="02020603050405020304" pitchFamily="18" charset="0"/>
              </a:rPr>
              <a:t>2022</a:t>
            </a:r>
          </a:p>
        </c:rich>
      </c:tx>
      <c:overlay val="0"/>
      <c:spPr>
        <a:noFill/>
        <a:ln>
          <a:noFill/>
        </a:ln>
        <a:effectLst/>
      </c:spPr>
      <c:txPr>
        <a:bodyPr rot="0" spcFirstLastPara="1" vertOverflow="ellipsis" vert="horz" wrap="square" anchor="ctr" anchorCtr="1"/>
        <a:lstStyle/>
        <a:p>
          <a:pPr>
            <a:defRPr sz="11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title>
    <c:autoTitleDeleted val="0"/>
    <c:plotArea>
      <c:layout/>
      <c:barChart>
        <c:barDir val="bar"/>
        <c:grouping val="clustered"/>
        <c:varyColors val="0"/>
        <c:ser>
          <c:idx val="0"/>
          <c:order val="0"/>
          <c:tx>
            <c:strRef>
              <c:f>'[Инфо_по_нефтяным_компаниям_2016-2024_итог_заполненный.xlsx]Рейтинг 2022'!$H$1</c:f>
              <c:strCache>
                <c:ptCount val="1"/>
                <c:pt idx="0">
                  <c:v>Score</c:v>
                </c:pt>
              </c:strCache>
            </c:strRef>
          </c:tx>
          <c:spPr>
            <a:solidFill>
              <a:schemeClr val="accent2"/>
            </a:solidFill>
            <a:ln>
              <a:noFill/>
            </a:ln>
            <a:effectLst/>
          </c:spPr>
          <c:invertIfNegative val="0"/>
          <c:dPt>
            <c:idx val="10"/>
            <c:invertIfNegative val="0"/>
            <c:bubble3D val="0"/>
            <c:extLst>
              <c:ext xmlns:c16="http://schemas.microsoft.com/office/drawing/2014/chart" uri="{C3380CC4-5D6E-409C-BE32-E72D297353CC}">
                <c16:uniqueId val="{00000000-6F01-DD41-96F4-39341CF91CC3}"/>
              </c:ext>
            </c:extLst>
          </c:dPt>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K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'[Инфо_по_нефтяным_компаниям_2016-2024_итог_заполненный.xlsx]Рейтинг 2022'!$A$2:$A$12</c:f>
              <c:strCache>
                <c:ptCount val="11"/>
                <c:pt idx="0">
                  <c:v>АО «Мангистаумунайгаз»</c:v>
                </c:pt>
                <c:pt idx="1">
                  <c:v>АО «СНПС»</c:v>
                </c:pt>
                <c:pt idx="2">
                  <c:v>АО «КоЖаН»</c:v>
                </c:pt>
                <c:pt idx="3">
                  <c:v>ТОО «Казахойл Актобе»</c:v>
                </c:pt>
                <c:pt idx="4">
                  <c:v>Ансаган Петролеум</c:v>
                </c:pt>
                <c:pt idx="5">
                  <c:v>АО «НК «КазМунайГаз»</c:v>
                </c:pt>
                <c:pt idx="6">
                  <c:v>АО «Матен Петролеум»</c:v>
                </c:pt>
                <c:pt idx="7">
                  <c:v>АО «КМК Мунай»</c:v>
                </c:pt>
                <c:pt idx="8">
                  <c:v>АО «Эмбамунайгаз»</c:v>
                </c:pt>
                <c:pt idx="9">
                  <c:v>ТОО «Атырауский НПЗ»</c:v>
                </c:pt>
                <c:pt idx="10">
                  <c:v>Каспий нефть TME</c:v>
                </c:pt>
              </c:strCache>
            </c:strRef>
          </c:cat>
          <c:val>
            <c:numRef>
              <c:f>'[Инфо_по_нефтяным_компаниям_2016-2024_итог_заполненный.xlsx]Рейтинг 2022'!$H$2:$H$12</c:f>
              <c:numCache>
                <c:formatCode>General</c:formatCode>
                <c:ptCount val="11"/>
                <c:pt idx="0">
                  <c:v>58.63</c:v>
                </c:pt>
                <c:pt idx="1">
                  <c:v>58.23</c:v>
                </c:pt>
                <c:pt idx="2">
                  <c:v>57.8</c:v>
                </c:pt>
                <c:pt idx="3">
                  <c:v>56.12</c:v>
                </c:pt>
                <c:pt idx="4">
                  <c:v>55.26</c:v>
                </c:pt>
                <c:pt idx="5">
                  <c:v>54.22</c:v>
                </c:pt>
                <c:pt idx="6">
                  <c:v>48.72</c:v>
                </c:pt>
                <c:pt idx="7">
                  <c:v>47.84</c:v>
                </c:pt>
                <c:pt idx="8">
                  <c:v>47.65</c:v>
                </c:pt>
                <c:pt idx="9">
                  <c:v>40.11</c:v>
                </c:pt>
                <c:pt idx="10">
                  <c:v>23.3</c:v>
                </c:pt>
              </c:numCache>
            </c:numRef>
          </c:val>
          <c:extLst>
            <c:ext xmlns:c16="http://schemas.microsoft.com/office/drawing/2014/chart" uri="{C3380CC4-5D6E-409C-BE32-E72D297353CC}">
              <c16:uniqueId val="{00000001-6F01-DD41-96F4-39341CF91CC3}"/>
            </c:ext>
          </c:extLst>
        </c:ser>
        <c:dLbls>
          <c:dLblPos val="outEnd"/>
          <c:showLegendKey val="0"/>
          <c:showVal val="1"/>
          <c:showCatName val="0"/>
          <c:showSerName val="0"/>
          <c:showPercent val="0"/>
          <c:showBubbleSize val="0"/>
        </c:dLbls>
        <c:gapWidth val="182"/>
        <c:axId val="470538496"/>
        <c:axId val="470541776"/>
      </c:barChart>
      <c:catAx>
        <c:axId val="4705384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470541776"/>
        <c:crosses val="autoZero"/>
        <c:auto val="1"/>
        <c:lblAlgn val="ctr"/>
        <c:lblOffset val="100"/>
        <c:noMultiLvlLbl val="0"/>
      </c:catAx>
      <c:valAx>
        <c:axId val="470541776"/>
        <c:scaling>
          <c:orientation val="minMax"/>
        </c:scaling>
        <c:delete val="1"/>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4705384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withinLinear" id="15">
  <a:schemeClr val="accent2"/>
</cs:colorStyle>
</file>

<file path=word/charts/colors15.xml><?xml version="1.0" encoding="utf-8"?>
<cs:colorStyle xmlns:cs="http://schemas.microsoft.com/office/drawing/2012/chartStyle" xmlns:a="http://schemas.openxmlformats.org/drawingml/2006/main" meth="withinLinear" id="15">
  <a:schemeClr val="accent2"/>
</cs:colorStyle>
</file>

<file path=word/charts/colors16.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2.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6_4">
  <dgm:title val=""/>
  <dgm:desc val=""/>
  <dgm:catLst>
    <dgm:cat type="accent6" pri="11400"/>
  </dgm:catLst>
  <dgm:styleLbl name="node0">
    <dgm:fillClrLst meth="cycle">
      <a:schemeClr val="accent6">
        <a:shade val="60000"/>
      </a:schemeClr>
    </dgm:fillClrLst>
    <dgm:linClrLst meth="repeat">
      <a:schemeClr val="lt1"/>
    </dgm:linClrLst>
    <dgm:effectClrLst/>
    <dgm:txLinClrLst/>
    <dgm:txFillClrLst/>
    <dgm:txEffectClrLst/>
  </dgm:styleLbl>
  <dgm:styleLbl name="alignNode1">
    <dgm:fillClrLst meth="cycle">
      <a:schemeClr val="accent6">
        <a:shade val="50000"/>
      </a:schemeClr>
      <a:schemeClr val="accent6">
        <a:tint val="55000"/>
      </a:schemeClr>
    </dgm:fillClrLst>
    <dgm:linClrLst meth="cycle">
      <a:schemeClr val="accent6">
        <a:shade val="50000"/>
      </a:schemeClr>
      <a:schemeClr val="accent6">
        <a:tint val="55000"/>
      </a:schemeClr>
    </dgm:linClrLst>
    <dgm:effectClrLst/>
    <dgm:txLinClrLst/>
    <dgm:txFillClrLst/>
    <dgm:txEffectClrLst/>
  </dgm:styleLbl>
  <dgm:styleLbl name="node1">
    <dgm:fillClrLst meth="cycle">
      <a:schemeClr val="accent6">
        <a:shade val="50000"/>
      </a:schemeClr>
      <a:schemeClr val="accent6">
        <a:tint val="55000"/>
      </a:schemeClr>
    </dgm:fillClrLst>
    <dgm:linClrLst meth="repeat">
      <a:schemeClr val="lt1"/>
    </dgm:linClrLst>
    <dgm:effectClrLst/>
    <dgm:txLinClrLst/>
    <dgm:txFillClrLst/>
    <dgm:txEffectClrLst/>
  </dgm:styleLbl>
  <dgm:styleLbl name="lnNode1">
    <dgm:fillClrLst meth="cycle">
      <a:schemeClr val="accent6">
        <a:shade val="50000"/>
      </a:schemeClr>
      <a:schemeClr val="accent6">
        <a:tint val="55000"/>
      </a:schemeClr>
    </dgm:fillClrLst>
    <dgm:linClrLst meth="repeat">
      <a:schemeClr val="lt1"/>
    </dgm:linClrLst>
    <dgm:effectClrLst/>
    <dgm:txLinClrLst/>
    <dgm:txFillClrLst/>
    <dgm:txEffectClrLst/>
  </dgm:styleLbl>
  <dgm:styleLbl name="vennNode1">
    <dgm:fillClrLst meth="cycle">
      <a:schemeClr val="accent6">
        <a:shade val="80000"/>
        <a:alpha val="50000"/>
      </a:schemeClr>
      <a:schemeClr val="accent6">
        <a:tint val="50000"/>
        <a:alpha val="50000"/>
      </a:schemeClr>
    </dgm:fillClrLst>
    <dgm:linClrLst meth="repeat">
      <a:schemeClr val="lt1"/>
    </dgm:linClrLst>
    <dgm:effectClrLst/>
    <dgm:txLinClrLst/>
    <dgm:txFillClrLst/>
    <dgm:txEffectClrLst/>
  </dgm:styleLbl>
  <dgm:styleLbl name="node2">
    <dgm:fillClrLst>
      <a:schemeClr val="accent6">
        <a:shade val="80000"/>
      </a:schemeClr>
    </dgm:fillClrLst>
    <dgm:linClrLst meth="repeat">
      <a:schemeClr val="lt1"/>
    </dgm:linClrLst>
    <dgm:effectClrLst/>
    <dgm:txLinClrLst/>
    <dgm:txFillClrLst/>
    <dgm:txEffectClrLst/>
  </dgm:styleLbl>
  <dgm:styleLbl name="node3">
    <dgm:fillClrLst>
      <a:schemeClr val="accent6">
        <a:tint val="99000"/>
      </a:schemeClr>
    </dgm:fillClrLst>
    <dgm:linClrLst meth="repeat">
      <a:schemeClr val="lt1"/>
    </dgm:linClrLst>
    <dgm:effectClrLst/>
    <dgm:txLinClrLst/>
    <dgm:txFillClrLst/>
    <dgm:txEffectClrLst/>
  </dgm:styleLbl>
  <dgm:styleLbl name="node4">
    <dgm:fillClrLst>
      <a:schemeClr val="accent6">
        <a:tint val="70000"/>
      </a:schemeClr>
    </dgm:fillClrLst>
    <dgm:linClrLst meth="repeat">
      <a:schemeClr val="lt1"/>
    </dgm:linClrLst>
    <dgm:effectClrLst/>
    <dgm:txLinClrLst/>
    <dgm:txFillClrLst/>
    <dgm:txEffectClrLst/>
  </dgm:styleLbl>
  <dgm:styleLbl name="fgImgPlace1">
    <dgm:fillClrLst>
      <a:schemeClr val="accent6">
        <a:tint val="50000"/>
      </a:schemeClr>
      <a:schemeClr val="accent6">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6">
        <a:tint val="50000"/>
      </a:schemeClr>
      <a:schemeClr val="accent6">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6">
        <a:tint val="50000"/>
      </a:schemeClr>
      <a:schemeClr val="accent6">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6">
        <a:shade val="90000"/>
      </a:schemeClr>
      <a:schemeClr val="accent6">
        <a:tint val="50000"/>
      </a:schemeClr>
    </dgm:fillClrLst>
    <dgm:linClrLst meth="cycle">
      <a:schemeClr val="accent6">
        <a:shade val="90000"/>
      </a:schemeClr>
      <a:schemeClr val="accent6">
        <a:tint val="50000"/>
      </a:schemeClr>
    </dgm:linClrLst>
    <dgm:effectClrLst/>
    <dgm:txLinClrLst/>
    <dgm:txFillClrLst/>
    <dgm:txEffectClrLst/>
  </dgm:styleLbl>
  <dgm:styleLbl name="fgSibTrans2D1">
    <dgm:fillClrLst meth="cycle">
      <a:schemeClr val="accent6">
        <a:shade val="90000"/>
      </a:schemeClr>
      <a:schemeClr val="accent6">
        <a:tint val="50000"/>
      </a:schemeClr>
    </dgm:fillClrLst>
    <dgm:linClrLst meth="cycle">
      <a:schemeClr val="accent6">
        <a:shade val="90000"/>
      </a:schemeClr>
      <a:schemeClr val="accent6">
        <a:tint val="50000"/>
      </a:schemeClr>
    </dgm:linClrLst>
    <dgm:effectClrLst/>
    <dgm:txLinClrLst/>
    <dgm:txFillClrLst/>
    <dgm:txEffectClrLst/>
  </dgm:styleLbl>
  <dgm:styleLbl name="bgSibTrans2D1">
    <dgm:fillClrLst meth="cycle">
      <a:schemeClr val="accent6">
        <a:shade val="90000"/>
      </a:schemeClr>
      <a:schemeClr val="accent6">
        <a:tint val="50000"/>
      </a:schemeClr>
    </dgm:fillClrLst>
    <dgm:linClrLst meth="cycle">
      <a:schemeClr val="accent6">
        <a:shade val="90000"/>
      </a:schemeClr>
      <a:schemeClr val="accent6">
        <a:tint val="50000"/>
      </a:schemeClr>
    </dgm:linClrLst>
    <dgm:effectClrLst/>
    <dgm:txLinClrLst/>
    <dgm:txFillClrLst/>
    <dgm:txEffectClrLst/>
  </dgm:styleLbl>
  <dgm:styleLbl name="sibTrans1D1">
    <dgm:fillClrLst meth="cycle">
      <a:schemeClr val="accent6">
        <a:shade val="90000"/>
      </a:schemeClr>
      <a:schemeClr val="accent6">
        <a:tint val="50000"/>
      </a:schemeClr>
    </dgm:fillClrLst>
    <dgm:linClrLst meth="cycle">
      <a:schemeClr val="accent6">
        <a:shade val="90000"/>
      </a:schemeClr>
      <a:schemeClr val="accent6">
        <a:tint val="50000"/>
      </a:schemeClr>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accent6">
        <a:shade val="80000"/>
      </a:schemeClr>
    </dgm:fillClrLst>
    <dgm:linClrLst meth="repeat">
      <a:schemeClr val="lt1"/>
    </dgm:linClrLst>
    <dgm:effectClrLst/>
    <dgm:txLinClrLst/>
    <dgm:txFillClrLst/>
    <dgm:txEffectClrLst/>
  </dgm:styleLbl>
  <dgm:styleLbl name="asst1">
    <dgm:fillClrLst meth="repeat">
      <a:schemeClr val="accent6">
        <a:shade val="80000"/>
      </a:schemeClr>
    </dgm:fillClrLst>
    <dgm:linClrLst meth="repeat">
      <a:schemeClr val="lt1"/>
    </dgm:linClrLst>
    <dgm:effectClrLst/>
    <dgm:txLinClrLst/>
    <dgm:txFillClrLst/>
    <dgm:txEffectClrLst/>
  </dgm:styleLbl>
  <dgm:styleLbl name="asst2">
    <dgm:fillClrLst>
      <a:schemeClr val="accent6">
        <a:tint val="90000"/>
      </a:schemeClr>
    </dgm:fillClrLst>
    <dgm:linClrLst meth="repeat">
      <a:schemeClr val="lt1"/>
    </dgm:linClrLst>
    <dgm:effectClrLst/>
    <dgm:txLinClrLst/>
    <dgm:txFillClrLst/>
    <dgm:txEffectClrLst/>
  </dgm:styleLbl>
  <dgm:styleLbl name="asst3">
    <dgm:fillClrLst>
      <a:schemeClr val="accent6">
        <a:tint val="70000"/>
      </a:schemeClr>
    </dgm:fillClrLst>
    <dgm:linClrLst meth="repeat">
      <a:schemeClr val="lt1"/>
    </dgm:linClrLst>
    <dgm:effectClrLst/>
    <dgm:txLinClrLst/>
    <dgm:txFillClrLst/>
    <dgm:txEffectClrLst/>
  </dgm:styleLbl>
  <dgm:styleLbl name="asst4">
    <dgm:fillClrLst>
      <a:schemeClr val="accent6">
        <a:tint val="50000"/>
      </a:schemeClr>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shade val="80000"/>
      </a:schemeClr>
    </dgm:linClrLst>
    <dgm:effectClrLst/>
    <dgm:txLinClrLst/>
    <dgm:txFillClrLst/>
    <dgm:txEffectClrLst/>
  </dgm:styleLbl>
  <dgm:styleLbl name="parChTrans2D2">
    <dgm:fillClrLst meth="repeat">
      <a:schemeClr val="accent6">
        <a:tint val="90000"/>
      </a:schemeClr>
    </dgm:fillClrLst>
    <dgm:linClrLst meth="repeat">
      <a:schemeClr val="accent6">
        <a:tint val="90000"/>
      </a:schemeClr>
    </dgm:linClrLst>
    <dgm:effectClrLst/>
    <dgm:txLinClrLst/>
    <dgm:txFillClrLst/>
    <dgm:txEffectClrLst/>
  </dgm:styleLbl>
  <dgm:styleLbl name="parChTrans2D3">
    <dgm:fillClrLst meth="repeat">
      <a:schemeClr val="accent6">
        <a:tint val="70000"/>
      </a:schemeClr>
    </dgm:fillClrLst>
    <dgm:linClrLst meth="repeat">
      <a:schemeClr val="accent6">
        <a:tint val="70000"/>
      </a:schemeClr>
    </dgm:linClrLst>
    <dgm:effectClrLst/>
    <dgm:txLinClrLst/>
    <dgm:txFillClrLst/>
    <dgm:txEffectClrLst/>
  </dgm:styleLbl>
  <dgm:styleLbl name="parChTrans2D4">
    <dgm:fillClrLst meth="repeat">
      <a:schemeClr val="accent6">
        <a:tint val="50000"/>
      </a:schemeClr>
    </dgm:fillClrLst>
    <dgm:linClrLst meth="repeat">
      <a:schemeClr val="accent6">
        <a:tint val="50000"/>
      </a:schemeClr>
    </dgm:linClrLst>
    <dgm:effectClrLst/>
    <dgm:txLinClrLst/>
    <dgm:txFillClrLst meth="repeat">
      <a:schemeClr val="dk1"/>
    </dgm:txFillClrLst>
    <dgm:txEffectClrLst/>
  </dgm:styleLbl>
  <dgm:styleLbl name="parChTrans1D1">
    <dgm:fillClrLst meth="repeat">
      <a:schemeClr val="accent6">
        <a:shade val="80000"/>
      </a:schemeClr>
    </dgm:fillClrLst>
    <dgm:linClrLst meth="repeat">
      <a:schemeClr val="accent6">
        <a:shade val="80000"/>
      </a:schemeClr>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a:tint val="90000"/>
      </a:schemeClr>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6">
        <a:tint val="70000"/>
      </a:schemeClr>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55000"/>
      </a:schemeClr>
    </dgm:fillClrLst>
    <dgm:linClrLst meth="repeat">
      <a:schemeClr val="accent6">
        <a:alpha val="90000"/>
        <a:tint val="55000"/>
      </a:schemeClr>
    </dgm:linClrLst>
    <dgm:effectClrLst/>
    <dgm:txLinClrLst/>
    <dgm:txFillClrLst meth="repeat">
      <a:schemeClr val="dk1"/>
    </dgm:txFillClrLst>
    <dgm:txEffectClrLst/>
  </dgm:styleLbl>
  <dgm:styleLbl name="alignAccFollowNode1">
    <dgm:fillClrLst meth="repeat">
      <a:schemeClr val="accent6">
        <a:alpha val="90000"/>
        <a:tint val="55000"/>
      </a:schemeClr>
    </dgm:fillClrLst>
    <dgm:linClrLst meth="repeat">
      <a:schemeClr val="accent6">
        <a:alpha val="90000"/>
        <a:tint val="55000"/>
      </a:schemeClr>
    </dgm:linClrLst>
    <dgm:effectClrLst/>
    <dgm:txLinClrLst/>
    <dgm:txFillClrLst meth="repeat">
      <a:schemeClr val="dk1"/>
    </dgm:txFillClrLst>
    <dgm:txEffectClrLst/>
  </dgm:styleLbl>
  <dgm:styleLbl name="bgAccFollowNode1">
    <dgm:fillClrLst meth="repeat">
      <a:schemeClr val="accent6">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a:tint val="50000"/>
      </a:schemeClr>
    </dgm:linClrLst>
    <dgm:effectClrLst/>
    <dgm:txLinClrLst/>
    <dgm:txFillClrLst meth="repeat">
      <a:schemeClr val="dk1"/>
    </dgm:txFillClrLst>
    <dgm:txEffectClrLst/>
  </dgm:styleLbl>
  <dgm:styleLbl name="bgShp">
    <dgm:fillClrLst meth="repeat">
      <a:schemeClr val="accent6">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6">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6">
        <a:tint val="50000"/>
        <a:alpha val="55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2.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43D804D-24BB-4116-9892-D6EA8AE351F0}" type="doc">
      <dgm:prSet loTypeId="urn:microsoft.com/office/officeart/2005/8/layout/cycle7" loCatId="cycle" qsTypeId="urn:microsoft.com/office/officeart/2005/8/quickstyle/simple1" qsCatId="simple" csTypeId="urn:microsoft.com/office/officeart/2005/8/colors/accent1_2" csCatId="accent1" phldr="1"/>
      <dgm:spPr/>
      <dgm:t>
        <a:bodyPr/>
        <a:lstStyle/>
        <a:p>
          <a:endParaRPr lang="ru-RU"/>
        </a:p>
      </dgm:t>
    </dgm:pt>
    <dgm:pt modelId="{F19730E8-CA73-4DB1-953F-8944213EED40}">
      <dgm:prSet phldrT="[Текст]" custT="1"/>
      <dgm:spPr>
        <a:solidFill>
          <a:schemeClr val="accent5">
            <a:lumMod val="40000"/>
            <a:lumOff val="60000"/>
          </a:schemeClr>
        </a:solidFill>
        <a:ln w="15875">
          <a:solidFill>
            <a:schemeClr val="bg2">
              <a:lumMod val="10000"/>
            </a:schemeClr>
          </a:solidFill>
        </a:ln>
      </dgm:spPr>
      <dgm:t>
        <a:bodyPr/>
        <a:lstStyle/>
        <a:p>
          <a:r>
            <a:rPr lang="ru-RU" sz="1600" b="1">
              <a:solidFill>
                <a:sysClr val="windowText" lastClr="000000"/>
              </a:solidFill>
              <a:latin typeface="Times New Roman" panose="02020603050405020304" pitchFamily="18" charset="0"/>
              <a:cs typeface="Times New Roman" panose="02020603050405020304" pitchFamily="18" charset="0"/>
            </a:rPr>
            <a:t>Социальное партнерство</a:t>
          </a:r>
          <a:endParaRPr lang="ru-RU" sz="1600" b="1"/>
        </a:p>
      </dgm:t>
    </dgm:pt>
    <dgm:pt modelId="{F5AEAE3D-2CD2-423A-854E-30EFB7CB8343}" type="parTrans" cxnId="{74C695A5-62CF-4515-8F3E-74B20F3762F9}">
      <dgm:prSet/>
      <dgm:spPr/>
      <dgm:t>
        <a:bodyPr/>
        <a:lstStyle/>
        <a:p>
          <a:endParaRPr lang="ru-RU"/>
        </a:p>
      </dgm:t>
    </dgm:pt>
    <dgm:pt modelId="{AE7F6A1D-3D10-4718-A08C-134AC0649A70}" type="sibTrans" cxnId="{74C695A5-62CF-4515-8F3E-74B20F3762F9}">
      <dgm:prSet/>
      <dgm:spPr>
        <a:solidFill>
          <a:schemeClr val="accent5">
            <a:lumMod val="75000"/>
          </a:schemeClr>
        </a:solidFill>
      </dgm:spPr>
      <dgm:t>
        <a:bodyPr/>
        <a:lstStyle/>
        <a:p>
          <a:endParaRPr lang="ru-RU"/>
        </a:p>
      </dgm:t>
    </dgm:pt>
    <dgm:pt modelId="{607CD18A-FD5D-4A4E-AA9C-29CBCE02D441}">
      <dgm:prSet phldrT="[Текст]" custT="1"/>
      <dgm:spPr>
        <a:solidFill>
          <a:schemeClr val="accent5">
            <a:lumMod val="20000"/>
            <a:lumOff val="80000"/>
          </a:schemeClr>
        </a:solidFill>
        <a:ln w="15875">
          <a:solidFill>
            <a:schemeClr val="tx2">
              <a:lumMod val="50000"/>
            </a:schemeClr>
          </a:solidFill>
        </a:ln>
      </dgm:spPr>
      <dgm:t>
        <a:bodyPr/>
        <a:lstStyle/>
        <a:p>
          <a:r>
            <a:rPr lang="ru-RU" sz="1200">
              <a:solidFill>
                <a:sysClr val="windowText" lastClr="000000"/>
              </a:solidFill>
              <a:latin typeface="Times New Roman" panose="02020603050405020304" pitchFamily="18" charset="0"/>
              <a:cs typeface="Times New Roman" panose="02020603050405020304" pitchFamily="18" charset="0"/>
            </a:rPr>
            <a:t>Согласование интересов и решение социально-экономических вопросов</a:t>
          </a:r>
          <a:endParaRPr lang="ru-RU" sz="1200">
            <a:solidFill>
              <a:sysClr val="windowText" lastClr="000000"/>
            </a:solidFill>
          </a:endParaRPr>
        </a:p>
      </dgm:t>
    </dgm:pt>
    <dgm:pt modelId="{90237256-3EFB-4C8E-B862-2E50FC5E7EAC}" type="parTrans" cxnId="{03509F95-3795-4925-A347-A0135443E64F}">
      <dgm:prSet/>
      <dgm:spPr/>
      <dgm:t>
        <a:bodyPr/>
        <a:lstStyle/>
        <a:p>
          <a:endParaRPr lang="ru-RU"/>
        </a:p>
      </dgm:t>
    </dgm:pt>
    <dgm:pt modelId="{CABBE5BF-D6E9-4FAD-867F-BED4FB251514}" type="sibTrans" cxnId="{03509F95-3795-4925-A347-A0135443E64F}">
      <dgm:prSet/>
      <dgm:spPr>
        <a:solidFill>
          <a:schemeClr val="accent5">
            <a:lumMod val="75000"/>
          </a:schemeClr>
        </a:solidFill>
      </dgm:spPr>
      <dgm:t>
        <a:bodyPr/>
        <a:lstStyle/>
        <a:p>
          <a:endParaRPr lang="ru-RU"/>
        </a:p>
      </dgm:t>
    </dgm:pt>
    <dgm:pt modelId="{F1EF8204-A3DA-4275-B2AC-B1C4785BFBD8}">
      <dgm:prSet phldrT="[Текст]" custT="1"/>
      <dgm:spPr>
        <a:solidFill>
          <a:schemeClr val="accent5">
            <a:lumMod val="20000"/>
            <a:lumOff val="80000"/>
          </a:schemeClr>
        </a:solidFill>
        <a:ln w="15875">
          <a:solidFill>
            <a:schemeClr val="bg2">
              <a:lumMod val="10000"/>
            </a:schemeClr>
          </a:solidFill>
        </a:ln>
      </dgm:spPr>
      <dgm:t>
        <a:bodyPr/>
        <a:lstStyle/>
        <a:p>
          <a:r>
            <a:rPr lang="ru-RU" sz="1200">
              <a:solidFill>
                <a:sysClr val="windowText" lastClr="000000"/>
              </a:solidFill>
              <a:latin typeface="Times New Roman" panose="02020603050405020304" pitchFamily="18" charset="0"/>
              <a:cs typeface="Times New Roman" panose="02020603050405020304" pitchFamily="18" charset="0"/>
            </a:rPr>
            <a:t>Смена классовой борбье: система взаимоотношений между всеми членами рабочего процесса</a:t>
          </a:r>
          <a:endParaRPr lang="ru-RU" sz="1200">
            <a:solidFill>
              <a:sysClr val="windowText" lastClr="000000"/>
            </a:solidFill>
          </a:endParaRPr>
        </a:p>
      </dgm:t>
    </dgm:pt>
    <dgm:pt modelId="{9A79B534-C9FF-4FA1-8F64-102D6FD9FF77}" type="parTrans" cxnId="{B841E62B-35AF-403A-BB5E-1F22B1F08599}">
      <dgm:prSet/>
      <dgm:spPr/>
      <dgm:t>
        <a:bodyPr/>
        <a:lstStyle/>
        <a:p>
          <a:endParaRPr lang="ru-RU"/>
        </a:p>
      </dgm:t>
    </dgm:pt>
    <dgm:pt modelId="{17293AF5-713F-483F-9F72-F3F7F0F008C4}" type="sibTrans" cxnId="{B841E62B-35AF-403A-BB5E-1F22B1F08599}">
      <dgm:prSet/>
      <dgm:spPr>
        <a:solidFill>
          <a:schemeClr val="accent5">
            <a:lumMod val="75000"/>
          </a:schemeClr>
        </a:solidFill>
      </dgm:spPr>
      <dgm:t>
        <a:bodyPr/>
        <a:lstStyle/>
        <a:p>
          <a:endParaRPr lang="ru-RU">
            <a:solidFill>
              <a:schemeClr val="accent1">
                <a:lumMod val="50000"/>
              </a:schemeClr>
            </a:solidFill>
          </a:endParaRPr>
        </a:p>
      </dgm:t>
    </dgm:pt>
    <dgm:pt modelId="{B323486D-41F8-4153-9E1C-E0E364F94D19}" type="pres">
      <dgm:prSet presAssocID="{143D804D-24BB-4116-9892-D6EA8AE351F0}" presName="Name0" presStyleCnt="0">
        <dgm:presLayoutVars>
          <dgm:dir/>
          <dgm:resizeHandles val="exact"/>
        </dgm:presLayoutVars>
      </dgm:prSet>
      <dgm:spPr/>
    </dgm:pt>
    <dgm:pt modelId="{177FC263-FB07-45A9-8C73-FF7CC3F7111B}" type="pres">
      <dgm:prSet presAssocID="{F19730E8-CA73-4DB1-953F-8944213EED40}" presName="node" presStyleLbl="node1" presStyleIdx="0" presStyleCnt="3" custScaleX="313573" custScaleY="113460">
        <dgm:presLayoutVars>
          <dgm:bulletEnabled val="1"/>
        </dgm:presLayoutVars>
      </dgm:prSet>
      <dgm:spPr/>
    </dgm:pt>
    <dgm:pt modelId="{5003BE2B-54F5-43C9-946D-E1F677A7AEEB}" type="pres">
      <dgm:prSet presAssocID="{AE7F6A1D-3D10-4718-A08C-134AC0649A70}" presName="sibTrans" presStyleLbl="sibTrans2D1" presStyleIdx="0" presStyleCnt="3"/>
      <dgm:spPr/>
    </dgm:pt>
    <dgm:pt modelId="{B80B8053-CF5E-4B25-9AC1-1DDA7EB467F2}" type="pres">
      <dgm:prSet presAssocID="{AE7F6A1D-3D10-4718-A08C-134AC0649A70}" presName="connectorText" presStyleLbl="sibTrans2D1" presStyleIdx="0" presStyleCnt="3"/>
      <dgm:spPr/>
    </dgm:pt>
    <dgm:pt modelId="{737E5B36-4AF1-4D41-A937-37741C195864}" type="pres">
      <dgm:prSet presAssocID="{607CD18A-FD5D-4A4E-AA9C-29CBCE02D441}" presName="node" presStyleLbl="node1" presStyleIdx="1" presStyleCnt="3" custScaleX="249565" custScaleY="168468" custRadScaleRad="170941" custRadScaleInc="-43612">
        <dgm:presLayoutVars>
          <dgm:bulletEnabled val="1"/>
        </dgm:presLayoutVars>
      </dgm:prSet>
      <dgm:spPr/>
    </dgm:pt>
    <dgm:pt modelId="{C9A9CCE6-632B-48E2-AD77-E7EE79B32093}" type="pres">
      <dgm:prSet presAssocID="{CABBE5BF-D6E9-4FAD-867F-BED4FB251514}" presName="sibTrans" presStyleLbl="sibTrans2D1" presStyleIdx="1" presStyleCnt="3"/>
      <dgm:spPr/>
    </dgm:pt>
    <dgm:pt modelId="{6A400127-1D4E-4953-9698-90D33496909D}" type="pres">
      <dgm:prSet presAssocID="{CABBE5BF-D6E9-4FAD-867F-BED4FB251514}" presName="connectorText" presStyleLbl="sibTrans2D1" presStyleIdx="1" presStyleCnt="3"/>
      <dgm:spPr/>
    </dgm:pt>
    <dgm:pt modelId="{B978A544-0803-4208-9F4B-40A2EC9B76B6}" type="pres">
      <dgm:prSet presAssocID="{F1EF8204-A3DA-4275-B2AC-B1C4785BFBD8}" presName="node" presStyleLbl="node1" presStyleIdx="2" presStyleCnt="3" custScaleX="296363" custScaleY="167457" custRadScaleRad="176170" custRadScaleInc="43133">
        <dgm:presLayoutVars>
          <dgm:bulletEnabled val="1"/>
        </dgm:presLayoutVars>
      </dgm:prSet>
      <dgm:spPr/>
    </dgm:pt>
    <dgm:pt modelId="{65A62806-81C6-467B-BFC7-E1DB91E84658}" type="pres">
      <dgm:prSet presAssocID="{17293AF5-713F-483F-9F72-F3F7F0F008C4}" presName="sibTrans" presStyleLbl="sibTrans2D1" presStyleIdx="2" presStyleCnt="3"/>
      <dgm:spPr/>
    </dgm:pt>
    <dgm:pt modelId="{CF69427B-BCD7-40FC-AA93-473DFC3A0886}" type="pres">
      <dgm:prSet presAssocID="{17293AF5-713F-483F-9F72-F3F7F0F008C4}" presName="connectorText" presStyleLbl="sibTrans2D1" presStyleIdx="2" presStyleCnt="3"/>
      <dgm:spPr/>
    </dgm:pt>
  </dgm:ptLst>
  <dgm:cxnLst>
    <dgm:cxn modelId="{7EEA7804-A3D8-4D05-9874-B9558EF3D2E3}" type="presOf" srcId="{143D804D-24BB-4116-9892-D6EA8AE351F0}" destId="{B323486D-41F8-4153-9E1C-E0E364F94D19}" srcOrd="0" destOrd="0" presId="urn:microsoft.com/office/officeart/2005/8/layout/cycle7"/>
    <dgm:cxn modelId="{2528D71F-0FE9-4A6F-B000-EE43105739EF}" type="presOf" srcId="{F1EF8204-A3DA-4275-B2AC-B1C4785BFBD8}" destId="{B978A544-0803-4208-9F4B-40A2EC9B76B6}" srcOrd="0" destOrd="0" presId="urn:microsoft.com/office/officeart/2005/8/layout/cycle7"/>
    <dgm:cxn modelId="{66F2DC1F-BC5E-4376-859C-802FAEC09206}" type="presOf" srcId="{607CD18A-FD5D-4A4E-AA9C-29CBCE02D441}" destId="{737E5B36-4AF1-4D41-A937-37741C195864}" srcOrd="0" destOrd="0" presId="urn:microsoft.com/office/officeart/2005/8/layout/cycle7"/>
    <dgm:cxn modelId="{B841E62B-35AF-403A-BB5E-1F22B1F08599}" srcId="{143D804D-24BB-4116-9892-D6EA8AE351F0}" destId="{F1EF8204-A3DA-4275-B2AC-B1C4785BFBD8}" srcOrd="2" destOrd="0" parTransId="{9A79B534-C9FF-4FA1-8F64-102D6FD9FF77}" sibTransId="{17293AF5-713F-483F-9F72-F3F7F0F008C4}"/>
    <dgm:cxn modelId="{5781623A-C5B8-4AAF-8B7E-35A175F92580}" type="presOf" srcId="{CABBE5BF-D6E9-4FAD-867F-BED4FB251514}" destId="{6A400127-1D4E-4953-9698-90D33496909D}" srcOrd="1" destOrd="0" presId="urn:microsoft.com/office/officeart/2005/8/layout/cycle7"/>
    <dgm:cxn modelId="{DBF37146-CF75-48F0-92E9-CEED3033BD79}" type="presOf" srcId="{AE7F6A1D-3D10-4718-A08C-134AC0649A70}" destId="{B80B8053-CF5E-4B25-9AC1-1DDA7EB467F2}" srcOrd="1" destOrd="0" presId="urn:microsoft.com/office/officeart/2005/8/layout/cycle7"/>
    <dgm:cxn modelId="{3D47454E-A3F0-4497-AA86-7DDED9A4B41E}" type="presOf" srcId="{CABBE5BF-D6E9-4FAD-867F-BED4FB251514}" destId="{C9A9CCE6-632B-48E2-AD77-E7EE79B32093}" srcOrd="0" destOrd="0" presId="urn:microsoft.com/office/officeart/2005/8/layout/cycle7"/>
    <dgm:cxn modelId="{86A2BB75-29F9-4B01-AD33-241011AA468C}" type="presOf" srcId="{17293AF5-713F-483F-9F72-F3F7F0F008C4}" destId="{CF69427B-BCD7-40FC-AA93-473DFC3A0886}" srcOrd="1" destOrd="0" presId="urn:microsoft.com/office/officeart/2005/8/layout/cycle7"/>
    <dgm:cxn modelId="{DA82A759-F851-43CA-A517-22076D0EEB9A}" type="presOf" srcId="{AE7F6A1D-3D10-4718-A08C-134AC0649A70}" destId="{5003BE2B-54F5-43C9-946D-E1F677A7AEEB}" srcOrd="0" destOrd="0" presId="urn:microsoft.com/office/officeart/2005/8/layout/cycle7"/>
    <dgm:cxn modelId="{03509F95-3795-4925-A347-A0135443E64F}" srcId="{143D804D-24BB-4116-9892-D6EA8AE351F0}" destId="{607CD18A-FD5D-4A4E-AA9C-29CBCE02D441}" srcOrd="1" destOrd="0" parTransId="{90237256-3EFB-4C8E-B862-2E50FC5E7EAC}" sibTransId="{CABBE5BF-D6E9-4FAD-867F-BED4FB251514}"/>
    <dgm:cxn modelId="{74C695A5-62CF-4515-8F3E-74B20F3762F9}" srcId="{143D804D-24BB-4116-9892-D6EA8AE351F0}" destId="{F19730E8-CA73-4DB1-953F-8944213EED40}" srcOrd="0" destOrd="0" parTransId="{F5AEAE3D-2CD2-423A-854E-30EFB7CB8343}" sibTransId="{AE7F6A1D-3D10-4718-A08C-134AC0649A70}"/>
    <dgm:cxn modelId="{1DF60ECD-BCCD-4E40-BBE7-E98038830165}" type="presOf" srcId="{F19730E8-CA73-4DB1-953F-8944213EED40}" destId="{177FC263-FB07-45A9-8C73-FF7CC3F7111B}" srcOrd="0" destOrd="0" presId="urn:microsoft.com/office/officeart/2005/8/layout/cycle7"/>
    <dgm:cxn modelId="{EBFD9EED-271B-42B6-AAE4-0EAB6456F4D6}" type="presOf" srcId="{17293AF5-713F-483F-9F72-F3F7F0F008C4}" destId="{65A62806-81C6-467B-BFC7-E1DB91E84658}" srcOrd="0" destOrd="0" presId="urn:microsoft.com/office/officeart/2005/8/layout/cycle7"/>
    <dgm:cxn modelId="{01E417CF-5301-4A37-AAFF-DCC72E2B3908}" type="presParOf" srcId="{B323486D-41F8-4153-9E1C-E0E364F94D19}" destId="{177FC263-FB07-45A9-8C73-FF7CC3F7111B}" srcOrd="0" destOrd="0" presId="urn:microsoft.com/office/officeart/2005/8/layout/cycle7"/>
    <dgm:cxn modelId="{8C4FC982-4C17-40C6-9CE4-854754D23585}" type="presParOf" srcId="{B323486D-41F8-4153-9E1C-E0E364F94D19}" destId="{5003BE2B-54F5-43C9-946D-E1F677A7AEEB}" srcOrd="1" destOrd="0" presId="urn:microsoft.com/office/officeart/2005/8/layout/cycle7"/>
    <dgm:cxn modelId="{48A4828D-4A0C-4EC7-849C-6C5ED607B384}" type="presParOf" srcId="{5003BE2B-54F5-43C9-946D-E1F677A7AEEB}" destId="{B80B8053-CF5E-4B25-9AC1-1DDA7EB467F2}" srcOrd="0" destOrd="0" presId="urn:microsoft.com/office/officeart/2005/8/layout/cycle7"/>
    <dgm:cxn modelId="{C5C6951D-AE87-49B4-B224-0C6BDD4DBFDE}" type="presParOf" srcId="{B323486D-41F8-4153-9E1C-E0E364F94D19}" destId="{737E5B36-4AF1-4D41-A937-37741C195864}" srcOrd="2" destOrd="0" presId="urn:microsoft.com/office/officeart/2005/8/layout/cycle7"/>
    <dgm:cxn modelId="{3023F7B8-CE1C-4705-ABD5-8D3DD99A93A6}" type="presParOf" srcId="{B323486D-41F8-4153-9E1C-E0E364F94D19}" destId="{C9A9CCE6-632B-48E2-AD77-E7EE79B32093}" srcOrd="3" destOrd="0" presId="urn:microsoft.com/office/officeart/2005/8/layout/cycle7"/>
    <dgm:cxn modelId="{B5A1CEA7-0D99-4D70-AA65-55C767F76621}" type="presParOf" srcId="{C9A9CCE6-632B-48E2-AD77-E7EE79B32093}" destId="{6A400127-1D4E-4953-9698-90D33496909D}" srcOrd="0" destOrd="0" presId="urn:microsoft.com/office/officeart/2005/8/layout/cycle7"/>
    <dgm:cxn modelId="{DB4A9FD4-8E1E-4FA2-85CB-A9E7CB427C7E}" type="presParOf" srcId="{B323486D-41F8-4153-9E1C-E0E364F94D19}" destId="{B978A544-0803-4208-9F4B-40A2EC9B76B6}" srcOrd="4" destOrd="0" presId="urn:microsoft.com/office/officeart/2005/8/layout/cycle7"/>
    <dgm:cxn modelId="{D737DF2C-285F-4E3A-BC2E-E9D4429965F2}" type="presParOf" srcId="{B323486D-41F8-4153-9E1C-E0E364F94D19}" destId="{65A62806-81C6-467B-BFC7-E1DB91E84658}" srcOrd="5" destOrd="0" presId="urn:microsoft.com/office/officeart/2005/8/layout/cycle7"/>
    <dgm:cxn modelId="{47B71A2A-BE42-41AA-93AD-72EF6FE3F49B}" type="presParOf" srcId="{65A62806-81C6-467B-BFC7-E1DB91E84658}" destId="{CF69427B-BCD7-40FC-AA93-473DFC3A0886}" srcOrd="0" destOrd="0" presId="urn:microsoft.com/office/officeart/2005/8/layout/cycle7"/>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8211F82-C43B-4DAC-A0E7-6C49567E11A8}" type="doc">
      <dgm:prSet loTypeId="urn:microsoft.com/office/officeart/2005/8/layout/process1" loCatId="process" qsTypeId="urn:microsoft.com/office/officeart/2005/8/quickstyle/simple1" qsCatId="simple" csTypeId="urn:microsoft.com/office/officeart/2005/8/colors/colorful5" csCatId="colorful" phldr="1"/>
      <dgm:spPr/>
    </dgm:pt>
    <dgm:pt modelId="{931EAFB9-E9FB-4334-AD50-A7CA615E6428}">
      <dgm:prSet phldrT="[Текст]" custT="1"/>
      <dgm:spPr>
        <a:solidFill>
          <a:schemeClr val="accent5">
            <a:lumMod val="40000"/>
            <a:lumOff val="60000"/>
          </a:schemeClr>
        </a:solidFill>
        <a:ln w="12700">
          <a:solidFill>
            <a:schemeClr val="tx1">
              <a:lumMod val="95000"/>
              <a:lumOff val="5000"/>
            </a:schemeClr>
          </a:solidFill>
        </a:ln>
      </dgm:spPr>
      <dgm:t>
        <a:bodyPr/>
        <a:lstStyle/>
        <a:p>
          <a:r>
            <a:rPr lang="ru-RU" sz="1000">
              <a:solidFill>
                <a:sysClr val="windowText" lastClr="000000"/>
              </a:solidFill>
              <a:latin typeface="Times New Roman" panose="02020603050405020304" pitchFamily="18" charset="0"/>
              <a:cs typeface="Times New Roman" panose="02020603050405020304" pitchFamily="18" charset="0"/>
            </a:rPr>
            <a:t>Коллективные переговоры</a:t>
          </a:r>
        </a:p>
      </dgm:t>
    </dgm:pt>
    <dgm:pt modelId="{669BD07C-8BB6-4084-90E6-7BDB51CD1B61}" type="parTrans" cxnId="{7490692F-3AAC-45FA-BFA4-4C88E172792A}">
      <dgm:prSet/>
      <dgm:spPr/>
      <dgm:t>
        <a:bodyPr/>
        <a:lstStyle/>
        <a:p>
          <a:endParaRPr lang="ru-RU">
            <a:latin typeface="Times New Roman" panose="02020603050405020304" pitchFamily="18" charset="0"/>
            <a:cs typeface="Times New Roman" panose="02020603050405020304" pitchFamily="18" charset="0"/>
          </a:endParaRPr>
        </a:p>
      </dgm:t>
    </dgm:pt>
    <dgm:pt modelId="{AF6DA9A2-2A82-4D0A-8D10-103F125376E0}" type="sibTrans" cxnId="{7490692F-3AAC-45FA-BFA4-4C88E172792A}">
      <dgm:prSet/>
      <dgm:spPr/>
      <dgm:t>
        <a:bodyPr/>
        <a:lstStyle/>
        <a:p>
          <a:endParaRPr lang="ru-RU">
            <a:latin typeface="Times New Roman" panose="02020603050405020304" pitchFamily="18" charset="0"/>
            <a:cs typeface="Times New Roman" panose="02020603050405020304" pitchFamily="18" charset="0"/>
          </a:endParaRPr>
        </a:p>
      </dgm:t>
    </dgm:pt>
    <dgm:pt modelId="{D055BA7A-BCE0-4FE1-B350-11F01EAB36B1}">
      <dgm:prSet phldrT="[Текст]" custT="1"/>
      <dgm:spPr>
        <a:solidFill>
          <a:schemeClr val="bg2">
            <a:lumMod val="90000"/>
          </a:schemeClr>
        </a:solidFill>
        <a:ln w="12700"/>
      </dgm:spPr>
      <dgm:t>
        <a:bodyPr/>
        <a:lstStyle/>
        <a:p>
          <a:r>
            <a:rPr lang="ru-RU" sz="1000">
              <a:solidFill>
                <a:sysClr val="windowText" lastClr="000000"/>
              </a:solidFill>
              <a:latin typeface="Times New Roman" panose="02020603050405020304" pitchFamily="18" charset="0"/>
              <a:cs typeface="Times New Roman" panose="02020603050405020304" pitchFamily="18" charset="0"/>
            </a:rPr>
            <a:t>Взаимные консульта-ции</a:t>
          </a:r>
        </a:p>
      </dgm:t>
    </dgm:pt>
    <dgm:pt modelId="{38E8B3F6-98DB-4740-824A-195373F93495}" type="parTrans" cxnId="{95F017ED-399E-46B3-8D6C-C8637EB8D0D4}">
      <dgm:prSet/>
      <dgm:spPr/>
      <dgm:t>
        <a:bodyPr/>
        <a:lstStyle/>
        <a:p>
          <a:endParaRPr lang="ru-RU">
            <a:latin typeface="Times New Roman" panose="02020603050405020304" pitchFamily="18" charset="0"/>
            <a:cs typeface="Times New Roman" panose="02020603050405020304" pitchFamily="18" charset="0"/>
          </a:endParaRPr>
        </a:p>
      </dgm:t>
    </dgm:pt>
    <dgm:pt modelId="{37691234-13E7-4468-80A9-2FA88A6E0BC9}" type="sibTrans" cxnId="{95F017ED-399E-46B3-8D6C-C8637EB8D0D4}">
      <dgm:prSet/>
      <dgm:spPr/>
      <dgm:t>
        <a:bodyPr/>
        <a:lstStyle/>
        <a:p>
          <a:endParaRPr lang="ru-RU">
            <a:latin typeface="Times New Roman" panose="02020603050405020304" pitchFamily="18" charset="0"/>
            <a:cs typeface="Times New Roman" panose="02020603050405020304" pitchFamily="18" charset="0"/>
          </a:endParaRPr>
        </a:p>
      </dgm:t>
    </dgm:pt>
    <dgm:pt modelId="{FD71FCC5-878C-4D8B-9813-E20438FC9584}">
      <dgm:prSet phldrT="[Текст]" custT="1"/>
      <dgm:spPr>
        <a:solidFill>
          <a:schemeClr val="tx2">
            <a:lumMod val="40000"/>
            <a:lumOff val="60000"/>
          </a:schemeClr>
        </a:solidFill>
        <a:ln>
          <a:solidFill>
            <a:schemeClr val="tx1">
              <a:lumMod val="95000"/>
              <a:lumOff val="5000"/>
            </a:schemeClr>
          </a:solidFill>
        </a:ln>
      </dgm:spPr>
      <dgm:t>
        <a:bodyPr/>
        <a:lstStyle/>
        <a:p>
          <a:r>
            <a:rPr lang="ru-RU" sz="1000">
              <a:solidFill>
                <a:sysClr val="windowText" lastClr="000000"/>
              </a:solidFill>
              <a:latin typeface="Times New Roman" panose="02020603050405020304" pitchFamily="18" charset="0"/>
              <a:cs typeface="Times New Roman" panose="02020603050405020304" pitchFamily="18" charset="0"/>
            </a:rPr>
            <a:t>Участие наемных работников или их представи-телей в управлении организацией</a:t>
          </a:r>
        </a:p>
      </dgm:t>
    </dgm:pt>
    <dgm:pt modelId="{71333170-39CC-401C-9B9F-C4D02873A9C7}" type="parTrans" cxnId="{316DE215-50EA-4B8F-8754-587A931750B2}">
      <dgm:prSet/>
      <dgm:spPr/>
      <dgm:t>
        <a:bodyPr/>
        <a:lstStyle/>
        <a:p>
          <a:endParaRPr lang="ru-RU">
            <a:latin typeface="Times New Roman" panose="02020603050405020304" pitchFamily="18" charset="0"/>
            <a:cs typeface="Times New Roman" panose="02020603050405020304" pitchFamily="18" charset="0"/>
          </a:endParaRPr>
        </a:p>
      </dgm:t>
    </dgm:pt>
    <dgm:pt modelId="{2ECF03A8-5179-438A-BC7A-F5AF7D34B593}" type="sibTrans" cxnId="{316DE215-50EA-4B8F-8754-587A931750B2}">
      <dgm:prSet/>
      <dgm:spPr/>
      <dgm:t>
        <a:bodyPr/>
        <a:lstStyle/>
        <a:p>
          <a:endParaRPr lang="ru-RU">
            <a:latin typeface="Times New Roman" panose="02020603050405020304" pitchFamily="18" charset="0"/>
            <a:cs typeface="Times New Roman" panose="02020603050405020304" pitchFamily="18" charset="0"/>
          </a:endParaRPr>
        </a:p>
      </dgm:t>
    </dgm:pt>
    <dgm:pt modelId="{F90E9584-6CAF-4D6D-BA27-39B27378D614}">
      <dgm:prSet phldrT="[Текст]" custT="1"/>
      <dgm:spPr>
        <a:solidFill>
          <a:schemeClr val="accent6">
            <a:lumMod val="60000"/>
            <a:lumOff val="40000"/>
          </a:schemeClr>
        </a:solidFill>
        <a:ln>
          <a:solidFill>
            <a:schemeClr val="tx1">
              <a:lumMod val="95000"/>
              <a:lumOff val="5000"/>
            </a:schemeClr>
          </a:solidFill>
        </a:ln>
      </dgm:spPr>
      <dgm:t>
        <a:bodyPr/>
        <a:lstStyle/>
        <a:p>
          <a:r>
            <a:rPr lang="ru-RU" sz="1000">
              <a:solidFill>
                <a:sysClr val="windowText" lastClr="000000"/>
              </a:solidFill>
              <a:latin typeface="Times New Roman" panose="02020603050405020304" pitchFamily="18" charset="0"/>
              <a:cs typeface="Times New Roman" panose="02020603050405020304" pitchFamily="18" charset="0"/>
            </a:rPr>
            <a:t>Крнфликты интересов, социальная защита</a:t>
          </a:r>
        </a:p>
      </dgm:t>
    </dgm:pt>
    <dgm:pt modelId="{E53B76F0-7F23-4FDB-A28B-361C6F5CEE1F}" type="parTrans" cxnId="{60935C91-8BFB-4695-9022-20F559A026EC}">
      <dgm:prSet/>
      <dgm:spPr/>
      <dgm:t>
        <a:bodyPr/>
        <a:lstStyle/>
        <a:p>
          <a:endParaRPr lang="ru-RU">
            <a:latin typeface="Times New Roman" panose="02020603050405020304" pitchFamily="18" charset="0"/>
            <a:cs typeface="Times New Roman" panose="02020603050405020304" pitchFamily="18" charset="0"/>
          </a:endParaRPr>
        </a:p>
      </dgm:t>
    </dgm:pt>
    <dgm:pt modelId="{4D468EA7-95B6-4615-9A6B-FD3C2E974360}" type="sibTrans" cxnId="{60935C91-8BFB-4695-9022-20F559A026EC}">
      <dgm:prSet/>
      <dgm:spPr/>
      <dgm:t>
        <a:bodyPr/>
        <a:lstStyle/>
        <a:p>
          <a:endParaRPr lang="ru-RU">
            <a:latin typeface="Times New Roman" panose="02020603050405020304" pitchFamily="18" charset="0"/>
            <a:cs typeface="Times New Roman" panose="02020603050405020304" pitchFamily="18" charset="0"/>
          </a:endParaRPr>
        </a:p>
      </dgm:t>
    </dgm:pt>
    <dgm:pt modelId="{AD7A89CE-9E47-488D-A081-401A4B9ECED2}">
      <dgm:prSet phldrT="[Текст]" custT="1"/>
      <dgm:spPr>
        <a:solidFill>
          <a:schemeClr val="accent6">
            <a:lumMod val="40000"/>
            <a:lumOff val="60000"/>
          </a:schemeClr>
        </a:solidFill>
        <a:ln>
          <a:solidFill>
            <a:schemeClr val="tx1">
              <a:lumMod val="95000"/>
              <a:lumOff val="5000"/>
            </a:schemeClr>
          </a:solidFill>
        </a:ln>
      </dgm:spPr>
      <dgm:t>
        <a:bodyPr/>
        <a:lstStyle/>
        <a:p>
          <a:r>
            <a:rPr lang="ru-RU" sz="1000">
              <a:solidFill>
                <a:sysClr val="windowText" lastClr="000000"/>
              </a:solidFill>
              <a:latin typeface="Times New Roman" panose="02020603050405020304" pitchFamily="18" charset="0"/>
              <a:cs typeface="Times New Roman" panose="02020603050405020304" pitchFamily="18" charset="0"/>
            </a:rPr>
            <a:t>Коллективный договор</a:t>
          </a:r>
        </a:p>
      </dgm:t>
    </dgm:pt>
    <dgm:pt modelId="{C6BA9427-48AA-4CE5-8F6D-40A239CC4763}" type="parTrans" cxnId="{EC055F13-BA17-428C-81C3-363993EBAAE5}">
      <dgm:prSet/>
      <dgm:spPr/>
      <dgm:t>
        <a:bodyPr/>
        <a:lstStyle/>
        <a:p>
          <a:endParaRPr lang="ru-RU">
            <a:latin typeface="Times New Roman" panose="02020603050405020304" pitchFamily="18" charset="0"/>
            <a:cs typeface="Times New Roman" panose="02020603050405020304" pitchFamily="18" charset="0"/>
          </a:endParaRPr>
        </a:p>
      </dgm:t>
    </dgm:pt>
    <dgm:pt modelId="{9F5931AE-1AC3-48FE-A934-AA28B0D9A2F0}" type="sibTrans" cxnId="{EC055F13-BA17-428C-81C3-363993EBAAE5}">
      <dgm:prSet/>
      <dgm:spPr/>
      <dgm:t>
        <a:bodyPr/>
        <a:lstStyle/>
        <a:p>
          <a:endParaRPr lang="ru-RU">
            <a:latin typeface="Times New Roman" panose="02020603050405020304" pitchFamily="18" charset="0"/>
            <a:cs typeface="Times New Roman" panose="02020603050405020304" pitchFamily="18" charset="0"/>
          </a:endParaRPr>
        </a:p>
      </dgm:t>
    </dgm:pt>
    <dgm:pt modelId="{2B38E917-A192-416B-AE8C-DB4DA470F9C8}" type="pres">
      <dgm:prSet presAssocID="{F8211F82-C43B-4DAC-A0E7-6C49567E11A8}" presName="Name0" presStyleCnt="0">
        <dgm:presLayoutVars>
          <dgm:dir/>
          <dgm:resizeHandles val="exact"/>
        </dgm:presLayoutVars>
      </dgm:prSet>
      <dgm:spPr/>
    </dgm:pt>
    <dgm:pt modelId="{1AB01CDA-E474-475D-9CDC-639050F52309}" type="pres">
      <dgm:prSet presAssocID="{931EAFB9-E9FB-4334-AD50-A7CA615E6428}" presName="node" presStyleLbl="node1" presStyleIdx="0" presStyleCnt="5" custScaleX="115530">
        <dgm:presLayoutVars>
          <dgm:bulletEnabled val="1"/>
        </dgm:presLayoutVars>
      </dgm:prSet>
      <dgm:spPr/>
    </dgm:pt>
    <dgm:pt modelId="{9CFC7F66-74AF-46BD-9B25-3CD53DB34C27}" type="pres">
      <dgm:prSet presAssocID="{AF6DA9A2-2A82-4D0A-8D10-103F125376E0}" presName="sibTrans" presStyleLbl="sibTrans2D1" presStyleIdx="0" presStyleCnt="4"/>
      <dgm:spPr/>
    </dgm:pt>
    <dgm:pt modelId="{87493C9B-B5BA-4401-A682-9E0462773A3E}" type="pres">
      <dgm:prSet presAssocID="{AF6DA9A2-2A82-4D0A-8D10-103F125376E0}" presName="connectorText" presStyleLbl="sibTrans2D1" presStyleIdx="0" presStyleCnt="4"/>
      <dgm:spPr/>
    </dgm:pt>
    <dgm:pt modelId="{2165880F-C68F-4767-8211-769FD8D171B9}" type="pres">
      <dgm:prSet presAssocID="{D055BA7A-BCE0-4FE1-B350-11F01EAB36B1}" presName="node" presStyleLbl="node1" presStyleIdx="1" presStyleCnt="5">
        <dgm:presLayoutVars>
          <dgm:bulletEnabled val="1"/>
        </dgm:presLayoutVars>
      </dgm:prSet>
      <dgm:spPr/>
    </dgm:pt>
    <dgm:pt modelId="{E04CBC5A-6E91-4781-9D5C-C2779D69D718}" type="pres">
      <dgm:prSet presAssocID="{37691234-13E7-4468-80A9-2FA88A6E0BC9}" presName="sibTrans" presStyleLbl="sibTrans2D1" presStyleIdx="1" presStyleCnt="4"/>
      <dgm:spPr/>
    </dgm:pt>
    <dgm:pt modelId="{A05CF302-D129-4BCB-A7FE-9B46C3B59FF6}" type="pres">
      <dgm:prSet presAssocID="{37691234-13E7-4468-80A9-2FA88A6E0BC9}" presName="connectorText" presStyleLbl="sibTrans2D1" presStyleIdx="1" presStyleCnt="4"/>
      <dgm:spPr/>
    </dgm:pt>
    <dgm:pt modelId="{15FC54C4-FA63-4A71-8C80-1D719EEED1B5}" type="pres">
      <dgm:prSet presAssocID="{FD71FCC5-878C-4D8B-9813-E20438FC9584}" presName="node" presStyleLbl="node1" presStyleIdx="2" presStyleCnt="5" custScaleX="117723">
        <dgm:presLayoutVars>
          <dgm:bulletEnabled val="1"/>
        </dgm:presLayoutVars>
      </dgm:prSet>
      <dgm:spPr/>
    </dgm:pt>
    <dgm:pt modelId="{F6E0F490-53D6-4D1A-9457-63CD58B0A52C}" type="pres">
      <dgm:prSet presAssocID="{2ECF03A8-5179-438A-BC7A-F5AF7D34B593}" presName="sibTrans" presStyleLbl="sibTrans2D1" presStyleIdx="2" presStyleCnt="4"/>
      <dgm:spPr/>
    </dgm:pt>
    <dgm:pt modelId="{BF83CC33-7A67-4FF7-991C-AD3A27313B48}" type="pres">
      <dgm:prSet presAssocID="{2ECF03A8-5179-438A-BC7A-F5AF7D34B593}" presName="connectorText" presStyleLbl="sibTrans2D1" presStyleIdx="2" presStyleCnt="4"/>
      <dgm:spPr/>
    </dgm:pt>
    <dgm:pt modelId="{7D7F1E80-2306-45B5-A793-CC786671294F}" type="pres">
      <dgm:prSet presAssocID="{F90E9584-6CAF-4D6D-BA27-39B27378D614}" presName="node" presStyleLbl="node1" presStyleIdx="3" presStyleCnt="5">
        <dgm:presLayoutVars>
          <dgm:bulletEnabled val="1"/>
        </dgm:presLayoutVars>
      </dgm:prSet>
      <dgm:spPr/>
    </dgm:pt>
    <dgm:pt modelId="{EFD2D11C-75A7-42BC-BA44-6B529B0D4257}" type="pres">
      <dgm:prSet presAssocID="{4D468EA7-95B6-4615-9A6B-FD3C2E974360}" presName="sibTrans" presStyleLbl="sibTrans2D1" presStyleIdx="3" presStyleCnt="4"/>
      <dgm:spPr/>
    </dgm:pt>
    <dgm:pt modelId="{0A2FA4E7-72B5-487A-BB1F-681CE0B5D504}" type="pres">
      <dgm:prSet presAssocID="{4D468EA7-95B6-4615-9A6B-FD3C2E974360}" presName="connectorText" presStyleLbl="sibTrans2D1" presStyleIdx="3" presStyleCnt="4"/>
      <dgm:spPr/>
    </dgm:pt>
    <dgm:pt modelId="{BECB26D5-AB3C-466F-9476-FAC542AD623B}" type="pres">
      <dgm:prSet presAssocID="{AD7A89CE-9E47-488D-A081-401A4B9ECED2}" presName="node" presStyleLbl="node1" presStyleIdx="4" presStyleCnt="5" custScaleX="108866">
        <dgm:presLayoutVars>
          <dgm:bulletEnabled val="1"/>
        </dgm:presLayoutVars>
      </dgm:prSet>
      <dgm:spPr/>
    </dgm:pt>
  </dgm:ptLst>
  <dgm:cxnLst>
    <dgm:cxn modelId="{B6CCE203-6B44-4C90-9C63-F4B1304D2A36}" type="presOf" srcId="{4D468EA7-95B6-4615-9A6B-FD3C2E974360}" destId="{0A2FA4E7-72B5-487A-BB1F-681CE0B5D504}" srcOrd="1" destOrd="0" presId="urn:microsoft.com/office/officeart/2005/8/layout/process1"/>
    <dgm:cxn modelId="{EC055F13-BA17-428C-81C3-363993EBAAE5}" srcId="{F8211F82-C43B-4DAC-A0E7-6C49567E11A8}" destId="{AD7A89CE-9E47-488D-A081-401A4B9ECED2}" srcOrd="4" destOrd="0" parTransId="{C6BA9427-48AA-4CE5-8F6D-40A239CC4763}" sibTransId="{9F5931AE-1AC3-48FE-A934-AA28B0D9A2F0}"/>
    <dgm:cxn modelId="{20686614-67DF-4E3F-BA62-37F9B974B1A1}" type="presOf" srcId="{37691234-13E7-4468-80A9-2FA88A6E0BC9}" destId="{E04CBC5A-6E91-4781-9D5C-C2779D69D718}" srcOrd="0" destOrd="0" presId="urn:microsoft.com/office/officeart/2005/8/layout/process1"/>
    <dgm:cxn modelId="{316DE215-50EA-4B8F-8754-587A931750B2}" srcId="{F8211F82-C43B-4DAC-A0E7-6C49567E11A8}" destId="{FD71FCC5-878C-4D8B-9813-E20438FC9584}" srcOrd="2" destOrd="0" parTransId="{71333170-39CC-401C-9B9F-C4D02873A9C7}" sibTransId="{2ECF03A8-5179-438A-BC7A-F5AF7D34B593}"/>
    <dgm:cxn modelId="{A7BE3026-BA85-43CA-9E01-B3F1EE7B4DF2}" type="presOf" srcId="{37691234-13E7-4468-80A9-2FA88A6E0BC9}" destId="{A05CF302-D129-4BCB-A7FE-9B46C3B59FF6}" srcOrd="1" destOrd="0" presId="urn:microsoft.com/office/officeart/2005/8/layout/process1"/>
    <dgm:cxn modelId="{9F9ADF29-8A71-4E6A-ACAC-9F0E28F609A5}" type="presOf" srcId="{D055BA7A-BCE0-4FE1-B350-11F01EAB36B1}" destId="{2165880F-C68F-4767-8211-769FD8D171B9}" srcOrd="0" destOrd="0" presId="urn:microsoft.com/office/officeart/2005/8/layout/process1"/>
    <dgm:cxn modelId="{7490692F-3AAC-45FA-BFA4-4C88E172792A}" srcId="{F8211F82-C43B-4DAC-A0E7-6C49567E11A8}" destId="{931EAFB9-E9FB-4334-AD50-A7CA615E6428}" srcOrd="0" destOrd="0" parTransId="{669BD07C-8BB6-4084-90E6-7BDB51CD1B61}" sibTransId="{AF6DA9A2-2A82-4D0A-8D10-103F125376E0}"/>
    <dgm:cxn modelId="{ABBAC92F-9781-476C-B167-4E10F2776CBD}" type="presOf" srcId="{AD7A89CE-9E47-488D-A081-401A4B9ECED2}" destId="{BECB26D5-AB3C-466F-9476-FAC542AD623B}" srcOrd="0" destOrd="0" presId="urn:microsoft.com/office/officeart/2005/8/layout/process1"/>
    <dgm:cxn modelId="{9ABCD232-DACD-44FA-9A39-3908EA1FAB59}" type="presOf" srcId="{2ECF03A8-5179-438A-BC7A-F5AF7D34B593}" destId="{F6E0F490-53D6-4D1A-9457-63CD58B0A52C}" srcOrd="0" destOrd="0" presId="urn:microsoft.com/office/officeart/2005/8/layout/process1"/>
    <dgm:cxn modelId="{E4408E79-1557-4A02-B310-CDF47979E3B2}" type="presOf" srcId="{2ECF03A8-5179-438A-BC7A-F5AF7D34B593}" destId="{BF83CC33-7A67-4FF7-991C-AD3A27313B48}" srcOrd="1" destOrd="0" presId="urn:microsoft.com/office/officeart/2005/8/layout/process1"/>
    <dgm:cxn modelId="{9185BC82-302D-456B-BD89-0D150EBE0285}" type="presOf" srcId="{F90E9584-6CAF-4D6D-BA27-39B27378D614}" destId="{7D7F1E80-2306-45B5-A793-CC786671294F}" srcOrd="0" destOrd="0" presId="urn:microsoft.com/office/officeart/2005/8/layout/process1"/>
    <dgm:cxn modelId="{60935C91-8BFB-4695-9022-20F559A026EC}" srcId="{F8211F82-C43B-4DAC-A0E7-6C49567E11A8}" destId="{F90E9584-6CAF-4D6D-BA27-39B27378D614}" srcOrd="3" destOrd="0" parTransId="{E53B76F0-7F23-4FDB-A28B-361C6F5CEE1F}" sibTransId="{4D468EA7-95B6-4615-9A6B-FD3C2E974360}"/>
    <dgm:cxn modelId="{AB43C59B-9AF8-431D-B91F-21F2DC8FCE7F}" type="presOf" srcId="{931EAFB9-E9FB-4334-AD50-A7CA615E6428}" destId="{1AB01CDA-E474-475D-9CDC-639050F52309}" srcOrd="0" destOrd="0" presId="urn:microsoft.com/office/officeart/2005/8/layout/process1"/>
    <dgm:cxn modelId="{082B8BC5-923B-4F6E-9019-3F4957A4E852}" type="presOf" srcId="{AF6DA9A2-2A82-4D0A-8D10-103F125376E0}" destId="{87493C9B-B5BA-4401-A682-9E0462773A3E}" srcOrd="1" destOrd="0" presId="urn:microsoft.com/office/officeart/2005/8/layout/process1"/>
    <dgm:cxn modelId="{4E09B8D4-B410-4D47-A8EA-DC31130E564C}" type="presOf" srcId="{4D468EA7-95B6-4615-9A6B-FD3C2E974360}" destId="{EFD2D11C-75A7-42BC-BA44-6B529B0D4257}" srcOrd="0" destOrd="0" presId="urn:microsoft.com/office/officeart/2005/8/layout/process1"/>
    <dgm:cxn modelId="{D14E0EE9-42C8-4508-98A3-8BA3A6CE9FB8}" type="presOf" srcId="{FD71FCC5-878C-4D8B-9813-E20438FC9584}" destId="{15FC54C4-FA63-4A71-8C80-1D719EEED1B5}" srcOrd="0" destOrd="0" presId="urn:microsoft.com/office/officeart/2005/8/layout/process1"/>
    <dgm:cxn modelId="{95F017ED-399E-46B3-8D6C-C8637EB8D0D4}" srcId="{F8211F82-C43B-4DAC-A0E7-6C49567E11A8}" destId="{D055BA7A-BCE0-4FE1-B350-11F01EAB36B1}" srcOrd="1" destOrd="0" parTransId="{38E8B3F6-98DB-4740-824A-195373F93495}" sibTransId="{37691234-13E7-4468-80A9-2FA88A6E0BC9}"/>
    <dgm:cxn modelId="{D783AAF4-6E23-40B2-A6D4-AC382AA9E20E}" type="presOf" srcId="{F8211F82-C43B-4DAC-A0E7-6C49567E11A8}" destId="{2B38E917-A192-416B-AE8C-DB4DA470F9C8}" srcOrd="0" destOrd="0" presId="urn:microsoft.com/office/officeart/2005/8/layout/process1"/>
    <dgm:cxn modelId="{F518C9FD-A8A1-468D-8D12-1AF0EBBDE192}" type="presOf" srcId="{AF6DA9A2-2A82-4D0A-8D10-103F125376E0}" destId="{9CFC7F66-74AF-46BD-9B25-3CD53DB34C27}" srcOrd="0" destOrd="0" presId="urn:microsoft.com/office/officeart/2005/8/layout/process1"/>
    <dgm:cxn modelId="{66E972E7-6B18-4272-BF20-9F1A900A7A14}" type="presParOf" srcId="{2B38E917-A192-416B-AE8C-DB4DA470F9C8}" destId="{1AB01CDA-E474-475D-9CDC-639050F52309}" srcOrd="0" destOrd="0" presId="urn:microsoft.com/office/officeart/2005/8/layout/process1"/>
    <dgm:cxn modelId="{6EF21EE1-88BE-448F-84BC-5CECADC20C26}" type="presParOf" srcId="{2B38E917-A192-416B-AE8C-DB4DA470F9C8}" destId="{9CFC7F66-74AF-46BD-9B25-3CD53DB34C27}" srcOrd="1" destOrd="0" presId="urn:microsoft.com/office/officeart/2005/8/layout/process1"/>
    <dgm:cxn modelId="{C0393B26-81AB-4BC8-A581-0B9A76965485}" type="presParOf" srcId="{9CFC7F66-74AF-46BD-9B25-3CD53DB34C27}" destId="{87493C9B-B5BA-4401-A682-9E0462773A3E}" srcOrd="0" destOrd="0" presId="urn:microsoft.com/office/officeart/2005/8/layout/process1"/>
    <dgm:cxn modelId="{B866C943-E659-4360-9974-1C1E8229C3FA}" type="presParOf" srcId="{2B38E917-A192-416B-AE8C-DB4DA470F9C8}" destId="{2165880F-C68F-4767-8211-769FD8D171B9}" srcOrd="2" destOrd="0" presId="urn:microsoft.com/office/officeart/2005/8/layout/process1"/>
    <dgm:cxn modelId="{9558A2FD-9359-46AB-9850-7B019A459FA1}" type="presParOf" srcId="{2B38E917-A192-416B-AE8C-DB4DA470F9C8}" destId="{E04CBC5A-6E91-4781-9D5C-C2779D69D718}" srcOrd="3" destOrd="0" presId="urn:microsoft.com/office/officeart/2005/8/layout/process1"/>
    <dgm:cxn modelId="{930FBB03-3E6F-4BB3-9E23-642898412683}" type="presParOf" srcId="{E04CBC5A-6E91-4781-9D5C-C2779D69D718}" destId="{A05CF302-D129-4BCB-A7FE-9B46C3B59FF6}" srcOrd="0" destOrd="0" presId="urn:microsoft.com/office/officeart/2005/8/layout/process1"/>
    <dgm:cxn modelId="{77E7EF97-DCE7-4099-A790-92865AA969E9}" type="presParOf" srcId="{2B38E917-A192-416B-AE8C-DB4DA470F9C8}" destId="{15FC54C4-FA63-4A71-8C80-1D719EEED1B5}" srcOrd="4" destOrd="0" presId="urn:microsoft.com/office/officeart/2005/8/layout/process1"/>
    <dgm:cxn modelId="{0A98D3DA-71BE-4DA7-8DA6-B3392E8BCB86}" type="presParOf" srcId="{2B38E917-A192-416B-AE8C-DB4DA470F9C8}" destId="{F6E0F490-53D6-4D1A-9457-63CD58B0A52C}" srcOrd="5" destOrd="0" presId="urn:microsoft.com/office/officeart/2005/8/layout/process1"/>
    <dgm:cxn modelId="{FF7F953C-3B62-4991-8E3F-0931157A38B0}" type="presParOf" srcId="{F6E0F490-53D6-4D1A-9457-63CD58B0A52C}" destId="{BF83CC33-7A67-4FF7-991C-AD3A27313B48}" srcOrd="0" destOrd="0" presId="urn:microsoft.com/office/officeart/2005/8/layout/process1"/>
    <dgm:cxn modelId="{4B9BE32D-15F6-457B-B46B-56F856D5EC9A}" type="presParOf" srcId="{2B38E917-A192-416B-AE8C-DB4DA470F9C8}" destId="{7D7F1E80-2306-45B5-A793-CC786671294F}" srcOrd="6" destOrd="0" presId="urn:microsoft.com/office/officeart/2005/8/layout/process1"/>
    <dgm:cxn modelId="{CB8F3E2B-6292-4CFE-9548-85E4C393DD63}" type="presParOf" srcId="{2B38E917-A192-416B-AE8C-DB4DA470F9C8}" destId="{EFD2D11C-75A7-42BC-BA44-6B529B0D4257}" srcOrd="7" destOrd="0" presId="urn:microsoft.com/office/officeart/2005/8/layout/process1"/>
    <dgm:cxn modelId="{00025439-4339-4CCD-B3D5-68EC550B398F}" type="presParOf" srcId="{EFD2D11C-75A7-42BC-BA44-6B529B0D4257}" destId="{0A2FA4E7-72B5-487A-BB1F-681CE0B5D504}" srcOrd="0" destOrd="0" presId="urn:microsoft.com/office/officeart/2005/8/layout/process1"/>
    <dgm:cxn modelId="{7A4E82B9-6103-46D0-93D9-30822D0EB544}" type="presParOf" srcId="{2B38E917-A192-416B-AE8C-DB4DA470F9C8}" destId="{BECB26D5-AB3C-466F-9476-FAC542AD623B}" srcOrd="8" destOrd="0" presId="urn:microsoft.com/office/officeart/2005/8/layout/process1"/>
  </dgm:cxnLst>
  <dgm:bg>
    <a:noFill/>
  </dgm:bg>
  <dgm:whole/>
  <dgm:extLst>
    <a:ext uri="http://schemas.microsoft.com/office/drawing/2008/diagram">
      <dsp:dataModelExt xmlns:dsp="http://schemas.microsoft.com/office/drawing/2008/diagram" relId="rId1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4C5D74E2-5165-4076-B25D-369A2C19D67B}" type="doc">
      <dgm:prSet loTypeId="urn:microsoft.com/office/officeart/2009/3/layout/IncreasingArrowsProcess" loCatId="process" qsTypeId="urn:microsoft.com/office/officeart/2005/8/quickstyle/simple1" qsCatId="simple" csTypeId="urn:microsoft.com/office/officeart/2005/8/colors/colorful5" csCatId="colorful" phldr="1"/>
      <dgm:spPr/>
      <dgm:t>
        <a:bodyPr/>
        <a:lstStyle/>
        <a:p>
          <a:endParaRPr lang="ru-RU"/>
        </a:p>
      </dgm:t>
    </dgm:pt>
    <dgm:pt modelId="{1C2DCB66-391C-4298-B504-044371138D5D}">
      <dgm:prSet phldrT="[Текст]" custT="1"/>
      <dgm:spPr/>
      <dgm:t>
        <a:bodyPr/>
        <a:lstStyle/>
        <a:p>
          <a:pPr algn="l"/>
          <a:r>
            <a:rPr lang="ru-RU" sz="1100" b="1">
              <a:latin typeface="Times New Roman" panose="02020603050405020304" pitchFamily="18" charset="0"/>
              <a:cs typeface="Times New Roman" panose="02020603050405020304" pitchFamily="18" charset="0"/>
            </a:rPr>
            <a:t>Определение показателей и с</a:t>
          </a:r>
          <a:r>
            <a:rPr lang="ru-RU" sz="1100" b="1" i="0">
              <a:latin typeface="Times New Roman" panose="02020603050405020304" pitchFamily="18" charset="0"/>
              <a:cs typeface="Times New Roman" panose="02020603050405020304" pitchFamily="18" charset="0"/>
            </a:rPr>
            <a:t>бор данных</a:t>
          </a:r>
          <a:endParaRPr lang="ru-RU" sz="1100">
            <a:latin typeface="Times New Roman" panose="02020603050405020304" pitchFamily="18" charset="0"/>
            <a:cs typeface="Times New Roman" panose="02020603050405020304" pitchFamily="18" charset="0"/>
          </a:endParaRPr>
        </a:p>
      </dgm:t>
    </dgm:pt>
    <dgm:pt modelId="{5542F0D0-0830-492A-A58F-24E343DA9827}" type="parTrans" cxnId="{5479BEEA-238F-45DA-BFCF-3FC4DD03D704}">
      <dgm:prSet/>
      <dgm:spPr/>
      <dgm:t>
        <a:bodyPr/>
        <a:lstStyle/>
        <a:p>
          <a:endParaRPr lang="ru-RU">
            <a:latin typeface="Times New Roman" panose="02020603050405020304" pitchFamily="18" charset="0"/>
            <a:cs typeface="Times New Roman" panose="02020603050405020304" pitchFamily="18" charset="0"/>
          </a:endParaRPr>
        </a:p>
      </dgm:t>
    </dgm:pt>
    <dgm:pt modelId="{DCF50BC4-59E7-46C7-A2F9-C0853BAB5FC9}" type="sibTrans" cxnId="{5479BEEA-238F-45DA-BFCF-3FC4DD03D704}">
      <dgm:prSet/>
      <dgm:spPr/>
      <dgm:t>
        <a:bodyPr/>
        <a:lstStyle/>
        <a:p>
          <a:endParaRPr lang="ru-RU">
            <a:latin typeface="Times New Roman" panose="02020603050405020304" pitchFamily="18" charset="0"/>
            <a:cs typeface="Times New Roman" panose="02020603050405020304" pitchFamily="18" charset="0"/>
          </a:endParaRPr>
        </a:p>
      </dgm:t>
    </dgm:pt>
    <dgm:pt modelId="{65E74612-C199-422B-B2A0-75BC5358C9CB}">
      <dgm:prSet phldrT="[Текст]" custT="1"/>
      <dgm:spPr/>
      <dgm:t>
        <a:bodyPr/>
        <a:lstStyle/>
        <a:p>
          <a:pPr algn="ctr">
            <a:lnSpc>
              <a:spcPct val="100000"/>
            </a:lnSpc>
            <a:spcAft>
              <a:spcPts val="0"/>
            </a:spcAft>
          </a:pPr>
          <a:r>
            <a:rPr lang="ru-RU" sz="1000">
              <a:latin typeface="Times New Roman" panose="02020603050405020304" pitchFamily="18" charset="0"/>
              <a:cs typeface="Times New Roman" panose="02020603050405020304" pitchFamily="18" charset="0"/>
            </a:rPr>
            <a:t>Переменные для построения рейтинга:</a:t>
          </a:r>
        </a:p>
        <a:p>
          <a:pPr algn="l">
            <a:lnSpc>
              <a:spcPct val="100000"/>
            </a:lnSpc>
            <a:spcAft>
              <a:spcPts val="0"/>
            </a:spcAft>
          </a:pPr>
          <a:r>
            <a:rPr lang="ru-RU" sz="1000">
              <a:latin typeface="Times New Roman" panose="02020603050405020304" pitchFamily="18" charset="0"/>
              <a:cs typeface="Times New Roman" panose="02020603050405020304" pitchFamily="18" charset="0"/>
            </a:rPr>
            <a:t>1. Социальные гарантии</a:t>
          </a:r>
        </a:p>
        <a:p>
          <a:pPr algn="l">
            <a:lnSpc>
              <a:spcPct val="100000"/>
            </a:lnSpc>
            <a:spcAft>
              <a:spcPts val="0"/>
            </a:spcAft>
          </a:pPr>
          <a:r>
            <a:rPr lang="ru-RU" sz="1000">
              <a:latin typeface="Times New Roman" panose="02020603050405020304" pitchFamily="18" charset="0"/>
              <a:cs typeface="Times New Roman" panose="02020603050405020304" pitchFamily="18" charset="0"/>
            </a:rPr>
            <a:t>2. Региональная </a:t>
          </a:r>
        </a:p>
        <a:p>
          <a:pPr algn="l">
            <a:lnSpc>
              <a:spcPct val="100000"/>
            </a:lnSpc>
            <a:spcAft>
              <a:spcPts val="0"/>
            </a:spcAft>
          </a:pPr>
          <a:r>
            <a:rPr lang="ru-RU" sz="1000">
              <a:latin typeface="Times New Roman" panose="02020603050405020304" pitchFamily="18" charset="0"/>
              <a:cs typeface="Times New Roman" panose="02020603050405020304" pitchFamily="18" charset="0"/>
            </a:rPr>
            <a:t>    инфраструктура</a:t>
          </a:r>
        </a:p>
        <a:p>
          <a:pPr algn="l">
            <a:lnSpc>
              <a:spcPct val="100000"/>
            </a:lnSpc>
            <a:spcAft>
              <a:spcPts val="0"/>
            </a:spcAft>
          </a:pPr>
          <a:r>
            <a:rPr lang="ru-RU" sz="1000">
              <a:latin typeface="Times New Roman" panose="02020603050405020304" pitchFamily="18" charset="0"/>
              <a:cs typeface="Times New Roman" panose="02020603050405020304" pitchFamily="18" charset="0"/>
            </a:rPr>
            <a:t>3. Споснорство и    </a:t>
          </a:r>
        </a:p>
        <a:p>
          <a:pPr algn="l">
            <a:lnSpc>
              <a:spcPct val="100000"/>
            </a:lnSpc>
            <a:spcAft>
              <a:spcPts val="0"/>
            </a:spcAft>
          </a:pPr>
          <a:r>
            <a:rPr lang="ru-RU" sz="1000">
              <a:latin typeface="Times New Roman" panose="02020603050405020304" pitchFamily="18" charset="0"/>
              <a:cs typeface="Times New Roman" panose="02020603050405020304" pitchFamily="18" charset="0"/>
            </a:rPr>
            <a:t>   благотворительность</a:t>
          </a:r>
        </a:p>
        <a:p>
          <a:pPr algn="l">
            <a:lnSpc>
              <a:spcPct val="100000"/>
            </a:lnSpc>
            <a:spcAft>
              <a:spcPts val="0"/>
            </a:spcAft>
          </a:pPr>
          <a:r>
            <a:rPr lang="ru-RU" sz="1000">
              <a:latin typeface="Times New Roman" panose="02020603050405020304" pitchFamily="18" charset="0"/>
              <a:cs typeface="Times New Roman" panose="02020603050405020304" pitchFamily="18" charset="0"/>
            </a:rPr>
            <a:t>4. Средняя зароботная плата </a:t>
          </a:r>
        </a:p>
        <a:p>
          <a:pPr algn="l">
            <a:lnSpc>
              <a:spcPct val="100000"/>
            </a:lnSpc>
            <a:spcAft>
              <a:spcPts val="0"/>
            </a:spcAft>
          </a:pPr>
          <a:r>
            <a:rPr lang="ru-RU" sz="1000">
              <a:latin typeface="Times New Roman" panose="02020603050405020304" pitchFamily="18" charset="0"/>
              <a:cs typeface="Times New Roman" panose="02020603050405020304" pitchFamily="18" charset="0"/>
            </a:rPr>
            <a:t>    на предприятии</a:t>
          </a:r>
        </a:p>
        <a:p>
          <a:pPr algn="l">
            <a:lnSpc>
              <a:spcPct val="100000"/>
            </a:lnSpc>
            <a:spcAft>
              <a:spcPts val="0"/>
            </a:spcAft>
          </a:pPr>
          <a:r>
            <a:rPr lang="ru-RU" sz="1000">
              <a:latin typeface="Times New Roman" panose="02020603050405020304" pitchFamily="18" charset="0"/>
              <a:cs typeface="Times New Roman" panose="02020603050405020304" pitchFamily="18" charset="0"/>
            </a:rPr>
            <a:t>5. Численность сотрудников</a:t>
          </a:r>
        </a:p>
        <a:p>
          <a:pPr algn="l">
            <a:lnSpc>
              <a:spcPct val="100000"/>
            </a:lnSpc>
            <a:spcAft>
              <a:spcPts val="0"/>
            </a:spcAft>
          </a:pPr>
          <a:r>
            <a:rPr lang="ru-RU" sz="1000">
              <a:latin typeface="Times New Roman" panose="02020603050405020304" pitchFamily="18" charset="0"/>
              <a:cs typeface="Times New Roman" panose="02020603050405020304" pitchFamily="18" charset="0"/>
            </a:rPr>
            <a:t>6. Объем налоговых </a:t>
          </a:r>
        </a:p>
        <a:p>
          <a:pPr algn="l">
            <a:lnSpc>
              <a:spcPct val="100000"/>
            </a:lnSpc>
            <a:spcAft>
              <a:spcPts val="0"/>
            </a:spcAft>
          </a:pPr>
          <a:r>
            <a:rPr lang="ru-RU" sz="1000">
              <a:latin typeface="Times New Roman" panose="02020603050405020304" pitchFamily="18" charset="0"/>
              <a:cs typeface="Times New Roman" panose="02020603050405020304" pitchFamily="18" charset="0"/>
            </a:rPr>
            <a:t>    отчислений </a:t>
          </a:r>
        </a:p>
        <a:p>
          <a:pPr algn="l">
            <a:lnSpc>
              <a:spcPct val="90000"/>
            </a:lnSpc>
            <a:spcAft>
              <a:spcPct val="35000"/>
            </a:spcAft>
          </a:pPr>
          <a:endParaRPr lang="ru-RU" sz="900">
            <a:latin typeface="Times New Roman" panose="02020603050405020304" pitchFamily="18" charset="0"/>
            <a:cs typeface="Times New Roman" panose="02020603050405020304" pitchFamily="18" charset="0"/>
          </a:endParaRPr>
        </a:p>
      </dgm:t>
    </dgm:pt>
    <dgm:pt modelId="{7EF985BF-7AC7-442F-9792-4B3524A396C3}" type="parTrans" cxnId="{697E96C3-037F-48FC-AD7A-80B727664E05}">
      <dgm:prSet/>
      <dgm:spPr/>
      <dgm:t>
        <a:bodyPr/>
        <a:lstStyle/>
        <a:p>
          <a:endParaRPr lang="ru-RU">
            <a:latin typeface="Times New Roman" panose="02020603050405020304" pitchFamily="18" charset="0"/>
            <a:cs typeface="Times New Roman" panose="02020603050405020304" pitchFamily="18" charset="0"/>
          </a:endParaRPr>
        </a:p>
      </dgm:t>
    </dgm:pt>
    <dgm:pt modelId="{D3B5CC28-C7D1-4267-BC3C-E2B8642675F1}" type="sibTrans" cxnId="{697E96C3-037F-48FC-AD7A-80B727664E05}">
      <dgm:prSet/>
      <dgm:spPr/>
      <dgm:t>
        <a:bodyPr/>
        <a:lstStyle/>
        <a:p>
          <a:endParaRPr lang="ru-RU">
            <a:latin typeface="Times New Roman" panose="02020603050405020304" pitchFamily="18" charset="0"/>
            <a:cs typeface="Times New Roman" panose="02020603050405020304" pitchFamily="18" charset="0"/>
          </a:endParaRPr>
        </a:p>
      </dgm:t>
    </dgm:pt>
    <dgm:pt modelId="{3E2DF02E-9C5F-415E-AB7A-69166CC01EF7}">
      <dgm:prSet phldrT="[Текст]" custT="1"/>
      <dgm:spPr/>
      <dgm:t>
        <a:bodyPr/>
        <a:lstStyle/>
        <a:p>
          <a:pPr algn="l"/>
          <a:r>
            <a:rPr lang="ru-RU" sz="1000" b="1">
              <a:latin typeface="Times New Roman" panose="02020603050405020304" pitchFamily="18" charset="0"/>
              <a:cs typeface="Times New Roman" panose="02020603050405020304" pitchFamily="18" charset="0"/>
            </a:rPr>
            <a:t>    </a:t>
          </a:r>
          <a:r>
            <a:rPr lang="ru-RU" sz="1200" b="1">
              <a:latin typeface="Times New Roman" panose="02020603050405020304" pitchFamily="18" charset="0"/>
              <a:cs typeface="Times New Roman" panose="02020603050405020304" pitchFamily="18" charset="0"/>
            </a:rPr>
            <a:t>Построение рейтинга</a:t>
          </a:r>
        </a:p>
      </dgm:t>
    </dgm:pt>
    <dgm:pt modelId="{E5907628-52A6-4074-B26E-6E1B34813497}" type="parTrans" cxnId="{3FE6EA2A-63E0-4952-B89F-83155693AEA6}">
      <dgm:prSet/>
      <dgm:spPr/>
      <dgm:t>
        <a:bodyPr/>
        <a:lstStyle/>
        <a:p>
          <a:endParaRPr lang="ru-RU">
            <a:latin typeface="Times New Roman" panose="02020603050405020304" pitchFamily="18" charset="0"/>
            <a:cs typeface="Times New Roman" panose="02020603050405020304" pitchFamily="18" charset="0"/>
          </a:endParaRPr>
        </a:p>
      </dgm:t>
    </dgm:pt>
    <dgm:pt modelId="{9C044709-24D2-4BCF-9F28-01080D8F66E1}" type="sibTrans" cxnId="{3FE6EA2A-63E0-4952-B89F-83155693AEA6}">
      <dgm:prSet/>
      <dgm:spPr/>
      <dgm:t>
        <a:bodyPr/>
        <a:lstStyle/>
        <a:p>
          <a:endParaRPr lang="ru-RU">
            <a:latin typeface="Times New Roman" panose="02020603050405020304" pitchFamily="18" charset="0"/>
            <a:cs typeface="Times New Roman" panose="02020603050405020304" pitchFamily="18" charset="0"/>
          </a:endParaRPr>
        </a:p>
      </dgm:t>
    </dgm:pt>
    <dgm:pt modelId="{8DB49A8D-2154-4FC1-9A08-24F1DE8A4A5A}">
      <dgm:prSet phldrT="[Текст]" custT="1"/>
      <dgm:spPr/>
      <dgm:t>
        <a:bodyPr/>
        <a:lstStyle/>
        <a:p>
          <a:pPr algn="ctr">
            <a:lnSpc>
              <a:spcPct val="100000"/>
            </a:lnSpc>
            <a:spcAft>
              <a:spcPts val="0"/>
            </a:spcAft>
          </a:pPr>
          <a:r>
            <a:rPr lang="ru-RU" sz="1000">
              <a:latin typeface="Times New Roman" panose="02020603050405020304" pitchFamily="18" charset="0"/>
              <a:cs typeface="Times New Roman" panose="02020603050405020304" pitchFamily="18" charset="0"/>
            </a:rPr>
            <a:t>Согласно Чегрницевой, используем соответствующме метрики для рассчета итогового рейтинга, нацеленного на регулирование общественно-трудовых отношений. </a:t>
          </a:r>
        </a:p>
      </dgm:t>
    </dgm:pt>
    <dgm:pt modelId="{738F8326-96EC-4189-A485-790DE70353C6}" type="parTrans" cxnId="{E01C5080-413C-4CA2-9A7F-0314BA708398}">
      <dgm:prSet/>
      <dgm:spPr/>
      <dgm:t>
        <a:bodyPr/>
        <a:lstStyle/>
        <a:p>
          <a:endParaRPr lang="ru-RU">
            <a:latin typeface="Times New Roman" panose="02020603050405020304" pitchFamily="18" charset="0"/>
            <a:cs typeface="Times New Roman" panose="02020603050405020304" pitchFamily="18" charset="0"/>
          </a:endParaRPr>
        </a:p>
      </dgm:t>
    </dgm:pt>
    <dgm:pt modelId="{D1625DF0-92E4-4492-AD49-DB7E52717DE6}" type="sibTrans" cxnId="{E01C5080-413C-4CA2-9A7F-0314BA708398}">
      <dgm:prSet/>
      <dgm:spPr/>
      <dgm:t>
        <a:bodyPr/>
        <a:lstStyle/>
        <a:p>
          <a:endParaRPr lang="ru-RU">
            <a:latin typeface="Times New Roman" panose="02020603050405020304" pitchFamily="18" charset="0"/>
            <a:cs typeface="Times New Roman" panose="02020603050405020304" pitchFamily="18" charset="0"/>
          </a:endParaRPr>
        </a:p>
      </dgm:t>
    </dgm:pt>
    <dgm:pt modelId="{1A010B08-128A-4B94-894B-183243DD4B8C}">
      <dgm:prSet phldrT="[Текст]" custT="1"/>
      <dgm:spPr/>
      <dgm:t>
        <a:bodyPr/>
        <a:lstStyle/>
        <a:p>
          <a:pPr algn="ctr"/>
          <a:r>
            <a:rPr lang="ru-RU" sz="1100" b="1">
              <a:latin typeface="Times New Roman" panose="02020603050405020304" pitchFamily="18" charset="0"/>
              <a:cs typeface="Times New Roman" panose="02020603050405020304" pitchFamily="18" charset="0"/>
            </a:rPr>
            <a:t>Влияние рейтинга на финансовую деятельность компаний</a:t>
          </a:r>
        </a:p>
      </dgm:t>
    </dgm:pt>
    <dgm:pt modelId="{8A2E56D2-AC3D-47D9-B8B7-C80577009F66}" type="parTrans" cxnId="{56291D1E-106D-4514-BE8B-F32ED0A7DEDB}">
      <dgm:prSet/>
      <dgm:spPr/>
      <dgm:t>
        <a:bodyPr/>
        <a:lstStyle/>
        <a:p>
          <a:endParaRPr lang="ru-RU">
            <a:latin typeface="Times New Roman" panose="02020603050405020304" pitchFamily="18" charset="0"/>
            <a:cs typeface="Times New Roman" panose="02020603050405020304" pitchFamily="18" charset="0"/>
          </a:endParaRPr>
        </a:p>
      </dgm:t>
    </dgm:pt>
    <dgm:pt modelId="{42E48860-86EE-4312-86F0-C40B13C34550}" type="sibTrans" cxnId="{56291D1E-106D-4514-BE8B-F32ED0A7DEDB}">
      <dgm:prSet/>
      <dgm:spPr/>
      <dgm:t>
        <a:bodyPr/>
        <a:lstStyle/>
        <a:p>
          <a:endParaRPr lang="ru-RU">
            <a:latin typeface="Times New Roman" panose="02020603050405020304" pitchFamily="18" charset="0"/>
            <a:cs typeface="Times New Roman" panose="02020603050405020304" pitchFamily="18" charset="0"/>
          </a:endParaRPr>
        </a:p>
      </dgm:t>
    </dgm:pt>
    <dgm:pt modelId="{8A929E6A-CA85-4965-91A1-99A78D776B21}">
      <dgm:prSet phldrT="[Текст]" custT="1"/>
      <dgm:spPr/>
      <dgm:t>
        <a:bodyPr/>
        <a:lstStyle/>
        <a:p>
          <a:pPr algn="ctr"/>
          <a:r>
            <a:rPr lang="ru-RU" sz="1000">
              <a:latin typeface="Times New Roman" panose="02020603050405020304" pitchFamily="18" charset="0"/>
              <a:cs typeface="Times New Roman" panose="02020603050405020304" pitchFamily="18" charset="0"/>
            </a:rPr>
            <a:t>Выявляем влияние полученного рейтинга на финансовые показатели предприятий.</a:t>
          </a:r>
        </a:p>
      </dgm:t>
    </dgm:pt>
    <dgm:pt modelId="{615074F5-14E3-4686-B91F-122CB2E3C31E}" type="parTrans" cxnId="{C035DA87-1055-4314-8F57-7CB41F2BFDE6}">
      <dgm:prSet/>
      <dgm:spPr/>
      <dgm:t>
        <a:bodyPr/>
        <a:lstStyle/>
        <a:p>
          <a:endParaRPr lang="ru-RU">
            <a:latin typeface="Times New Roman" panose="02020603050405020304" pitchFamily="18" charset="0"/>
            <a:cs typeface="Times New Roman" panose="02020603050405020304" pitchFamily="18" charset="0"/>
          </a:endParaRPr>
        </a:p>
      </dgm:t>
    </dgm:pt>
    <dgm:pt modelId="{D4775116-0156-4F92-8B57-10E46F333A94}" type="sibTrans" cxnId="{C035DA87-1055-4314-8F57-7CB41F2BFDE6}">
      <dgm:prSet/>
      <dgm:spPr/>
      <dgm:t>
        <a:bodyPr/>
        <a:lstStyle/>
        <a:p>
          <a:endParaRPr lang="ru-RU">
            <a:latin typeface="Times New Roman" panose="02020603050405020304" pitchFamily="18" charset="0"/>
            <a:cs typeface="Times New Roman" panose="02020603050405020304" pitchFamily="18" charset="0"/>
          </a:endParaRPr>
        </a:p>
      </dgm:t>
    </dgm:pt>
    <dgm:pt modelId="{E7BFDB94-FDEF-4628-A86C-25B61E408F26}" type="pres">
      <dgm:prSet presAssocID="{4C5D74E2-5165-4076-B25D-369A2C19D67B}" presName="Name0" presStyleCnt="0">
        <dgm:presLayoutVars>
          <dgm:chMax val="5"/>
          <dgm:chPref val="5"/>
          <dgm:dir/>
          <dgm:animLvl val="lvl"/>
        </dgm:presLayoutVars>
      </dgm:prSet>
      <dgm:spPr/>
    </dgm:pt>
    <dgm:pt modelId="{27CBFE13-79DB-4F83-B0DC-237F39B1078C}" type="pres">
      <dgm:prSet presAssocID="{1C2DCB66-391C-4298-B504-044371138D5D}" presName="parentText1" presStyleLbl="node1" presStyleIdx="0" presStyleCnt="3" custScaleX="117098" custScaleY="113271" custLinFactNeighborX="-145" custLinFactNeighborY="-20795">
        <dgm:presLayoutVars>
          <dgm:chMax/>
          <dgm:chPref val="3"/>
          <dgm:bulletEnabled val="1"/>
        </dgm:presLayoutVars>
      </dgm:prSet>
      <dgm:spPr/>
    </dgm:pt>
    <dgm:pt modelId="{108C676D-A0C0-4A05-AD28-1E14198C9E66}" type="pres">
      <dgm:prSet presAssocID="{1C2DCB66-391C-4298-B504-044371138D5D}" presName="childText1" presStyleLbl="solidAlignAcc1" presStyleIdx="0" presStyleCnt="3" custScaleX="130183" custScaleY="138805" custLinFactNeighborX="-12719" custLinFactNeighborY="7391">
        <dgm:presLayoutVars>
          <dgm:chMax val="0"/>
          <dgm:chPref val="0"/>
          <dgm:bulletEnabled val="1"/>
        </dgm:presLayoutVars>
      </dgm:prSet>
      <dgm:spPr/>
    </dgm:pt>
    <dgm:pt modelId="{222FA650-B0BA-40E1-A0B1-AB3159232A49}" type="pres">
      <dgm:prSet presAssocID="{3E2DF02E-9C5F-415E-AB7A-69166CC01EF7}" presName="parentText2" presStyleLbl="node1" presStyleIdx="1" presStyleCnt="3" custScaleX="99939" custScaleY="113271" custLinFactNeighborX="1261" custLinFactNeighborY="3744">
        <dgm:presLayoutVars>
          <dgm:chMax/>
          <dgm:chPref val="3"/>
          <dgm:bulletEnabled val="1"/>
        </dgm:presLayoutVars>
      </dgm:prSet>
      <dgm:spPr/>
    </dgm:pt>
    <dgm:pt modelId="{53EBEDAF-DF86-4DDC-8AE2-28F67EFAB6A1}" type="pres">
      <dgm:prSet presAssocID="{3E2DF02E-9C5F-415E-AB7A-69166CC01EF7}" presName="childText2" presStyleLbl="solidAlignAcc1" presStyleIdx="1" presStyleCnt="3" custScaleX="98285" custScaleY="97013" custLinFactNeighborX="2008" custLinFactNeighborY="-8934">
        <dgm:presLayoutVars>
          <dgm:chMax val="0"/>
          <dgm:chPref val="0"/>
          <dgm:bulletEnabled val="1"/>
        </dgm:presLayoutVars>
      </dgm:prSet>
      <dgm:spPr/>
    </dgm:pt>
    <dgm:pt modelId="{815D471A-C557-41C4-98AD-D935ACEA8E39}" type="pres">
      <dgm:prSet presAssocID="{1A010B08-128A-4B94-894B-183243DD4B8C}" presName="parentText3" presStyleLbl="node1" presStyleIdx="2" presStyleCnt="3" custScaleX="101510" custScaleY="162557" custLinFactNeighborX="854" custLinFactNeighborY="22337">
        <dgm:presLayoutVars>
          <dgm:chMax/>
          <dgm:chPref val="3"/>
          <dgm:bulletEnabled val="1"/>
        </dgm:presLayoutVars>
      </dgm:prSet>
      <dgm:spPr/>
    </dgm:pt>
    <dgm:pt modelId="{2E9A4455-D9D1-4187-AF83-A3DA9E4BF798}" type="pres">
      <dgm:prSet presAssocID="{1A010B08-128A-4B94-894B-183243DD4B8C}" presName="childText3" presStyleLbl="solidAlignAcc1" presStyleIdx="2" presStyleCnt="3" custScaleY="43557" custLinFactNeighborX="758" custLinFactNeighborY="-9229">
        <dgm:presLayoutVars>
          <dgm:chMax val="0"/>
          <dgm:chPref val="0"/>
          <dgm:bulletEnabled val="1"/>
        </dgm:presLayoutVars>
      </dgm:prSet>
      <dgm:spPr/>
    </dgm:pt>
  </dgm:ptLst>
  <dgm:cxnLst>
    <dgm:cxn modelId="{FA72AB00-499A-44E0-8980-38E2A19A1090}" type="presOf" srcId="{3E2DF02E-9C5F-415E-AB7A-69166CC01EF7}" destId="{222FA650-B0BA-40E1-A0B1-AB3159232A49}" srcOrd="0" destOrd="0" presId="urn:microsoft.com/office/officeart/2009/3/layout/IncreasingArrowsProcess"/>
    <dgm:cxn modelId="{5758E40C-0B61-41D8-BCD2-9B14CA56D6C2}" type="presOf" srcId="{1A010B08-128A-4B94-894B-183243DD4B8C}" destId="{815D471A-C557-41C4-98AD-D935ACEA8E39}" srcOrd="0" destOrd="0" presId="urn:microsoft.com/office/officeart/2009/3/layout/IncreasingArrowsProcess"/>
    <dgm:cxn modelId="{56291D1E-106D-4514-BE8B-F32ED0A7DEDB}" srcId="{4C5D74E2-5165-4076-B25D-369A2C19D67B}" destId="{1A010B08-128A-4B94-894B-183243DD4B8C}" srcOrd="2" destOrd="0" parTransId="{8A2E56D2-AC3D-47D9-B8B7-C80577009F66}" sibTransId="{42E48860-86EE-4312-86F0-C40B13C34550}"/>
    <dgm:cxn modelId="{3FE6EA2A-63E0-4952-B89F-83155693AEA6}" srcId="{4C5D74E2-5165-4076-B25D-369A2C19D67B}" destId="{3E2DF02E-9C5F-415E-AB7A-69166CC01EF7}" srcOrd="1" destOrd="0" parTransId="{E5907628-52A6-4074-B26E-6E1B34813497}" sibTransId="{9C044709-24D2-4BCF-9F28-01080D8F66E1}"/>
    <dgm:cxn modelId="{71762970-F43D-4F86-AF9F-30F5DCA5A4B5}" type="presOf" srcId="{8DB49A8D-2154-4FC1-9A08-24F1DE8A4A5A}" destId="{53EBEDAF-DF86-4DDC-8AE2-28F67EFAB6A1}" srcOrd="0" destOrd="0" presId="urn:microsoft.com/office/officeart/2009/3/layout/IncreasingArrowsProcess"/>
    <dgm:cxn modelId="{E01C5080-413C-4CA2-9A7F-0314BA708398}" srcId="{3E2DF02E-9C5F-415E-AB7A-69166CC01EF7}" destId="{8DB49A8D-2154-4FC1-9A08-24F1DE8A4A5A}" srcOrd="0" destOrd="0" parTransId="{738F8326-96EC-4189-A485-790DE70353C6}" sibTransId="{D1625DF0-92E4-4492-AD49-DB7E52717DE6}"/>
    <dgm:cxn modelId="{C035DA87-1055-4314-8F57-7CB41F2BFDE6}" srcId="{1A010B08-128A-4B94-894B-183243DD4B8C}" destId="{8A929E6A-CA85-4965-91A1-99A78D776B21}" srcOrd="0" destOrd="0" parTransId="{615074F5-14E3-4686-B91F-122CB2E3C31E}" sibTransId="{D4775116-0156-4F92-8B57-10E46F333A94}"/>
    <dgm:cxn modelId="{36494694-66E3-4183-962F-774459F2FD87}" type="presOf" srcId="{8A929E6A-CA85-4965-91A1-99A78D776B21}" destId="{2E9A4455-D9D1-4187-AF83-A3DA9E4BF798}" srcOrd="0" destOrd="0" presId="urn:microsoft.com/office/officeart/2009/3/layout/IncreasingArrowsProcess"/>
    <dgm:cxn modelId="{0EC4419E-0FE9-44D4-B09F-BAEC1B87DA37}" type="presOf" srcId="{1C2DCB66-391C-4298-B504-044371138D5D}" destId="{27CBFE13-79DB-4F83-B0DC-237F39B1078C}" srcOrd="0" destOrd="0" presId="urn:microsoft.com/office/officeart/2009/3/layout/IncreasingArrowsProcess"/>
    <dgm:cxn modelId="{697E96C3-037F-48FC-AD7A-80B727664E05}" srcId="{1C2DCB66-391C-4298-B504-044371138D5D}" destId="{65E74612-C199-422B-B2A0-75BC5358C9CB}" srcOrd="0" destOrd="0" parTransId="{7EF985BF-7AC7-442F-9792-4B3524A396C3}" sibTransId="{D3B5CC28-C7D1-4267-BC3C-E2B8642675F1}"/>
    <dgm:cxn modelId="{5479BEEA-238F-45DA-BFCF-3FC4DD03D704}" srcId="{4C5D74E2-5165-4076-B25D-369A2C19D67B}" destId="{1C2DCB66-391C-4298-B504-044371138D5D}" srcOrd="0" destOrd="0" parTransId="{5542F0D0-0830-492A-A58F-24E343DA9827}" sibTransId="{DCF50BC4-59E7-46C7-A2F9-C0853BAB5FC9}"/>
    <dgm:cxn modelId="{923D68F1-AF84-4984-9FC3-90166B23A13C}" type="presOf" srcId="{65E74612-C199-422B-B2A0-75BC5358C9CB}" destId="{108C676D-A0C0-4A05-AD28-1E14198C9E66}" srcOrd="0" destOrd="0" presId="urn:microsoft.com/office/officeart/2009/3/layout/IncreasingArrowsProcess"/>
    <dgm:cxn modelId="{9265F2FA-B857-42FF-9FDF-847F2AFCBE1A}" type="presOf" srcId="{4C5D74E2-5165-4076-B25D-369A2C19D67B}" destId="{E7BFDB94-FDEF-4628-A86C-25B61E408F26}" srcOrd="0" destOrd="0" presId="urn:microsoft.com/office/officeart/2009/3/layout/IncreasingArrowsProcess"/>
    <dgm:cxn modelId="{5B12D274-3B6E-4D8A-AC2C-F5CE62056180}" type="presParOf" srcId="{E7BFDB94-FDEF-4628-A86C-25B61E408F26}" destId="{27CBFE13-79DB-4F83-B0DC-237F39B1078C}" srcOrd="0" destOrd="0" presId="urn:microsoft.com/office/officeart/2009/3/layout/IncreasingArrowsProcess"/>
    <dgm:cxn modelId="{56F5450A-9DD2-44C1-A343-49820A9315D8}" type="presParOf" srcId="{E7BFDB94-FDEF-4628-A86C-25B61E408F26}" destId="{108C676D-A0C0-4A05-AD28-1E14198C9E66}" srcOrd="1" destOrd="0" presId="urn:microsoft.com/office/officeart/2009/3/layout/IncreasingArrowsProcess"/>
    <dgm:cxn modelId="{03014F49-E603-4D2A-B778-79F9BFCE4F90}" type="presParOf" srcId="{E7BFDB94-FDEF-4628-A86C-25B61E408F26}" destId="{222FA650-B0BA-40E1-A0B1-AB3159232A49}" srcOrd="2" destOrd="0" presId="urn:microsoft.com/office/officeart/2009/3/layout/IncreasingArrowsProcess"/>
    <dgm:cxn modelId="{A5E210DB-92AF-4595-8D2D-8D3C244842D7}" type="presParOf" srcId="{E7BFDB94-FDEF-4628-A86C-25B61E408F26}" destId="{53EBEDAF-DF86-4DDC-8AE2-28F67EFAB6A1}" srcOrd="3" destOrd="0" presId="urn:microsoft.com/office/officeart/2009/3/layout/IncreasingArrowsProcess"/>
    <dgm:cxn modelId="{68CEB35F-EA58-4644-A2F8-1749EBE32E81}" type="presParOf" srcId="{E7BFDB94-FDEF-4628-A86C-25B61E408F26}" destId="{815D471A-C557-41C4-98AD-D935ACEA8E39}" srcOrd="4" destOrd="0" presId="urn:microsoft.com/office/officeart/2009/3/layout/IncreasingArrowsProcess"/>
    <dgm:cxn modelId="{DAB2C02E-667F-49B9-B0D1-BB7C4F5BAEA1}" type="presParOf" srcId="{E7BFDB94-FDEF-4628-A86C-25B61E408F26}" destId="{2E9A4455-D9D1-4187-AF83-A3DA9E4BF798}" srcOrd="5" destOrd="0" presId="urn:microsoft.com/office/officeart/2009/3/layout/IncreasingArrowsProcess"/>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8EC38817-B6BF-448F-AFE3-061C37DF67A5}" type="doc">
      <dgm:prSet loTypeId="urn:microsoft.com/office/officeart/2005/8/layout/pyramid2" loCatId="list" qsTypeId="urn:microsoft.com/office/officeart/2005/8/quickstyle/simple1" qsCatId="simple" csTypeId="urn:microsoft.com/office/officeart/2005/8/colors/accent6_4" csCatId="accent6" phldr="1"/>
      <dgm:spPr/>
    </dgm:pt>
    <dgm:pt modelId="{21C73C55-6B3C-48F7-8346-532B5EB5E6DE}">
      <dgm:prSet phldrT="[Текст]" custT="1"/>
      <dgm:spPr/>
      <dgm:t>
        <a:bodyPr/>
        <a:lstStyle/>
        <a:p>
          <a:pPr>
            <a:lnSpc>
              <a:spcPct val="100000"/>
            </a:lnSpc>
            <a:spcAft>
              <a:spcPts val="0"/>
            </a:spcAft>
          </a:pPr>
          <a:r>
            <a:rPr lang="ru-RU" sz="1000" b="1">
              <a:latin typeface="Times New Roman" panose="02020603050405020304" pitchFamily="18" charset="0"/>
              <a:cs typeface="Times New Roman" panose="02020603050405020304" pitchFamily="18" charset="0"/>
            </a:rPr>
            <a:t>Самоактуализация </a:t>
          </a:r>
          <a:endParaRPr lang="en-US" sz="1000" b="1">
            <a:latin typeface="Times New Roman" panose="02020603050405020304" pitchFamily="18" charset="0"/>
            <a:cs typeface="Times New Roman" panose="02020603050405020304" pitchFamily="18" charset="0"/>
          </a:endParaRPr>
        </a:p>
        <a:p>
          <a:pPr>
            <a:lnSpc>
              <a:spcPct val="100000"/>
            </a:lnSpc>
            <a:spcAft>
              <a:spcPts val="0"/>
            </a:spcAft>
          </a:pPr>
          <a:r>
            <a:rPr lang="ru-RU" sz="1000">
              <a:latin typeface="Times New Roman" panose="02020603050405020304" pitchFamily="18" charset="0"/>
              <a:cs typeface="Times New Roman" panose="02020603050405020304" pitchFamily="18" charset="0"/>
            </a:rPr>
            <a:t>(профессиональное развитие в отрасли, участие в инновационных проектах, освоение новых технологий, повышение квалификации)</a:t>
          </a:r>
          <a:endParaRPr lang="ru-KZ" sz="1000">
            <a:latin typeface="Times New Roman" panose="02020603050405020304" pitchFamily="18" charset="0"/>
            <a:cs typeface="Times New Roman" panose="02020603050405020304" pitchFamily="18" charset="0"/>
          </a:endParaRPr>
        </a:p>
      </dgm:t>
    </dgm:pt>
    <dgm:pt modelId="{64909D86-90F3-483F-93F2-CD0001EDDD49}" type="parTrans" cxnId="{D6724D77-D2A8-4799-982B-5C01A8285091}">
      <dgm:prSet/>
      <dgm:spPr/>
      <dgm:t>
        <a:bodyPr/>
        <a:lstStyle/>
        <a:p>
          <a:endParaRPr lang="ru-RU"/>
        </a:p>
      </dgm:t>
    </dgm:pt>
    <dgm:pt modelId="{8F1E074F-3D71-4757-B271-AE814760F421}" type="sibTrans" cxnId="{D6724D77-D2A8-4799-982B-5C01A8285091}">
      <dgm:prSet/>
      <dgm:spPr/>
      <dgm:t>
        <a:bodyPr/>
        <a:lstStyle/>
        <a:p>
          <a:endParaRPr lang="ru-RU"/>
        </a:p>
      </dgm:t>
    </dgm:pt>
    <dgm:pt modelId="{16915207-D669-479F-B142-8EF117D1962D}">
      <dgm:prSet phldrT="[Текст]" custT="1"/>
      <dgm:spPr/>
      <dgm:t>
        <a:bodyPr/>
        <a:lstStyle/>
        <a:p>
          <a:pPr>
            <a:lnSpc>
              <a:spcPct val="100000"/>
            </a:lnSpc>
            <a:spcAft>
              <a:spcPts val="0"/>
            </a:spcAft>
          </a:pPr>
          <a:r>
            <a:rPr lang="ru-RU" sz="1000" b="1">
              <a:latin typeface="Times New Roman" panose="02020603050405020304" pitchFamily="18" charset="0"/>
              <a:cs typeface="Times New Roman" panose="02020603050405020304" pitchFamily="18" charset="0"/>
            </a:rPr>
            <a:t>Престиж и признание </a:t>
          </a:r>
          <a:endParaRPr lang="en-US" sz="1000" b="1">
            <a:latin typeface="Times New Roman" panose="02020603050405020304" pitchFamily="18" charset="0"/>
            <a:cs typeface="Times New Roman" panose="02020603050405020304" pitchFamily="18" charset="0"/>
          </a:endParaRPr>
        </a:p>
        <a:p>
          <a:pPr>
            <a:lnSpc>
              <a:spcPct val="100000"/>
            </a:lnSpc>
            <a:spcAft>
              <a:spcPts val="0"/>
            </a:spcAft>
          </a:pPr>
          <a:r>
            <a:rPr lang="ru-RU" sz="1000">
              <a:latin typeface="Times New Roman" panose="02020603050405020304" pitchFamily="18" charset="0"/>
              <a:cs typeface="Times New Roman" panose="02020603050405020304" pitchFamily="18" charset="0"/>
            </a:rPr>
            <a:t>(высокий статус профессии, карьерный рост, справедливое вознаграждение)</a:t>
          </a:r>
          <a:endParaRPr lang="ru-KZ" sz="1000">
            <a:latin typeface="Times New Roman" panose="02020603050405020304" pitchFamily="18" charset="0"/>
            <a:cs typeface="Times New Roman" panose="02020603050405020304" pitchFamily="18" charset="0"/>
          </a:endParaRPr>
        </a:p>
      </dgm:t>
    </dgm:pt>
    <dgm:pt modelId="{8E1AFE36-BE29-48F1-9DC0-311C827B2331}" type="parTrans" cxnId="{F52E254E-05C8-4623-8EDD-9FA5BC5037A9}">
      <dgm:prSet/>
      <dgm:spPr/>
      <dgm:t>
        <a:bodyPr/>
        <a:lstStyle/>
        <a:p>
          <a:endParaRPr lang="ru-RU"/>
        </a:p>
      </dgm:t>
    </dgm:pt>
    <dgm:pt modelId="{346D2C21-7D25-44C4-84EE-07BE66694E22}" type="sibTrans" cxnId="{F52E254E-05C8-4623-8EDD-9FA5BC5037A9}">
      <dgm:prSet/>
      <dgm:spPr/>
      <dgm:t>
        <a:bodyPr/>
        <a:lstStyle/>
        <a:p>
          <a:endParaRPr lang="ru-RU"/>
        </a:p>
      </dgm:t>
    </dgm:pt>
    <dgm:pt modelId="{AA2B3DF2-EE1E-4BC7-95C2-FA84D9E0874F}">
      <dgm:prSet phldrT="[Текст]" custT="1"/>
      <dgm:spPr/>
      <dgm:t>
        <a:bodyPr/>
        <a:lstStyle/>
        <a:p>
          <a:pPr>
            <a:lnSpc>
              <a:spcPct val="100000"/>
            </a:lnSpc>
            <a:spcAft>
              <a:spcPts val="0"/>
            </a:spcAft>
          </a:pPr>
          <a:r>
            <a:rPr lang="ru-RU" sz="1000" b="1">
              <a:latin typeface="Times New Roman" panose="02020603050405020304" pitchFamily="18" charset="0"/>
              <a:cs typeface="Times New Roman" panose="02020603050405020304" pitchFamily="18" charset="0"/>
            </a:rPr>
            <a:t>Социальные потребности</a:t>
          </a:r>
          <a:endParaRPr lang="en-US" sz="1000" b="1">
            <a:latin typeface="Times New Roman" panose="02020603050405020304" pitchFamily="18" charset="0"/>
            <a:cs typeface="Times New Roman" panose="02020603050405020304" pitchFamily="18" charset="0"/>
          </a:endParaRPr>
        </a:p>
        <a:p>
          <a:pPr>
            <a:lnSpc>
              <a:spcPct val="100000"/>
            </a:lnSpc>
            <a:spcAft>
              <a:spcPts val="0"/>
            </a:spcAft>
          </a:pPr>
          <a:r>
            <a:rPr lang="ru-RU" sz="1000">
              <a:latin typeface="Times New Roman" panose="02020603050405020304" pitchFamily="18" charset="0"/>
              <a:cs typeface="Times New Roman" panose="02020603050405020304" pitchFamily="18" charset="0"/>
            </a:rPr>
            <a:t>(стабильный коллектив, командная работа, профсоюзная защита, социальные программы компании)</a:t>
          </a:r>
          <a:endParaRPr lang="ru-KZ" sz="1000">
            <a:latin typeface="Times New Roman" panose="02020603050405020304" pitchFamily="18" charset="0"/>
            <a:cs typeface="Times New Roman" panose="02020603050405020304" pitchFamily="18" charset="0"/>
          </a:endParaRPr>
        </a:p>
      </dgm:t>
    </dgm:pt>
    <dgm:pt modelId="{ADB0E8D6-3CF0-4B08-83E3-366C8475D3CA}" type="parTrans" cxnId="{99626C96-4A9B-4FDB-A947-1CAE4CBAD5FF}">
      <dgm:prSet/>
      <dgm:spPr/>
      <dgm:t>
        <a:bodyPr/>
        <a:lstStyle/>
        <a:p>
          <a:endParaRPr lang="ru-RU"/>
        </a:p>
      </dgm:t>
    </dgm:pt>
    <dgm:pt modelId="{1D6DB1AC-3C57-4BCD-BB50-B62FE278FE4D}" type="sibTrans" cxnId="{99626C96-4A9B-4FDB-A947-1CAE4CBAD5FF}">
      <dgm:prSet/>
      <dgm:spPr/>
      <dgm:t>
        <a:bodyPr/>
        <a:lstStyle/>
        <a:p>
          <a:endParaRPr lang="ru-RU"/>
        </a:p>
      </dgm:t>
    </dgm:pt>
    <dgm:pt modelId="{E80755CA-68B7-4DB7-888B-65AF948EC384}">
      <dgm:prSet phldrT="[Текст]" custT="1"/>
      <dgm:spPr/>
      <dgm:t>
        <a:bodyPr/>
        <a:lstStyle/>
        <a:p>
          <a:pPr>
            <a:lnSpc>
              <a:spcPct val="100000"/>
            </a:lnSpc>
            <a:spcAft>
              <a:spcPts val="0"/>
            </a:spcAft>
          </a:pPr>
          <a:r>
            <a:rPr lang="ru-RU" sz="1000" b="1">
              <a:latin typeface="Times New Roman" panose="02020603050405020304" pitchFamily="18" charset="0"/>
              <a:cs typeface="Times New Roman" panose="02020603050405020304" pitchFamily="18" charset="0"/>
            </a:rPr>
            <a:t>Потрбености в безопасности </a:t>
          </a:r>
          <a:endParaRPr lang="en-US" sz="1000" b="1">
            <a:latin typeface="Times New Roman" panose="02020603050405020304" pitchFamily="18" charset="0"/>
            <a:cs typeface="Times New Roman" panose="02020603050405020304" pitchFamily="18" charset="0"/>
          </a:endParaRPr>
        </a:p>
        <a:p>
          <a:pPr>
            <a:lnSpc>
              <a:spcPct val="100000"/>
            </a:lnSpc>
            <a:spcAft>
              <a:spcPts val="0"/>
            </a:spcAft>
          </a:pPr>
          <a:r>
            <a:rPr lang="en-US" sz="1000">
              <a:latin typeface="Times New Roman" panose="02020603050405020304" pitchFamily="18" charset="0"/>
              <a:cs typeface="Times New Roman" panose="02020603050405020304" pitchFamily="18" charset="0"/>
            </a:rPr>
            <a:t>(</a:t>
          </a:r>
          <a:r>
            <a:rPr lang="ru-RU" sz="1000">
              <a:latin typeface="Times New Roman" panose="02020603050405020304" pitchFamily="18" charset="0"/>
              <a:cs typeface="Times New Roman" panose="02020603050405020304" pitchFamily="18" charset="0"/>
            </a:rPr>
            <a:t>безопасные условия труда, медицинское страхование, социальные гарантии)</a:t>
          </a:r>
          <a:endParaRPr lang="ru-KZ" sz="1000">
            <a:latin typeface="Times New Roman" panose="02020603050405020304" pitchFamily="18" charset="0"/>
            <a:cs typeface="Times New Roman" panose="02020603050405020304" pitchFamily="18" charset="0"/>
          </a:endParaRPr>
        </a:p>
      </dgm:t>
    </dgm:pt>
    <dgm:pt modelId="{519DA7B9-8A9A-4DE5-AFBC-A412DCC3433B}" type="parTrans" cxnId="{8CBDF2BF-08F8-4734-BA50-10E6A5F82C06}">
      <dgm:prSet/>
      <dgm:spPr/>
      <dgm:t>
        <a:bodyPr/>
        <a:lstStyle/>
        <a:p>
          <a:endParaRPr lang="ru-RU"/>
        </a:p>
      </dgm:t>
    </dgm:pt>
    <dgm:pt modelId="{9B60B317-FD72-4205-BD64-F783E606DE93}" type="sibTrans" cxnId="{8CBDF2BF-08F8-4734-BA50-10E6A5F82C06}">
      <dgm:prSet/>
      <dgm:spPr/>
      <dgm:t>
        <a:bodyPr/>
        <a:lstStyle/>
        <a:p>
          <a:endParaRPr lang="ru-RU"/>
        </a:p>
      </dgm:t>
    </dgm:pt>
    <dgm:pt modelId="{0EE59EFB-9D17-457B-B43D-00C26872D78A}">
      <dgm:prSet phldrT="[Текст]" custT="1"/>
      <dgm:spPr/>
      <dgm:t>
        <a:bodyPr/>
        <a:lstStyle/>
        <a:p>
          <a:pPr>
            <a:lnSpc>
              <a:spcPct val="100000"/>
            </a:lnSpc>
            <a:spcAft>
              <a:spcPts val="0"/>
            </a:spcAft>
          </a:pPr>
          <a:r>
            <a:rPr lang="ru-RU" sz="1000" b="1">
              <a:latin typeface="Times New Roman" panose="02020603050405020304" pitchFamily="18" charset="0"/>
              <a:cs typeface="Times New Roman" panose="02020603050405020304" pitchFamily="18" charset="0"/>
            </a:rPr>
            <a:t>Физиологические потребности </a:t>
          </a:r>
          <a:endParaRPr lang="en-US" sz="1000" b="1">
            <a:latin typeface="Times New Roman" panose="02020603050405020304" pitchFamily="18" charset="0"/>
            <a:cs typeface="Times New Roman" panose="02020603050405020304" pitchFamily="18" charset="0"/>
          </a:endParaRPr>
        </a:p>
        <a:p>
          <a:pPr>
            <a:lnSpc>
              <a:spcPct val="100000"/>
            </a:lnSpc>
            <a:spcAft>
              <a:spcPts val="0"/>
            </a:spcAft>
          </a:pPr>
          <a:r>
            <a:rPr lang="ru-RU" sz="1000">
              <a:latin typeface="Times New Roman" panose="02020603050405020304" pitchFamily="18" charset="0"/>
              <a:cs typeface="Times New Roman" panose="02020603050405020304" pitchFamily="18" charset="0"/>
            </a:rPr>
            <a:t>(конкурентная заработная плата, базовая инфраструктура)</a:t>
          </a:r>
          <a:endParaRPr lang="ru-KZ" sz="1000">
            <a:latin typeface="Times New Roman" panose="02020603050405020304" pitchFamily="18" charset="0"/>
            <a:cs typeface="Times New Roman" panose="02020603050405020304" pitchFamily="18" charset="0"/>
          </a:endParaRPr>
        </a:p>
      </dgm:t>
    </dgm:pt>
    <dgm:pt modelId="{951248B7-DA32-4948-9C05-58C60393668A}" type="parTrans" cxnId="{E23909DF-C848-4228-8E31-4F1949AAF8BF}">
      <dgm:prSet/>
      <dgm:spPr/>
      <dgm:t>
        <a:bodyPr/>
        <a:lstStyle/>
        <a:p>
          <a:endParaRPr lang="ru-RU"/>
        </a:p>
      </dgm:t>
    </dgm:pt>
    <dgm:pt modelId="{25428E06-E256-41F3-9501-62F075CA4EFA}" type="sibTrans" cxnId="{E23909DF-C848-4228-8E31-4F1949AAF8BF}">
      <dgm:prSet/>
      <dgm:spPr/>
      <dgm:t>
        <a:bodyPr/>
        <a:lstStyle/>
        <a:p>
          <a:endParaRPr lang="ru-RU"/>
        </a:p>
      </dgm:t>
    </dgm:pt>
    <dgm:pt modelId="{79B55C73-9E26-4816-8498-C7BE9CF8EF94}" type="pres">
      <dgm:prSet presAssocID="{8EC38817-B6BF-448F-AFE3-061C37DF67A5}" presName="compositeShape" presStyleCnt="0">
        <dgm:presLayoutVars>
          <dgm:dir/>
          <dgm:resizeHandles/>
        </dgm:presLayoutVars>
      </dgm:prSet>
      <dgm:spPr/>
    </dgm:pt>
    <dgm:pt modelId="{09E7B4D5-0179-4129-A6C9-9A58BB761009}" type="pres">
      <dgm:prSet presAssocID="{8EC38817-B6BF-448F-AFE3-061C37DF67A5}" presName="pyramid" presStyleLbl="node1" presStyleIdx="0" presStyleCnt="1" custScaleX="106429" custLinFactNeighborX="-1389" custLinFactNeighborY="-794"/>
      <dgm:spPr/>
    </dgm:pt>
    <dgm:pt modelId="{DC1B6A4A-C45B-4795-807B-03AF0163A18F}" type="pres">
      <dgm:prSet presAssocID="{8EC38817-B6BF-448F-AFE3-061C37DF67A5}" presName="theList" presStyleCnt="0"/>
      <dgm:spPr/>
    </dgm:pt>
    <dgm:pt modelId="{74647DF2-4C03-4BD0-8275-FE4F6AE99A3A}" type="pres">
      <dgm:prSet presAssocID="{21C73C55-6B3C-48F7-8346-532B5EB5E6DE}" presName="aNode" presStyleLbl="fgAcc1" presStyleIdx="0" presStyleCnt="5" custScaleX="173614" custScaleY="424457" custLinFactY="-100000" custLinFactNeighborX="-3969" custLinFactNeighborY="-142775">
        <dgm:presLayoutVars>
          <dgm:bulletEnabled val="1"/>
        </dgm:presLayoutVars>
      </dgm:prSet>
      <dgm:spPr/>
    </dgm:pt>
    <dgm:pt modelId="{3125B48D-E661-45FC-BDA3-3BF73A6D0CA7}" type="pres">
      <dgm:prSet presAssocID="{21C73C55-6B3C-48F7-8346-532B5EB5E6DE}" presName="aSpace" presStyleCnt="0"/>
      <dgm:spPr/>
    </dgm:pt>
    <dgm:pt modelId="{F7035600-789A-4F89-848D-5C46D70B59BB}" type="pres">
      <dgm:prSet presAssocID="{16915207-D669-479F-B142-8EF117D1962D}" presName="aNode" presStyleLbl="fgAcc1" presStyleIdx="1" presStyleCnt="5" custScaleX="175707" custScaleY="372258" custLinFactY="-48776" custLinFactNeighborX="-5494" custLinFactNeighborY="-100000">
        <dgm:presLayoutVars>
          <dgm:bulletEnabled val="1"/>
        </dgm:presLayoutVars>
      </dgm:prSet>
      <dgm:spPr/>
    </dgm:pt>
    <dgm:pt modelId="{95F7B2BD-ACDF-4905-918A-4251334846B2}" type="pres">
      <dgm:prSet presAssocID="{16915207-D669-479F-B142-8EF117D1962D}" presName="aSpace" presStyleCnt="0"/>
      <dgm:spPr/>
    </dgm:pt>
    <dgm:pt modelId="{43F7FFCD-0CDE-4135-A3FB-652195B127EB}" type="pres">
      <dgm:prSet presAssocID="{AA2B3DF2-EE1E-4BC7-95C2-FA84D9E0874F}" presName="aNode" presStyleLbl="fgAcc1" presStyleIdx="2" presStyleCnt="5" custScaleX="175364" custScaleY="351812" custLinFactY="9227" custLinFactNeighborX="-6106" custLinFactNeighborY="100000">
        <dgm:presLayoutVars>
          <dgm:bulletEnabled val="1"/>
        </dgm:presLayoutVars>
      </dgm:prSet>
      <dgm:spPr/>
    </dgm:pt>
    <dgm:pt modelId="{136C5EC7-8E1F-478E-85A9-B0C228700FDC}" type="pres">
      <dgm:prSet presAssocID="{AA2B3DF2-EE1E-4BC7-95C2-FA84D9E0874F}" presName="aSpace" presStyleCnt="0"/>
      <dgm:spPr/>
    </dgm:pt>
    <dgm:pt modelId="{EDF3ABF9-D25F-4C23-A626-9F4476FC2A07}" type="pres">
      <dgm:prSet presAssocID="{E80755CA-68B7-4DB7-888B-65AF948EC384}" presName="aNode" presStyleLbl="fgAcc1" presStyleIdx="3" presStyleCnt="5" custScaleX="176627" custScaleY="342200" custLinFactY="63798" custLinFactNeighborX="-5799" custLinFactNeighborY="100000">
        <dgm:presLayoutVars>
          <dgm:bulletEnabled val="1"/>
        </dgm:presLayoutVars>
      </dgm:prSet>
      <dgm:spPr/>
    </dgm:pt>
    <dgm:pt modelId="{D9DB8787-E512-4C51-9C35-6365A4450B13}" type="pres">
      <dgm:prSet presAssocID="{E80755CA-68B7-4DB7-888B-65AF948EC384}" presName="aSpace" presStyleCnt="0"/>
      <dgm:spPr/>
    </dgm:pt>
    <dgm:pt modelId="{68E3330B-6756-4DD4-85A1-4C338E42BF33}" type="pres">
      <dgm:prSet presAssocID="{0EE59EFB-9D17-457B-B43D-00C26872D78A}" presName="aNode" presStyleLbl="fgAcc1" presStyleIdx="4" presStyleCnt="5" custScaleX="176663" custScaleY="340855" custLinFactY="124923" custLinFactNeighborX="-6104" custLinFactNeighborY="200000">
        <dgm:presLayoutVars>
          <dgm:bulletEnabled val="1"/>
        </dgm:presLayoutVars>
      </dgm:prSet>
      <dgm:spPr/>
    </dgm:pt>
    <dgm:pt modelId="{F4B3831C-A97E-43FE-B7CB-59B1D6C5610D}" type="pres">
      <dgm:prSet presAssocID="{0EE59EFB-9D17-457B-B43D-00C26872D78A}" presName="aSpace" presStyleCnt="0"/>
      <dgm:spPr/>
    </dgm:pt>
  </dgm:ptLst>
  <dgm:cxnLst>
    <dgm:cxn modelId="{53DFF810-83BB-484F-93C7-07C81B7823AE}" type="presOf" srcId="{E80755CA-68B7-4DB7-888B-65AF948EC384}" destId="{EDF3ABF9-D25F-4C23-A626-9F4476FC2A07}" srcOrd="0" destOrd="0" presId="urn:microsoft.com/office/officeart/2005/8/layout/pyramid2"/>
    <dgm:cxn modelId="{C1B1C234-2325-4E35-ADB5-890334D91FDF}" type="presOf" srcId="{8EC38817-B6BF-448F-AFE3-061C37DF67A5}" destId="{79B55C73-9E26-4816-8498-C7BE9CF8EF94}" srcOrd="0" destOrd="0" presId="urn:microsoft.com/office/officeart/2005/8/layout/pyramid2"/>
    <dgm:cxn modelId="{119F2463-7EAE-4112-A5D5-8F6CA18349C1}" type="presOf" srcId="{21C73C55-6B3C-48F7-8346-532B5EB5E6DE}" destId="{74647DF2-4C03-4BD0-8275-FE4F6AE99A3A}" srcOrd="0" destOrd="0" presId="urn:microsoft.com/office/officeart/2005/8/layout/pyramid2"/>
    <dgm:cxn modelId="{F52E254E-05C8-4623-8EDD-9FA5BC5037A9}" srcId="{8EC38817-B6BF-448F-AFE3-061C37DF67A5}" destId="{16915207-D669-479F-B142-8EF117D1962D}" srcOrd="1" destOrd="0" parTransId="{8E1AFE36-BE29-48F1-9DC0-311C827B2331}" sibTransId="{346D2C21-7D25-44C4-84EE-07BE66694E22}"/>
    <dgm:cxn modelId="{1ADF2A70-0155-4D55-876C-550D2C32274F}" type="presOf" srcId="{AA2B3DF2-EE1E-4BC7-95C2-FA84D9E0874F}" destId="{43F7FFCD-0CDE-4135-A3FB-652195B127EB}" srcOrd="0" destOrd="0" presId="urn:microsoft.com/office/officeart/2005/8/layout/pyramid2"/>
    <dgm:cxn modelId="{D6724D77-D2A8-4799-982B-5C01A8285091}" srcId="{8EC38817-B6BF-448F-AFE3-061C37DF67A5}" destId="{21C73C55-6B3C-48F7-8346-532B5EB5E6DE}" srcOrd="0" destOrd="0" parTransId="{64909D86-90F3-483F-93F2-CD0001EDDD49}" sibTransId="{8F1E074F-3D71-4757-B271-AE814760F421}"/>
    <dgm:cxn modelId="{5FABE185-0C0D-4BBC-AA31-33D5135BA5DD}" type="presOf" srcId="{16915207-D669-479F-B142-8EF117D1962D}" destId="{F7035600-789A-4F89-848D-5C46D70B59BB}" srcOrd="0" destOrd="0" presId="urn:microsoft.com/office/officeart/2005/8/layout/pyramid2"/>
    <dgm:cxn modelId="{99626C96-4A9B-4FDB-A947-1CAE4CBAD5FF}" srcId="{8EC38817-B6BF-448F-AFE3-061C37DF67A5}" destId="{AA2B3DF2-EE1E-4BC7-95C2-FA84D9E0874F}" srcOrd="2" destOrd="0" parTransId="{ADB0E8D6-3CF0-4B08-83E3-366C8475D3CA}" sibTransId="{1D6DB1AC-3C57-4BCD-BB50-B62FE278FE4D}"/>
    <dgm:cxn modelId="{1D8BDABF-A93A-47C5-BF75-5D53057B3A3D}" type="presOf" srcId="{0EE59EFB-9D17-457B-B43D-00C26872D78A}" destId="{68E3330B-6756-4DD4-85A1-4C338E42BF33}" srcOrd="0" destOrd="0" presId="urn:microsoft.com/office/officeart/2005/8/layout/pyramid2"/>
    <dgm:cxn modelId="{8CBDF2BF-08F8-4734-BA50-10E6A5F82C06}" srcId="{8EC38817-B6BF-448F-AFE3-061C37DF67A5}" destId="{E80755CA-68B7-4DB7-888B-65AF948EC384}" srcOrd="3" destOrd="0" parTransId="{519DA7B9-8A9A-4DE5-AFBC-A412DCC3433B}" sibTransId="{9B60B317-FD72-4205-BD64-F783E606DE93}"/>
    <dgm:cxn modelId="{E23909DF-C848-4228-8E31-4F1949AAF8BF}" srcId="{8EC38817-B6BF-448F-AFE3-061C37DF67A5}" destId="{0EE59EFB-9D17-457B-B43D-00C26872D78A}" srcOrd="4" destOrd="0" parTransId="{951248B7-DA32-4948-9C05-58C60393668A}" sibTransId="{25428E06-E256-41F3-9501-62F075CA4EFA}"/>
    <dgm:cxn modelId="{1B4FCD9A-E0F2-4B3F-8B7B-E067AA659629}" type="presParOf" srcId="{79B55C73-9E26-4816-8498-C7BE9CF8EF94}" destId="{09E7B4D5-0179-4129-A6C9-9A58BB761009}" srcOrd="0" destOrd="0" presId="urn:microsoft.com/office/officeart/2005/8/layout/pyramid2"/>
    <dgm:cxn modelId="{2CAE951F-522B-4594-9006-9D4DBE07F122}" type="presParOf" srcId="{79B55C73-9E26-4816-8498-C7BE9CF8EF94}" destId="{DC1B6A4A-C45B-4795-807B-03AF0163A18F}" srcOrd="1" destOrd="0" presId="urn:microsoft.com/office/officeart/2005/8/layout/pyramid2"/>
    <dgm:cxn modelId="{37776346-999D-4C3D-9C84-AEC4A6A48A1A}" type="presParOf" srcId="{DC1B6A4A-C45B-4795-807B-03AF0163A18F}" destId="{74647DF2-4C03-4BD0-8275-FE4F6AE99A3A}" srcOrd="0" destOrd="0" presId="urn:microsoft.com/office/officeart/2005/8/layout/pyramid2"/>
    <dgm:cxn modelId="{37BDB9A9-D8A1-4C0E-AD12-811934E53313}" type="presParOf" srcId="{DC1B6A4A-C45B-4795-807B-03AF0163A18F}" destId="{3125B48D-E661-45FC-BDA3-3BF73A6D0CA7}" srcOrd="1" destOrd="0" presId="urn:microsoft.com/office/officeart/2005/8/layout/pyramid2"/>
    <dgm:cxn modelId="{7A0EF5FC-8214-4375-9F60-73C4871DCE21}" type="presParOf" srcId="{DC1B6A4A-C45B-4795-807B-03AF0163A18F}" destId="{F7035600-789A-4F89-848D-5C46D70B59BB}" srcOrd="2" destOrd="0" presId="urn:microsoft.com/office/officeart/2005/8/layout/pyramid2"/>
    <dgm:cxn modelId="{D8AC49BB-7D9C-4EF6-86C5-18DC63008105}" type="presParOf" srcId="{DC1B6A4A-C45B-4795-807B-03AF0163A18F}" destId="{95F7B2BD-ACDF-4905-918A-4251334846B2}" srcOrd="3" destOrd="0" presId="urn:microsoft.com/office/officeart/2005/8/layout/pyramid2"/>
    <dgm:cxn modelId="{5A8106C2-DA98-4F55-979B-58F133569DFC}" type="presParOf" srcId="{DC1B6A4A-C45B-4795-807B-03AF0163A18F}" destId="{43F7FFCD-0CDE-4135-A3FB-652195B127EB}" srcOrd="4" destOrd="0" presId="urn:microsoft.com/office/officeart/2005/8/layout/pyramid2"/>
    <dgm:cxn modelId="{A06A0592-678D-409E-A99E-889859E94DD2}" type="presParOf" srcId="{DC1B6A4A-C45B-4795-807B-03AF0163A18F}" destId="{136C5EC7-8E1F-478E-85A9-B0C228700FDC}" srcOrd="5" destOrd="0" presId="urn:microsoft.com/office/officeart/2005/8/layout/pyramid2"/>
    <dgm:cxn modelId="{C5C13197-642C-40D5-9C18-7499142D88EE}" type="presParOf" srcId="{DC1B6A4A-C45B-4795-807B-03AF0163A18F}" destId="{EDF3ABF9-D25F-4C23-A626-9F4476FC2A07}" srcOrd="6" destOrd="0" presId="urn:microsoft.com/office/officeart/2005/8/layout/pyramid2"/>
    <dgm:cxn modelId="{F23668A0-C668-4F61-9BB3-AD78F5CDA26A}" type="presParOf" srcId="{DC1B6A4A-C45B-4795-807B-03AF0163A18F}" destId="{D9DB8787-E512-4C51-9C35-6365A4450B13}" srcOrd="7" destOrd="0" presId="urn:microsoft.com/office/officeart/2005/8/layout/pyramid2"/>
    <dgm:cxn modelId="{2ED520E0-3118-4162-B52B-77B5551D81C1}" type="presParOf" srcId="{DC1B6A4A-C45B-4795-807B-03AF0163A18F}" destId="{68E3330B-6756-4DD4-85A1-4C338E42BF33}" srcOrd="8" destOrd="0" presId="urn:microsoft.com/office/officeart/2005/8/layout/pyramid2"/>
    <dgm:cxn modelId="{6F035DCF-A83E-4E80-9A7D-7D02430919DF}" type="presParOf" srcId="{DC1B6A4A-C45B-4795-807B-03AF0163A18F}" destId="{F4B3831C-A97E-43FE-B7CB-59B1D6C5610D}" srcOrd="9" destOrd="0" presId="urn:microsoft.com/office/officeart/2005/8/layout/pyramid2"/>
  </dgm:cxnLst>
  <dgm:bg/>
  <dgm:whole/>
  <dgm:extLst>
    <a:ext uri="http://schemas.microsoft.com/office/drawing/2008/diagram">
      <dsp:dataModelExt xmlns:dsp="http://schemas.microsoft.com/office/drawing/2008/diagram" relId="rId43"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DFAFA8C7-055C-46D7-B29D-7B8B4037CFCD}" type="doc">
      <dgm:prSet loTypeId="urn:microsoft.com/office/officeart/2005/8/layout/hProcess4" loCatId="process" qsTypeId="urn:microsoft.com/office/officeart/2005/8/quickstyle/simple1" qsCatId="simple" csTypeId="urn:microsoft.com/office/officeart/2005/8/colors/colorful5" csCatId="colorful" phldr="1"/>
      <dgm:spPr/>
      <dgm:t>
        <a:bodyPr/>
        <a:lstStyle/>
        <a:p>
          <a:endParaRPr lang="ru-RU"/>
        </a:p>
      </dgm:t>
    </dgm:pt>
    <dgm:pt modelId="{B636E132-90DC-42BC-9FAF-89809EEFA893}">
      <dgm:prSet phldrT="[Текст]" custT="1"/>
      <dgm:spPr/>
      <dgm:t>
        <a:bodyPr/>
        <a:lstStyle/>
        <a:p>
          <a:r>
            <a:rPr lang="ru-RU" sz="1000">
              <a:latin typeface="Times New Roman" panose="02020603050405020304" pitchFamily="18" charset="0"/>
              <a:cs typeface="Times New Roman" panose="02020603050405020304" pitchFamily="18" charset="0"/>
            </a:rPr>
            <a:t>Социальное партнерство </a:t>
          </a:r>
          <a:r>
            <a:rPr lang="ru-RU" sz="1000" b="1" i="1">
              <a:latin typeface="Times New Roman" panose="02020603050405020304" pitchFamily="18" charset="0"/>
              <a:cs typeface="Times New Roman" panose="02020603050405020304" pitchFamily="18" charset="0"/>
            </a:rPr>
            <a:t>усиливает</a:t>
          </a:r>
        </a:p>
      </dgm:t>
    </dgm:pt>
    <dgm:pt modelId="{1320924D-4E37-41C2-9B9C-26119A6B6142}" type="parTrans" cxnId="{F7EF2ECA-47D6-4AAE-AA22-97818CE2397B}">
      <dgm:prSet/>
      <dgm:spPr/>
      <dgm:t>
        <a:bodyPr/>
        <a:lstStyle/>
        <a:p>
          <a:endParaRPr lang="ru-RU" sz="900">
            <a:latin typeface="Times New Roman" panose="02020603050405020304" pitchFamily="18" charset="0"/>
            <a:cs typeface="Times New Roman" panose="02020603050405020304" pitchFamily="18" charset="0"/>
          </a:endParaRPr>
        </a:p>
      </dgm:t>
    </dgm:pt>
    <dgm:pt modelId="{4F3C1D59-A162-4C62-8A48-85466CF8B288}" type="sibTrans" cxnId="{F7EF2ECA-47D6-4AAE-AA22-97818CE2397B}">
      <dgm:prSet/>
      <dgm:spPr/>
      <dgm:t>
        <a:bodyPr/>
        <a:lstStyle/>
        <a:p>
          <a:endParaRPr lang="ru-RU" sz="900">
            <a:latin typeface="Times New Roman" panose="02020603050405020304" pitchFamily="18" charset="0"/>
            <a:cs typeface="Times New Roman" panose="02020603050405020304" pitchFamily="18" charset="0"/>
          </a:endParaRPr>
        </a:p>
      </dgm:t>
    </dgm:pt>
    <dgm:pt modelId="{9A10F8FB-190B-49CB-B5FB-5ADBAA8FE6F9}">
      <dgm:prSet phldrT="[Текст]" custT="1"/>
      <dgm:spPr/>
      <dgm:t>
        <a:bodyPr/>
        <a:lstStyle/>
        <a:p>
          <a:r>
            <a:rPr lang="ru-RU" sz="1000">
              <a:latin typeface="Times New Roman" panose="02020603050405020304" pitchFamily="18" charset="0"/>
              <a:cs typeface="Times New Roman" panose="02020603050405020304" pitchFamily="18" charset="0"/>
            </a:rPr>
            <a:t>Коллективные договоры</a:t>
          </a:r>
        </a:p>
      </dgm:t>
    </dgm:pt>
    <dgm:pt modelId="{E0260915-6014-468C-A25D-D0723E279E47}" type="parTrans" cxnId="{97FA9FCF-F794-4E9C-B6C6-6513991A007F}">
      <dgm:prSet/>
      <dgm:spPr/>
      <dgm:t>
        <a:bodyPr/>
        <a:lstStyle/>
        <a:p>
          <a:endParaRPr lang="ru-RU" sz="900">
            <a:latin typeface="Times New Roman" panose="02020603050405020304" pitchFamily="18" charset="0"/>
            <a:cs typeface="Times New Roman" panose="02020603050405020304" pitchFamily="18" charset="0"/>
          </a:endParaRPr>
        </a:p>
      </dgm:t>
    </dgm:pt>
    <dgm:pt modelId="{AB14E0A6-FF51-4AFF-9104-FC89DDE9D9A6}" type="sibTrans" cxnId="{97FA9FCF-F794-4E9C-B6C6-6513991A007F}">
      <dgm:prSet/>
      <dgm:spPr/>
      <dgm:t>
        <a:bodyPr/>
        <a:lstStyle/>
        <a:p>
          <a:endParaRPr lang="ru-RU" sz="900">
            <a:latin typeface="Times New Roman" panose="02020603050405020304" pitchFamily="18" charset="0"/>
            <a:cs typeface="Times New Roman" panose="02020603050405020304" pitchFamily="18" charset="0"/>
          </a:endParaRPr>
        </a:p>
      </dgm:t>
    </dgm:pt>
    <dgm:pt modelId="{21141A50-5C98-4BEA-B85A-8E5F235BF29B}">
      <dgm:prSet phldrT="[Текст]" custT="1"/>
      <dgm:spPr/>
      <dgm:t>
        <a:bodyPr/>
        <a:lstStyle/>
        <a:p>
          <a:r>
            <a:rPr lang="ru-RU" sz="1000">
              <a:latin typeface="Times New Roman" panose="02020603050405020304" pitchFamily="18" charset="0"/>
              <a:cs typeface="Times New Roman" panose="02020603050405020304" pitchFamily="18" charset="0"/>
            </a:rPr>
            <a:t>Система оплаты труда</a:t>
          </a:r>
        </a:p>
        <a:p>
          <a:r>
            <a:rPr lang="ru-RU" sz="1000" b="1" i="0">
              <a:latin typeface="Times New Roman" panose="02020603050405020304" pitchFamily="18" charset="0"/>
              <a:cs typeface="Times New Roman" panose="02020603050405020304" pitchFamily="18" charset="0"/>
            </a:rPr>
            <a:t>способствует</a:t>
          </a:r>
        </a:p>
      </dgm:t>
    </dgm:pt>
    <dgm:pt modelId="{781B3920-C21A-446E-9452-DE42A932E057}" type="parTrans" cxnId="{714C05D4-517B-4C26-B325-B5839935904B}">
      <dgm:prSet/>
      <dgm:spPr/>
      <dgm:t>
        <a:bodyPr/>
        <a:lstStyle/>
        <a:p>
          <a:endParaRPr lang="ru-RU" sz="900">
            <a:latin typeface="Times New Roman" panose="02020603050405020304" pitchFamily="18" charset="0"/>
            <a:cs typeface="Times New Roman" panose="02020603050405020304" pitchFamily="18" charset="0"/>
          </a:endParaRPr>
        </a:p>
      </dgm:t>
    </dgm:pt>
    <dgm:pt modelId="{5F6E83A6-669A-4F1A-83C2-049FE05D9522}" type="sibTrans" cxnId="{714C05D4-517B-4C26-B325-B5839935904B}">
      <dgm:prSet/>
      <dgm:spPr/>
      <dgm:t>
        <a:bodyPr/>
        <a:lstStyle/>
        <a:p>
          <a:endParaRPr lang="ru-RU" sz="900">
            <a:latin typeface="Times New Roman" panose="02020603050405020304" pitchFamily="18" charset="0"/>
            <a:cs typeface="Times New Roman" panose="02020603050405020304" pitchFamily="18" charset="0"/>
          </a:endParaRPr>
        </a:p>
      </dgm:t>
    </dgm:pt>
    <dgm:pt modelId="{E457DCBA-239F-4317-AB69-168B6CAF8867}">
      <dgm:prSet phldrT="[Текст]" custT="1"/>
      <dgm:spPr/>
      <dgm:t>
        <a:bodyPr/>
        <a:lstStyle/>
        <a:p>
          <a:r>
            <a:rPr lang="ru-RU" sz="1000">
              <a:latin typeface="Times New Roman" panose="02020603050405020304" pitchFamily="18" charset="0"/>
              <a:cs typeface="Times New Roman" panose="02020603050405020304" pitchFamily="18" charset="0"/>
            </a:rPr>
            <a:t>Повышение уровня оплаты труда</a:t>
          </a:r>
        </a:p>
      </dgm:t>
    </dgm:pt>
    <dgm:pt modelId="{07AE0F7B-3767-4418-BA73-E0F43F8A771E}" type="parTrans" cxnId="{C68687B1-03A0-4568-89C8-6F1B50D629A4}">
      <dgm:prSet/>
      <dgm:spPr/>
      <dgm:t>
        <a:bodyPr/>
        <a:lstStyle/>
        <a:p>
          <a:endParaRPr lang="ru-RU" sz="900">
            <a:latin typeface="Times New Roman" panose="02020603050405020304" pitchFamily="18" charset="0"/>
            <a:cs typeface="Times New Roman" panose="02020603050405020304" pitchFamily="18" charset="0"/>
          </a:endParaRPr>
        </a:p>
      </dgm:t>
    </dgm:pt>
    <dgm:pt modelId="{2BAC4407-CC72-43D9-AA19-2BE10E0DFA20}" type="sibTrans" cxnId="{C68687B1-03A0-4568-89C8-6F1B50D629A4}">
      <dgm:prSet/>
      <dgm:spPr/>
      <dgm:t>
        <a:bodyPr/>
        <a:lstStyle/>
        <a:p>
          <a:endParaRPr lang="ru-RU" sz="900">
            <a:latin typeface="Times New Roman" panose="02020603050405020304" pitchFamily="18" charset="0"/>
            <a:cs typeface="Times New Roman" panose="02020603050405020304" pitchFamily="18" charset="0"/>
          </a:endParaRPr>
        </a:p>
      </dgm:t>
    </dgm:pt>
    <dgm:pt modelId="{26801D9E-6BA4-4993-8130-D7641E12A6F2}">
      <dgm:prSet phldrT="[Текст]" custT="1"/>
      <dgm:spPr/>
      <dgm:t>
        <a:bodyPr/>
        <a:lstStyle/>
        <a:p>
          <a:r>
            <a:rPr lang="ru-RU" sz="1000">
              <a:latin typeface="Times New Roman" panose="02020603050405020304" pitchFamily="18" charset="0"/>
              <a:cs typeface="Times New Roman" panose="02020603050405020304" pitchFamily="18" charset="0"/>
            </a:rPr>
            <a:t>Финансовая устойчивость</a:t>
          </a:r>
        </a:p>
      </dgm:t>
    </dgm:pt>
    <dgm:pt modelId="{0633F291-69D4-4F3C-90F0-F4AA5775CD1F}" type="parTrans" cxnId="{2110E16A-3B19-44DF-9548-B06DCA6A4AF6}">
      <dgm:prSet/>
      <dgm:spPr/>
      <dgm:t>
        <a:bodyPr/>
        <a:lstStyle/>
        <a:p>
          <a:endParaRPr lang="ru-RU" sz="900">
            <a:latin typeface="Times New Roman" panose="02020603050405020304" pitchFamily="18" charset="0"/>
            <a:cs typeface="Times New Roman" panose="02020603050405020304" pitchFamily="18" charset="0"/>
          </a:endParaRPr>
        </a:p>
      </dgm:t>
    </dgm:pt>
    <dgm:pt modelId="{942907BA-E42C-471E-B162-9910AB779847}" type="sibTrans" cxnId="{2110E16A-3B19-44DF-9548-B06DCA6A4AF6}">
      <dgm:prSet/>
      <dgm:spPr/>
      <dgm:t>
        <a:bodyPr/>
        <a:lstStyle/>
        <a:p>
          <a:endParaRPr lang="ru-RU" sz="900">
            <a:latin typeface="Times New Roman" panose="02020603050405020304" pitchFamily="18" charset="0"/>
            <a:cs typeface="Times New Roman" panose="02020603050405020304" pitchFamily="18" charset="0"/>
          </a:endParaRPr>
        </a:p>
      </dgm:t>
    </dgm:pt>
    <dgm:pt modelId="{585FFA5F-016F-4BA9-B698-C143FB69F57F}">
      <dgm:prSet phldrT="[Текст]" custT="1"/>
      <dgm:spPr/>
      <dgm:t>
        <a:bodyPr/>
        <a:lstStyle/>
        <a:p>
          <a:r>
            <a:rPr lang="ru-RU" sz="1000">
              <a:latin typeface="Times New Roman" panose="02020603050405020304" pitchFamily="18" charset="0"/>
              <a:cs typeface="Times New Roman" panose="02020603050405020304" pitchFamily="18" charset="0"/>
            </a:rPr>
            <a:t>Рост производительности труда</a:t>
          </a:r>
        </a:p>
      </dgm:t>
    </dgm:pt>
    <dgm:pt modelId="{79E7F087-5EBD-4B6A-A29D-9C49C8BD6C08}" type="parTrans" cxnId="{CE231EA5-AA89-4EB7-A5C7-E12E73888FA7}">
      <dgm:prSet/>
      <dgm:spPr/>
      <dgm:t>
        <a:bodyPr/>
        <a:lstStyle/>
        <a:p>
          <a:endParaRPr lang="ru-RU" sz="900">
            <a:latin typeface="Times New Roman" panose="02020603050405020304" pitchFamily="18" charset="0"/>
            <a:cs typeface="Times New Roman" panose="02020603050405020304" pitchFamily="18" charset="0"/>
          </a:endParaRPr>
        </a:p>
      </dgm:t>
    </dgm:pt>
    <dgm:pt modelId="{3F3B8161-4496-4C15-8E1B-C9D0747B7AE1}" type="sibTrans" cxnId="{CE231EA5-AA89-4EB7-A5C7-E12E73888FA7}">
      <dgm:prSet/>
      <dgm:spPr/>
      <dgm:t>
        <a:bodyPr/>
        <a:lstStyle/>
        <a:p>
          <a:endParaRPr lang="ru-RU" sz="900">
            <a:latin typeface="Times New Roman" panose="02020603050405020304" pitchFamily="18" charset="0"/>
            <a:cs typeface="Times New Roman" panose="02020603050405020304" pitchFamily="18" charset="0"/>
          </a:endParaRPr>
        </a:p>
      </dgm:t>
    </dgm:pt>
    <dgm:pt modelId="{B1E078C6-7760-438D-A256-144E0CAD87F4}">
      <dgm:prSet phldrT="[Текст]" custT="1"/>
      <dgm:spPr/>
      <dgm:t>
        <a:bodyPr/>
        <a:lstStyle/>
        <a:p>
          <a:r>
            <a:rPr lang="ru-RU" sz="1000">
              <a:latin typeface="Times New Roman" panose="02020603050405020304" pitchFamily="18" charset="0"/>
              <a:cs typeface="Times New Roman" panose="02020603050405020304" pitchFamily="18" charset="0"/>
            </a:rPr>
            <a:t>Участие профсоюзов</a:t>
          </a:r>
        </a:p>
      </dgm:t>
    </dgm:pt>
    <dgm:pt modelId="{FEA58412-644E-4FDD-BF9F-AD812C6F0530}" type="parTrans" cxnId="{144AC993-0644-4935-9695-C44E203C2A64}">
      <dgm:prSet/>
      <dgm:spPr/>
      <dgm:t>
        <a:bodyPr/>
        <a:lstStyle/>
        <a:p>
          <a:endParaRPr lang="ru-RU"/>
        </a:p>
      </dgm:t>
    </dgm:pt>
    <dgm:pt modelId="{961999B0-BB21-4C35-8DCE-45848EEF4559}" type="sibTrans" cxnId="{144AC993-0644-4935-9695-C44E203C2A64}">
      <dgm:prSet/>
      <dgm:spPr/>
      <dgm:t>
        <a:bodyPr/>
        <a:lstStyle/>
        <a:p>
          <a:endParaRPr lang="ru-RU"/>
        </a:p>
      </dgm:t>
    </dgm:pt>
    <dgm:pt modelId="{2F81F48C-A749-4C1F-89B2-19C38816EBF8}">
      <dgm:prSet phldrT="[Текст]" custT="1"/>
      <dgm:spPr/>
      <dgm:t>
        <a:bodyPr/>
        <a:lstStyle/>
        <a:p>
          <a:r>
            <a:rPr lang="ru-RU" sz="1000">
              <a:latin typeface="Times New Roman" panose="02020603050405020304" pitchFamily="18" charset="0"/>
              <a:cs typeface="Times New Roman" panose="02020603050405020304" pitchFamily="18" charset="0"/>
            </a:rPr>
            <a:t>Отраслевые соглашения</a:t>
          </a:r>
        </a:p>
      </dgm:t>
    </dgm:pt>
    <dgm:pt modelId="{DE5C3B9D-8D93-4FB8-8A88-12BB0D0A3AB1}" type="parTrans" cxnId="{F79FAB67-0372-420A-911A-6D886420197B}">
      <dgm:prSet/>
      <dgm:spPr/>
      <dgm:t>
        <a:bodyPr/>
        <a:lstStyle/>
        <a:p>
          <a:endParaRPr lang="ru-RU"/>
        </a:p>
      </dgm:t>
    </dgm:pt>
    <dgm:pt modelId="{319155B3-F619-4BD9-8D33-34EE58839B19}" type="sibTrans" cxnId="{F79FAB67-0372-420A-911A-6D886420197B}">
      <dgm:prSet/>
      <dgm:spPr/>
      <dgm:t>
        <a:bodyPr/>
        <a:lstStyle/>
        <a:p>
          <a:endParaRPr lang="ru-RU"/>
        </a:p>
      </dgm:t>
    </dgm:pt>
    <dgm:pt modelId="{6C504816-A84C-4FFD-BC22-AEEAB040FBA6}">
      <dgm:prSet phldrT="[Текст]" custT="1"/>
      <dgm:spPr/>
      <dgm:t>
        <a:bodyPr/>
        <a:lstStyle/>
        <a:p>
          <a:r>
            <a:rPr lang="ru-RU" sz="1000">
              <a:latin typeface="Times New Roman" panose="02020603050405020304" pitchFamily="18" charset="0"/>
              <a:cs typeface="Times New Roman" panose="02020603050405020304" pitchFamily="18" charset="0"/>
            </a:rPr>
            <a:t>Социальные гарантии</a:t>
          </a:r>
        </a:p>
      </dgm:t>
    </dgm:pt>
    <dgm:pt modelId="{84C24CD3-FD30-4C89-9F95-198E6F2BFD9B}" type="parTrans" cxnId="{65921913-D7F6-4208-8279-19ECD215AA39}">
      <dgm:prSet/>
      <dgm:spPr/>
      <dgm:t>
        <a:bodyPr/>
        <a:lstStyle/>
        <a:p>
          <a:endParaRPr lang="ru-RU"/>
        </a:p>
      </dgm:t>
    </dgm:pt>
    <dgm:pt modelId="{437DA3AC-C11A-4466-BD87-78FA8899CF28}" type="sibTrans" cxnId="{65921913-D7F6-4208-8279-19ECD215AA39}">
      <dgm:prSet/>
      <dgm:spPr/>
      <dgm:t>
        <a:bodyPr/>
        <a:lstStyle/>
        <a:p>
          <a:endParaRPr lang="ru-RU"/>
        </a:p>
      </dgm:t>
    </dgm:pt>
    <dgm:pt modelId="{42D9AD7E-0489-4FAA-B4DB-68C9D743D2FC}">
      <dgm:prSet phldrT="[Текст]" custT="1"/>
      <dgm:spPr/>
      <dgm:t>
        <a:bodyPr/>
        <a:lstStyle/>
        <a:p>
          <a:r>
            <a:rPr lang="ru-RU" sz="1000">
              <a:latin typeface="Times New Roman" panose="02020603050405020304" pitchFamily="18" charset="0"/>
              <a:cs typeface="Times New Roman" panose="02020603050405020304" pitchFamily="18" charset="0"/>
            </a:rPr>
            <a:t>Индексация доходов</a:t>
          </a:r>
        </a:p>
      </dgm:t>
    </dgm:pt>
    <dgm:pt modelId="{4C022CC0-7FD7-400B-B6D4-EFEBC02B1792}" type="parTrans" cxnId="{598026DB-34F4-4C55-B516-AA95E7869F73}">
      <dgm:prSet/>
      <dgm:spPr/>
      <dgm:t>
        <a:bodyPr/>
        <a:lstStyle/>
        <a:p>
          <a:endParaRPr lang="ru-RU"/>
        </a:p>
      </dgm:t>
    </dgm:pt>
    <dgm:pt modelId="{40157F45-D793-4E30-8ED0-CBA108D255F2}" type="sibTrans" cxnId="{598026DB-34F4-4C55-B516-AA95E7869F73}">
      <dgm:prSet/>
      <dgm:spPr/>
      <dgm:t>
        <a:bodyPr/>
        <a:lstStyle/>
        <a:p>
          <a:endParaRPr lang="ru-RU"/>
        </a:p>
      </dgm:t>
    </dgm:pt>
    <dgm:pt modelId="{45305196-EC48-44DA-BF6B-3100E51EF719}">
      <dgm:prSet phldrT="[Текст]" custT="1"/>
      <dgm:spPr/>
      <dgm:t>
        <a:bodyPr/>
        <a:lstStyle/>
        <a:p>
          <a:r>
            <a:rPr lang="ru-RU" sz="1000">
              <a:latin typeface="Times New Roman" panose="02020603050405020304" pitchFamily="18" charset="0"/>
              <a:cs typeface="Times New Roman" panose="02020603050405020304" pitchFamily="18" charset="0"/>
            </a:rPr>
            <a:t>Снижение текучести</a:t>
          </a:r>
        </a:p>
      </dgm:t>
    </dgm:pt>
    <dgm:pt modelId="{9A8C294B-3820-4FDC-9F8E-0E97F9B16CA6}" type="parTrans" cxnId="{766FF7B6-4EAB-4093-A476-F7B4B4320E20}">
      <dgm:prSet/>
      <dgm:spPr/>
      <dgm:t>
        <a:bodyPr/>
        <a:lstStyle/>
        <a:p>
          <a:endParaRPr lang="ru-RU"/>
        </a:p>
      </dgm:t>
    </dgm:pt>
    <dgm:pt modelId="{EE1D92DE-CB73-4CD3-8ED4-8FFF62819C37}" type="sibTrans" cxnId="{766FF7B6-4EAB-4093-A476-F7B4B4320E20}">
      <dgm:prSet/>
      <dgm:spPr/>
      <dgm:t>
        <a:bodyPr/>
        <a:lstStyle/>
        <a:p>
          <a:endParaRPr lang="ru-RU"/>
        </a:p>
      </dgm:t>
    </dgm:pt>
    <dgm:pt modelId="{F518267E-F07E-4F52-ABC0-4E8656087E46}">
      <dgm:prSet phldrT="[Текст]" custT="1"/>
      <dgm:spPr/>
      <dgm:t>
        <a:bodyPr/>
        <a:lstStyle/>
        <a:p>
          <a:r>
            <a:rPr lang="ru-RU" sz="1000">
              <a:latin typeface="Times New Roman" panose="02020603050405020304" pitchFamily="18" charset="0"/>
              <a:cs typeface="Times New Roman" panose="02020603050405020304" pitchFamily="18" charset="0"/>
            </a:rPr>
            <a:t>Компенсации и стимулирующие выплаты</a:t>
          </a:r>
        </a:p>
      </dgm:t>
    </dgm:pt>
    <dgm:pt modelId="{49D98A90-F2C1-4E2D-ACEA-AF9B38D743C6}" type="parTrans" cxnId="{A810CE14-EE9D-4822-87E4-16777FE0F5C5}">
      <dgm:prSet/>
      <dgm:spPr/>
      <dgm:t>
        <a:bodyPr/>
        <a:lstStyle/>
        <a:p>
          <a:endParaRPr lang="ru-RU"/>
        </a:p>
      </dgm:t>
    </dgm:pt>
    <dgm:pt modelId="{0BAB8903-BD02-4EFA-9A77-8D5AD3BE62F6}" type="sibTrans" cxnId="{A810CE14-EE9D-4822-87E4-16777FE0F5C5}">
      <dgm:prSet/>
      <dgm:spPr/>
      <dgm:t>
        <a:bodyPr/>
        <a:lstStyle/>
        <a:p>
          <a:endParaRPr lang="ru-RU"/>
        </a:p>
      </dgm:t>
    </dgm:pt>
    <dgm:pt modelId="{19DC35A3-5067-4E7E-8682-13C2A8380991}">
      <dgm:prSet phldrT="[Текст]" custT="1"/>
      <dgm:spPr/>
      <dgm:t>
        <a:bodyPr/>
        <a:lstStyle/>
        <a:p>
          <a:r>
            <a:rPr lang="ru-RU" sz="1000">
              <a:latin typeface="Times New Roman" panose="02020603050405020304" pitchFamily="18" charset="0"/>
              <a:cs typeface="Times New Roman" panose="02020603050405020304" pitchFamily="18" charset="0"/>
            </a:rPr>
            <a:t>Повышение операционной эффективности</a:t>
          </a:r>
        </a:p>
      </dgm:t>
    </dgm:pt>
    <dgm:pt modelId="{CC17D9B6-EE5F-4AC7-A1FB-37421E631FBD}" type="parTrans" cxnId="{F419F380-B02A-4C52-93AB-08BCC253DF63}">
      <dgm:prSet/>
      <dgm:spPr/>
      <dgm:t>
        <a:bodyPr/>
        <a:lstStyle/>
        <a:p>
          <a:endParaRPr lang="ru-RU"/>
        </a:p>
      </dgm:t>
    </dgm:pt>
    <dgm:pt modelId="{19FE0849-6E73-4AE1-B299-6785BF784F05}" type="sibTrans" cxnId="{F419F380-B02A-4C52-93AB-08BCC253DF63}">
      <dgm:prSet/>
      <dgm:spPr/>
      <dgm:t>
        <a:bodyPr/>
        <a:lstStyle/>
        <a:p>
          <a:endParaRPr lang="ru-RU"/>
        </a:p>
      </dgm:t>
    </dgm:pt>
    <dgm:pt modelId="{72A19357-BC36-4EA8-97A1-F6F81C5FA039}">
      <dgm:prSet phldrT="[Текст]" custT="1"/>
      <dgm:spPr/>
      <dgm:t>
        <a:bodyPr/>
        <a:lstStyle/>
        <a:p>
          <a:r>
            <a:rPr lang="ru-RU" sz="1000">
              <a:latin typeface="Times New Roman" panose="02020603050405020304" pitchFamily="18" charset="0"/>
              <a:cs typeface="Times New Roman" panose="02020603050405020304" pitchFamily="18" charset="0"/>
            </a:rPr>
            <a:t>Сокращение издержек на подбор и обучение персонала</a:t>
          </a:r>
        </a:p>
      </dgm:t>
    </dgm:pt>
    <dgm:pt modelId="{805BD671-7490-4113-9BAF-E622365499AC}" type="parTrans" cxnId="{608F8D87-2381-42CE-8CDF-E19E22CEE8CB}">
      <dgm:prSet/>
      <dgm:spPr/>
      <dgm:t>
        <a:bodyPr/>
        <a:lstStyle/>
        <a:p>
          <a:endParaRPr lang="ru-RU"/>
        </a:p>
      </dgm:t>
    </dgm:pt>
    <dgm:pt modelId="{4F5EEF56-82DC-44BD-B27C-54E546ECFE83}" type="sibTrans" cxnId="{608F8D87-2381-42CE-8CDF-E19E22CEE8CB}">
      <dgm:prSet/>
      <dgm:spPr/>
      <dgm:t>
        <a:bodyPr/>
        <a:lstStyle/>
        <a:p>
          <a:endParaRPr lang="ru-RU"/>
        </a:p>
      </dgm:t>
    </dgm:pt>
    <dgm:pt modelId="{D8073384-9502-4803-9729-96EF35AF5132}">
      <dgm:prSet phldrT="[Текст]" custT="1"/>
      <dgm:spPr/>
      <dgm:t>
        <a:bodyPr/>
        <a:lstStyle/>
        <a:p>
          <a:r>
            <a:rPr lang="ru-RU" sz="1000">
              <a:latin typeface="Times New Roman" panose="02020603050405020304" pitchFamily="18" charset="0"/>
              <a:cs typeface="Times New Roman" panose="02020603050405020304" pitchFamily="18" charset="0"/>
            </a:rPr>
            <a:t>Улучшение инвестиционной привлекателльности</a:t>
          </a:r>
        </a:p>
      </dgm:t>
    </dgm:pt>
    <dgm:pt modelId="{DEC355CA-32F1-422F-9E5C-ADBBAD46D33B}" type="parTrans" cxnId="{A211D95F-646E-48D6-8877-C8F42FA90F72}">
      <dgm:prSet/>
      <dgm:spPr/>
      <dgm:t>
        <a:bodyPr/>
        <a:lstStyle/>
        <a:p>
          <a:endParaRPr lang="ru-RU"/>
        </a:p>
      </dgm:t>
    </dgm:pt>
    <dgm:pt modelId="{DF2B7B8E-F9EE-46DD-A8C6-01D4E3BA5671}" type="sibTrans" cxnId="{A211D95F-646E-48D6-8877-C8F42FA90F72}">
      <dgm:prSet/>
      <dgm:spPr/>
      <dgm:t>
        <a:bodyPr/>
        <a:lstStyle/>
        <a:p>
          <a:endParaRPr lang="ru-RU"/>
        </a:p>
      </dgm:t>
    </dgm:pt>
    <dgm:pt modelId="{1C2B16F1-9E00-430E-ADB6-264B7B3E5D5B}" type="pres">
      <dgm:prSet presAssocID="{DFAFA8C7-055C-46D7-B29D-7B8B4037CFCD}" presName="Name0" presStyleCnt="0">
        <dgm:presLayoutVars>
          <dgm:dir/>
          <dgm:animLvl val="lvl"/>
          <dgm:resizeHandles val="exact"/>
        </dgm:presLayoutVars>
      </dgm:prSet>
      <dgm:spPr/>
    </dgm:pt>
    <dgm:pt modelId="{C0F89057-3F2F-4B2A-A1CC-8CDD3195EA36}" type="pres">
      <dgm:prSet presAssocID="{DFAFA8C7-055C-46D7-B29D-7B8B4037CFCD}" presName="tSp" presStyleCnt="0"/>
      <dgm:spPr/>
    </dgm:pt>
    <dgm:pt modelId="{996C5ED4-3A8A-4412-9B3A-2D87A8BFB26A}" type="pres">
      <dgm:prSet presAssocID="{DFAFA8C7-055C-46D7-B29D-7B8B4037CFCD}" presName="bSp" presStyleCnt="0"/>
      <dgm:spPr/>
    </dgm:pt>
    <dgm:pt modelId="{AD81CF72-C704-4347-86C1-61400E8DC398}" type="pres">
      <dgm:prSet presAssocID="{DFAFA8C7-055C-46D7-B29D-7B8B4037CFCD}" presName="process" presStyleCnt="0"/>
      <dgm:spPr/>
    </dgm:pt>
    <dgm:pt modelId="{D7C7D50E-F11F-4045-8875-58B6DA59B8B5}" type="pres">
      <dgm:prSet presAssocID="{B636E132-90DC-42BC-9FAF-89809EEFA893}" presName="composite1" presStyleCnt="0"/>
      <dgm:spPr/>
    </dgm:pt>
    <dgm:pt modelId="{1996D654-5719-432C-B106-564D0E05BC80}" type="pres">
      <dgm:prSet presAssocID="{B636E132-90DC-42BC-9FAF-89809EEFA893}" presName="dummyNode1" presStyleLbl="node1" presStyleIdx="0" presStyleCnt="3"/>
      <dgm:spPr/>
    </dgm:pt>
    <dgm:pt modelId="{808CF99A-B388-49CF-9BD1-9DFFB302A690}" type="pres">
      <dgm:prSet presAssocID="{B636E132-90DC-42BC-9FAF-89809EEFA893}" presName="childNode1" presStyleLbl="bgAcc1" presStyleIdx="0" presStyleCnt="3" custLinFactNeighborX="6714" custLinFactNeighborY="-5596">
        <dgm:presLayoutVars>
          <dgm:bulletEnabled val="1"/>
        </dgm:presLayoutVars>
      </dgm:prSet>
      <dgm:spPr/>
    </dgm:pt>
    <dgm:pt modelId="{1C2F2243-2CB9-4C10-A6AB-09CD4E9B5DE1}" type="pres">
      <dgm:prSet presAssocID="{B636E132-90DC-42BC-9FAF-89809EEFA893}" presName="childNode1tx" presStyleLbl="bgAcc1" presStyleIdx="0" presStyleCnt="3">
        <dgm:presLayoutVars>
          <dgm:bulletEnabled val="1"/>
        </dgm:presLayoutVars>
      </dgm:prSet>
      <dgm:spPr/>
    </dgm:pt>
    <dgm:pt modelId="{DBA9F6FE-080A-45C6-B405-C7FDE5AE858A}" type="pres">
      <dgm:prSet presAssocID="{B636E132-90DC-42BC-9FAF-89809EEFA893}" presName="parentNode1" presStyleLbl="node1" presStyleIdx="0" presStyleCnt="3" custLinFactNeighborX="-12274" custLinFactNeighborY="29678">
        <dgm:presLayoutVars>
          <dgm:chMax val="1"/>
          <dgm:bulletEnabled val="1"/>
        </dgm:presLayoutVars>
      </dgm:prSet>
      <dgm:spPr/>
    </dgm:pt>
    <dgm:pt modelId="{17C345BE-07F2-43F4-9A7B-5C1ED1B904AC}" type="pres">
      <dgm:prSet presAssocID="{B636E132-90DC-42BC-9FAF-89809EEFA893}" presName="connSite1" presStyleCnt="0"/>
      <dgm:spPr/>
    </dgm:pt>
    <dgm:pt modelId="{1F843AC0-6759-46D5-97E3-D4C955188B90}" type="pres">
      <dgm:prSet presAssocID="{4F3C1D59-A162-4C62-8A48-85466CF8B288}" presName="Name9" presStyleLbl="sibTrans2D1" presStyleIdx="0" presStyleCnt="2"/>
      <dgm:spPr/>
    </dgm:pt>
    <dgm:pt modelId="{B6C3115A-D8CA-4DBE-8268-51ABA0C77AC9}" type="pres">
      <dgm:prSet presAssocID="{21141A50-5C98-4BEA-B85A-8E5F235BF29B}" presName="composite2" presStyleCnt="0"/>
      <dgm:spPr/>
    </dgm:pt>
    <dgm:pt modelId="{C34D5717-6302-4BF4-AB46-110F37E8B0C7}" type="pres">
      <dgm:prSet presAssocID="{21141A50-5C98-4BEA-B85A-8E5F235BF29B}" presName="dummyNode2" presStyleLbl="node1" presStyleIdx="0" presStyleCnt="3"/>
      <dgm:spPr/>
    </dgm:pt>
    <dgm:pt modelId="{6CD1E879-C1DC-4421-B166-6FFE779CF040}" type="pres">
      <dgm:prSet presAssocID="{21141A50-5C98-4BEA-B85A-8E5F235BF29B}" presName="childNode2" presStyleLbl="bgAcc1" presStyleIdx="1" presStyleCnt="3" custScaleY="125257">
        <dgm:presLayoutVars>
          <dgm:bulletEnabled val="1"/>
        </dgm:presLayoutVars>
      </dgm:prSet>
      <dgm:spPr/>
    </dgm:pt>
    <dgm:pt modelId="{B80C5869-74FB-404C-87AB-6E4F2A4FB3CA}" type="pres">
      <dgm:prSet presAssocID="{21141A50-5C98-4BEA-B85A-8E5F235BF29B}" presName="childNode2tx" presStyleLbl="bgAcc1" presStyleIdx="1" presStyleCnt="3">
        <dgm:presLayoutVars>
          <dgm:bulletEnabled val="1"/>
        </dgm:presLayoutVars>
      </dgm:prSet>
      <dgm:spPr/>
    </dgm:pt>
    <dgm:pt modelId="{0562B456-1F9E-4F90-87E2-CEB8CD51722D}" type="pres">
      <dgm:prSet presAssocID="{21141A50-5C98-4BEA-B85A-8E5F235BF29B}" presName="parentNode2" presStyleLbl="node1" presStyleIdx="1" presStyleCnt="3" custLinFactNeighborX="-17467" custLinFactNeighborY="-26117">
        <dgm:presLayoutVars>
          <dgm:chMax val="0"/>
          <dgm:bulletEnabled val="1"/>
        </dgm:presLayoutVars>
      </dgm:prSet>
      <dgm:spPr/>
    </dgm:pt>
    <dgm:pt modelId="{BE2B8F4B-C745-4769-8037-D706F09349AF}" type="pres">
      <dgm:prSet presAssocID="{21141A50-5C98-4BEA-B85A-8E5F235BF29B}" presName="connSite2" presStyleCnt="0"/>
      <dgm:spPr/>
    </dgm:pt>
    <dgm:pt modelId="{A4B50E8B-74BF-4EFB-82F2-8D6A10625899}" type="pres">
      <dgm:prSet presAssocID="{5F6E83A6-669A-4F1A-83C2-049FE05D9522}" presName="Name18" presStyleLbl="sibTrans2D1" presStyleIdx="1" presStyleCnt="2" custLinFactNeighborX="-21046" custLinFactNeighborY="-12311"/>
      <dgm:spPr/>
    </dgm:pt>
    <dgm:pt modelId="{CB050FD0-9D64-46B8-9D8B-50680909A571}" type="pres">
      <dgm:prSet presAssocID="{26801D9E-6BA4-4993-8130-D7641E12A6F2}" presName="composite1" presStyleCnt="0"/>
      <dgm:spPr/>
    </dgm:pt>
    <dgm:pt modelId="{B69C6669-DD97-4CD7-B50E-4267660984E8}" type="pres">
      <dgm:prSet presAssocID="{26801D9E-6BA4-4993-8130-D7641E12A6F2}" presName="dummyNode1" presStyleLbl="node1" presStyleIdx="1" presStyleCnt="3"/>
      <dgm:spPr/>
    </dgm:pt>
    <dgm:pt modelId="{5FD1FCAE-E268-45B3-8E08-6E1C5032363F}" type="pres">
      <dgm:prSet presAssocID="{26801D9E-6BA4-4993-8130-D7641E12A6F2}" presName="childNode1" presStyleLbl="bgAcc1" presStyleIdx="2" presStyleCnt="3" custScaleY="161988" custLinFactNeighborX="-2518" custLinFactNeighborY="-7631">
        <dgm:presLayoutVars>
          <dgm:bulletEnabled val="1"/>
        </dgm:presLayoutVars>
      </dgm:prSet>
      <dgm:spPr/>
    </dgm:pt>
    <dgm:pt modelId="{E797E32D-2A5D-48A0-9017-C6A8F0EF22A8}" type="pres">
      <dgm:prSet presAssocID="{26801D9E-6BA4-4993-8130-D7641E12A6F2}" presName="childNode1tx" presStyleLbl="bgAcc1" presStyleIdx="2" presStyleCnt="3">
        <dgm:presLayoutVars>
          <dgm:bulletEnabled val="1"/>
        </dgm:presLayoutVars>
      </dgm:prSet>
      <dgm:spPr/>
    </dgm:pt>
    <dgm:pt modelId="{FC2F9324-5D33-4843-8E37-937C94003A0C}" type="pres">
      <dgm:prSet presAssocID="{26801D9E-6BA4-4993-8130-D7641E12A6F2}" presName="parentNode1" presStyleLbl="node1" presStyleIdx="2" presStyleCnt="3" custLinFactY="3872" custLinFactNeighborX="-15373" custLinFactNeighborY="100000">
        <dgm:presLayoutVars>
          <dgm:chMax val="1"/>
          <dgm:bulletEnabled val="1"/>
        </dgm:presLayoutVars>
      </dgm:prSet>
      <dgm:spPr/>
    </dgm:pt>
    <dgm:pt modelId="{D02FEEE3-C36C-4118-AEDE-26DA23D58771}" type="pres">
      <dgm:prSet presAssocID="{26801D9E-6BA4-4993-8130-D7641E12A6F2}" presName="connSite1" presStyleCnt="0"/>
      <dgm:spPr/>
    </dgm:pt>
  </dgm:ptLst>
  <dgm:cxnLst>
    <dgm:cxn modelId="{7D2F590D-6A7B-473B-BB8D-F67CE95AF529}" type="presOf" srcId="{B1E078C6-7760-438D-A256-144E0CAD87F4}" destId="{1C2F2243-2CB9-4C10-A6AB-09CD4E9B5DE1}" srcOrd="1" destOrd="1" presId="urn:microsoft.com/office/officeart/2005/8/layout/hProcess4"/>
    <dgm:cxn modelId="{C527C60D-ECAE-4750-9D2B-EF67DBF73F0B}" type="presOf" srcId="{5F6E83A6-669A-4F1A-83C2-049FE05D9522}" destId="{A4B50E8B-74BF-4EFB-82F2-8D6A10625899}" srcOrd="0" destOrd="0" presId="urn:microsoft.com/office/officeart/2005/8/layout/hProcess4"/>
    <dgm:cxn modelId="{65921913-D7F6-4208-8279-19ECD215AA39}" srcId="{B636E132-90DC-42BC-9FAF-89809EEFA893}" destId="{6C504816-A84C-4FFD-BC22-AEEAB040FBA6}" srcOrd="3" destOrd="0" parTransId="{84C24CD3-FD30-4C89-9F95-198E6F2BFD9B}" sibTransId="{437DA3AC-C11A-4466-BD87-78FA8899CF28}"/>
    <dgm:cxn modelId="{A810CE14-EE9D-4822-87E4-16777FE0F5C5}" srcId="{21141A50-5C98-4BEA-B85A-8E5F235BF29B}" destId="{F518267E-F07E-4F52-ABC0-4E8656087E46}" srcOrd="3" destOrd="0" parTransId="{49D98A90-F2C1-4E2D-ACEA-AF9B38D743C6}" sibTransId="{0BAB8903-BD02-4EFA-9A77-8D5AD3BE62F6}"/>
    <dgm:cxn modelId="{EB6C6C31-425C-4509-925D-FB27E010CA89}" type="presOf" srcId="{F518267E-F07E-4F52-ABC0-4E8656087E46}" destId="{6CD1E879-C1DC-4421-B166-6FFE779CF040}" srcOrd="0" destOrd="3" presId="urn:microsoft.com/office/officeart/2005/8/layout/hProcess4"/>
    <dgm:cxn modelId="{FED7FD3B-D226-4F96-8844-0466E5FBC5BF}" type="presOf" srcId="{6C504816-A84C-4FFD-BC22-AEEAB040FBA6}" destId="{1C2F2243-2CB9-4C10-A6AB-09CD4E9B5DE1}" srcOrd="1" destOrd="3" presId="urn:microsoft.com/office/officeart/2005/8/layout/hProcess4"/>
    <dgm:cxn modelId="{A211D95F-646E-48D6-8877-C8F42FA90F72}" srcId="{26801D9E-6BA4-4993-8130-D7641E12A6F2}" destId="{D8073384-9502-4803-9729-96EF35AF5132}" srcOrd="3" destOrd="0" parTransId="{DEC355CA-32F1-422F-9E5C-ADBBAD46D33B}" sibTransId="{DF2B7B8E-F9EE-46DD-A8C6-01D4E3BA5671}"/>
    <dgm:cxn modelId="{3456AB42-E8C6-49E8-B6EF-F9C0B2E6A55E}" type="presOf" srcId="{2F81F48C-A749-4C1F-89B2-19C38816EBF8}" destId="{808CF99A-B388-49CF-9BD1-9DFFB302A690}" srcOrd="0" destOrd="2" presId="urn:microsoft.com/office/officeart/2005/8/layout/hProcess4"/>
    <dgm:cxn modelId="{CBDC3544-858C-4DA0-90C2-A38D0FB895CF}" type="presOf" srcId="{45305196-EC48-44DA-BF6B-3100E51EF719}" destId="{6CD1E879-C1DC-4421-B166-6FFE779CF040}" srcOrd="0" destOrd="2" presId="urn:microsoft.com/office/officeart/2005/8/layout/hProcess4"/>
    <dgm:cxn modelId="{FC685265-0D4F-4F85-A367-55D316F60FE9}" type="presOf" srcId="{E457DCBA-239F-4317-AB69-168B6CAF8867}" destId="{6CD1E879-C1DC-4421-B166-6FFE779CF040}" srcOrd="0" destOrd="0" presId="urn:microsoft.com/office/officeart/2005/8/layout/hProcess4"/>
    <dgm:cxn modelId="{8D7D9C66-C817-45EC-8D79-F59F28CC4271}" type="presOf" srcId="{72A19357-BC36-4EA8-97A1-F6F81C5FA039}" destId="{5FD1FCAE-E268-45B3-8E08-6E1C5032363F}" srcOrd="0" destOrd="2" presId="urn:microsoft.com/office/officeart/2005/8/layout/hProcess4"/>
    <dgm:cxn modelId="{5BCAB846-188F-4BE3-9A37-88E831C2AE1D}" type="presOf" srcId="{B636E132-90DC-42BC-9FAF-89809EEFA893}" destId="{DBA9F6FE-080A-45C6-B405-C7FDE5AE858A}" srcOrd="0" destOrd="0" presId="urn:microsoft.com/office/officeart/2005/8/layout/hProcess4"/>
    <dgm:cxn modelId="{42968C47-E43D-4BF7-BD2E-3995A84109BD}" type="presOf" srcId="{DFAFA8C7-055C-46D7-B29D-7B8B4037CFCD}" destId="{1C2B16F1-9E00-430E-ADB6-264B7B3E5D5B}" srcOrd="0" destOrd="0" presId="urn:microsoft.com/office/officeart/2005/8/layout/hProcess4"/>
    <dgm:cxn modelId="{F79FAB67-0372-420A-911A-6D886420197B}" srcId="{B636E132-90DC-42BC-9FAF-89809EEFA893}" destId="{2F81F48C-A749-4C1F-89B2-19C38816EBF8}" srcOrd="2" destOrd="0" parTransId="{DE5C3B9D-8D93-4FB8-8A88-12BB0D0A3AB1}" sibTransId="{319155B3-F619-4BD9-8D33-34EE58839B19}"/>
    <dgm:cxn modelId="{CE8CDE6A-29DD-4A52-8E96-124BC6D717E5}" type="presOf" srcId="{45305196-EC48-44DA-BF6B-3100E51EF719}" destId="{B80C5869-74FB-404C-87AB-6E4F2A4FB3CA}" srcOrd="1" destOrd="2" presId="urn:microsoft.com/office/officeart/2005/8/layout/hProcess4"/>
    <dgm:cxn modelId="{2110E16A-3B19-44DF-9548-B06DCA6A4AF6}" srcId="{DFAFA8C7-055C-46D7-B29D-7B8B4037CFCD}" destId="{26801D9E-6BA4-4993-8130-D7641E12A6F2}" srcOrd="2" destOrd="0" parTransId="{0633F291-69D4-4F3C-90F0-F4AA5775CD1F}" sibTransId="{942907BA-E42C-471E-B162-9910AB779847}"/>
    <dgm:cxn modelId="{42CD8B4F-970D-4145-89A8-1BA4BC18FB59}" type="presOf" srcId="{D8073384-9502-4803-9729-96EF35AF5132}" destId="{5FD1FCAE-E268-45B3-8E08-6E1C5032363F}" srcOrd="0" destOrd="3" presId="urn:microsoft.com/office/officeart/2005/8/layout/hProcess4"/>
    <dgm:cxn modelId="{2C64936F-56AF-4986-B310-3CE0A02CD5CF}" type="presOf" srcId="{D8073384-9502-4803-9729-96EF35AF5132}" destId="{E797E32D-2A5D-48A0-9017-C6A8F0EF22A8}" srcOrd="1" destOrd="3" presId="urn:microsoft.com/office/officeart/2005/8/layout/hProcess4"/>
    <dgm:cxn modelId="{D804E450-91DF-4652-A83C-EBFCCD488351}" type="presOf" srcId="{26801D9E-6BA4-4993-8130-D7641E12A6F2}" destId="{FC2F9324-5D33-4843-8E37-937C94003A0C}" srcOrd="0" destOrd="0" presId="urn:microsoft.com/office/officeart/2005/8/layout/hProcess4"/>
    <dgm:cxn modelId="{1278F654-E6DA-46E9-AB58-EE09F11D36AF}" type="presOf" srcId="{F518267E-F07E-4F52-ABC0-4E8656087E46}" destId="{B80C5869-74FB-404C-87AB-6E4F2A4FB3CA}" srcOrd="1" destOrd="3" presId="urn:microsoft.com/office/officeart/2005/8/layout/hProcess4"/>
    <dgm:cxn modelId="{9C497975-6DBE-4AF2-8CD2-291D1993B842}" type="presOf" srcId="{E457DCBA-239F-4317-AB69-168B6CAF8867}" destId="{B80C5869-74FB-404C-87AB-6E4F2A4FB3CA}" srcOrd="1" destOrd="0" presId="urn:microsoft.com/office/officeart/2005/8/layout/hProcess4"/>
    <dgm:cxn modelId="{09CA3977-62DF-4B61-BB99-B63B20A157DA}" type="presOf" srcId="{2F81F48C-A749-4C1F-89B2-19C38816EBF8}" destId="{1C2F2243-2CB9-4C10-A6AB-09CD4E9B5DE1}" srcOrd="1" destOrd="2" presId="urn:microsoft.com/office/officeart/2005/8/layout/hProcess4"/>
    <dgm:cxn modelId="{F419F380-B02A-4C52-93AB-08BCC253DF63}" srcId="{26801D9E-6BA4-4993-8130-D7641E12A6F2}" destId="{19DC35A3-5067-4E7E-8682-13C2A8380991}" srcOrd="1" destOrd="0" parTransId="{CC17D9B6-EE5F-4AC7-A1FB-37421E631FBD}" sibTransId="{19FE0849-6E73-4AE1-B299-6785BF784F05}"/>
    <dgm:cxn modelId="{608F8D87-2381-42CE-8CDF-E19E22CEE8CB}" srcId="{26801D9E-6BA4-4993-8130-D7641E12A6F2}" destId="{72A19357-BC36-4EA8-97A1-F6F81C5FA039}" srcOrd="2" destOrd="0" parTransId="{805BD671-7490-4113-9BAF-E622365499AC}" sibTransId="{4F5EEF56-82DC-44BD-B27C-54E546ECFE83}"/>
    <dgm:cxn modelId="{144AC993-0644-4935-9695-C44E203C2A64}" srcId="{B636E132-90DC-42BC-9FAF-89809EEFA893}" destId="{B1E078C6-7760-438D-A256-144E0CAD87F4}" srcOrd="1" destOrd="0" parTransId="{FEA58412-644E-4FDD-BF9F-AD812C6F0530}" sibTransId="{961999B0-BB21-4C35-8DCE-45848EEF4559}"/>
    <dgm:cxn modelId="{DBF6AB95-BD7C-46EF-85A4-2B29B6FFEC55}" type="presOf" srcId="{42D9AD7E-0489-4FAA-B4DB-68C9D743D2FC}" destId="{6CD1E879-C1DC-4421-B166-6FFE779CF040}" srcOrd="0" destOrd="1" presId="urn:microsoft.com/office/officeart/2005/8/layout/hProcess4"/>
    <dgm:cxn modelId="{49970096-DD3E-412F-8A27-1787E5DBCF94}" type="presOf" srcId="{21141A50-5C98-4BEA-B85A-8E5F235BF29B}" destId="{0562B456-1F9E-4F90-87E2-CEB8CD51722D}" srcOrd="0" destOrd="0" presId="urn:microsoft.com/office/officeart/2005/8/layout/hProcess4"/>
    <dgm:cxn modelId="{CE231EA5-AA89-4EB7-A5C7-E12E73888FA7}" srcId="{26801D9E-6BA4-4993-8130-D7641E12A6F2}" destId="{585FFA5F-016F-4BA9-B698-C143FB69F57F}" srcOrd="0" destOrd="0" parTransId="{79E7F087-5EBD-4B6A-A29D-9C49C8BD6C08}" sibTransId="{3F3B8161-4496-4C15-8E1B-C9D0747B7AE1}"/>
    <dgm:cxn modelId="{CFABFBAB-8217-4556-A3B7-E2E4F37CCD04}" type="presOf" srcId="{6C504816-A84C-4FFD-BC22-AEEAB040FBA6}" destId="{808CF99A-B388-49CF-9BD1-9DFFB302A690}" srcOrd="0" destOrd="3" presId="urn:microsoft.com/office/officeart/2005/8/layout/hProcess4"/>
    <dgm:cxn modelId="{C68687B1-03A0-4568-89C8-6F1B50D629A4}" srcId="{21141A50-5C98-4BEA-B85A-8E5F235BF29B}" destId="{E457DCBA-239F-4317-AB69-168B6CAF8867}" srcOrd="0" destOrd="0" parTransId="{07AE0F7B-3767-4418-BA73-E0F43F8A771E}" sibTransId="{2BAC4407-CC72-43D9-AA19-2BE10E0DFA20}"/>
    <dgm:cxn modelId="{766FF7B6-4EAB-4093-A476-F7B4B4320E20}" srcId="{21141A50-5C98-4BEA-B85A-8E5F235BF29B}" destId="{45305196-EC48-44DA-BF6B-3100E51EF719}" srcOrd="2" destOrd="0" parTransId="{9A8C294B-3820-4FDC-9F8E-0E97F9B16CA6}" sibTransId="{EE1D92DE-CB73-4CD3-8ED4-8FFF62819C37}"/>
    <dgm:cxn modelId="{60428EB7-4E21-4F90-A67F-2C8C73921ED4}" type="presOf" srcId="{9A10F8FB-190B-49CB-B5FB-5ADBAA8FE6F9}" destId="{808CF99A-B388-49CF-9BD1-9DFFB302A690}" srcOrd="0" destOrd="0" presId="urn:microsoft.com/office/officeart/2005/8/layout/hProcess4"/>
    <dgm:cxn modelId="{1021D9B7-FA60-41F9-9C39-C4E5F2AF8B05}" type="presOf" srcId="{B1E078C6-7760-438D-A256-144E0CAD87F4}" destId="{808CF99A-B388-49CF-9BD1-9DFFB302A690}" srcOrd="0" destOrd="1" presId="urn:microsoft.com/office/officeart/2005/8/layout/hProcess4"/>
    <dgm:cxn modelId="{DB12F9C1-DA6B-44E5-97C6-1CBFECC6F63C}" type="presOf" srcId="{19DC35A3-5067-4E7E-8682-13C2A8380991}" destId="{5FD1FCAE-E268-45B3-8E08-6E1C5032363F}" srcOrd="0" destOrd="1" presId="urn:microsoft.com/office/officeart/2005/8/layout/hProcess4"/>
    <dgm:cxn modelId="{923004C2-F3BF-4CFE-974E-4AFB81794762}" type="presOf" srcId="{42D9AD7E-0489-4FAA-B4DB-68C9D743D2FC}" destId="{B80C5869-74FB-404C-87AB-6E4F2A4FB3CA}" srcOrd="1" destOrd="1" presId="urn:microsoft.com/office/officeart/2005/8/layout/hProcess4"/>
    <dgm:cxn modelId="{922068C9-96FF-4987-8B02-D23C8EC5C414}" type="presOf" srcId="{72A19357-BC36-4EA8-97A1-F6F81C5FA039}" destId="{E797E32D-2A5D-48A0-9017-C6A8F0EF22A8}" srcOrd="1" destOrd="2" presId="urn:microsoft.com/office/officeart/2005/8/layout/hProcess4"/>
    <dgm:cxn modelId="{F7EF2ECA-47D6-4AAE-AA22-97818CE2397B}" srcId="{DFAFA8C7-055C-46D7-B29D-7B8B4037CFCD}" destId="{B636E132-90DC-42BC-9FAF-89809EEFA893}" srcOrd="0" destOrd="0" parTransId="{1320924D-4E37-41C2-9B9C-26119A6B6142}" sibTransId="{4F3C1D59-A162-4C62-8A48-85466CF8B288}"/>
    <dgm:cxn modelId="{97FA9FCF-F794-4E9C-B6C6-6513991A007F}" srcId="{B636E132-90DC-42BC-9FAF-89809EEFA893}" destId="{9A10F8FB-190B-49CB-B5FB-5ADBAA8FE6F9}" srcOrd="0" destOrd="0" parTransId="{E0260915-6014-468C-A25D-D0723E279E47}" sibTransId="{AB14E0A6-FF51-4AFF-9104-FC89DDE9D9A6}"/>
    <dgm:cxn modelId="{714C05D4-517B-4C26-B325-B5839935904B}" srcId="{DFAFA8C7-055C-46D7-B29D-7B8B4037CFCD}" destId="{21141A50-5C98-4BEA-B85A-8E5F235BF29B}" srcOrd="1" destOrd="0" parTransId="{781B3920-C21A-446E-9452-DE42A932E057}" sibTransId="{5F6E83A6-669A-4F1A-83C2-049FE05D9522}"/>
    <dgm:cxn modelId="{598026DB-34F4-4C55-B516-AA95E7869F73}" srcId="{21141A50-5C98-4BEA-B85A-8E5F235BF29B}" destId="{42D9AD7E-0489-4FAA-B4DB-68C9D743D2FC}" srcOrd="1" destOrd="0" parTransId="{4C022CC0-7FD7-400B-B6D4-EFEBC02B1792}" sibTransId="{40157F45-D793-4E30-8ED0-CBA108D255F2}"/>
    <dgm:cxn modelId="{6321B6E2-08BC-4956-B615-9D0E9650FAFB}" type="presOf" srcId="{585FFA5F-016F-4BA9-B698-C143FB69F57F}" destId="{E797E32D-2A5D-48A0-9017-C6A8F0EF22A8}" srcOrd="1" destOrd="0" presId="urn:microsoft.com/office/officeart/2005/8/layout/hProcess4"/>
    <dgm:cxn modelId="{39DE73E3-4636-49B6-AD2C-068FC829781E}" type="presOf" srcId="{4F3C1D59-A162-4C62-8A48-85466CF8B288}" destId="{1F843AC0-6759-46D5-97E3-D4C955188B90}" srcOrd="0" destOrd="0" presId="urn:microsoft.com/office/officeart/2005/8/layout/hProcess4"/>
    <dgm:cxn modelId="{70D685EA-5AAE-446D-AFC0-B8F5C82C0964}" type="presOf" srcId="{585FFA5F-016F-4BA9-B698-C143FB69F57F}" destId="{5FD1FCAE-E268-45B3-8E08-6E1C5032363F}" srcOrd="0" destOrd="0" presId="urn:microsoft.com/office/officeart/2005/8/layout/hProcess4"/>
    <dgm:cxn modelId="{8F0E3DF4-EEB2-457A-AD2F-CF6EFE0AC5BC}" type="presOf" srcId="{9A10F8FB-190B-49CB-B5FB-5ADBAA8FE6F9}" destId="{1C2F2243-2CB9-4C10-A6AB-09CD4E9B5DE1}" srcOrd="1" destOrd="0" presId="urn:microsoft.com/office/officeart/2005/8/layout/hProcess4"/>
    <dgm:cxn modelId="{B20332FD-6720-4793-B2BA-C6864EFE7F16}" type="presOf" srcId="{19DC35A3-5067-4E7E-8682-13C2A8380991}" destId="{E797E32D-2A5D-48A0-9017-C6A8F0EF22A8}" srcOrd="1" destOrd="1" presId="urn:microsoft.com/office/officeart/2005/8/layout/hProcess4"/>
    <dgm:cxn modelId="{B5A0AA29-F1A5-4CC6-9373-70F22405F439}" type="presParOf" srcId="{1C2B16F1-9E00-430E-ADB6-264B7B3E5D5B}" destId="{C0F89057-3F2F-4B2A-A1CC-8CDD3195EA36}" srcOrd="0" destOrd="0" presId="urn:microsoft.com/office/officeart/2005/8/layout/hProcess4"/>
    <dgm:cxn modelId="{3B2392BC-AF04-49E6-8CD7-A0BA20E0FFB6}" type="presParOf" srcId="{1C2B16F1-9E00-430E-ADB6-264B7B3E5D5B}" destId="{996C5ED4-3A8A-4412-9B3A-2D87A8BFB26A}" srcOrd="1" destOrd="0" presId="urn:microsoft.com/office/officeart/2005/8/layout/hProcess4"/>
    <dgm:cxn modelId="{B3A2DED2-8C7D-4387-B6F5-1E538A43B7BC}" type="presParOf" srcId="{1C2B16F1-9E00-430E-ADB6-264B7B3E5D5B}" destId="{AD81CF72-C704-4347-86C1-61400E8DC398}" srcOrd="2" destOrd="0" presId="urn:microsoft.com/office/officeart/2005/8/layout/hProcess4"/>
    <dgm:cxn modelId="{ECA5ABCE-92FB-48EB-8C9A-272F7A52B0D3}" type="presParOf" srcId="{AD81CF72-C704-4347-86C1-61400E8DC398}" destId="{D7C7D50E-F11F-4045-8875-58B6DA59B8B5}" srcOrd="0" destOrd="0" presId="urn:microsoft.com/office/officeart/2005/8/layout/hProcess4"/>
    <dgm:cxn modelId="{8A52B3FA-F1BA-44F6-ABB0-B2FC5E4D0784}" type="presParOf" srcId="{D7C7D50E-F11F-4045-8875-58B6DA59B8B5}" destId="{1996D654-5719-432C-B106-564D0E05BC80}" srcOrd="0" destOrd="0" presId="urn:microsoft.com/office/officeart/2005/8/layout/hProcess4"/>
    <dgm:cxn modelId="{546D7C25-9D7B-4802-B6CB-672229907AFF}" type="presParOf" srcId="{D7C7D50E-F11F-4045-8875-58B6DA59B8B5}" destId="{808CF99A-B388-49CF-9BD1-9DFFB302A690}" srcOrd="1" destOrd="0" presId="urn:microsoft.com/office/officeart/2005/8/layout/hProcess4"/>
    <dgm:cxn modelId="{43F6605C-7D65-47ED-8036-23378E1504FC}" type="presParOf" srcId="{D7C7D50E-F11F-4045-8875-58B6DA59B8B5}" destId="{1C2F2243-2CB9-4C10-A6AB-09CD4E9B5DE1}" srcOrd="2" destOrd="0" presId="urn:microsoft.com/office/officeart/2005/8/layout/hProcess4"/>
    <dgm:cxn modelId="{672A7E64-0816-423D-AC19-AD479FC84804}" type="presParOf" srcId="{D7C7D50E-F11F-4045-8875-58B6DA59B8B5}" destId="{DBA9F6FE-080A-45C6-B405-C7FDE5AE858A}" srcOrd="3" destOrd="0" presId="urn:microsoft.com/office/officeart/2005/8/layout/hProcess4"/>
    <dgm:cxn modelId="{60B313C2-AFE5-41B7-A65A-09C72A85C25C}" type="presParOf" srcId="{D7C7D50E-F11F-4045-8875-58B6DA59B8B5}" destId="{17C345BE-07F2-43F4-9A7B-5C1ED1B904AC}" srcOrd="4" destOrd="0" presId="urn:microsoft.com/office/officeart/2005/8/layout/hProcess4"/>
    <dgm:cxn modelId="{2FB19014-6014-4C00-8B73-AA3B680CE07D}" type="presParOf" srcId="{AD81CF72-C704-4347-86C1-61400E8DC398}" destId="{1F843AC0-6759-46D5-97E3-D4C955188B90}" srcOrd="1" destOrd="0" presId="urn:microsoft.com/office/officeart/2005/8/layout/hProcess4"/>
    <dgm:cxn modelId="{84BFD6EF-5C77-4E33-B2B1-63801F50822A}" type="presParOf" srcId="{AD81CF72-C704-4347-86C1-61400E8DC398}" destId="{B6C3115A-D8CA-4DBE-8268-51ABA0C77AC9}" srcOrd="2" destOrd="0" presId="urn:microsoft.com/office/officeart/2005/8/layout/hProcess4"/>
    <dgm:cxn modelId="{B5E54DDC-F824-447B-A011-587B9AEB03AD}" type="presParOf" srcId="{B6C3115A-D8CA-4DBE-8268-51ABA0C77AC9}" destId="{C34D5717-6302-4BF4-AB46-110F37E8B0C7}" srcOrd="0" destOrd="0" presId="urn:microsoft.com/office/officeart/2005/8/layout/hProcess4"/>
    <dgm:cxn modelId="{F7D862A6-E9BC-4506-847A-3BE420D3014D}" type="presParOf" srcId="{B6C3115A-D8CA-4DBE-8268-51ABA0C77AC9}" destId="{6CD1E879-C1DC-4421-B166-6FFE779CF040}" srcOrd="1" destOrd="0" presId="urn:microsoft.com/office/officeart/2005/8/layout/hProcess4"/>
    <dgm:cxn modelId="{0AC59785-67B3-4520-B24D-F8B8A8D5646A}" type="presParOf" srcId="{B6C3115A-D8CA-4DBE-8268-51ABA0C77AC9}" destId="{B80C5869-74FB-404C-87AB-6E4F2A4FB3CA}" srcOrd="2" destOrd="0" presId="urn:microsoft.com/office/officeart/2005/8/layout/hProcess4"/>
    <dgm:cxn modelId="{632C7F3F-A830-423E-B989-E47A2F31A7A8}" type="presParOf" srcId="{B6C3115A-D8CA-4DBE-8268-51ABA0C77AC9}" destId="{0562B456-1F9E-4F90-87E2-CEB8CD51722D}" srcOrd="3" destOrd="0" presId="urn:microsoft.com/office/officeart/2005/8/layout/hProcess4"/>
    <dgm:cxn modelId="{3C880851-68DC-42F7-AC5F-01716F7FA859}" type="presParOf" srcId="{B6C3115A-D8CA-4DBE-8268-51ABA0C77AC9}" destId="{BE2B8F4B-C745-4769-8037-D706F09349AF}" srcOrd="4" destOrd="0" presId="urn:microsoft.com/office/officeart/2005/8/layout/hProcess4"/>
    <dgm:cxn modelId="{4D9D2CF3-CD7D-49CF-B653-56FBED68FF68}" type="presParOf" srcId="{AD81CF72-C704-4347-86C1-61400E8DC398}" destId="{A4B50E8B-74BF-4EFB-82F2-8D6A10625899}" srcOrd="3" destOrd="0" presId="urn:microsoft.com/office/officeart/2005/8/layout/hProcess4"/>
    <dgm:cxn modelId="{CD5372EB-8797-4426-8D0A-9EB56E612A99}" type="presParOf" srcId="{AD81CF72-C704-4347-86C1-61400E8DC398}" destId="{CB050FD0-9D64-46B8-9D8B-50680909A571}" srcOrd="4" destOrd="0" presId="urn:microsoft.com/office/officeart/2005/8/layout/hProcess4"/>
    <dgm:cxn modelId="{3105E9EB-A9D3-482B-B525-B9589A4A294F}" type="presParOf" srcId="{CB050FD0-9D64-46B8-9D8B-50680909A571}" destId="{B69C6669-DD97-4CD7-B50E-4267660984E8}" srcOrd="0" destOrd="0" presId="urn:microsoft.com/office/officeart/2005/8/layout/hProcess4"/>
    <dgm:cxn modelId="{9BF60BE2-97AD-4289-95DD-F4D921E3FF09}" type="presParOf" srcId="{CB050FD0-9D64-46B8-9D8B-50680909A571}" destId="{5FD1FCAE-E268-45B3-8E08-6E1C5032363F}" srcOrd="1" destOrd="0" presId="urn:microsoft.com/office/officeart/2005/8/layout/hProcess4"/>
    <dgm:cxn modelId="{FD746F8D-1FB2-466A-A24D-E99CBFE8960C}" type="presParOf" srcId="{CB050FD0-9D64-46B8-9D8B-50680909A571}" destId="{E797E32D-2A5D-48A0-9017-C6A8F0EF22A8}" srcOrd="2" destOrd="0" presId="urn:microsoft.com/office/officeart/2005/8/layout/hProcess4"/>
    <dgm:cxn modelId="{DDC64516-FBE2-452D-BD67-B57D145FF7F2}" type="presParOf" srcId="{CB050FD0-9D64-46B8-9D8B-50680909A571}" destId="{FC2F9324-5D33-4843-8E37-937C94003A0C}" srcOrd="3" destOrd="0" presId="urn:microsoft.com/office/officeart/2005/8/layout/hProcess4"/>
    <dgm:cxn modelId="{7E4BFC99-19C5-4498-820D-F4D401C63A81}" type="presParOf" srcId="{CB050FD0-9D64-46B8-9D8B-50680909A571}" destId="{D02FEEE3-C36C-4118-AEDE-26DA23D58771}" srcOrd="4" destOrd="0" presId="urn:microsoft.com/office/officeart/2005/8/layout/hProcess4"/>
  </dgm:cxnLst>
  <dgm:bg/>
  <dgm:whole/>
  <dgm:extLst>
    <a:ext uri="http://schemas.microsoft.com/office/drawing/2008/diagram">
      <dsp:dataModelExt xmlns:dsp="http://schemas.microsoft.com/office/drawing/2008/diagram" relId="rId48"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AACB46F0-6213-4296-835D-947D0CA5B9C0}" type="doc">
      <dgm:prSet loTypeId="urn:microsoft.com/office/officeart/2005/8/layout/default" loCatId="list" qsTypeId="urn:microsoft.com/office/officeart/2005/8/quickstyle/simple1" qsCatId="simple" csTypeId="urn:microsoft.com/office/officeart/2005/8/colors/colorful1" csCatId="colorful" phldr="1"/>
      <dgm:spPr/>
      <dgm:t>
        <a:bodyPr/>
        <a:lstStyle/>
        <a:p>
          <a:endParaRPr lang="ru-RU"/>
        </a:p>
      </dgm:t>
    </dgm:pt>
    <dgm:pt modelId="{208211E3-3280-4647-9BD9-505B0728932A}">
      <dgm:prSet phldrT="[Текст]" custT="1"/>
      <dgm:spPr/>
      <dgm:t>
        <a:bodyPr/>
        <a:lstStyle/>
        <a:p>
          <a:r>
            <a:rPr lang="ru-RU" sz="1000" b="0" i="0">
              <a:latin typeface="Times New Roman" panose="02020603050405020304" pitchFamily="18" charset="0"/>
              <a:cs typeface="Times New Roman" panose="02020603050405020304" pitchFamily="18" charset="0"/>
            </a:rPr>
            <a:t>Повышение оплаты труда через коллективные договоры</a:t>
          </a:r>
          <a:endParaRPr lang="ru-RU" sz="1000" b="0">
            <a:latin typeface="Times New Roman" panose="02020603050405020304" pitchFamily="18" charset="0"/>
            <a:cs typeface="Times New Roman" panose="02020603050405020304" pitchFamily="18" charset="0"/>
          </a:endParaRPr>
        </a:p>
      </dgm:t>
    </dgm:pt>
    <dgm:pt modelId="{A3C4B42C-7F81-4183-9C52-93D8DB6A1AF2}" type="parTrans" cxnId="{36E18723-C6A0-440E-8FAE-E9B68FA6BA49}">
      <dgm:prSet/>
      <dgm:spPr/>
      <dgm:t>
        <a:bodyPr/>
        <a:lstStyle/>
        <a:p>
          <a:endParaRPr lang="ru-RU" sz="1000" b="0">
            <a:latin typeface="Times New Roman" panose="02020603050405020304" pitchFamily="18" charset="0"/>
            <a:cs typeface="Times New Roman" panose="02020603050405020304" pitchFamily="18" charset="0"/>
          </a:endParaRPr>
        </a:p>
      </dgm:t>
    </dgm:pt>
    <dgm:pt modelId="{31ED49C6-3A94-4FAF-BFB3-CAF2FE757042}" type="sibTrans" cxnId="{36E18723-C6A0-440E-8FAE-E9B68FA6BA49}">
      <dgm:prSet/>
      <dgm:spPr/>
      <dgm:t>
        <a:bodyPr/>
        <a:lstStyle/>
        <a:p>
          <a:endParaRPr lang="ru-RU" sz="1000" b="0">
            <a:latin typeface="Times New Roman" panose="02020603050405020304" pitchFamily="18" charset="0"/>
            <a:cs typeface="Times New Roman" panose="02020603050405020304" pitchFamily="18" charset="0"/>
          </a:endParaRPr>
        </a:p>
      </dgm:t>
    </dgm:pt>
    <dgm:pt modelId="{E3C587E2-0AD4-45F5-80FD-8F34B58B2B36}">
      <dgm:prSet phldrT="[Текст]" custT="1"/>
      <dgm:spPr/>
      <dgm:t>
        <a:bodyPr/>
        <a:lstStyle/>
        <a:p>
          <a:r>
            <a:rPr lang="ru-RU" sz="1000" b="0" i="0">
              <a:latin typeface="Times New Roman" panose="02020603050405020304" pitchFamily="18" charset="0"/>
              <a:cs typeface="Times New Roman" panose="02020603050405020304" pitchFamily="18" charset="0"/>
            </a:rPr>
            <a:t>Бонусы и льготы в рамках социального партнерства</a:t>
          </a:r>
          <a:endParaRPr lang="ru-RU" sz="1000" b="0">
            <a:latin typeface="Times New Roman" panose="02020603050405020304" pitchFamily="18" charset="0"/>
            <a:cs typeface="Times New Roman" panose="02020603050405020304" pitchFamily="18" charset="0"/>
          </a:endParaRPr>
        </a:p>
      </dgm:t>
    </dgm:pt>
    <dgm:pt modelId="{4617F081-73B7-4B8C-BF01-90F0DB948559}" type="parTrans" cxnId="{00132A9C-D9C5-4061-83A6-058E17AA0D40}">
      <dgm:prSet/>
      <dgm:spPr/>
      <dgm:t>
        <a:bodyPr/>
        <a:lstStyle/>
        <a:p>
          <a:endParaRPr lang="ru-RU" sz="1000" b="0">
            <a:latin typeface="Times New Roman" panose="02020603050405020304" pitchFamily="18" charset="0"/>
            <a:cs typeface="Times New Roman" panose="02020603050405020304" pitchFamily="18" charset="0"/>
          </a:endParaRPr>
        </a:p>
      </dgm:t>
    </dgm:pt>
    <dgm:pt modelId="{8919C024-6E98-4EBC-9EB0-7C45D26ACEBA}" type="sibTrans" cxnId="{00132A9C-D9C5-4061-83A6-058E17AA0D40}">
      <dgm:prSet/>
      <dgm:spPr/>
      <dgm:t>
        <a:bodyPr/>
        <a:lstStyle/>
        <a:p>
          <a:endParaRPr lang="ru-RU" sz="1000" b="0">
            <a:latin typeface="Times New Roman" panose="02020603050405020304" pitchFamily="18" charset="0"/>
            <a:cs typeface="Times New Roman" panose="02020603050405020304" pitchFamily="18" charset="0"/>
          </a:endParaRPr>
        </a:p>
      </dgm:t>
    </dgm:pt>
    <dgm:pt modelId="{BB83B151-8880-4CED-A8FB-D2991F1DFAB0}">
      <dgm:prSet phldrT="[Текст]" custT="1"/>
      <dgm:spPr/>
      <dgm:t>
        <a:bodyPr/>
        <a:lstStyle/>
        <a:p>
          <a:r>
            <a:rPr lang="ru-RU" sz="1000" b="0" i="0">
              <a:latin typeface="Times New Roman" panose="02020603050405020304" pitchFamily="18" charset="0"/>
              <a:cs typeface="Times New Roman" panose="02020603050405020304" pitchFamily="18" charset="0"/>
            </a:rPr>
            <a:t>Улучшение рабочих условий</a:t>
          </a:r>
          <a:endParaRPr lang="ru-RU" sz="1000" b="0">
            <a:latin typeface="Times New Roman" panose="02020603050405020304" pitchFamily="18" charset="0"/>
            <a:cs typeface="Times New Roman" panose="02020603050405020304" pitchFamily="18" charset="0"/>
          </a:endParaRPr>
        </a:p>
      </dgm:t>
    </dgm:pt>
    <dgm:pt modelId="{72EFE5F2-0E9F-4966-8D21-1B5F051F8633}" type="parTrans" cxnId="{05BF26F5-CE3D-4472-8833-A16C40CEC860}">
      <dgm:prSet/>
      <dgm:spPr/>
      <dgm:t>
        <a:bodyPr/>
        <a:lstStyle/>
        <a:p>
          <a:endParaRPr lang="ru-RU" sz="1000" b="0">
            <a:latin typeface="Times New Roman" panose="02020603050405020304" pitchFamily="18" charset="0"/>
            <a:cs typeface="Times New Roman" panose="02020603050405020304" pitchFamily="18" charset="0"/>
          </a:endParaRPr>
        </a:p>
      </dgm:t>
    </dgm:pt>
    <dgm:pt modelId="{6C057727-3CE1-4F43-A2F4-FA4F0CF06782}" type="sibTrans" cxnId="{05BF26F5-CE3D-4472-8833-A16C40CEC860}">
      <dgm:prSet/>
      <dgm:spPr/>
      <dgm:t>
        <a:bodyPr/>
        <a:lstStyle/>
        <a:p>
          <a:endParaRPr lang="ru-RU" sz="1000" b="0">
            <a:latin typeface="Times New Roman" panose="02020603050405020304" pitchFamily="18" charset="0"/>
            <a:cs typeface="Times New Roman" panose="02020603050405020304" pitchFamily="18" charset="0"/>
          </a:endParaRPr>
        </a:p>
      </dgm:t>
    </dgm:pt>
    <dgm:pt modelId="{72BE739A-9524-43C7-90E9-3FA865EA46BF}">
      <dgm:prSet phldrT="[Текст]" custT="1"/>
      <dgm:spPr/>
      <dgm:t>
        <a:bodyPr/>
        <a:lstStyle/>
        <a:p>
          <a:r>
            <a:rPr lang="ru-RU" sz="1000" b="0" i="0">
              <a:latin typeface="Times New Roman" panose="02020603050405020304" pitchFamily="18" charset="0"/>
              <a:cs typeface="Times New Roman" panose="02020603050405020304" pitchFamily="18" charset="0"/>
            </a:rPr>
            <a:t>Партнерство для обучения и развития</a:t>
          </a:r>
          <a:endParaRPr lang="ru-RU" sz="1000" b="0">
            <a:latin typeface="Times New Roman" panose="02020603050405020304" pitchFamily="18" charset="0"/>
            <a:cs typeface="Times New Roman" panose="02020603050405020304" pitchFamily="18" charset="0"/>
          </a:endParaRPr>
        </a:p>
      </dgm:t>
    </dgm:pt>
    <dgm:pt modelId="{84D05974-8001-4336-89A7-7D232C22DEA1}" type="parTrans" cxnId="{E19BE73F-6774-450C-9C85-D20A4BBE664F}">
      <dgm:prSet/>
      <dgm:spPr/>
      <dgm:t>
        <a:bodyPr/>
        <a:lstStyle/>
        <a:p>
          <a:endParaRPr lang="ru-RU" sz="1000" b="0">
            <a:latin typeface="Times New Roman" panose="02020603050405020304" pitchFamily="18" charset="0"/>
            <a:cs typeface="Times New Roman" panose="02020603050405020304" pitchFamily="18" charset="0"/>
          </a:endParaRPr>
        </a:p>
      </dgm:t>
    </dgm:pt>
    <dgm:pt modelId="{6035296E-72AE-4127-9B5B-18C5EC3F9D73}" type="sibTrans" cxnId="{E19BE73F-6774-450C-9C85-D20A4BBE664F}">
      <dgm:prSet/>
      <dgm:spPr/>
      <dgm:t>
        <a:bodyPr/>
        <a:lstStyle/>
        <a:p>
          <a:endParaRPr lang="ru-RU" sz="1000" b="0">
            <a:latin typeface="Times New Roman" panose="02020603050405020304" pitchFamily="18" charset="0"/>
            <a:cs typeface="Times New Roman" panose="02020603050405020304" pitchFamily="18" charset="0"/>
          </a:endParaRPr>
        </a:p>
      </dgm:t>
    </dgm:pt>
    <dgm:pt modelId="{70D3D1D7-5EB9-44CA-929D-7F2B3577135B}">
      <dgm:prSet phldrT="[Текст]" custT="1"/>
      <dgm:spPr/>
      <dgm:t>
        <a:bodyPr/>
        <a:lstStyle/>
        <a:p>
          <a:r>
            <a:rPr lang="ru-RU" sz="1000" b="0">
              <a:latin typeface="Times New Roman" panose="02020603050405020304" pitchFamily="18" charset="0"/>
              <a:cs typeface="Times New Roman" panose="02020603050405020304" pitchFamily="18" charset="0"/>
            </a:rPr>
            <a:t>Активное участие профсоюзов</a:t>
          </a:r>
        </a:p>
      </dgm:t>
    </dgm:pt>
    <dgm:pt modelId="{A2DB33CA-562E-403C-B188-C94E2C3C66EB}" type="parTrans" cxnId="{5F74C37F-9D08-4BF0-BE2F-826650FEEC0B}">
      <dgm:prSet/>
      <dgm:spPr/>
      <dgm:t>
        <a:bodyPr/>
        <a:lstStyle/>
        <a:p>
          <a:endParaRPr lang="ru-RU" sz="1000" b="0">
            <a:latin typeface="Times New Roman" panose="02020603050405020304" pitchFamily="18" charset="0"/>
            <a:cs typeface="Times New Roman" panose="02020603050405020304" pitchFamily="18" charset="0"/>
          </a:endParaRPr>
        </a:p>
      </dgm:t>
    </dgm:pt>
    <dgm:pt modelId="{AAF780E4-7F1F-4EF2-B13D-2FB563B06168}" type="sibTrans" cxnId="{5F74C37F-9D08-4BF0-BE2F-826650FEEC0B}">
      <dgm:prSet/>
      <dgm:spPr/>
      <dgm:t>
        <a:bodyPr/>
        <a:lstStyle/>
        <a:p>
          <a:endParaRPr lang="ru-RU" sz="1000" b="0">
            <a:latin typeface="Times New Roman" panose="02020603050405020304" pitchFamily="18" charset="0"/>
            <a:cs typeface="Times New Roman" panose="02020603050405020304" pitchFamily="18" charset="0"/>
          </a:endParaRPr>
        </a:p>
      </dgm:t>
    </dgm:pt>
    <dgm:pt modelId="{2E1C1916-CE42-42AB-81BA-AAF1B809B9F2}" type="pres">
      <dgm:prSet presAssocID="{AACB46F0-6213-4296-835D-947D0CA5B9C0}" presName="diagram" presStyleCnt="0">
        <dgm:presLayoutVars>
          <dgm:dir/>
          <dgm:resizeHandles val="exact"/>
        </dgm:presLayoutVars>
      </dgm:prSet>
      <dgm:spPr/>
    </dgm:pt>
    <dgm:pt modelId="{E15BE8B3-7321-4739-9393-9E980975B6E5}" type="pres">
      <dgm:prSet presAssocID="{208211E3-3280-4647-9BD9-505B0728932A}" presName="node" presStyleLbl="node1" presStyleIdx="0" presStyleCnt="5">
        <dgm:presLayoutVars>
          <dgm:bulletEnabled val="1"/>
        </dgm:presLayoutVars>
      </dgm:prSet>
      <dgm:spPr/>
    </dgm:pt>
    <dgm:pt modelId="{170AA9B2-FDB8-4E28-99C5-017EB3EFC037}" type="pres">
      <dgm:prSet presAssocID="{31ED49C6-3A94-4FAF-BFB3-CAF2FE757042}" presName="sibTrans" presStyleCnt="0"/>
      <dgm:spPr/>
    </dgm:pt>
    <dgm:pt modelId="{1A129C4D-64DD-46DD-B938-601E87D31CD1}" type="pres">
      <dgm:prSet presAssocID="{E3C587E2-0AD4-45F5-80FD-8F34B58B2B36}" presName="node" presStyleLbl="node1" presStyleIdx="1" presStyleCnt="5">
        <dgm:presLayoutVars>
          <dgm:bulletEnabled val="1"/>
        </dgm:presLayoutVars>
      </dgm:prSet>
      <dgm:spPr/>
    </dgm:pt>
    <dgm:pt modelId="{A1839732-6723-4F98-9015-5823B1F67924}" type="pres">
      <dgm:prSet presAssocID="{8919C024-6E98-4EBC-9EB0-7C45D26ACEBA}" presName="sibTrans" presStyleCnt="0"/>
      <dgm:spPr/>
    </dgm:pt>
    <dgm:pt modelId="{050DBA19-509A-4899-A384-40D73048906C}" type="pres">
      <dgm:prSet presAssocID="{BB83B151-8880-4CED-A8FB-D2991F1DFAB0}" presName="node" presStyleLbl="node1" presStyleIdx="2" presStyleCnt="5">
        <dgm:presLayoutVars>
          <dgm:bulletEnabled val="1"/>
        </dgm:presLayoutVars>
      </dgm:prSet>
      <dgm:spPr/>
    </dgm:pt>
    <dgm:pt modelId="{48C9BA22-1939-470E-A69A-047A36213E10}" type="pres">
      <dgm:prSet presAssocID="{6C057727-3CE1-4F43-A2F4-FA4F0CF06782}" presName="sibTrans" presStyleCnt="0"/>
      <dgm:spPr/>
    </dgm:pt>
    <dgm:pt modelId="{5359CD8E-B86A-4992-8D6A-CD75BE056D39}" type="pres">
      <dgm:prSet presAssocID="{72BE739A-9524-43C7-90E9-3FA865EA46BF}" presName="node" presStyleLbl="node1" presStyleIdx="3" presStyleCnt="5">
        <dgm:presLayoutVars>
          <dgm:bulletEnabled val="1"/>
        </dgm:presLayoutVars>
      </dgm:prSet>
      <dgm:spPr/>
    </dgm:pt>
    <dgm:pt modelId="{E62C3261-A6D2-4766-9DB5-FD55C0B04E6E}" type="pres">
      <dgm:prSet presAssocID="{6035296E-72AE-4127-9B5B-18C5EC3F9D73}" presName="sibTrans" presStyleCnt="0"/>
      <dgm:spPr/>
    </dgm:pt>
    <dgm:pt modelId="{B8591F8B-2D84-49EB-9D86-BA86FF2AB6BC}" type="pres">
      <dgm:prSet presAssocID="{70D3D1D7-5EB9-44CA-929D-7F2B3577135B}" presName="node" presStyleLbl="node1" presStyleIdx="4" presStyleCnt="5">
        <dgm:presLayoutVars>
          <dgm:bulletEnabled val="1"/>
        </dgm:presLayoutVars>
      </dgm:prSet>
      <dgm:spPr/>
    </dgm:pt>
  </dgm:ptLst>
  <dgm:cxnLst>
    <dgm:cxn modelId="{F4CF1C19-B981-4079-938B-E92F1663F7BC}" type="presOf" srcId="{BB83B151-8880-4CED-A8FB-D2991F1DFAB0}" destId="{050DBA19-509A-4899-A384-40D73048906C}" srcOrd="0" destOrd="0" presId="urn:microsoft.com/office/officeart/2005/8/layout/default"/>
    <dgm:cxn modelId="{36E18723-C6A0-440E-8FAE-E9B68FA6BA49}" srcId="{AACB46F0-6213-4296-835D-947D0CA5B9C0}" destId="{208211E3-3280-4647-9BD9-505B0728932A}" srcOrd="0" destOrd="0" parTransId="{A3C4B42C-7F81-4183-9C52-93D8DB6A1AF2}" sibTransId="{31ED49C6-3A94-4FAF-BFB3-CAF2FE757042}"/>
    <dgm:cxn modelId="{26DA1D2F-C0E9-46B0-9510-57FC8E7E27AA}" type="presOf" srcId="{72BE739A-9524-43C7-90E9-3FA865EA46BF}" destId="{5359CD8E-B86A-4992-8D6A-CD75BE056D39}" srcOrd="0" destOrd="0" presId="urn:microsoft.com/office/officeart/2005/8/layout/default"/>
    <dgm:cxn modelId="{E19BE73F-6774-450C-9C85-D20A4BBE664F}" srcId="{AACB46F0-6213-4296-835D-947D0CA5B9C0}" destId="{72BE739A-9524-43C7-90E9-3FA865EA46BF}" srcOrd="3" destOrd="0" parTransId="{84D05974-8001-4336-89A7-7D232C22DEA1}" sibTransId="{6035296E-72AE-4127-9B5B-18C5EC3F9D73}"/>
    <dgm:cxn modelId="{5F74C37F-9D08-4BF0-BE2F-826650FEEC0B}" srcId="{AACB46F0-6213-4296-835D-947D0CA5B9C0}" destId="{70D3D1D7-5EB9-44CA-929D-7F2B3577135B}" srcOrd="4" destOrd="0" parTransId="{A2DB33CA-562E-403C-B188-C94E2C3C66EB}" sibTransId="{AAF780E4-7F1F-4EF2-B13D-2FB563B06168}"/>
    <dgm:cxn modelId="{00132A9C-D9C5-4061-83A6-058E17AA0D40}" srcId="{AACB46F0-6213-4296-835D-947D0CA5B9C0}" destId="{E3C587E2-0AD4-45F5-80FD-8F34B58B2B36}" srcOrd="1" destOrd="0" parTransId="{4617F081-73B7-4B8C-BF01-90F0DB948559}" sibTransId="{8919C024-6E98-4EBC-9EB0-7C45D26ACEBA}"/>
    <dgm:cxn modelId="{F11D8DB0-EA1E-4E8B-8C95-7EC9C0FD3642}" type="presOf" srcId="{AACB46F0-6213-4296-835D-947D0CA5B9C0}" destId="{2E1C1916-CE42-42AB-81BA-AAF1B809B9F2}" srcOrd="0" destOrd="0" presId="urn:microsoft.com/office/officeart/2005/8/layout/default"/>
    <dgm:cxn modelId="{2A4952BB-DC40-4611-8ABA-C26DB6F6775B}" type="presOf" srcId="{E3C587E2-0AD4-45F5-80FD-8F34B58B2B36}" destId="{1A129C4D-64DD-46DD-B938-601E87D31CD1}" srcOrd="0" destOrd="0" presId="urn:microsoft.com/office/officeart/2005/8/layout/default"/>
    <dgm:cxn modelId="{94247BC5-ED14-4BD8-8BC0-E4B3F20AA5D1}" type="presOf" srcId="{70D3D1D7-5EB9-44CA-929D-7F2B3577135B}" destId="{B8591F8B-2D84-49EB-9D86-BA86FF2AB6BC}" srcOrd="0" destOrd="0" presId="urn:microsoft.com/office/officeart/2005/8/layout/default"/>
    <dgm:cxn modelId="{C00DC8C6-26F5-4888-A986-23E4A07D659E}" type="presOf" srcId="{208211E3-3280-4647-9BD9-505B0728932A}" destId="{E15BE8B3-7321-4739-9393-9E980975B6E5}" srcOrd="0" destOrd="0" presId="urn:microsoft.com/office/officeart/2005/8/layout/default"/>
    <dgm:cxn modelId="{05BF26F5-CE3D-4472-8833-A16C40CEC860}" srcId="{AACB46F0-6213-4296-835D-947D0CA5B9C0}" destId="{BB83B151-8880-4CED-A8FB-D2991F1DFAB0}" srcOrd="2" destOrd="0" parTransId="{72EFE5F2-0E9F-4966-8D21-1B5F051F8633}" sibTransId="{6C057727-3CE1-4F43-A2F4-FA4F0CF06782}"/>
    <dgm:cxn modelId="{469A47DE-7586-4F7A-BA24-EDF8B600C598}" type="presParOf" srcId="{2E1C1916-CE42-42AB-81BA-AAF1B809B9F2}" destId="{E15BE8B3-7321-4739-9393-9E980975B6E5}" srcOrd="0" destOrd="0" presId="urn:microsoft.com/office/officeart/2005/8/layout/default"/>
    <dgm:cxn modelId="{810BB606-3837-4E7C-AF38-47697BBAB49D}" type="presParOf" srcId="{2E1C1916-CE42-42AB-81BA-AAF1B809B9F2}" destId="{170AA9B2-FDB8-4E28-99C5-017EB3EFC037}" srcOrd="1" destOrd="0" presId="urn:microsoft.com/office/officeart/2005/8/layout/default"/>
    <dgm:cxn modelId="{E16B06E7-9873-47AB-A5DF-42760CA851B5}" type="presParOf" srcId="{2E1C1916-CE42-42AB-81BA-AAF1B809B9F2}" destId="{1A129C4D-64DD-46DD-B938-601E87D31CD1}" srcOrd="2" destOrd="0" presId="urn:microsoft.com/office/officeart/2005/8/layout/default"/>
    <dgm:cxn modelId="{60711561-EFBF-4CC3-8FF1-247B9B151900}" type="presParOf" srcId="{2E1C1916-CE42-42AB-81BA-AAF1B809B9F2}" destId="{A1839732-6723-4F98-9015-5823B1F67924}" srcOrd="3" destOrd="0" presId="urn:microsoft.com/office/officeart/2005/8/layout/default"/>
    <dgm:cxn modelId="{4B51D880-2824-451B-A260-C538530A84DA}" type="presParOf" srcId="{2E1C1916-CE42-42AB-81BA-AAF1B809B9F2}" destId="{050DBA19-509A-4899-A384-40D73048906C}" srcOrd="4" destOrd="0" presId="urn:microsoft.com/office/officeart/2005/8/layout/default"/>
    <dgm:cxn modelId="{C98DB26D-C315-4986-80AE-89CEA4DB1A92}" type="presParOf" srcId="{2E1C1916-CE42-42AB-81BA-AAF1B809B9F2}" destId="{48C9BA22-1939-470E-A69A-047A36213E10}" srcOrd="5" destOrd="0" presId="urn:microsoft.com/office/officeart/2005/8/layout/default"/>
    <dgm:cxn modelId="{46A59F59-88B2-4B2D-8CBB-AFEBEBB1868D}" type="presParOf" srcId="{2E1C1916-CE42-42AB-81BA-AAF1B809B9F2}" destId="{5359CD8E-B86A-4992-8D6A-CD75BE056D39}" srcOrd="6" destOrd="0" presId="urn:microsoft.com/office/officeart/2005/8/layout/default"/>
    <dgm:cxn modelId="{9C642AA6-A1A0-41E1-83DF-16242AA57BA6}" type="presParOf" srcId="{2E1C1916-CE42-42AB-81BA-AAF1B809B9F2}" destId="{E62C3261-A6D2-4766-9DB5-FD55C0B04E6E}" srcOrd="7" destOrd="0" presId="urn:microsoft.com/office/officeart/2005/8/layout/default"/>
    <dgm:cxn modelId="{7AA263AE-AE48-4A09-98AE-801D17E113D0}" type="presParOf" srcId="{2E1C1916-CE42-42AB-81BA-AAF1B809B9F2}" destId="{B8591F8B-2D84-49EB-9D86-BA86FF2AB6BC}" srcOrd="8" destOrd="0" presId="urn:microsoft.com/office/officeart/2005/8/layout/default"/>
  </dgm:cxnLst>
  <dgm:bg/>
  <dgm:whole/>
  <dgm:extLst>
    <a:ext uri="http://schemas.microsoft.com/office/drawing/2008/diagram">
      <dsp:dataModelExt xmlns:dsp="http://schemas.microsoft.com/office/drawing/2008/diagram" relId="rId53"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06E4E5A2-7BF6-4834-9C80-98084BA0EDDB}" type="doc">
      <dgm:prSet loTypeId="urn:microsoft.com/office/officeart/2005/8/layout/hProcess4" loCatId="process" qsTypeId="urn:microsoft.com/office/officeart/2005/8/quickstyle/simple1" qsCatId="simple" csTypeId="urn:microsoft.com/office/officeart/2005/8/colors/colorful5" csCatId="colorful" phldr="1"/>
      <dgm:spPr/>
      <dgm:t>
        <a:bodyPr/>
        <a:lstStyle/>
        <a:p>
          <a:endParaRPr lang="ru-RU"/>
        </a:p>
      </dgm:t>
    </dgm:pt>
    <dgm:pt modelId="{E666F707-46F7-46B4-8DB7-3BA139856A10}">
      <dgm:prSet phldrT="[Текст]" custT="1"/>
      <dgm:spPr/>
      <dgm:t>
        <a:bodyPr/>
        <a:lstStyle/>
        <a:p>
          <a:r>
            <a:rPr lang="ru-RU" sz="1200">
              <a:latin typeface="Times New Roman" panose="02020603050405020304" pitchFamily="18" charset="0"/>
              <a:cs typeface="Times New Roman" panose="02020603050405020304" pitchFamily="18" charset="0"/>
            </a:rPr>
            <a:t>Теория игр</a:t>
          </a:r>
        </a:p>
      </dgm:t>
    </dgm:pt>
    <dgm:pt modelId="{D6C58AF6-89D4-4660-942D-9A6561FAA059}" type="parTrans" cxnId="{CABDB685-74B9-4D42-952F-2D1FCFC6C29B}">
      <dgm:prSet/>
      <dgm:spPr/>
      <dgm:t>
        <a:bodyPr/>
        <a:lstStyle/>
        <a:p>
          <a:endParaRPr lang="ru-RU" sz="800">
            <a:latin typeface="Times New Roman" panose="02020603050405020304" pitchFamily="18" charset="0"/>
            <a:cs typeface="Times New Roman" panose="02020603050405020304" pitchFamily="18" charset="0"/>
          </a:endParaRPr>
        </a:p>
      </dgm:t>
    </dgm:pt>
    <dgm:pt modelId="{F507BD8B-353B-4F29-8914-9E16FCBA1F09}" type="sibTrans" cxnId="{CABDB685-74B9-4D42-952F-2D1FCFC6C29B}">
      <dgm:prSet/>
      <dgm:spPr/>
      <dgm:t>
        <a:bodyPr/>
        <a:lstStyle/>
        <a:p>
          <a:endParaRPr lang="ru-RU" sz="800">
            <a:latin typeface="Times New Roman" panose="02020603050405020304" pitchFamily="18" charset="0"/>
            <a:cs typeface="Times New Roman" panose="02020603050405020304" pitchFamily="18" charset="0"/>
          </a:endParaRPr>
        </a:p>
      </dgm:t>
    </dgm:pt>
    <dgm:pt modelId="{7DF4A5E1-3BE7-42D8-A610-21C57CF73FFF}">
      <dgm:prSet phldrT="[Текст]" custT="1"/>
      <dgm:spPr/>
      <dgm:t>
        <a:bodyPr/>
        <a:lstStyle/>
        <a:p>
          <a:r>
            <a:rPr lang="ru-RU" sz="1200">
              <a:latin typeface="Times New Roman" panose="02020603050405020304" pitchFamily="18" charset="0"/>
              <a:cs typeface="Times New Roman" panose="02020603050405020304" pitchFamily="18" charset="0"/>
            </a:rPr>
            <a:t>Игроки</a:t>
          </a:r>
        </a:p>
      </dgm:t>
    </dgm:pt>
    <dgm:pt modelId="{2FC646AA-E778-4E0B-94E2-C10C8B05A415}" type="parTrans" cxnId="{D154252F-AD08-44A6-9F6B-1F08C37FEC3A}">
      <dgm:prSet/>
      <dgm:spPr/>
      <dgm:t>
        <a:bodyPr/>
        <a:lstStyle/>
        <a:p>
          <a:endParaRPr lang="ru-RU" sz="800">
            <a:latin typeface="Times New Roman" panose="02020603050405020304" pitchFamily="18" charset="0"/>
            <a:cs typeface="Times New Roman" panose="02020603050405020304" pitchFamily="18" charset="0"/>
          </a:endParaRPr>
        </a:p>
      </dgm:t>
    </dgm:pt>
    <dgm:pt modelId="{EB3AB2AF-8523-462F-B6F3-1846514DBE48}" type="sibTrans" cxnId="{D154252F-AD08-44A6-9F6B-1F08C37FEC3A}">
      <dgm:prSet/>
      <dgm:spPr/>
      <dgm:t>
        <a:bodyPr/>
        <a:lstStyle/>
        <a:p>
          <a:endParaRPr lang="ru-RU" sz="800">
            <a:latin typeface="Times New Roman" panose="02020603050405020304" pitchFamily="18" charset="0"/>
            <a:cs typeface="Times New Roman" panose="02020603050405020304" pitchFamily="18" charset="0"/>
          </a:endParaRPr>
        </a:p>
      </dgm:t>
    </dgm:pt>
    <dgm:pt modelId="{DF61C66F-748C-4A0D-BC4F-06AD460CE8EC}">
      <dgm:prSet phldrT="[Текст]" custT="1"/>
      <dgm:spPr/>
      <dgm:t>
        <a:bodyPr/>
        <a:lstStyle/>
        <a:p>
          <a:r>
            <a:rPr lang="ru-RU" sz="1200">
              <a:latin typeface="Times New Roman" panose="02020603050405020304" pitchFamily="18" charset="0"/>
              <a:cs typeface="Times New Roman" panose="02020603050405020304" pitchFamily="18" charset="0"/>
            </a:rPr>
            <a:t>Стратегии</a:t>
          </a:r>
        </a:p>
      </dgm:t>
    </dgm:pt>
    <dgm:pt modelId="{0C56EF73-9D11-41A3-90B2-75F4543574A7}" type="parTrans" cxnId="{4394DFB0-06C5-413E-9F6A-64E2CC392A10}">
      <dgm:prSet/>
      <dgm:spPr/>
      <dgm:t>
        <a:bodyPr/>
        <a:lstStyle/>
        <a:p>
          <a:endParaRPr lang="ru-RU" sz="800">
            <a:latin typeface="Times New Roman" panose="02020603050405020304" pitchFamily="18" charset="0"/>
            <a:cs typeface="Times New Roman" panose="02020603050405020304" pitchFamily="18" charset="0"/>
          </a:endParaRPr>
        </a:p>
      </dgm:t>
    </dgm:pt>
    <dgm:pt modelId="{12784893-E9E4-4D1A-9C73-324FA0E4DCE0}" type="sibTrans" cxnId="{4394DFB0-06C5-413E-9F6A-64E2CC392A10}">
      <dgm:prSet/>
      <dgm:spPr/>
      <dgm:t>
        <a:bodyPr/>
        <a:lstStyle/>
        <a:p>
          <a:endParaRPr lang="ru-RU" sz="800">
            <a:latin typeface="Times New Roman" panose="02020603050405020304" pitchFamily="18" charset="0"/>
            <a:cs typeface="Times New Roman" panose="02020603050405020304" pitchFamily="18" charset="0"/>
          </a:endParaRPr>
        </a:p>
      </dgm:t>
    </dgm:pt>
    <dgm:pt modelId="{8C15BD6E-11B0-48C4-A0F8-82B9FA7628C8}">
      <dgm:prSet phldrT="[Текст]" custT="1"/>
      <dgm:spPr/>
      <dgm:t>
        <a:bodyPr/>
        <a:lstStyle/>
        <a:p>
          <a:r>
            <a:rPr lang="ru-RU" sz="1200">
              <a:latin typeface="Times New Roman" panose="02020603050405020304" pitchFamily="18" charset="0"/>
              <a:cs typeface="Times New Roman" panose="02020603050405020304" pitchFamily="18" charset="0"/>
            </a:rPr>
            <a:t>Социальное партнерство</a:t>
          </a:r>
        </a:p>
      </dgm:t>
    </dgm:pt>
    <dgm:pt modelId="{21715E07-204D-4A28-A9A2-8FD2DF16BA75}" type="parTrans" cxnId="{1311199D-139C-434B-8827-9B460499ED23}">
      <dgm:prSet/>
      <dgm:spPr/>
      <dgm:t>
        <a:bodyPr/>
        <a:lstStyle/>
        <a:p>
          <a:endParaRPr lang="ru-RU" sz="800">
            <a:latin typeface="Times New Roman" panose="02020603050405020304" pitchFamily="18" charset="0"/>
            <a:cs typeface="Times New Roman" panose="02020603050405020304" pitchFamily="18" charset="0"/>
          </a:endParaRPr>
        </a:p>
      </dgm:t>
    </dgm:pt>
    <dgm:pt modelId="{0A707637-191F-4812-9BCB-91B6703CF73A}" type="sibTrans" cxnId="{1311199D-139C-434B-8827-9B460499ED23}">
      <dgm:prSet/>
      <dgm:spPr/>
      <dgm:t>
        <a:bodyPr/>
        <a:lstStyle/>
        <a:p>
          <a:endParaRPr lang="ru-RU" sz="800">
            <a:latin typeface="Times New Roman" panose="02020603050405020304" pitchFamily="18" charset="0"/>
            <a:cs typeface="Times New Roman" panose="02020603050405020304" pitchFamily="18" charset="0"/>
          </a:endParaRPr>
        </a:p>
      </dgm:t>
    </dgm:pt>
    <dgm:pt modelId="{9B18E96C-760A-499B-98E1-BCC282795C73}">
      <dgm:prSet phldrT="[Текст]" custT="1"/>
      <dgm:spPr/>
      <dgm:t>
        <a:bodyPr/>
        <a:lstStyle/>
        <a:p>
          <a:pPr>
            <a:lnSpc>
              <a:spcPct val="100000"/>
            </a:lnSpc>
            <a:spcAft>
              <a:spcPts val="0"/>
            </a:spcAft>
          </a:pPr>
          <a:r>
            <a:rPr lang="ru-RU" sz="1200">
              <a:latin typeface="Times New Roman" panose="02020603050405020304" pitchFamily="18" charset="0"/>
              <a:cs typeface="Times New Roman" panose="02020603050405020304" pitchFamily="18" charset="0"/>
            </a:rPr>
            <a:t>Работники, работодатели, государство</a:t>
          </a:r>
        </a:p>
      </dgm:t>
    </dgm:pt>
    <dgm:pt modelId="{BAE00B77-C4D6-4267-9796-E1D2DC0423DB}" type="parTrans" cxnId="{74B515E2-FD36-4E3A-8366-83DD29FD6E0B}">
      <dgm:prSet/>
      <dgm:spPr/>
      <dgm:t>
        <a:bodyPr/>
        <a:lstStyle/>
        <a:p>
          <a:endParaRPr lang="ru-RU" sz="800">
            <a:latin typeface="Times New Roman" panose="02020603050405020304" pitchFamily="18" charset="0"/>
            <a:cs typeface="Times New Roman" panose="02020603050405020304" pitchFamily="18" charset="0"/>
          </a:endParaRPr>
        </a:p>
      </dgm:t>
    </dgm:pt>
    <dgm:pt modelId="{09DEF797-E041-42EC-A70A-29B8340BEC68}" type="sibTrans" cxnId="{74B515E2-FD36-4E3A-8366-83DD29FD6E0B}">
      <dgm:prSet/>
      <dgm:spPr/>
      <dgm:t>
        <a:bodyPr/>
        <a:lstStyle/>
        <a:p>
          <a:endParaRPr lang="ru-RU" sz="800">
            <a:latin typeface="Times New Roman" panose="02020603050405020304" pitchFamily="18" charset="0"/>
            <a:cs typeface="Times New Roman" panose="02020603050405020304" pitchFamily="18" charset="0"/>
          </a:endParaRPr>
        </a:p>
      </dgm:t>
    </dgm:pt>
    <dgm:pt modelId="{FABD07E0-6A7B-4BF8-999E-A6BFB16E23D9}">
      <dgm:prSet phldrT="[Текст]" custT="1"/>
      <dgm:spPr/>
      <dgm:t>
        <a:bodyPr/>
        <a:lstStyle/>
        <a:p>
          <a:pPr>
            <a:lnSpc>
              <a:spcPct val="100000"/>
            </a:lnSpc>
            <a:spcAft>
              <a:spcPts val="0"/>
            </a:spcAft>
          </a:pPr>
          <a:r>
            <a:rPr lang="ru-RU" sz="1200">
              <a:latin typeface="Times New Roman" panose="02020603050405020304" pitchFamily="18" charset="0"/>
              <a:cs typeface="Times New Roman" panose="02020603050405020304" pitchFamily="18" charset="0"/>
            </a:rPr>
            <a:t>Коллективный договор, устав</a:t>
          </a:r>
        </a:p>
      </dgm:t>
    </dgm:pt>
    <dgm:pt modelId="{D4AE6E85-4F8F-4846-BD14-00761EB7B24E}" type="parTrans" cxnId="{FAB3BB8E-8917-4134-A0A1-A81E69F1E4D6}">
      <dgm:prSet/>
      <dgm:spPr/>
      <dgm:t>
        <a:bodyPr/>
        <a:lstStyle/>
        <a:p>
          <a:endParaRPr lang="ru-RU" sz="800">
            <a:latin typeface="Times New Roman" panose="02020603050405020304" pitchFamily="18" charset="0"/>
            <a:cs typeface="Times New Roman" panose="02020603050405020304" pitchFamily="18" charset="0"/>
          </a:endParaRPr>
        </a:p>
      </dgm:t>
    </dgm:pt>
    <dgm:pt modelId="{F8E31F15-A2E7-4365-8E26-931BD400F246}" type="sibTrans" cxnId="{FAB3BB8E-8917-4134-A0A1-A81E69F1E4D6}">
      <dgm:prSet/>
      <dgm:spPr/>
      <dgm:t>
        <a:bodyPr/>
        <a:lstStyle/>
        <a:p>
          <a:endParaRPr lang="ru-RU" sz="800">
            <a:latin typeface="Times New Roman" panose="02020603050405020304" pitchFamily="18" charset="0"/>
            <a:cs typeface="Times New Roman" panose="02020603050405020304" pitchFamily="18" charset="0"/>
          </a:endParaRPr>
        </a:p>
      </dgm:t>
    </dgm:pt>
    <dgm:pt modelId="{9953FEE2-D450-4F15-8308-B74C2D6EE833}">
      <dgm:prSet phldrT="[Текст]" custT="1"/>
      <dgm:spPr/>
      <dgm:t>
        <a:bodyPr/>
        <a:lstStyle/>
        <a:p>
          <a:pPr>
            <a:lnSpc>
              <a:spcPct val="90000"/>
            </a:lnSpc>
            <a:spcAft>
              <a:spcPct val="15000"/>
            </a:spcAft>
          </a:pPr>
          <a:endParaRPr lang="ru-RU" sz="1200">
            <a:latin typeface="Times New Roman" panose="02020603050405020304" pitchFamily="18" charset="0"/>
            <a:cs typeface="Times New Roman" panose="02020603050405020304" pitchFamily="18" charset="0"/>
          </a:endParaRPr>
        </a:p>
      </dgm:t>
    </dgm:pt>
    <dgm:pt modelId="{8FCEF895-36FD-431E-8763-2D21F91B0EFE}" type="parTrans" cxnId="{D656527A-F9F0-4EB6-9A6F-2BAD3E4169FA}">
      <dgm:prSet/>
      <dgm:spPr/>
      <dgm:t>
        <a:bodyPr/>
        <a:lstStyle/>
        <a:p>
          <a:endParaRPr lang="ru-RU">
            <a:latin typeface="Times New Roman" panose="02020603050405020304" pitchFamily="18" charset="0"/>
            <a:cs typeface="Times New Roman" panose="02020603050405020304" pitchFamily="18" charset="0"/>
          </a:endParaRPr>
        </a:p>
      </dgm:t>
    </dgm:pt>
    <dgm:pt modelId="{FF468A32-D7BC-4C2B-AD58-B6B41900CCD3}" type="sibTrans" cxnId="{D656527A-F9F0-4EB6-9A6F-2BAD3E4169FA}">
      <dgm:prSet/>
      <dgm:spPr/>
      <dgm:t>
        <a:bodyPr/>
        <a:lstStyle/>
        <a:p>
          <a:endParaRPr lang="ru-RU">
            <a:latin typeface="Times New Roman" panose="02020603050405020304" pitchFamily="18" charset="0"/>
            <a:cs typeface="Times New Roman" panose="02020603050405020304" pitchFamily="18" charset="0"/>
          </a:endParaRPr>
        </a:p>
      </dgm:t>
    </dgm:pt>
    <dgm:pt modelId="{934E7B67-0457-4870-AB45-37839F105E1D}">
      <dgm:prSet phldrT="[Текст]" custT="1"/>
      <dgm:spPr/>
      <dgm:t>
        <a:bodyPr/>
        <a:lstStyle/>
        <a:p>
          <a:r>
            <a:rPr lang="ru-RU" sz="1200">
              <a:latin typeface="Times New Roman" panose="02020603050405020304" pitchFamily="18" charset="0"/>
              <a:cs typeface="Times New Roman" panose="02020603050405020304" pitchFamily="18" charset="0"/>
            </a:rPr>
            <a:t>Выигрыши (платежи)</a:t>
          </a:r>
        </a:p>
      </dgm:t>
    </dgm:pt>
    <dgm:pt modelId="{3CB412F0-B637-4DE7-924C-7F5A3B8AA4E6}" type="parTrans" cxnId="{DFB55461-9BF9-4123-A3CF-ACD2EF139F6F}">
      <dgm:prSet/>
      <dgm:spPr/>
      <dgm:t>
        <a:bodyPr/>
        <a:lstStyle/>
        <a:p>
          <a:endParaRPr lang="ru-RU">
            <a:latin typeface="Times New Roman" panose="02020603050405020304" pitchFamily="18" charset="0"/>
            <a:cs typeface="Times New Roman" panose="02020603050405020304" pitchFamily="18" charset="0"/>
          </a:endParaRPr>
        </a:p>
      </dgm:t>
    </dgm:pt>
    <dgm:pt modelId="{106DA9E4-FF7C-46E8-A16F-24C1B20E840B}" type="sibTrans" cxnId="{DFB55461-9BF9-4123-A3CF-ACD2EF139F6F}">
      <dgm:prSet/>
      <dgm:spPr/>
      <dgm:t>
        <a:bodyPr/>
        <a:lstStyle/>
        <a:p>
          <a:endParaRPr lang="ru-RU">
            <a:latin typeface="Times New Roman" panose="02020603050405020304" pitchFamily="18" charset="0"/>
            <a:cs typeface="Times New Roman" panose="02020603050405020304" pitchFamily="18" charset="0"/>
          </a:endParaRPr>
        </a:p>
      </dgm:t>
    </dgm:pt>
    <dgm:pt modelId="{0CAC58F9-5145-4B7D-8EEB-443AE5191B41}">
      <dgm:prSet phldrT="[Текст]" custT="1"/>
      <dgm:spPr/>
      <dgm:t>
        <a:bodyPr/>
        <a:lstStyle/>
        <a:p>
          <a:pPr>
            <a:lnSpc>
              <a:spcPct val="100000"/>
            </a:lnSpc>
            <a:spcAft>
              <a:spcPts val="0"/>
            </a:spcAft>
          </a:pPr>
          <a:r>
            <a:rPr lang="ru-RU" sz="1200">
              <a:latin typeface="Times New Roman" panose="02020603050405020304" pitchFamily="18" charset="0"/>
              <a:cs typeface="Times New Roman" panose="02020603050405020304" pitchFamily="18" charset="0"/>
            </a:rPr>
            <a:t>Зарплата, прибыль, налоги</a:t>
          </a:r>
        </a:p>
      </dgm:t>
    </dgm:pt>
    <dgm:pt modelId="{6ABB7668-1EA2-4A69-AC9D-4BF31400AC5F}" type="parTrans" cxnId="{BD7081B1-D0AD-4899-87E3-915C808CB623}">
      <dgm:prSet/>
      <dgm:spPr/>
      <dgm:t>
        <a:bodyPr/>
        <a:lstStyle/>
        <a:p>
          <a:endParaRPr lang="ru-RU">
            <a:latin typeface="Times New Roman" panose="02020603050405020304" pitchFamily="18" charset="0"/>
            <a:cs typeface="Times New Roman" panose="02020603050405020304" pitchFamily="18" charset="0"/>
          </a:endParaRPr>
        </a:p>
      </dgm:t>
    </dgm:pt>
    <dgm:pt modelId="{D908AB55-8AB0-4C37-9220-21913706EA73}" type="sibTrans" cxnId="{BD7081B1-D0AD-4899-87E3-915C808CB623}">
      <dgm:prSet/>
      <dgm:spPr/>
      <dgm:t>
        <a:bodyPr/>
        <a:lstStyle/>
        <a:p>
          <a:endParaRPr lang="ru-RU">
            <a:latin typeface="Times New Roman" panose="02020603050405020304" pitchFamily="18" charset="0"/>
            <a:cs typeface="Times New Roman" panose="02020603050405020304" pitchFamily="18" charset="0"/>
          </a:endParaRPr>
        </a:p>
      </dgm:t>
    </dgm:pt>
    <dgm:pt modelId="{4B419F09-3FEC-42F0-8CD6-255BC8EEF23C}">
      <dgm:prSet phldrT="[Текст]" custT="1"/>
      <dgm:spPr/>
      <dgm:t>
        <a:bodyPr/>
        <a:lstStyle/>
        <a:p>
          <a:r>
            <a:rPr lang="ru-RU" sz="1200" b="1" i="0">
              <a:latin typeface="Times New Roman" panose="02020603050405020304" pitchFamily="18" charset="0"/>
              <a:cs typeface="Times New Roman" panose="02020603050405020304" pitchFamily="18" charset="0"/>
            </a:rPr>
            <a:t>Равновесие по Нэшу</a:t>
          </a:r>
          <a:endParaRPr lang="ru-RU" sz="1200">
            <a:latin typeface="Times New Roman" panose="02020603050405020304" pitchFamily="18" charset="0"/>
            <a:cs typeface="Times New Roman" panose="02020603050405020304" pitchFamily="18" charset="0"/>
          </a:endParaRPr>
        </a:p>
      </dgm:t>
    </dgm:pt>
    <dgm:pt modelId="{ADE514AF-0232-4C38-9D2D-B50A4B47399B}" type="parTrans" cxnId="{699880FA-4ACB-4EA7-88AF-26E98E924574}">
      <dgm:prSet/>
      <dgm:spPr/>
      <dgm:t>
        <a:bodyPr/>
        <a:lstStyle/>
        <a:p>
          <a:endParaRPr lang="ru-RU">
            <a:latin typeface="Times New Roman" panose="02020603050405020304" pitchFamily="18" charset="0"/>
            <a:cs typeface="Times New Roman" panose="02020603050405020304" pitchFamily="18" charset="0"/>
          </a:endParaRPr>
        </a:p>
      </dgm:t>
    </dgm:pt>
    <dgm:pt modelId="{8A5DE332-E135-454E-B28C-F864A540C036}" type="sibTrans" cxnId="{699880FA-4ACB-4EA7-88AF-26E98E924574}">
      <dgm:prSet/>
      <dgm:spPr/>
      <dgm:t>
        <a:bodyPr/>
        <a:lstStyle/>
        <a:p>
          <a:endParaRPr lang="ru-RU">
            <a:latin typeface="Times New Roman" panose="02020603050405020304" pitchFamily="18" charset="0"/>
            <a:cs typeface="Times New Roman" panose="02020603050405020304" pitchFamily="18" charset="0"/>
          </a:endParaRPr>
        </a:p>
      </dgm:t>
    </dgm:pt>
    <dgm:pt modelId="{AD2A4327-0244-4C64-A3A4-CC7236EDD28D}">
      <dgm:prSet phldrT="[Текст]" custT="1"/>
      <dgm:spPr/>
      <dgm:t>
        <a:bodyPr/>
        <a:lstStyle/>
        <a:p>
          <a:pPr>
            <a:lnSpc>
              <a:spcPct val="100000"/>
            </a:lnSpc>
            <a:spcAft>
              <a:spcPts val="0"/>
            </a:spcAft>
          </a:pPr>
          <a:r>
            <a:rPr lang="ru-RU" sz="1200">
              <a:latin typeface="Times New Roman" panose="02020603050405020304" pitchFamily="18" charset="0"/>
              <a:cs typeface="Times New Roman" panose="02020603050405020304" pitchFamily="18" charset="0"/>
            </a:rPr>
            <a:t>Мотивация для работников, что в следствие увеличит прибылб и налоги </a:t>
          </a:r>
        </a:p>
      </dgm:t>
    </dgm:pt>
    <dgm:pt modelId="{0D9FC110-BA1E-452C-BA77-720FBEDBA65D}" type="parTrans" cxnId="{C6875E72-B13D-4018-8259-72F490DA0F46}">
      <dgm:prSet/>
      <dgm:spPr/>
      <dgm:t>
        <a:bodyPr/>
        <a:lstStyle/>
        <a:p>
          <a:endParaRPr lang="ru-RU">
            <a:latin typeface="Times New Roman" panose="02020603050405020304" pitchFamily="18" charset="0"/>
            <a:cs typeface="Times New Roman" panose="02020603050405020304" pitchFamily="18" charset="0"/>
          </a:endParaRPr>
        </a:p>
      </dgm:t>
    </dgm:pt>
    <dgm:pt modelId="{50849789-89B2-4D51-946F-1C7C26B25051}" type="sibTrans" cxnId="{C6875E72-B13D-4018-8259-72F490DA0F46}">
      <dgm:prSet/>
      <dgm:spPr/>
      <dgm:t>
        <a:bodyPr/>
        <a:lstStyle/>
        <a:p>
          <a:endParaRPr lang="ru-RU">
            <a:latin typeface="Times New Roman" panose="02020603050405020304" pitchFamily="18" charset="0"/>
            <a:cs typeface="Times New Roman" panose="02020603050405020304" pitchFamily="18" charset="0"/>
          </a:endParaRPr>
        </a:p>
      </dgm:t>
    </dgm:pt>
    <dgm:pt modelId="{E5DEE09D-789C-4764-B792-7D232630B346}" type="pres">
      <dgm:prSet presAssocID="{06E4E5A2-7BF6-4834-9C80-98084BA0EDDB}" presName="Name0" presStyleCnt="0">
        <dgm:presLayoutVars>
          <dgm:dir/>
          <dgm:animLvl val="lvl"/>
          <dgm:resizeHandles val="exact"/>
        </dgm:presLayoutVars>
      </dgm:prSet>
      <dgm:spPr/>
    </dgm:pt>
    <dgm:pt modelId="{3415CE0D-0A4E-40F2-ACAE-2B688FCA7A1F}" type="pres">
      <dgm:prSet presAssocID="{06E4E5A2-7BF6-4834-9C80-98084BA0EDDB}" presName="tSp" presStyleCnt="0"/>
      <dgm:spPr/>
    </dgm:pt>
    <dgm:pt modelId="{F8E5E9FE-61DB-4E90-ABB2-4E7E5613049B}" type="pres">
      <dgm:prSet presAssocID="{06E4E5A2-7BF6-4834-9C80-98084BA0EDDB}" presName="bSp" presStyleCnt="0"/>
      <dgm:spPr/>
    </dgm:pt>
    <dgm:pt modelId="{4A9AC82E-7862-4641-AAEE-B690A5BEA091}" type="pres">
      <dgm:prSet presAssocID="{06E4E5A2-7BF6-4834-9C80-98084BA0EDDB}" presName="process" presStyleCnt="0"/>
      <dgm:spPr/>
    </dgm:pt>
    <dgm:pt modelId="{F904B973-0457-44C3-BCC7-0AB5F25C6708}" type="pres">
      <dgm:prSet presAssocID="{E666F707-46F7-46B4-8DB7-3BA139856A10}" presName="composite1" presStyleCnt="0"/>
      <dgm:spPr/>
    </dgm:pt>
    <dgm:pt modelId="{CB73C39B-350F-4876-93E3-F0FF9E1A387E}" type="pres">
      <dgm:prSet presAssocID="{E666F707-46F7-46B4-8DB7-3BA139856A10}" presName="dummyNode1" presStyleLbl="node1" presStyleIdx="0" presStyleCnt="2"/>
      <dgm:spPr/>
    </dgm:pt>
    <dgm:pt modelId="{E5240B99-F158-4EBF-822D-38F43C0EAB68}" type="pres">
      <dgm:prSet presAssocID="{E666F707-46F7-46B4-8DB7-3BA139856A10}" presName="childNode1" presStyleLbl="bgAcc1" presStyleIdx="0" presStyleCnt="2" custScaleX="178050" custScaleY="165012">
        <dgm:presLayoutVars>
          <dgm:bulletEnabled val="1"/>
        </dgm:presLayoutVars>
      </dgm:prSet>
      <dgm:spPr/>
    </dgm:pt>
    <dgm:pt modelId="{2FBED3F1-E4ED-4377-9DF2-6F193BA02A6E}" type="pres">
      <dgm:prSet presAssocID="{E666F707-46F7-46B4-8DB7-3BA139856A10}" presName="childNode1tx" presStyleLbl="bgAcc1" presStyleIdx="0" presStyleCnt="2">
        <dgm:presLayoutVars>
          <dgm:bulletEnabled val="1"/>
        </dgm:presLayoutVars>
      </dgm:prSet>
      <dgm:spPr/>
    </dgm:pt>
    <dgm:pt modelId="{88CB52B9-137D-42D3-878A-4259799901C4}" type="pres">
      <dgm:prSet presAssocID="{E666F707-46F7-46B4-8DB7-3BA139856A10}" presName="parentNode1" presStyleLbl="node1" presStyleIdx="0" presStyleCnt="2" custLinFactY="9300" custLinFactNeighborX="-26181" custLinFactNeighborY="100000">
        <dgm:presLayoutVars>
          <dgm:chMax val="1"/>
          <dgm:bulletEnabled val="1"/>
        </dgm:presLayoutVars>
      </dgm:prSet>
      <dgm:spPr/>
    </dgm:pt>
    <dgm:pt modelId="{748171A0-F72D-42BA-A311-E6B785B267C8}" type="pres">
      <dgm:prSet presAssocID="{E666F707-46F7-46B4-8DB7-3BA139856A10}" presName="connSite1" presStyleCnt="0"/>
      <dgm:spPr/>
    </dgm:pt>
    <dgm:pt modelId="{707AC393-BBA0-4444-83AD-C012E7418CED}" type="pres">
      <dgm:prSet presAssocID="{F507BD8B-353B-4F29-8914-9E16FCBA1F09}" presName="Name9" presStyleLbl="sibTrans2D1" presStyleIdx="0" presStyleCnt="1" custAng="403627" custLinFactNeighborX="-4591" custLinFactNeighborY="12104"/>
      <dgm:spPr/>
    </dgm:pt>
    <dgm:pt modelId="{7572F3FA-4F72-4CD0-9B7F-A8C991EAB5B6}" type="pres">
      <dgm:prSet presAssocID="{8C15BD6E-11B0-48C4-A0F8-82B9FA7628C8}" presName="composite2" presStyleCnt="0"/>
      <dgm:spPr/>
    </dgm:pt>
    <dgm:pt modelId="{CD836A8C-8547-4469-8C9D-AAE7A67513A8}" type="pres">
      <dgm:prSet presAssocID="{8C15BD6E-11B0-48C4-A0F8-82B9FA7628C8}" presName="dummyNode2" presStyleLbl="node1" presStyleIdx="0" presStyleCnt="2"/>
      <dgm:spPr/>
    </dgm:pt>
    <dgm:pt modelId="{F68114CD-6D6D-4FB5-A4FB-EA784BA13D75}" type="pres">
      <dgm:prSet presAssocID="{8C15BD6E-11B0-48C4-A0F8-82B9FA7628C8}" presName="childNode2" presStyleLbl="bgAcc1" presStyleIdx="1" presStyleCnt="2" custScaleX="405291" custScaleY="237966">
        <dgm:presLayoutVars>
          <dgm:bulletEnabled val="1"/>
        </dgm:presLayoutVars>
      </dgm:prSet>
      <dgm:spPr/>
    </dgm:pt>
    <dgm:pt modelId="{3A2D8BB9-CD1C-4F82-8C31-5E557334EFCF}" type="pres">
      <dgm:prSet presAssocID="{8C15BD6E-11B0-48C4-A0F8-82B9FA7628C8}" presName="childNode2tx" presStyleLbl="bgAcc1" presStyleIdx="1" presStyleCnt="2">
        <dgm:presLayoutVars>
          <dgm:bulletEnabled val="1"/>
        </dgm:presLayoutVars>
      </dgm:prSet>
      <dgm:spPr/>
    </dgm:pt>
    <dgm:pt modelId="{E7850021-983F-4E6C-BA79-D45297049BCD}" type="pres">
      <dgm:prSet presAssocID="{8C15BD6E-11B0-48C4-A0F8-82B9FA7628C8}" presName="parentNode2" presStyleLbl="node1" presStyleIdx="1" presStyleCnt="2" custScaleX="195129" custLinFactNeighborX="-5690" custLinFactNeighborY="-87555">
        <dgm:presLayoutVars>
          <dgm:chMax val="0"/>
          <dgm:bulletEnabled val="1"/>
        </dgm:presLayoutVars>
      </dgm:prSet>
      <dgm:spPr/>
    </dgm:pt>
    <dgm:pt modelId="{1B318B60-B8D9-4845-84EA-2DF316ED7811}" type="pres">
      <dgm:prSet presAssocID="{8C15BD6E-11B0-48C4-A0F8-82B9FA7628C8}" presName="connSite2" presStyleCnt="0"/>
      <dgm:spPr/>
    </dgm:pt>
  </dgm:ptLst>
  <dgm:cxnLst>
    <dgm:cxn modelId="{67102603-84ED-4FBA-A87B-6F60888F2FFD}" type="presOf" srcId="{DF61C66F-748C-4A0D-BC4F-06AD460CE8EC}" destId="{E5240B99-F158-4EBF-822D-38F43C0EAB68}" srcOrd="0" destOrd="1" presId="urn:microsoft.com/office/officeart/2005/8/layout/hProcess4"/>
    <dgm:cxn modelId="{F1B0FC08-53D9-46CC-9100-0925DA15D2D8}" type="presOf" srcId="{E666F707-46F7-46B4-8DB7-3BA139856A10}" destId="{88CB52B9-137D-42D3-878A-4259799901C4}" srcOrd="0" destOrd="0" presId="urn:microsoft.com/office/officeart/2005/8/layout/hProcess4"/>
    <dgm:cxn modelId="{02738B0A-2115-4FF6-AE74-21F964F84396}" type="presOf" srcId="{06E4E5A2-7BF6-4834-9C80-98084BA0EDDB}" destId="{E5DEE09D-789C-4764-B792-7D232630B346}" srcOrd="0" destOrd="0" presId="urn:microsoft.com/office/officeart/2005/8/layout/hProcess4"/>
    <dgm:cxn modelId="{5F8AFC0D-F91B-4590-B1AB-D9CBD41D8B88}" type="presOf" srcId="{934E7B67-0457-4870-AB45-37839F105E1D}" destId="{2FBED3F1-E4ED-4377-9DF2-6F193BA02A6E}" srcOrd="1" destOrd="2" presId="urn:microsoft.com/office/officeart/2005/8/layout/hProcess4"/>
    <dgm:cxn modelId="{90D7BA13-EE37-4455-AB44-041B4AC2B831}" type="presOf" srcId="{7DF4A5E1-3BE7-42D8-A610-21C57CF73FFF}" destId="{2FBED3F1-E4ED-4377-9DF2-6F193BA02A6E}" srcOrd="1" destOrd="0" presId="urn:microsoft.com/office/officeart/2005/8/layout/hProcess4"/>
    <dgm:cxn modelId="{59367B14-1572-47BB-BE60-6A7A6D04BD36}" type="presOf" srcId="{934E7B67-0457-4870-AB45-37839F105E1D}" destId="{E5240B99-F158-4EBF-822D-38F43C0EAB68}" srcOrd="0" destOrd="2" presId="urn:microsoft.com/office/officeart/2005/8/layout/hProcess4"/>
    <dgm:cxn modelId="{3CB5FD14-26D8-4A9A-AD35-64C15D03AE90}" type="presOf" srcId="{8C15BD6E-11B0-48C4-A0F8-82B9FA7628C8}" destId="{E7850021-983F-4E6C-BA79-D45297049BCD}" srcOrd="0" destOrd="0" presId="urn:microsoft.com/office/officeart/2005/8/layout/hProcess4"/>
    <dgm:cxn modelId="{D0D04721-04AA-42D0-B1FD-6BC47F452820}" type="presOf" srcId="{F507BD8B-353B-4F29-8914-9E16FCBA1F09}" destId="{707AC393-BBA0-4444-83AD-C012E7418CED}" srcOrd="0" destOrd="0" presId="urn:microsoft.com/office/officeart/2005/8/layout/hProcess4"/>
    <dgm:cxn modelId="{34625724-9FE2-4CC2-A676-E25227BDC2D2}" type="presOf" srcId="{9953FEE2-D450-4F15-8308-B74C2D6EE833}" destId="{3A2D8BB9-CD1C-4F82-8C31-5E557334EFCF}" srcOrd="1" destOrd="4" presId="urn:microsoft.com/office/officeart/2005/8/layout/hProcess4"/>
    <dgm:cxn modelId="{D154252F-AD08-44A6-9F6B-1F08C37FEC3A}" srcId="{E666F707-46F7-46B4-8DB7-3BA139856A10}" destId="{7DF4A5E1-3BE7-42D8-A610-21C57CF73FFF}" srcOrd="0" destOrd="0" parTransId="{2FC646AA-E778-4E0B-94E2-C10C8B05A415}" sibTransId="{EB3AB2AF-8523-462F-B6F3-1846514DBE48}"/>
    <dgm:cxn modelId="{F0DFB040-B9FB-4016-90AE-B7D840DC9B77}" type="presOf" srcId="{9B18E96C-760A-499B-98E1-BCC282795C73}" destId="{F68114CD-6D6D-4FB5-A4FB-EA784BA13D75}" srcOrd="0" destOrd="0" presId="urn:microsoft.com/office/officeart/2005/8/layout/hProcess4"/>
    <dgm:cxn modelId="{14673961-B1B2-400B-B3FA-78A852D9F230}" type="presOf" srcId="{0CAC58F9-5145-4B7D-8EEB-443AE5191B41}" destId="{3A2D8BB9-CD1C-4F82-8C31-5E557334EFCF}" srcOrd="1" destOrd="2" presId="urn:microsoft.com/office/officeart/2005/8/layout/hProcess4"/>
    <dgm:cxn modelId="{DFB55461-9BF9-4123-A3CF-ACD2EF139F6F}" srcId="{E666F707-46F7-46B4-8DB7-3BA139856A10}" destId="{934E7B67-0457-4870-AB45-37839F105E1D}" srcOrd="2" destOrd="0" parTransId="{3CB412F0-B637-4DE7-924C-7F5A3B8AA4E6}" sibTransId="{106DA9E4-FF7C-46E8-A16F-24C1B20E840B}"/>
    <dgm:cxn modelId="{A876524D-E388-4877-850C-A8F42E4C9618}" type="presOf" srcId="{9B18E96C-760A-499B-98E1-BCC282795C73}" destId="{3A2D8BB9-CD1C-4F82-8C31-5E557334EFCF}" srcOrd="1" destOrd="0" presId="urn:microsoft.com/office/officeart/2005/8/layout/hProcess4"/>
    <dgm:cxn modelId="{C6875E72-B13D-4018-8259-72F490DA0F46}" srcId="{8C15BD6E-11B0-48C4-A0F8-82B9FA7628C8}" destId="{AD2A4327-0244-4C64-A3A4-CC7236EDD28D}" srcOrd="3" destOrd="0" parTransId="{0D9FC110-BA1E-452C-BA77-720FBEDBA65D}" sibTransId="{50849789-89B2-4D51-946F-1C7C26B25051}"/>
    <dgm:cxn modelId="{1C375C5A-82ED-461B-934A-6560EB7D6D5B}" type="presOf" srcId="{DF61C66F-748C-4A0D-BC4F-06AD460CE8EC}" destId="{2FBED3F1-E4ED-4377-9DF2-6F193BA02A6E}" srcOrd="1" destOrd="1" presId="urn:microsoft.com/office/officeart/2005/8/layout/hProcess4"/>
    <dgm:cxn modelId="{D656527A-F9F0-4EB6-9A6F-2BAD3E4169FA}" srcId="{8C15BD6E-11B0-48C4-A0F8-82B9FA7628C8}" destId="{9953FEE2-D450-4F15-8308-B74C2D6EE833}" srcOrd="4" destOrd="0" parTransId="{8FCEF895-36FD-431E-8763-2D21F91B0EFE}" sibTransId="{FF468A32-D7BC-4C2B-AD58-B6B41900CCD3}"/>
    <dgm:cxn modelId="{B8993D7C-EED5-4865-9380-2837FF01ACCB}" type="presOf" srcId="{AD2A4327-0244-4C64-A3A4-CC7236EDD28D}" destId="{F68114CD-6D6D-4FB5-A4FB-EA784BA13D75}" srcOrd="0" destOrd="3" presId="urn:microsoft.com/office/officeart/2005/8/layout/hProcess4"/>
    <dgm:cxn modelId="{CABDB685-74B9-4D42-952F-2D1FCFC6C29B}" srcId="{06E4E5A2-7BF6-4834-9C80-98084BA0EDDB}" destId="{E666F707-46F7-46B4-8DB7-3BA139856A10}" srcOrd="0" destOrd="0" parTransId="{D6C58AF6-89D4-4660-942D-9A6561FAA059}" sibTransId="{F507BD8B-353B-4F29-8914-9E16FCBA1F09}"/>
    <dgm:cxn modelId="{5E54B588-DB8D-4278-92D1-53116A0F267F}" type="presOf" srcId="{0CAC58F9-5145-4B7D-8EEB-443AE5191B41}" destId="{F68114CD-6D6D-4FB5-A4FB-EA784BA13D75}" srcOrd="0" destOrd="2" presId="urn:microsoft.com/office/officeart/2005/8/layout/hProcess4"/>
    <dgm:cxn modelId="{FAB3BB8E-8917-4134-A0A1-A81E69F1E4D6}" srcId="{8C15BD6E-11B0-48C4-A0F8-82B9FA7628C8}" destId="{FABD07E0-6A7B-4BF8-999E-A6BFB16E23D9}" srcOrd="1" destOrd="0" parTransId="{D4AE6E85-4F8F-4846-BD14-00761EB7B24E}" sibTransId="{F8E31F15-A2E7-4365-8E26-931BD400F246}"/>
    <dgm:cxn modelId="{5D748296-0EBF-442A-ACDA-FD99F9D2AFFB}" type="presOf" srcId="{7DF4A5E1-3BE7-42D8-A610-21C57CF73FFF}" destId="{E5240B99-F158-4EBF-822D-38F43C0EAB68}" srcOrd="0" destOrd="0" presId="urn:microsoft.com/office/officeart/2005/8/layout/hProcess4"/>
    <dgm:cxn modelId="{1311199D-139C-434B-8827-9B460499ED23}" srcId="{06E4E5A2-7BF6-4834-9C80-98084BA0EDDB}" destId="{8C15BD6E-11B0-48C4-A0F8-82B9FA7628C8}" srcOrd="1" destOrd="0" parTransId="{21715E07-204D-4A28-A9A2-8FD2DF16BA75}" sibTransId="{0A707637-191F-4812-9BCB-91B6703CF73A}"/>
    <dgm:cxn modelId="{4394DFB0-06C5-413E-9F6A-64E2CC392A10}" srcId="{E666F707-46F7-46B4-8DB7-3BA139856A10}" destId="{DF61C66F-748C-4A0D-BC4F-06AD460CE8EC}" srcOrd="1" destOrd="0" parTransId="{0C56EF73-9D11-41A3-90B2-75F4543574A7}" sibTransId="{12784893-E9E4-4D1A-9C73-324FA0E4DCE0}"/>
    <dgm:cxn modelId="{BD7081B1-D0AD-4899-87E3-915C808CB623}" srcId="{8C15BD6E-11B0-48C4-A0F8-82B9FA7628C8}" destId="{0CAC58F9-5145-4B7D-8EEB-443AE5191B41}" srcOrd="2" destOrd="0" parTransId="{6ABB7668-1EA2-4A69-AC9D-4BF31400AC5F}" sibTransId="{D908AB55-8AB0-4C37-9220-21913706EA73}"/>
    <dgm:cxn modelId="{19AA40B3-9234-495E-BD79-02FA6CE45516}" type="presOf" srcId="{4B419F09-3FEC-42F0-8CD6-255BC8EEF23C}" destId="{E5240B99-F158-4EBF-822D-38F43C0EAB68}" srcOrd="0" destOrd="3" presId="urn:microsoft.com/office/officeart/2005/8/layout/hProcess4"/>
    <dgm:cxn modelId="{E96FABB3-7A34-46A8-8F80-A5C0F6097534}" type="presOf" srcId="{4B419F09-3FEC-42F0-8CD6-255BC8EEF23C}" destId="{2FBED3F1-E4ED-4377-9DF2-6F193BA02A6E}" srcOrd="1" destOrd="3" presId="urn:microsoft.com/office/officeart/2005/8/layout/hProcess4"/>
    <dgm:cxn modelId="{B2E4F8D7-5599-438C-B41E-D6934C69BE4A}" type="presOf" srcId="{FABD07E0-6A7B-4BF8-999E-A6BFB16E23D9}" destId="{F68114CD-6D6D-4FB5-A4FB-EA784BA13D75}" srcOrd="0" destOrd="1" presId="urn:microsoft.com/office/officeart/2005/8/layout/hProcess4"/>
    <dgm:cxn modelId="{E69E46D8-D570-4FE2-8286-8E0683491D94}" type="presOf" srcId="{FABD07E0-6A7B-4BF8-999E-A6BFB16E23D9}" destId="{3A2D8BB9-CD1C-4F82-8C31-5E557334EFCF}" srcOrd="1" destOrd="1" presId="urn:microsoft.com/office/officeart/2005/8/layout/hProcess4"/>
    <dgm:cxn modelId="{5D69CDDF-4DF6-4EC4-83BE-3287100D084A}" type="presOf" srcId="{AD2A4327-0244-4C64-A3A4-CC7236EDD28D}" destId="{3A2D8BB9-CD1C-4F82-8C31-5E557334EFCF}" srcOrd="1" destOrd="3" presId="urn:microsoft.com/office/officeart/2005/8/layout/hProcess4"/>
    <dgm:cxn modelId="{74B515E2-FD36-4E3A-8366-83DD29FD6E0B}" srcId="{8C15BD6E-11B0-48C4-A0F8-82B9FA7628C8}" destId="{9B18E96C-760A-499B-98E1-BCC282795C73}" srcOrd="0" destOrd="0" parTransId="{BAE00B77-C4D6-4267-9796-E1D2DC0423DB}" sibTransId="{09DEF797-E041-42EC-A70A-29B8340BEC68}"/>
    <dgm:cxn modelId="{C4470BE8-496F-4011-AFBD-380335605975}" type="presOf" srcId="{9953FEE2-D450-4F15-8308-B74C2D6EE833}" destId="{F68114CD-6D6D-4FB5-A4FB-EA784BA13D75}" srcOrd="0" destOrd="4" presId="urn:microsoft.com/office/officeart/2005/8/layout/hProcess4"/>
    <dgm:cxn modelId="{699880FA-4ACB-4EA7-88AF-26E98E924574}" srcId="{E666F707-46F7-46B4-8DB7-3BA139856A10}" destId="{4B419F09-3FEC-42F0-8CD6-255BC8EEF23C}" srcOrd="3" destOrd="0" parTransId="{ADE514AF-0232-4C38-9D2D-B50A4B47399B}" sibTransId="{8A5DE332-E135-454E-B28C-F864A540C036}"/>
    <dgm:cxn modelId="{4A3B2A7E-B978-41A9-94AF-98DA5350B709}" type="presParOf" srcId="{E5DEE09D-789C-4764-B792-7D232630B346}" destId="{3415CE0D-0A4E-40F2-ACAE-2B688FCA7A1F}" srcOrd="0" destOrd="0" presId="urn:microsoft.com/office/officeart/2005/8/layout/hProcess4"/>
    <dgm:cxn modelId="{5D7304E7-6A5E-49A4-B279-A54CE77A7F6D}" type="presParOf" srcId="{E5DEE09D-789C-4764-B792-7D232630B346}" destId="{F8E5E9FE-61DB-4E90-ABB2-4E7E5613049B}" srcOrd="1" destOrd="0" presId="urn:microsoft.com/office/officeart/2005/8/layout/hProcess4"/>
    <dgm:cxn modelId="{CC8B9ED4-2FD4-4567-A415-497E9ED30019}" type="presParOf" srcId="{E5DEE09D-789C-4764-B792-7D232630B346}" destId="{4A9AC82E-7862-4641-AAEE-B690A5BEA091}" srcOrd="2" destOrd="0" presId="urn:microsoft.com/office/officeart/2005/8/layout/hProcess4"/>
    <dgm:cxn modelId="{1DBF231C-CFA4-44A1-B181-89B70795CF47}" type="presParOf" srcId="{4A9AC82E-7862-4641-AAEE-B690A5BEA091}" destId="{F904B973-0457-44C3-BCC7-0AB5F25C6708}" srcOrd="0" destOrd="0" presId="urn:microsoft.com/office/officeart/2005/8/layout/hProcess4"/>
    <dgm:cxn modelId="{A0900860-BDEF-44F9-BD8D-27340A57D06A}" type="presParOf" srcId="{F904B973-0457-44C3-BCC7-0AB5F25C6708}" destId="{CB73C39B-350F-4876-93E3-F0FF9E1A387E}" srcOrd="0" destOrd="0" presId="urn:microsoft.com/office/officeart/2005/8/layout/hProcess4"/>
    <dgm:cxn modelId="{CCA5E751-52EA-484F-9A86-8153FD16A9C4}" type="presParOf" srcId="{F904B973-0457-44C3-BCC7-0AB5F25C6708}" destId="{E5240B99-F158-4EBF-822D-38F43C0EAB68}" srcOrd="1" destOrd="0" presId="urn:microsoft.com/office/officeart/2005/8/layout/hProcess4"/>
    <dgm:cxn modelId="{D8654CD0-0EFC-4932-BB85-E83EBCF1483A}" type="presParOf" srcId="{F904B973-0457-44C3-BCC7-0AB5F25C6708}" destId="{2FBED3F1-E4ED-4377-9DF2-6F193BA02A6E}" srcOrd="2" destOrd="0" presId="urn:microsoft.com/office/officeart/2005/8/layout/hProcess4"/>
    <dgm:cxn modelId="{0C61511A-A7F4-47A8-BC9D-0127628FC352}" type="presParOf" srcId="{F904B973-0457-44C3-BCC7-0AB5F25C6708}" destId="{88CB52B9-137D-42D3-878A-4259799901C4}" srcOrd="3" destOrd="0" presId="urn:microsoft.com/office/officeart/2005/8/layout/hProcess4"/>
    <dgm:cxn modelId="{29C8608D-C76E-4471-99AA-AAB8ED4525B1}" type="presParOf" srcId="{F904B973-0457-44C3-BCC7-0AB5F25C6708}" destId="{748171A0-F72D-42BA-A311-E6B785B267C8}" srcOrd="4" destOrd="0" presId="urn:microsoft.com/office/officeart/2005/8/layout/hProcess4"/>
    <dgm:cxn modelId="{00E6DA51-04DA-476C-88E5-1DAAAEB2DD1B}" type="presParOf" srcId="{4A9AC82E-7862-4641-AAEE-B690A5BEA091}" destId="{707AC393-BBA0-4444-83AD-C012E7418CED}" srcOrd="1" destOrd="0" presId="urn:microsoft.com/office/officeart/2005/8/layout/hProcess4"/>
    <dgm:cxn modelId="{FB229665-9A95-47A2-AE4A-4EBE6FBE8F4F}" type="presParOf" srcId="{4A9AC82E-7862-4641-AAEE-B690A5BEA091}" destId="{7572F3FA-4F72-4CD0-9B7F-A8C991EAB5B6}" srcOrd="2" destOrd="0" presId="urn:microsoft.com/office/officeart/2005/8/layout/hProcess4"/>
    <dgm:cxn modelId="{9B213A55-46D6-4C27-B753-2D28563A242D}" type="presParOf" srcId="{7572F3FA-4F72-4CD0-9B7F-A8C991EAB5B6}" destId="{CD836A8C-8547-4469-8C9D-AAE7A67513A8}" srcOrd="0" destOrd="0" presId="urn:microsoft.com/office/officeart/2005/8/layout/hProcess4"/>
    <dgm:cxn modelId="{0758B8F1-7321-4715-A199-E52F643A9168}" type="presParOf" srcId="{7572F3FA-4F72-4CD0-9B7F-A8C991EAB5B6}" destId="{F68114CD-6D6D-4FB5-A4FB-EA784BA13D75}" srcOrd="1" destOrd="0" presId="urn:microsoft.com/office/officeart/2005/8/layout/hProcess4"/>
    <dgm:cxn modelId="{0641ED31-E4C4-49D3-AF10-D70B09433B74}" type="presParOf" srcId="{7572F3FA-4F72-4CD0-9B7F-A8C991EAB5B6}" destId="{3A2D8BB9-CD1C-4F82-8C31-5E557334EFCF}" srcOrd="2" destOrd="0" presId="urn:microsoft.com/office/officeart/2005/8/layout/hProcess4"/>
    <dgm:cxn modelId="{83FEF09C-0221-4A62-89EA-450DE0BD24C5}" type="presParOf" srcId="{7572F3FA-4F72-4CD0-9B7F-A8C991EAB5B6}" destId="{E7850021-983F-4E6C-BA79-D45297049BCD}" srcOrd="3" destOrd="0" presId="urn:microsoft.com/office/officeart/2005/8/layout/hProcess4"/>
    <dgm:cxn modelId="{9100ACF6-0331-48AB-BA81-752BD5D5AB36}" type="presParOf" srcId="{7572F3FA-4F72-4CD0-9B7F-A8C991EAB5B6}" destId="{1B318B60-B8D9-4845-84EA-2DF316ED7811}" srcOrd="4" destOrd="0" presId="urn:microsoft.com/office/officeart/2005/8/layout/hProcess4"/>
  </dgm:cxnLst>
  <dgm:bg/>
  <dgm:whole/>
  <dgm:extLst>
    <a:ext uri="http://schemas.microsoft.com/office/drawing/2008/diagram">
      <dsp:dataModelExt xmlns:dsp="http://schemas.microsoft.com/office/drawing/2008/diagram" relId="rId58"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4249CBFD-335D-4E56-AEA6-3520E3960C92}" type="doc">
      <dgm:prSet loTypeId="urn:microsoft.com/office/officeart/2005/8/layout/bProcess3" loCatId="process" qsTypeId="urn:microsoft.com/office/officeart/2005/8/quickstyle/simple1" qsCatId="simple" csTypeId="urn:microsoft.com/office/officeart/2005/8/colors/colorful5" csCatId="colorful" phldr="1"/>
      <dgm:spPr/>
      <dgm:t>
        <a:bodyPr/>
        <a:lstStyle/>
        <a:p>
          <a:endParaRPr lang="ru-RU"/>
        </a:p>
      </dgm:t>
    </dgm:pt>
    <dgm:pt modelId="{9B34EDF5-933F-48FF-8E8B-2A8AEF4B275E}">
      <dgm:prSet phldrT="[Текст]" custT="1"/>
      <dgm:spPr/>
      <dgm:t>
        <a:bodyPr/>
        <a:lstStyle/>
        <a:p>
          <a:r>
            <a:rPr lang="ru-RU" sz="1050" b="1">
              <a:latin typeface="Times New Roman" panose="02020603050405020304" pitchFamily="18" charset="0"/>
              <a:cs typeface="Times New Roman" panose="02020603050405020304" pitchFamily="18" charset="0"/>
            </a:rPr>
            <a:t>Социальные инвестиции </a:t>
          </a:r>
          <a:endParaRPr lang="en-US" sz="1050" b="1">
            <a:latin typeface="Times New Roman" panose="02020603050405020304" pitchFamily="18" charset="0"/>
            <a:cs typeface="Times New Roman" panose="02020603050405020304" pitchFamily="18" charset="0"/>
          </a:endParaRPr>
        </a:p>
        <a:p>
          <a:r>
            <a:rPr lang="ru-RU" sz="1050">
              <a:latin typeface="Times New Roman" panose="02020603050405020304" pitchFamily="18" charset="0"/>
              <a:cs typeface="Times New Roman" panose="02020603050405020304" pitchFamily="18" charset="0"/>
            </a:rPr>
            <a:t>(благотворительность, инфраструктура</a:t>
          </a:r>
          <a:r>
            <a:rPr lang="en-US" sz="1050">
              <a:latin typeface="Times New Roman" panose="02020603050405020304" pitchFamily="18" charset="0"/>
              <a:cs typeface="Times New Roman" panose="02020603050405020304" pitchFamily="18" charset="0"/>
            </a:rPr>
            <a:t>)</a:t>
          </a:r>
          <a:endParaRPr lang="ru-RU" sz="1050">
            <a:latin typeface="Times New Roman" panose="02020603050405020304" pitchFamily="18" charset="0"/>
            <a:cs typeface="Times New Roman" panose="02020603050405020304" pitchFamily="18" charset="0"/>
          </a:endParaRPr>
        </a:p>
      </dgm:t>
    </dgm:pt>
    <dgm:pt modelId="{51DA65B7-211B-4C96-952F-F7E6917FBDC4}" type="parTrans" cxnId="{E43322D0-3BA8-4FD7-A01C-6A32475B1AA4}">
      <dgm:prSet/>
      <dgm:spPr/>
      <dgm:t>
        <a:bodyPr/>
        <a:lstStyle/>
        <a:p>
          <a:endParaRPr lang="ru-RU" sz="1100">
            <a:latin typeface="Times New Roman" panose="02020603050405020304" pitchFamily="18" charset="0"/>
            <a:cs typeface="Times New Roman" panose="02020603050405020304" pitchFamily="18" charset="0"/>
          </a:endParaRPr>
        </a:p>
      </dgm:t>
    </dgm:pt>
    <dgm:pt modelId="{C4458877-8380-4EF2-9562-D2F954C0EBD5}" type="sibTrans" cxnId="{E43322D0-3BA8-4FD7-A01C-6A32475B1AA4}">
      <dgm:prSet custT="1"/>
      <dgm:spPr/>
      <dgm:t>
        <a:bodyPr/>
        <a:lstStyle/>
        <a:p>
          <a:endParaRPr lang="ru-RU" sz="1100">
            <a:latin typeface="Times New Roman" panose="02020603050405020304" pitchFamily="18" charset="0"/>
            <a:cs typeface="Times New Roman" panose="02020603050405020304" pitchFamily="18" charset="0"/>
          </a:endParaRPr>
        </a:p>
      </dgm:t>
    </dgm:pt>
    <dgm:pt modelId="{C23099C3-8260-4574-98EA-45B081349BF3}">
      <dgm:prSet phldrT="[Текст]" custT="1"/>
      <dgm:spPr/>
      <dgm:t>
        <a:bodyPr/>
        <a:lstStyle/>
        <a:p>
          <a:r>
            <a:rPr lang="ru-RU" sz="1050" b="1">
              <a:latin typeface="Times New Roman" panose="02020603050405020304" pitchFamily="18" charset="0"/>
              <a:cs typeface="Times New Roman" panose="02020603050405020304" pitchFamily="18" charset="0"/>
            </a:rPr>
            <a:t>Усиление производственной базы </a:t>
          </a:r>
          <a:r>
            <a:rPr lang="ru-RU" sz="1050">
              <a:latin typeface="Times New Roman" panose="02020603050405020304" pitchFamily="18" charset="0"/>
              <a:cs typeface="Times New Roman" panose="02020603050405020304" pitchFamily="18" charset="0"/>
            </a:rPr>
            <a:t>(рост персонала, квалификация, условия труда)</a:t>
          </a:r>
        </a:p>
      </dgm:t>
    </dgm:pt>
    <dgm:pt modelId="{6E1E6623-A457-44FF-9104-72245BA219CF}" type="parTrans" cxnId="{CB5F600B-FCB8-4846-B33D-4383C2BF8BA2}">
      <dgm:prSet/>
      <dgm:spPr/>
      <dgm:t>
        <a:bodyPr/>
        <a:lstStyle/>
        <a:p>
          <a:endParaRPr lang="ru-RU" sz="1100">
            <a:latin typeface="Times New Roman" panose="02020603050405020304" pitchFamily="18" charset="0"/>
            <a:cs typeface="Times New Roman" panose="02020603050405020304" pitchFamily="18" charset="0"/>
          </a:endParaRPr>
        </a:p>
      </dgm:t>
    </dgm:pt>
    <dgm:pt modelId="{D16C56F4-A56C-494A-B6DB-9F62F0E3F244}" type="sibTrans" cxnId="{CB5F600B-FCB8-4846-B33D-4383C2BF8BA2}">
      <dgm:prSet custT="1"/>
      <dgm:spPr/>
      <dgm:t>
        <a:bodyPr/>
        <a:lstStyle/>
        <a:p>
          <a:endParaRPr lang="ru-RU" sz="1100">
            <a:latin typeface="Times New Roman" panose="02020603050405020304" pitchFamily="18" charset="0"/>
            <a:cs typeface="Times New Roman" panose="02020603050405020304" pitchFamily="18" charset="0"/>
          </a:endParaRPr>
        </a:p>
      </dgm:t>
    </dgm:pt>
    <dgm:pt modelId="{C8FD5847-A15B-4A48-AA89-ABD501D0FBE6}">
      <dgm:prSet phldrT="[Текст]" custT="1"/>
      <dgm:spPr/>
      <dgm:t>
        <a:bodyPr/>
        <a:lstStyle/>
        <a:p>
          <a:r>
            <a:rPr lang="ru-RU" sz="1050" b="1">
              <a:latin typeface="Times New Roman" panose="02020603050405020304" pitchFamily="18" charset="0"/>
              <a:cs typeface="Times New Roman" panose="02020603050405020304" pitchFamily="18" charset="0"/>
            </a:rPr>
            <a:t>Увеличение выручки </a:t>
          </a:r>
          <a:r>
            <a:rPr lang="ru-RU" sz="1050">
              <a:latin typeface="Times New Roman" panose="02020603050405020304" pitchFamily="18" charset="0"/>
              <a:cs typeface="Times New Roman" panose="02020603050405020304" pitchFamily="18" charset="0"/>
            </a:rPr>
            <a:t>(рост объемов добычи, операций)</a:t>
          </a:r>
        </a:p>
      </dgm:t>
    </dgm:pt>
    <dgm:pt modelId="{843AE0CA-6C42-459B-A8BB-AB55035E0595}" type="parTrans" cxnId="{6252D036-1418-4AC9-8126-7BF8CB0E0D19}">
      <dgm:prSet/>
      <dgm:spPr/>
      <dgm:t>
        <a:bodyPr/>
        <a:lstStyle/>
        <a:p>
          <a:endParaRPr lang="ru-RU" sz="1100">
            <a:latin typeface="Times New Roman" panose="02020603050405020304" pitchFamily="18" charset="0"/>
            <a:cs typeface="Times New Roman" panose="02020603050405020304" pitchFamily="18" charset="0"/>
          </a:endParaRPr>
        </a:p>
      </dgm:t>
    </dgm:pt>
    <dgm:pt modelId="{EB17D2E8-2F78-4213-919F-076C9CF4F449}" type="sibTrans" cxnId="{6252D036-1418-4AC9-8126-7BF8CB0E0D19}">
      <dgm:prSet custT="1"/>
      <dgm:spPr/>
      <dgm:t>
        <a:bodyPr/>
        <a:lstStyle/>
        <a:p>
          <a:endParaRPr lang="ru-RU" sz="1100">
            <a:latin typeface="Times New Roman" panose="02020603050405020304" pitchFamily="18" charset="0"/>
            <a:cs typeface="Times New Roman" panose="02020603050405020304" pitchFamily="18" charset="0"/>
          </a:endParaRPr>
        </a:p>
      </dgm:t>
    </dgm:pt>
    <dgm:pt modelId="{50822AFF-AB1C-4125-96B0-D3A666A65D22}">
      <dgm:prSet phldrT="[Текст]" custT="1"/>
      <dgm:spPr/>
      <dgm:t>
        <a:bodyPr/>
        <a:lstStyle/>
        <a:p>
          <a:r>
            <a:rPr lang="ru-RU" sz="1050" b="1">
              <a:latin typeface="Times New Roman" panose="02020603050405020304" pitchFamily="18" charset="0"/>
              <a:cs typeface="Times New Roman" panose="02020603050405020304" pitchFamily="18" charset="0"/>
            </a:rPr>
            <a:t>Рост прибыли компании </a:t>
          </a:r>
          <a:r>
            <a:rPr lang="ru-RU" sz="1050">
              <a:latin typeface="Times New Roman" panose="02020603050405020304" pitchFamily="18" charset="0"/>
              <a:cs typeface="Times New Roman" panose="02020603050405020304" pitchFamily="18" charset="0"/>
            </a:rPr>
            <a:t>(снижение рисков, повышение эффективности, укрепление финансовой устойчивости)</a:t>
          </a:r>
        </a:p>
      </dgm:t>
    </dgm:pt>
    <dgm:pt modelId="{454CD4AC-FD69-4E21-BC86-5D2F62A86AB5}" type="parTrans" cxnId="{F64E9285-195B-4ACC-8665-A09DD5D9EB6F}">
      <dgm:prSet/>
      <dgm:spPr/>
      <dgm:t>
        <a:bodyPr/>
        <a:lstStyle/>
        <a:p>
          <a:endParaRPr lang="ru-RU" sz="1100">
            <a:latin typeface="Times New Roman" panose="02020603050405020304" pitchFamily="18" charset="0"/>
            <a:cs typeface="Times New Roman" panose="02020603050405020304" pitchFamily="18" charset="0"/>
          </a:endParaRPr>
        </a:p>
      </dgm:t>
    </dgm:pt>
    <dgm:pt modelId="{1D53F69D-3083-43E8-86E6-B8AACEC6B9F4}" type="sibTrans" cxnId="{F64E9285-195B-4ACC-8665-A09DD5D9EB6F}">
      <dgm:prSet/>
      <dgm:spPr/>
      <dgm:t>
        <a:bodyPr/>
        <a:lstStyle/>
        <a:p>
          <a:endParaRPr lang="ru-RU" sz="1100">
            <a:latin typeface="Times New Roman" panose="02020603050405020304" pitchFamily="18" charset="0"/>
            <a:cs typeface="Times New Roman" panose="02020603050405020304" pitchFamily="18" charset="0"/>
          </a:endParaRPr>
        </a:p>
      </dgm:t>
    </dgm:pt>
    <dgm:pt modelId="{9224F4D4-9BA8-4BBE-81F6-2CBB59ACF002}" type="pres">
      <dgm:prSet presAssocID="{4249CBFD-335D-4E56-AEA6-3520E3960C92}" presName="Name0" presStyleCnt="0">
        <dgm:presLayoutVars>
          <dgm:dir/>
          <dgm:resizeHandles val="exact"/>
        </dgm:presLayoutVars>
      </dgm:prSet>
      <dgm:spPr/>
    </dgm:pt>
    <dgm:pt modelId="{821F4C77-A76D-457A-A10D-B89B3ADCB2AA}" type="pres">
      <dgm:prSet presAssocID="{9B34EDF5-933F-48FF-8E8B-2A8AEF4B275E}" presName="node" presStyleLbl="node1" presStyleIdx="0" presStyleCnt="4">
        <dgm:presLayoutVars>
          <dgm:bulletEnabled val="1"/>
        </dgm:presLayoutVars>
      </dgm:prSet>
      <dgm:spPr/>
    </dgm:pt>
    <dgm:pt modelId="{190DD697-E8DA-4191-A99E-D1F87B9F00B5}" type="pres">
      <dgm:prSet presAssocID="{C4458877-8380-4EF2-9562-D2F954C0EBD5}" presName="sibTrans" presStyleLbl="sibTrans1D1" presStyleIdx="0" presStyleCnt="3"/>
      <dgm:spPr/>
    </dgm:pt>
    <dgm:pt modelId="{DECAF9F5-3796-456C-9543-A7010C520F16}" type="pres">
      <dgm:prSet presAssocID="{C4458877-8380-4EF2-9562-D2F954C0EBD5}" presName="connectorText" presStyleLbl="sibTrans1D1" presStyleIdx="0" presStyleCnt="3"/>
      <dgm:spPr/>
    </dgm:pt>
    <dgm:pt modelId="{B4B5110F-E47E-4466-B510-F5FFF5684EB2}" type="pres">
      <dgm:prSet presAssocID="{C23099C3-8260-4574-98EA-45B081349BF3}" presName="node" presStyleLbl="node1" presStyleIdx="1" presStyleCnt="4">
        <dgm:presLayoutVars>
          <dgm:bulletEnabled val="1"/>
        </dgm:presLayoutVars>
      </dgm:prSet>
      <dgm:spPr/>
    </dgm:pt>
    <dgm:pt modelId="{B8A77E3B-EAC9-4F31-BEAA-2C7BCAD8B13B}" type="pres">
      <dgm:prSet presAssocID="{D16C56F4-A56C-494A-B6DB-9F62F0E3F244}" presName="sibTrans" presStyleLbl="sibTrans1D1" presStyleIdx="1" presStyleCnt="3"/>
      <dgm:spPr/>
    </dgm:pt>
    <dgm:pt modelId="{1E80FBD1-A6D0-49C0-9336-25FAF1362C7E}" type="pres">
      <dgm:prSet presAssocID="{D16C56F4-A56C-494A-B6DB-9F62F0E3F244}" presName="connectorText" presStyleLbl="sibTrans1D1" presStyleIdx="1" presStyleCnt="3"/>
      <dgm:spPr/>
    </dgm:pt>
    <dgm:pt modelId="{47077332-3FE0-41D1-9065-CB6C7BBA5332}" type="pres">
      <dgm:prSet presAssocID="{C8FD5847-A15B-4A48-AA89-ABD501D0FBE6}" presName="node" presStyleLbl="node1" presStyleIdx="2" presStyleCnt="4">
        <dgm:presLayoutVars>
          <dgm:bulletEnabled val="1"/>
        </dgm:presLayoutVars>
      </dgm:prSet>
      <dgm:spPr/>
    </dgm:pt>
    <dgm:pt modelId="{1F9DB273-5DAA-47CE-A11E-81EB8FA9DA5C}" type="pres">
      <dgm:prSet presAssocID="{EB17D2E8-2F78-4213-919F-076C9CF4F449}" presName="sibTrans" presStyleLbl="sibTrans1D1" presStyleIdx="2" presStyleCnt="3"/>
      <dgm:spPr/>
    </dgm:pt>
    <dgm:pt modelId="{31DF1846-680E-4AED-8412-5E3CBCD79A23}" type="pres">
      <dgm:prSet presAssocID="{EB17D2E8-2F78-4213-919F-076C9CF4F449}" presName="connectorText" presStyleLbl="sibTrans1D1" presStyleIdx="2" presStyleCnt="3"/>
      <dgm:spPr/>
    </dgm:pt>
    <dgm:pt modelId="{2425C8CF-6EB2-46DC-8E39-C931D2227DAC}" type="pres">
      <dgm:prSet presAssocID="{50822AFF-AB1C-4125-96B0-D3A666A65D22}" presName="node" presStyleLbl="node1" presStyleIdx="3" presStyleCnt="4">
        <dgm:presLayoutVars>
          <dgm:bulletEnabled val="1"/>
        </dgm:presLayoutVars>
      </dgm:prSet>
      <dgm:spPr/>
    </dgm:pt>
  </dgm:ptLst>
  <dgm:cxnLst>
    <dgm:cxn modelId="{CB5F600B-FCB8-4846-B33D-4383C2BF8BA2}" srcId="{4249CBFD-335D-4E56-AEA6-3520E3960C92}" destId="{C23099C3-8260-4574-98EA-45B081349BF3}" srcOrd="1" destOrd="0" parTransId="{6E1E6623-A457-44FF-9104-72245BA219CF}" sibTransId="{D16C56F4-A56C-494A-B6DB-9F62F0E3F244}"/>
    <dgm:cxn modelId="{568FAC18-40C8-4C5D-A197-A8702E504566}" type="presOf" srcId="{D16C56F4-A56C-494A-B6DB-9F62F0E3F244}" destId="{1E80FBD1-A6D0-49C0-9336-25FAF1362C7E}" srcOrd="1" destOrd="0" presId="urn:microsoft.com/office/officeart/2005/8/layout/bProcess3"/>
    <dgm:cxn modelId="{5C80682E-00C4-4741-ABC6-593C57D5C264}" type="presOf" srcId="{EB17D2E8-2F78-4213-919F-076C9CF4F449}" destId="{1F9DB273-5DAA-47CE-A11E-81EB8FA9DA5C}" srcOrd="0" destOrd="0" presId="urn:microsoft.com/office/officeart/2005/8/layout/bProcess3"/>
    <dgm:cxn modelId="{6252D036-1418-4AC9-8126-7BF8CB0E0D19}" srcId="{4249CBFD-335D-4E56-AEA6-3520E3960C92}" destId="{C8FD5847-A15B-4A48-AA89-ABD501D0FBE6}" srcOrd="2" destOrd="0" parTransId="{843AE0CA-6C42-459B-A8BB-AB55035E0595}" sibTransId="{EB17D2E8-2F78-4213-919F-076C9CF4F449}"/>
    <dgm:cxn modelId="{A8BADB6A-942B-4269-A52D-9F21A955A7C8}" type="presOf" srcId="{50822AFF-AB1C-4125-96B0-D3A666A65D22}" destId="{2425C8CF-6EB2-46DC-8E39-C931D2227DAC}" srcOrd="0" destOrd="0" presId="urn:microsoft.com/office/officeart/2005/8/layout/bProcess3"/>
    <dgm:cxn modelId="{D4F8C277-414B-428F-B8C7-EACFA0C300B6}" type="presOf" srcId="{C23099C3-8260-4574-98EA-45B081349BF3}" destId="{B4B5110F-E47E-4466-B510-F5FFF5684EB2}" srcOrd="0" destOrd="0" presId="urn:microsoft.com/office/officeart/2005/8/layout/bProcess3"/>
    <dgm:cxn modelId="{20A87C7B-2701-4C57-A4ED-7BA0E96FC469}" type="presOf" srcId="{C4458877-8380-4EF2-9562-D2F954C0EBD5}" destId="{DECAF9F5-3796-456C-9543-A7010C520F16}" srcOrd="1" destOrd="0" presId="urn:microsoft.com/office/officeart/2005/8/layout/bProcess3"/>
    <dgm:cxn modelId="{FC552F7E-8789-4276-AA4A-AB6696963210}" type="presOf" srcId="{C4458877-8380-4EF2-9562-D2F954C0EBD5}" destId="{190DD697-E8DA-4191-A99E-D1F87B9F00B5}" srcOrd="0" destOrd="0" presId="urn:microsoft.com/office/officeart/2005/8/layout/bProcess3"/>
    <dgm:cxn modelId="{F64E9285-195B-4ACC-8665-A09DD5D9EB6F}" srcId="{4249CBFD-335D-4E56-AEA6-3520E3960C92}" destId="{50822AFF-AB1C-4125-96B0-D3A666A65D22}" srcOrd="3" destOrd="0" parTransId="{454CD4AC-FD69-4E21-BC86-5D2F62A86AB5}" sibTransId="{1D53F69D-3083-43E8-86E6-B8AACEC6B9F4}"/>
    <dgm:cxn modelId="{A6D33F96-795C-466B-90C9-261A39214D15}" type="presOf" srcId="{EB17D2E8-2F78-4213-919F-076C9CF4F449}" destId="{31DF1846-680E-4AED-8412-5E3CBCD79A23}" srcOrd="1" destOrd="0" presId="urn:microsoft.com/office/officeart/2005/8/layout/bProcess3"/>
    <dgm:cxn modelId="{DD8388A2-0FBE-4365-97BA-1FF555DFD6FB}" type="presOf" srcId="{D16C56F4-A56C-494A-B6DB-9F62F0E3F244}" destId="{B8A77E3B-EAC9-4F31-BEAA-2C7BCAD8B13B}" srcOrd="0" destOrd="0" presId="urn:microsoft.com/office/officeart/2005/8/layout/bProcess3"/>
    <dgm:cxn modelId="{23A10EB1-FE45-4B71-827F-1386D7A0B863}" type="presOf" srcId="{4249CBFD-335D-4E56-AEA6-3520E3960C92}" destId="{9224F4D4-9BA8-4BBE-81F6-2CBB59ACF002}" srcOrd="0" destOrd="0" presId="urn:microsoft.com/office/officeart/2005/8/layout/bProcess3"/>
    <dgm:cxn modelId="{423665BA-5D7E-4577-B69D-34B8A7F2182B}" type="presOf" srcId="{C8FD5847-A15B-4A48-AA89-ABD501D0FBE6}" destId="{47077332-3FE0-41D1-9065-CB6C7BBA5332}" srcOrd="0" destOrd="0" presId="urn:microsoft.com/office/officeart/2005/8/layout/bProcess3"/>
    <dgm:cxn modelId="{E43322D0-3BA8-4FD7-A01C-6A32475B1AA4}" srcId="{4249CBFD-335D-4E56-AEA6-3520E3960C92}" destId="{9B34EDF5-933F-48FF-8E8B-2A8AEF4B275E}" srcOrd="0" destOrd="0" parTransId="{51DA65B7-211B-4C96-952F-F7E6917FBDC4}" sibTransId="{C4458877-8380-4EF2-9562-D2F954C0EBD5}"/>
    <dgm:cxn modelId="{D48F91DD-DBC8-46A6-AA86-39C2707BC8E7}" type="presOf" srcId="{9B34EDF5-933F-48FF-8E8B-2A8AEF4B275E}" destId="{821F4C77-A76D-457A-A10D-B89B3ADCB2AA}" srcOrd="0" destOrd="0" presId="urn:microsoft.com/office/officeart/2005/8/layout/bProcess3"/>
    <dgm:cxn modelId="{2782B073-A44B-4C02-8228-187472CF77CA}" type="presParOf" srcId="{9224F4D4-9BA8-4BBE-81F6-2CBB59ACF002}" destId="{821F4C77-A76D-457A-A10D-B89B3ADCB2AA}" srcOrd="0" destOrd="0" presId="urn:microsoft.com/office/officeart/2005/8/layout/bProcess3"/>
    <dgm:cxn modelId="{59AA2375-1075-40DC-B138-97F29F4DFA43}" type="presParOf" srcId="{9224F4D4-9BA8-4BBE-81F6-2CBB59ACF002}" destId="{190DD697-E8DA-4191-A99E-D1F87B9F00B5}" srcOrd="1" destOrd="0" presId="urn:microsoft.com/office/officeart/2005/8/layout/bProcess3"/>
    <dgm:cxn modelId="{4D6E6E92-267F-4ECD-8044-94B3FB02D258}" type="presParOf" srcId="{190DD697-E8DA-4191-A99E-D1F87B9F00B5}" destId="{DECAF9F5-3796-456C-9543-A7010C520F16}" srcOrd="0" destOrd="0" presId="urn:microsoft.com/office/officeart/2005/8/layout/bProcess3"/>
    <dgm:cxn modelId="{C631F019-3F5D-4026-97A6-5E8CAFB82B4A}" type="presParOf" srcId="{9224F4D4-9BA8-4BBE-81F6-2CBB59ACF002}" destId="{B4B5110F-E47E-4466-B510-F5FFF5684EB2}" srcOrd="2" destOrd="0" presId="urn:microsoft.com/office/officeart/2005/8/layout/bProcess3"/>
    <dgm:cxn modelId="{5F5B97CC-95B2-4609-AFFA-0EB907DC2776}" type="presParOf" srcId="{9224F4D4-9BA8-4BBE-81F6-2CBB59ACF002}" destId="{B8A77E3B-EAC9-4F31-BEAA-2C7BCAD8B13B}" srcOrd="3" destOrd="0" presId="urn:microsoft.com/office/officeart/2005/8/layout/bProcess3"/>
    <dgm:cxn modelId="{FA7890BA-75B4-47B1-BB99-F4891EE154EF}" type="presParOf" srcId="{B8A77E3B-EAC9-4F31-BEAA-2C7BCAD8B13B}" destId="{1E80FBD1-A6D0-49C0-9336-25FAF1362C7E}" srcOrd="0" destOrd="0" presId="urn:microsoft.com/office/officeart/2005/8/layout/bProcess3"/>
    <dgm:cxn modelId="{814DF3CC-EE59-4A90-A02B-CF3B71968E0B}" type="presParOf" srcId="{9224F4D4-9BA8-4BBE-81F6-2CBB59ACF002}" destId="{47077332-3FE0-41D1-9065-CB6C7BBA5332}" srcOrd="4" destOrd="0" presId="urn:microsoft.com/office/officeart/2005/8/layout/bProcess3"/>
    <dgm:cxn modelId="{76EC40FE-A0CF-4FDB-9CE5-1341719F271A}" type="presParOf" srcId="{9224F4D4-9BA8-4BBE-81F6-2CBB59ACF002}" destId="{1F9DB273-5DAA-47CE-A11E-81EB8FA9DA5C}" srcOrd="5" destOrd="0" presId="urn:microsoft.com/office/officeart/2005/8/layout/bProcess3"/>
    <dgm:cxn modelId="{1DFAEB61-66AE-425A-BA99-22D211601214}" type="presParOf" srcId="{1F9DB273-5DAA-47CE-A11E-81EB8FA9DA5C}" destId="{31DF1846-680E-4AED-8412-5E3CBCD79A23}" srcOrd="0" destOrd="0" presId="urn:microsoft.com/office/officeart/2005/8/layout/bProcess3"/>
    <dgm:cxn modelId="{ECD28834-716D-434C-9863-F6B3FB81C517}" type="presParOf" srcId="{9224F4D4-9BA8-4BBE-81F6-2CBB59ACF002}" destId="{2425C8CF-6EB2-46DC-8E39-C931D2227DAC}" srcOrd="6" destOrd="0" presId="urn:microsoft.com/office/officeart/2005/8/layout/bProcess3"/>
  </dgm:cxnLst>
  <dgm:bg/>
  <dgm:whole/>
  <dgm:extLst>
    <a:ext uri="http://schemas.microsoft.com/office/drawing/2008/diagram">
      <dsp:dataModelExt xmlns:dsp="http://schemas.microsoft.com/office/drawing/2008/diagram" relId="rId64"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B163A59E-A92F-466F-B3EE-E8D6B6458424}" type="doc">
      <dgm:prSet loTypeId="urn:microsoft.com/office/officeart/2005/8/layout/default" loCatId="list" qsTypeId="urn:microsoft.com/office/officeart/2005/8/quickstyle/simple1" qsCatId="simple" csTypeId="urn:microsoft.com/office/officeart/2005/8/colors/colorful5" csCatId="colorful" phldr="1"/>
      <dgm:spPr/>
      <dgm:t>
        <a:bodyPr/>
        <a:lstStyle/>
        <a:p>
          <a:endParaRPr lang="ru-RU"/>
        </a:p>
      </dgm:t>
    </dgm:pt>
    <dgm:pt modelId="{7A9CDDC2-8621-4EDB-BEAA-6A5C9E51E0DF}">
      <dgm:prSet phldrT="[Текст]" custT="1"/>
      <dgm:spPr/>
      <dgm:t>
        <a:bodyPr/>
        <a:lstStyle/>
        <a:p>
          <a:r>
            <a:rPr lang="ru-RU" sz="1100">
              <a:latin typeface="Times New Roman" panose="02020603050405020304" pitchFamily="18" charset="0"/>
              <a:cs typeface="Times New Roman" panose="02020603050405020304" pitchFamily="18" charset="0"/>
            </a:rPr>
            <a:t>Равноправие сторон </a:t>
          </a:r>
        </a:p>
      </dgm:t>
    </dgm:pt>
    <dgm:pt modelId="{6E5AAD4B-BDBB-4BC7-8656-59A470F5094C}" type="parTrans" cxnId="{415916CB-1DAD-4A0B-BFE3-91BD8BB5ED3F}">
      <dgm:prSet/>
      <dgm:spPr/>
      <dgm:t>
        <a:bodyPr/>
        <a:lstStyle/>
        <a:p>
          <a:endParaRPr lang="ru-RU" sz="1000">
            <a:solidFill>
              <a:schemeClr val="tx1"/>
            </a:solidFill>
            <a:latin typeface="Times New Roman" panose="02020603050405020304" pitchFamily="18" charset="0"/>
            <a:cs typeface="Times New Roman" panose="02020603050405020304" pitchFamily="18" charset="0"/>
          </a:endParaRPr>
        </a:p>
      </dgm:t>
    </dgm:pt>
    <dgm:pt modelId="{AE2741EB-5993-4DD4-B745-08197C3CE04F}" type="sibTrans" cxnId="{415916CB-1DAD-4A0B-BFE3-91BD8BB5ED3F}">
      <dgm:prSet/>
      <dgm:spPr/>
      <dgm:t>
        <a:bodyPr/>
        <a:lstStyle/>
        <a:p>
          <a:endParaRPr lang="ru-RU" sz="1000">
            <a:solidFill>
              <a:schemeClr val="tx1"/>
            </a:solidFill>
            <a:latin typeface="Times New Roman" panose="02020603050405020304" pitchFamily="18" charset="0"/>
            <a:cs typeface="Times New Roman" panose="02020603050405020304" pitchFamily="18" charset="0"/>
          </a:endParaRPr>
        </a:p>
      </dgm:t>
    </dgm:pt>
    <dgm:pt modelId="{E056EC0F-C7D9-4E9B-B88D-002592853C06}">
      <dgm:prSet phldrT="[Текст]" custT="1"/>
      <dgm:spPr/>
      <dgm:t>
        <a:bodyPr/>
        <a:lstStyle/>
        <a:p>
          <a:r>
            <a:rPr lang="ru-RU" sz="1100">
              <a:latin typeface="Times New Roman" panose="02020603050405020304" pitchFamily="18" charset="0"/>
              <a:cs typeface="Times New Roman" panose="02020603050405020304" pitchFamily="18" charset="0"/>
            </a:rPr>
            <a:t>Уважение интересов </a:t>
          </a:r>
        </a:p>
      </dgm:t>
    </dgm:pt>
    <dgm:pt modelId="{0AA3C794-DCF2-480F-A29E-C2B8D5C4A424}" type="parTrans" cxnId="{A48251EA-D7B0-401B-B23E-9F1956EC1B43}">
      <dgm:prSet/>
      <dgm:spPr/>
      <dgm:t>
        <a:bodyPr/>
        <a:lstStyle/>
        <a:p>
          <a:endParaRPr lang="ru-RU" sz="1000">
            <a:solidFill>
              <a:schemeClr val="tx1"/>
            </a:solidFill>
            <a:latin typeface="Times New Roman" panose="02020603050405020304" pitchFamily="18" charset="0"/>
            <a:cs typeface="Times New Roman" panose="02020603050405020304" pitchFamily="18" charset="0"/>
          </a:endParaRPr>
        </a:p>
      </dgm:t>
    </dgm:pt>
    <dgm:pt modelId="{42B0C653-883B-4520-8135-E53E4BA2D0D4}" type="sibTrans" cxnId="{A48251EA-D7B0-401B-B23E-9F1956EC1B43}">
      <dgm:prSet/>
      <dgm:spPr/>
      <dgm:t>
        <a:bodyPr/>
        <a:lstStyle/>
        <a:p>
          <a:endParaRPr lang="ru-RU" sz="1000">
            <a:solidFill>
              <a:schemeClr val="tx1"/>
            </a:solidFill>
            <a:latin typeface="Times New Roman" panose="02020603050405020304" pitchFamily="18" charset="0"/>
            <a:cs typeface="Times New Roman" panose="02020603050405020304" pitchFamily="18" charset="0"/>
          </a:endParaRPr>
        </a:p>
      </dgm:t>
    </dgm:pt>
    <dgm:pt modelId="{3D47856F-0B4D-41D3-8BAA-1EFE925B24E6}">
      <dgm:prSet phldrT="[Текст]" custT="1"/>
      <dgm:spPr/>
      <dgm:t>
        <a:bodyPr/>
        <a:lstStyle/>
        <a:p>
          <a:r>
            <a:rPr lang="ru-RU" sz="1200">
              <a:latin typeface="Times New Roman" panose="02020603050405020304" pitchFamily="18" charset="0"/>
              <a:cs typeface="Times New Roman" panose="02020603050405020304" pitchFamily="18" charset="0"/>
            </a:rPr>
            <a:t>Заинтересованность в договорных отношениях </a:t>
          </a:r>
        </a:p>
      </dgm:t>
    </dgm:pt>
    <dgm:pt modelId="{CE6F700F-B085-445F-89D4-6F46BC172DAD}" type="parTrans" cxnId="{671ED1EF-64DF-42A2-B667-78A093E4D6C5}">
      <dgm:prSet/>
      <dgm:spPr/>
      <dgm:t>
        <a:bodyPr/>
        <a:lstStyle/>
        <a:p>
          <a:endParaRPr lang="ru-RU" sz="1000">
            <a:solidFill>
              <a:schemeClr val="tx1"/>
            </a:solidFill>
            <a:latin typeface="Times New Roman" panose="02020603050405020304" pitchFamily="18" charset="0"/>
            <a:cs typeface="Times New Roman" panose="02020603050405020304" pitchFamily="18" charset="0"/>
          </a:endParaRPr>
        </a:p>
      </dgm:t>
    </dgm:pt>
    <dgm:pt modelId="{5CEF6E62-C2EA-41F9-A817-BFBE2AD1E95C}" type="sibTrans" cxnId="{671ED1EF-64DF-42A2-B667-78A093E4D6C5}">
      <dgm:prSet/>
      <dgm:spPr/>
      <dgm:t>
        <a:bodyPr/>
        <a:lstStyle/>
        <a:p>
          <a:endParaRPr lang="ru-RU" sz="1000">
            <a:solidFill>
              <a:schemeClr val="tx1"/>
            </a:solidFill>
            <a:latin typeface="Times New Roman" panose="02020603050405020304" pitchFamily="18" charset="0"/>
            <a:cs typeface="Times New Roman" panose="02020603050405020304" pitchFamily="18" charset="0"/>
          </a:endParaRPr>
        </a:p>
      </dgm:t>
    </dgm:pt>
    <dgm:pt modelId="{D8B4EF93-6D84-487B-B160-682C67B3830B}">
      <dgm:prSet phldrT="[Текст]" custT="1"/>
      <dgm:spPr/>
      <dgm:t>
        <a:bodyPr/>
        <a:lstStyle/>
        <a:p>
          <a:r>
            <a:rPr lang="ru-RU" sz="1000">
              <a:solidFill>
                <a:schemeClr val="accent1">
                  <a:lumMod val="50000"/>
                </a:schemeClr>
              </a:solidFill>
              <a:latin typeface="Times New Roman" panose="02020603050405020304" pitchFamily="18" charset="0"/>
              <a:cs typeface="Times New Roman" panose="02020603050405020304" pitchFamily="18" charset="0"/>
            </a:rPr>
            <a:t>Государственное содействие </a:t>
          </a:r>
        </a:p>
      </dgm:t>
    </dgm:pt>
    <dgm:pt modelId="{17C7A4DE-7BD3-4A0F-BA8A-1B19542C9B59}" type="parTrans" cxnId="{CB2708F1-2558-4197-AEF2-3FBE956261D2}">
      <dgm:prSet/>
      <dgm:spPr/>
      <dgm:t>
        <a:bodyPr/>
        <a:lstStyle/>
        <a:p>
          <a:endParaRPr lang="ru-RU" sz="1000">
            <a:solidFill>
              <a:schemeClr val="tx1"/>
            </a:solidFill>
            <a:latin typeface="Times New Roman" panose="02020603050405020304" pitchFamily="18" charset="0"/>
            <a:cs typeface="Times New Roman" panose="02020603050405020304" pitchFamily="18" charset="0"/>
          </a:endParaRPr>
        </a:p>
      </dgm:t>
    </dgm:pt>
    <dgm:pt modelId="{BE06908C-A9A3-4442-93EE-5C30E264CB97}" type="sibTrans" cxnId="{CB2708F1-2558-4197-AEF2-3FBE956261D2}">
      <dgm:prSet/>
      <dgm:spPr/>
      <dgm:t>
        <a:bodyPr/>
        <a:lstStyle/>
        <a:p>
          <a:endParaRPr lang="ru-RU" sz="1000">
            <a:solidFill>
              <a:schemeClr val="tx1"/>
            </a:solidFill>
            <a:latin typeface="Times New Roman" panose="02020603050405020304" pitchFamily="18" charset="0"/>
            <a:cs typeface="Times New Roman" panose="02020603050405020304" pitchFamily="18" charset="0"/>
          </a:endParaRPr>
        </a:p>
      </dgm:t>
    </dgm:pt>
    <dgm:pt modelId="{4C7F659D-5C8B-4BE8-AE97-309CDF928E30}">
      <dgm:prSet phldrT="[Текст]" custT="1"/>
      <dgm:spPr/>
      <dgm:t>
        <a:bodyPr/>
        <a:lstStyle/>
        <a:p>
          <a:r>
            <a:rPr lang="ru-RU" sz="1100">
              <a:latin typeface="Times New Roman" panose="02020603050405020304" pitchFamily="18" charset="0"/>
              <a:cs typeface="Times New Roman" panose="02020603050405020304" pitchFamily="18" charset="0"/>
            </a:rPr>
            <a:t>Соблюдение трудового законодательства </a:t>
          </a:r>
        </a:p>
      </dgm:t>
    </dgm:pt>
    <dgm:pt modelId="{DD64FE10-6678-4EF5-8000-54DD70FDB6E9}" type="parTrans" cxnId="{EDE7A6D8-DB32-4ACC-B2F3-F37E60ED73F7}">
      <dgm:prSet/>
      <dgm:spPr/>
      <dgm:t>
        <a:bodyPr/>
        <a:lstStyle/>
        <a:p>
          <a:endParaRPr lang="ru-RU" sz="1000">
            <a:solidFill>
              <a:schemeClr val="tx1"/>
            </a:solidFill>
            <a:latin typeface="Times New Roman" panose="02020603050405020304" pitchFamily="18" charset="0"/>
            <a:cs typeface="Times New Roman" panose="02020603050405020304" pitchFamily="18" charset="0"/>
          </a:endParaRPr>
        </a:p>
      </dgm:t>
    </dgm:pt>
    <dgm:pt modelId="{E1A7F3A0-4642-4B0C-A269-54AC51B5243A}" type="sibTrans" cxnId="{EDE7A6D8-DB32-4ACC-B2F3-F37E60ED73F7}">
      <dgm:prSet/>
      <dgm:spPr/>
      <dgm:t>
        <a:bodyPr/>
        <a:lstStyle/>
        <a:p>
          <a:endParaRPr lang="ru-RU" sz="1000">
            <a:solidFill>
              <a:schemeClr val="tx1"/>
            </a:solidFill>
            <a:latin typeface="Times New Roman" panose="02020603050405020304" pitchFamily="18" charset="0"/>
            <a:cs typeface="Times New Roman" panose="02020603050405020304" pitchFamily="18" charset="0"/>
          </a:endParaRPr>
        </a:p>
      </dgm:t>
    </dgm:pt>
    <dgm:pt modelId="{063E61D4-DC69-4C41-A720-7ADB601C30E7}">
      <dgm:prSet phldrT="[Текст]" custT="1"/>
      <dgm:spPr/>
      <dgm:t>
        <a:bodyPr/>
        <a:lstStyle/>
        <a:p>
          <a:r>
            <a:rPr lang="ru-RU" sz="1100">
              <a:latin typeface="Times New Roman" panose="02020603050405020304" pitchFamily="18" charset="0"/>
              <a:cs typeface="Times New Roman" panose="02020603050405020304" pitchFamily="18" charset="0"/>
            </a:rPr>
            <a:t>Полномочность представителей </a:t>
          </a:r>
        </a:p>
      </dgm:t>
    </dgm:pt>
    <dgm:pt modelId="{66BAC327-7174-421F-92F3-5F26DF88897A}" type="parTrans" cxnId="{B589D92C-B34D-41E9-8F51-D4E1F2EBE50C}">
      <dgm:prSet/>
      <dgm:spPr/>
      <dgm:t>
        <a:bodyPr/>
        <a:lstStyle/>
        <a:p>
          <a:endParaRPr lang="ru-RU" sz="1000">
            <a:solidFill>
              <a:schemeClr val="tx1"/>
            </a:solidFill>
            <a:latin typeface="Times New Roman" panose="02020603050405020304" pitchFamily="18" charset="0"/>
            <a:cs typeface="Times New Roman" panose="02020603050405020304" pitchFamily="18" charset="0"/>
          </a:endParaRPr>
        </a:p>
      </dgm:t>
    </dgm:pt>
    <dgm:pt modelId="{7B264384-598E-4C75-87B9-D477B287308E}" type="sibTrans" cxnId="{B589D92C-B34D-41E9-8F51-D4E1F2EBE50C}">
      <dgm:prSet/>
      <dgm:spPr/>
      <dgm:t>
        <a:bodyPr/>
        <a:lstStyle/>
        <a:p>
          <a:endParaRPr lang="ru-RU" sz="1000">
            <a:solidFill>
              <a:schemeClr val="tx1"/>
            </a:solidFill>
            <a:latin typeface="Times New Roman" panose="02020603050405020304" pitchFamily="18" charset="0"/>
            <a:cs typeface="Times New Roman" panose="02020603050405020304" pitchFamily="18" charset="0"/>
          </a:endParaRPr>
        </a:p>
      </dgm:t>
    </dgm:pt>
    <dgm:pt modelId="{946732ED-10C6-4387-B275-762D82129621}">
      <dgm:prSet phldrT="[Текст]" custT="1"/>
      <dgm:spPr/>
      <dgm:t>
        <a:bodyPr/>
        <a:lstStyle/>
        <a:p>
          <a:r>
            <a:rPr lang="ru-RU" sz="1100">
              <a:latin typeface="Times New Roman" panose="02020603050405020304" pitchFamily="18" charset="0"/>
              <a:cs typeface="Times New Roman" panose="02020603050405020304" pitchFamily="18" charset="0"/>
            </a:rPr>
            <a:t>Свобода выбора вопросов </a:t>
          </a:r>
        </a:p>
      </dgm:t>
    </dgm:pt>
    <dgm:pt modelId="{78768C04-82C4-4A88-8F6F-32F933D7540D}" type="parTrans" cxnId="{7BE5E5A0-A183-44C0-9E00-37C4A8058725}">
      <dgm:prSet/>
      <dgm:spPr/>
      <dgm:t>
        <a:bodyPr/>
        <a:lstStyle/>
        <a:p>
          <a:endParaRPr lang="ru-RU" sz="1000">
            <a:solidFill>
              <a:schemeClr val="tx1"/>
            </a:solidFill>
            <a:latin typeface="Times New Roman" panose="02020603050405020304" pitchFamily="18" charset="0"/>
            <a:cs typeface="Times New Roman" panose="02020603050405020304" pitchFamily="18" charset="0"/>
          </a:endParaRPr>
        </a:p>
      </dgm:t>
    </dgm:pt>
    <dgm:pt modelId="{C16B6F1E-2568-4E09-8294-A162916D6536}" type="sibTrans" cxnId="{7BE5E5A0-A183-44C0-9E00-37C4A8058725}">
      <dgm:prSet/>
      <dgm:spPr/>
      <dgm:t>
        <a:bodyPr/>
        <a:lstStyle/>
        <a:p>
          <a:endParaRPr lang="ru-RU" sz="1000">
            <a:solidFill>
              <a:schemeClr val="tx1"/>
            </a:solidFill>
            <a:latin typeface="Times New Roman" panose="02020603050405020304" pitchFamily="18" charset="0"/>
            <a:cs typeface="Times New Roman" panose="02020603050405020304" pitchFamily="18" charset="0"/>
          </a:endParaRPr>
        </a:p>
      </dgm:t>
    </dgm:pt>
    <dgm:pt modelId="{1720F68C-6C73-4FF8-9C8E-137AB21D3F4D}">
      <dgm:prSet phldrT="[Текст]" custT="1"/>
      <dgm:spPr/>
      <dgm:t>
        <a:bodyPr/>
        <a:lstStyle/>
        <a:p>
          <a:r>
            <a:rPr lang="ru-RU" sz="1100">
              <a:latin typeface="Times New Roman" panose="02020603050405020304" pitchFamily="18" charset="0"/>
              <a:cs typeface="Times New Roman" panose="02020603050405020304" pitchFamily="18" charset="0"/>
            </a:rPr>
            <a:t>Добровольность</a:t>
          </a:r>
        </a:p>
      </dgm:t>
    </dgm:pt>
    <dgm:pt modelId="{CDEC552E-3202-43F3-9082-4CAB8F147569}" type="parTrans" cxnId="{AE05A28E-778B-47B5-83BD-E0BF0E1924AD}">
      <dgm:prSet/>
      <dgm:spPr/>
      <dgm:t>
        <a:bodyPr/>
        <a:lstStyle/>
        <a:p>
          <a:endParaRPr lang="ru-RU" sz="1000">
            <a:solidFill>
              <a:schemeClr val="tx1"/>
            </a:solidFill>
            <a:latin typeface="Times New Roman" panose="02020603050405020304" pitchFamily="18" charset="0"/>
            <a:cs typeface="Times New Roman" panose="02020603050405020304" pitchFamily="18" charset="0"/>
          </a:endParaRPr>
        </a:p>
      </dgm:t>
    </dgm:pt>
    <dgm:pt modelId="{42223B79-2CB7-45D9-BFFA-D21E4C23947C}" type="sibTrans" cxnId="{AE05A28E-778B-47B5-83BD-E0BF0E1924AD}">
      <dgm:prSet/>
      <dgm:spPr/>
      <dgm:t>
        <a:bodyPr/>
        <a:lstStyle/>
        <a:p>
          <a:endParaRPr lang="ru-RU" sz="1000">
            <a:solidFill>
              <a:schemeClr val="tx1"/>
            </a:solidFill>
            <a:latin typeface="Times New Roman" panose="02020603050405020304" pitchFamily="18" charset="0"/>
            <a:cs typeface="Times New Roman" panose="02020603050405020304" pitchFamily="18" charset="0"/>
          </a:endParaRPr>
        </a:p>
      </dgm:t>
    </dgm:pt>
    <dgm:pt modelId="{8FAB8501-50CB-45C8-BA29-E8298264F005}">
      <dgm:prSet phldrT="[Текст]" custT="1"/>
      <dgm:spPr/>
      <dgm:t>
        <a:bodyPr/>
        <a:lstStyle/>
        <a:p>
          <a:r>
            <a:rPr lang="ru-RU" sz="1100">
              <a:latin typeface="Times New Roman" panose="02020603050405020304" pitchFamily="18" charset="0"/>
              <a:cs typeface="Times New Roman" panose="02020603050405020304" pitchFamily="18" charset="0"/>
            </a:rPr>
            <a:t>Реальность</a:t>
          </a:r>
        </a:p>
      </dgm:t>
    </dgm:pt>
    <dgm:pt modelId="{E7563CF9-545E-41A7-B501-FE2BAE8DCEFF}" type="parTrans" cxnId="{1FCDB4B6-0062-4728-9DF5-4D883ED75C93}">
      <dgm:prSet/>
      <dgm:spPr/>
      <dgm:t>
        <a:bodyPr/>
        <a:lstStyle/>
        <a:p>
          <a:endParaRPr lang="ru-RU" sz="1000">
            <a:solidFill>
              <a:schemeClr val="tx1"/>
            </a:solidFill>
            <a:latin typeface="Times New Roman" panose="02020603050405020304" pitchFamily="18" charset="0"/>
            <a:cs typeface="Times New Roman" panose="02020603050405020304" pitchFamily="18" charset="0"/>
          </a:endParaRPr>
        </a:p>
      </dgm:t>
    </dgm:pt>
    <dgm:pt modelId="{A8600C19-58EC-4C61-AB6B-6E2E73C9B64D}" type="sibTrans" cxnId="{1FCDB4B6-0062-4728-9DF5-4D883ED75C93}">
      <dgm:prSet/>
      <dgm:spPr/>
      <dgm:t>
        <a:bodyPr/>
        <a:lstStyle/>
        <a:p>
          <a:endParaRPr lang="ru-RU" sz="1000">
            <a:solidFill>
              <a:schemeClr val="tx1"/>
            </a:solidFill>
            <a:latin typeface="Times New Roman" panose="02020603050405020304" pitchFamily="18" charset="0"/>
            <a:cs typeface="Times New Roman" panose="02020603050405020304" pitchFamily="18" charset="0"/>
          </a:endParaRPr>
        </a:p>
      </dgm:t>
    </dgm:pt>
    <dgm:pt modelId="{340EE446-435C-486B-A97C-3735AA961240}">
      <dgm:prSet phldrT="[Текст]" custT="1"/>
      <dgm:spPr/>
      <dgm:t>
        <a:bodyPr/>
        <a:lstStyle/>
        <a:p>
          <a:r>
            <a:rPr lang="ru-RU" sz="1100">
              <a:latin typeface="Times New Roman" panose="02020603050405020304" pitchFamily="18" charset="0"/>
              <a:cs typeface="Times New Roman" panose="02020603050405020304" pitchFamily="18" charset="0"/>
            </a:rPr>
            <a:t>Обязательность</a:t>
          </a:r>
        </a:p>
      </dgm:t>
    </dgm:pt>
    <dgm:pt modelId="{4320C54F-58DE-4724-83E8-E009BFB61803}" type="parTrans" cxnId="{25593553-1D5E-458A-9D9A-DC2F44CD4152}">
      <dgm:prSet/>
      <dgm:spPr/>
      <dgm:t>
        <a:bodyPr/>
        <a:lstStyle/>
        <a:p>
          <a:endParaRPr lang="ru-RU" sz="1000">
            <a:solidFill>
              <a:schemeClr val="tx1"/>
            </a:solidFill>
            <a:latin typeface="Times New Roman" panose="02020603050405020304" pitchFamily="18" charset="0"/>
            <a:cs typeface="Times New Roman" panose="02020603050405020304" pitchFamily="18" charset="0"/>
          </a:endParaRPr>
        </a:p>
      </dgm:t>
    </dgm:pt>
    <dgm:pt modelId="{F0301C69-A2FF-4A3B-A04D-FE2A4DC9FDB4}" type="sibTrans" cxnId="{25593553-1D5E-458A-9D9A-DC2F44CD4152}">
      <dgm:prSet/>
      <dgm:spPr/>
      <dgm:t>
        <a:bodyPr/>
        <a:lstStyle/>
        <a:p>
          <a:endParaRPr lang="ru-RU" sz="1000">
            <a:solidFill>
              <a:schemeClr val="tx1"/>
            </a:solidFill>
            <a:latin typeface="Times New Roman" panose="02020603050405020304" pitchFamily="18" charset="0"/>
            <a:cs typeface="Times New Roman" panose="02020603050405020304" pitchFamily="18" charset="0"/>
          </a:endParaRPr>
        </a:p>
      </dgm:t>
    </dgm:pt>
    <dgm:pt modelId="{7B1FDC30-E3B1-428F-B6BC-5D1911B87055}">
      <dgm:prSet phldrT="[Текст]" custT="1"/>
      <dgm:spPr/>
      <dgm:t>
        <a:bodyPr/>
        <a:lstStyle/>
        <a:p>
          <a:r>
            <a:rPr lang="ru-RU" sz="1100">
              <a:latin typeface="Times New Roman" panose="02020603050405020304" pitchFamily="18" charset="0"/>
              <a:cs typeface="Times New Roman" panose="02020603050405020304" pitchFamily="18" charset="0"/>
            </a:rPr>
            <a:t>Контроль</a:t>
          </a:r>
        </a:p>
      </dgm:t>
    </dgm:pt>
    <dgm:pt modelId="{AC7B5F68-0DD4-4C91-804B-344896835375}" type="parTrans" cxnId="{F6ED325F-5D52-40F3-9CA1-A4878C0B29B4}">
      <dgm:prSet/>
      <dgm:spPr/>
      <dgm:t>
        <a:bodyPr/>
        <a:lstStyle/>
        <a:p>
          <a:endParaRPr lang="ru-RU" sz="1000">
            <a:solidFill>
              <a:schemeClr val="tx1"/>
            </a:solidFill>
            <a:latin typeface="Times New Roman" panose="02020603050405020304" pitchFamily="18" charset="0"/>
            <a:cs typeface="Times New Roman" panose="02020603050405020304" pitchFamily="18" charset="0"/>
          </a:endParaRPr>
        </a:p>
      </dgm:t>
    </dgm:pt>
    <dgm:pt modelId="{6AB9F251-8583-4138-9138-F22941BDC41F}" type="sibTrans" cxnId="{F6ED325F-5D52-40F3-9CA1-A4878C0B29B4}">
      <dgm:prSet/>
      <dgm:spPr/>
      <dgm:t>
        <a:bodyPr/>
        <a:lstStyle/>
        <a:p>
          <a:endParaRPr lang="ru-RU" sz="1000">
            <a:solidFill>
              <a:schemeClr val="tx1"/>
            </a:solidFill>
            <a:latin typeface="Times New Roman" panose="02020603050405020304" pitchFamily="18" charset="0"/>
            <a:cs typeface="Times New Roman" panose="02020603050405020304" pitchFamily="18" charset="0"/>
          </a:endParaRPr>
        </a:p>
      </dgm:t>
    </dgm:pt>
    <dgm:pt modelId="{9C5C55F5-7CF1-4F99-8478-D79D178C4328}">
      <dgm:prSet phldrT="[Текст]" custT="1"/>
      <dgm:spPr/>
      <dgm:t>
        <a:bodyPr/>
        <a:lstStyle/>
        <a:p>
          <a:r>
            <a:rPr lang="ru-RU" sz="1100">
              <a:latin typeface="Times New Roman" panose="02020603050405020304" pitchFamily="18" charset="0"/>
              <a:cs typeface="Times New Roman" panose="02020603050405020304" pitchFamily="18" charset="0"/>
            </a:rPr>
            <a:t>Ответственность</a:t>
          </a:r>
        </a:p>
      </dgm:t>
    </dgm:pt>
    <dgm:pt modelId="{E1EC03BA-3BCB-4E14-8FFD-D9A986C4E296}" type="parTrans" cxnId="{2E20B58B-61A7-4739-A9D1-3AA610568E94}">
      <dgm:prSet/>
      <dgm:spPr/>
      <dgm:t>
        <a:bodyPr/>
        <a:lstStyle/>
        <a:p>
          <a:endParaRPr lang="ru-RU" sz="1000">
            <a:solidFill>
              <a:schemeClr val="tx1"/>
            </a:solidFill>
            <a:latin typeface="Times New Roman" panose="02020603050405020304" pitchFamily="18" charset="0"/>
            <a:cs typeface="Times New Roman" panose="02020603050405020304" pitchFamily="18" charset="0"/>
          </a:endParaRPr>
        </a:p>
      </dgm:t>
    </dgm:pt>
    <dgm:pt modelId="{9380D0C9-65E5-4249-948F-D9E3992D9CBE}" type="sibTrans" cxnId="{2E20B58B-61A7-4739-A9D1-3AA610568E94}">
      <dgm:prSet/>
      <dgm:spPr/>
      <dgm:t>
        <a:bodyPr/>
        <a:lstStyle/>
        <a:p>
          <a:endParaRPr lang="ru-RU" sz="1000">
            <a:solidFill>
              <a:schemeClr val="tx1"/>
            </a:solidFill>
            <a:latin typeface="Times New Roman" panose="02020603050405020304" pitchFamily="18" charset="0"/>
            <a:cs typeface="Times New Roman" panose="02020603050405020304" pitchFamily="18" charset="0"/>
          </a:endParaRPr>
        </a:p>
      </dgm:t>
    </dgm:pt>
    <dgm:pt modelId="{95A6CD9A-DAF8-47B4-9FE0-3F859C9D53C6}" type="pres">
      <dgm:prSet presAssocID="{B163A59E-A92F-466F-B3EE-E8D6B6458424}" presName="diagram" presStyleCnt="0">
        <dgm:presLayoutVars>
          <dgm:dir/>
          <dgm:resizeHandles val="exact"/>
        </dgm:presLayoutVars>
      </dgm:prSet>
      <dgm:spPr/>
    </dgm:pt>
    <dgm:pt modelId="{45CE7EEA-C4A0-4E7F-8F26-D086796C565E}" type="pres">
      <dgm:prSet presAssocID="{7A9CDDC2-8621-4EDB-BEAA-6A5C9E51E0DF}" presName="node" presStyleLbl="node1" presStyleIdx="0" presStyleCnt="12">
        <dgm:presLayoutVars>
          <dgm:bulletEnabled val="1"/>
        </dgm:presLayoutVars>
      </dgm:prSet>
      <dgm:spPr/>
    </dgm:pt>
    <dgm:pt modelId="{8597321F-C658-4D72-98A9-E7AF7C247D87}" type="pres">
      <dgm:prSet presAssocID="{AE2741EB-5993-4DD4-B745-08197C3CE04F}" presName="sibTrans" presStyleCnt="0"/>
      <dgm:spPr/>
    </dgm:pt>
    <dgm:pt modelId="{D856D063-184E-4CFA-98F3-EC54FB042E0C}" type="pres">
      <dgm:prSet presAssocID="{E056EC0F-C7D9-4E9B-B88D-002592853C06}" presName="node" presStyleLbl="node1" presStyleIdx="1" presStyleCnt="12">
        <dgm:presLayoutVars>
          <dgm:bulletEnabled val="1"/>
        </dgm:presLayoutVars>
      </dgm:prSet>
      <dgm:spPr/>
    </dgm:pt>
    <dgm:pt modelId="{C8C18C75-3446-49A4-BB02-933F921D73F7}" type="pres">
      <dgm:prSet presAssocID="{42B0C653-883B-4520-8135-E53E4BA2D0D4}" presName="sibTrans" presStyleCnt="0"/>
      <dgm:spPr/>
    </dgm:pt>
    <dgm:pt modelId="{D3116E12-5B9E-46B3-848B-C13FB56CA204}" type="pres">
      <dgm:prSet presAssocID="{3D47856F-0B4D-41D3-8BAA-1EFE925B24E6}" presName="node" presStyleLbl="node1" presStyleIdx="2" presStyleCnt="12" custScaleX="113240">
        <dgm:presLayoutVars>
          <dgm:bulletEnabled val="1"/>
        </dgm:presLayoutVars>
      </dgm:prSet>
      <dgm:spPr/>
    </dgm:pt>
    <dgm:pt modelId="{C9958D96-FDAA-411B-BDA0-CF41FFE9092A}" type="pres">
      <dgm:prSet presAssocID="{5CEF6E62-C2EA-41F9-A817-BFBE2AD1E95C}" presName="sibTrans" presStyleCnt="0"/>
      <dgm:spPr/>
    </dgm:pt>
    <dgm:pt modelId="{A2973B50-A528-4651-B1C1-25BE67F5F320}" type="pres">
      <dgm:prSet presAssocID="{D8B4EF93-6D84-487B-B160-682C67B3830B}" presName="node" presStyleLbl="node1" presStyleIdx="3" presStyleCnt="12">
        <dgm:presLayoutVars>
          <dgm:bulletEnabled val="1"/>
        </dgm:presLayoutVars>
      </dgm:prSet>
      <dgm:spPr/>
    </dgm:pt>
    <dgm:pt modelId="{2ABD032A-ACFF-43C6-8668-75DE1A20DA7F}" type="pres">
      <dgm:prSet presAssocID="{BE06908C-A9A3-4442-93EE-5C30E264CB97}" presName="sibTrans" presStyleCnt="0"/>
      <dgm:spPr/>
    </dgm:pt>
    <dgm:pt modelId="{AAABED3A-AD9A-4260-B554-BE66725B3008}" type="pres">
      <dgm:prSet presAssocID="{4C7F659D-5C8B-4BE8-AE97-309CDF928E30}" presName="node" presStyleLbl="node1" presStyleIdx="4" presStyleCnt="12">
        <dgm:presLayoutVars>
          <dgm:bulletEnabled val="1"/>
        </dgm:presLayoutVars>
      </dgm:prSet>
      <dgm:spPr/>
    </dgm:pt>
    <dgm:pt modelId="{53DF27C8-0589-44CA-BE99-3402C7325331}" type="pres">
      <dgm:prSet presAssocID="{E1A7F3A0-4642-4B0C-A269-54AC51B5243A}" presName="sibTrans" presStyleCnt="0"/>
      <dgm:spPr/>
    </dgm:pt>
    <dgm:pt modelId="{7CA26B66-9ECF-4997-BBB1-A7DB54EA83B7}" type="pres">
      <dgm:prSet presAssocID="{063E61D4-DC69-4C41-A720-7ADB601C30E7}" presName="node" presStyleLbl="node1" presStyleIdx="5" presStyleCnt="12">
        <dgm:presLayoutVars>
          <dgm:bulletEnabled val="1"/>
        </dgm:presLayoutVars>
      </dgm:prSet>
      <dgm:spPr/>
    </dgm:pt>
    <dgm:pt modelId="{7FD68E3D-A347-499C-B402-092DBA24127C}" type="pres">
      <dgm:prSet presAssocID="{7B264384-598E-4C75-87B9-D477B287308E}" presName="sibTrans" presStyleCnt="0"/>
      <dgm:spPr/>
    </dgm:pt>
    <dgm:pt modelId="{3770FFE3-FC04-467E-B799-459DA5886644}" type="pres">
      <dgm:prSet presAssocID="{946732ED-10C6-4387-B275-762D82129621}" presName="node" presStyleLbl="node1" presStyleIdx="6" presStyleCnt="12" custScaleX="112613">
        <dgm:presLayoutVars>
          <dgm:bulletEnabled val="1"/>
        </dgm:presLayoutVars>
      </dgm:prSet>
      <dgm:spPr/>
    </dgm:pt>
    <dgm:pt modelId="{52735842-AC3B-40B0-BF41-1755F6279508}" type="pres">
      <dgm:prSet presAssocID="{C16B6F1E-2568-4E09-8294-A162916D6536}" presName="sibTrans" presStyleCnt="0"/>
      <dgm:spPr/>
    </dgm:pt>
    <dgm:pt modelId="{A2676966-13C1-43AC-ABB8-9F85AC291193}" type="pres">
      <dgm:prSet presAssocID="{1720F68C-6C73-4FF8-9C8E-137AB21D3F4D}" presName="node" presStyleLbl="node1" presStyleIdx="7" presStyleCnt="12" custLinFactNeighborX="3261" custLinFactNeighborY="-2468">
        <dgm:presLayoutVars>
          <dgm:bulletEnabled val="1"/>
        </dgm:presLayoutVars>
      </dgm:prSet>
      <dgm:spPr/>
    </dgm:pt>
    <dgm:pt modelId="{D1E5AD95-5552-4C1F-815F-0D90577BB133}" type="pres">
      <dgm:prSet presAssocID="{42223B79-2CB7-45D9-BFFA-D21E4C23947C}" presName="sibTrans" presStyleCnt="0"/>
      <dgm:spPr/>
    </dgm:pt>
    <dgm:pt modelId="{F10BC623-53B2-428C-9FAA-E4771E60A63B}" type="pres">
      <dgm:prSet presAssocID="{8FAB8501-50CB-45C8-BA29-E8298264F005}" presName="node" presStyleLbl="node1" presStyleIdx="8" presStyleCnt="12" custLinFactNeighborX="-2420" custLinFactNeighborY="-807">
        <dgm:presLayoutVars>
          <dgm:bulletEnabled val="1"/>
        </dgm:presLayoutVars>
      </dgm:prSet>
      <dgm:spPr/>
    </dgm:pt>
    <dgm:pt modelId="{9BD71CDD-B07A-46E2-9A98-212A6C0536F5}" type="pres">
      <dgm:prSet presAssocID="{A8600C19-58EC-4C61-AB6B-6E2E73C9B64D}" presName="sibTrans" presStyleCnt="0"/>
      <dgm:spPr/>
    </dgm:pt>
    <dgm:pt modelId="{AEDC8693-6C39-44C5-B283-43B2CB8B009F}" type="pres">
      <dgm:prSet presAssocID="{340EE446-435C-486B-A97C-3735AA961240}" presName="node" presStyleLbl="node1" presStyleIdx="9" presStyleCnt="12" custLinFactNeighborX="528" custLinFactNeighborY="-2414">
        <dgm:presLayoutVars>
          <dgm:bulletEnabled val="1"/>
        </dgm:presLayoutVars>
      </dgm:prSet>
      <dgm:spPr/>
    </dgm:pt>
    <dgm:pt modelId="{BBCFD991-E35F-43FD-AB7F-8EC10EE5E06F}" type="pres">
      <dgm:prSet presAssocID="{F0301C69-A2FF-4A3B-A04D-FE2A4DC9FDB4}" presName="sibTrans" presStyleCnt="0"/>
      <dgm:spPr/>
    </dgm:pt>
    <dgm:pt modelId="{BAC7DCE8-B8A1-4B06-ABDC-DAB9095A07D7}" type="pres">
      <dgm:prSet presAssocID="{7B1FDC30-E3B1-428F-B6BC-5D1911B87055}" presName="node" presStyleLbl="node1" presStyleIdx="10" presStyleCnt="12" custScaleX="116235" custLinFactNeighborX="0" custLinFactNeighborY="-3227">
        <dgm:presLayoutVars>
          <dgm:bulletEnabled val="1"/>
        </dgm:presLayoutVars>
      </dgm:prSet>
      <dgm:spPr/>
    </dgm:pt>
    <dgm:pt modelId="{261889E2-8D21-447B-9B52-BFA71F589AA6}" type="pres">
      <dgm:prSet presAssocID="{6AB9F251-8583-4138-9138-F22941BDC41F}" presName="sibTrans" presStyleCnt="0"/>
      <dgm:spPr/>
    </dgm:pt>
    <dgm:pt modelId="{385E9E33-C01B-4224-9BF4-01B36057F1E6}" type="pres">
      <dgm:prSet presAssocID="{9C5C55F5-7CF1-4F99-8478-D79D178C4328}" presName="node" presStyleLbl="node1" presStyleIdx="11" presStyleCnt="12" custScaleX="100233" custLinFactNeighborX="-484" custLinFactNeighborY="-3226">
        <dgm:presLayoutVars>
          <dgm:bulletEnabled val="1"/>
        </dgm:presLayoutVars>
      </dgm:prSet>
      <dgm:spPr/>
    </dgm:pt>
  </dgm:ptLst>
  <dgm:cxnLst>
    <dgm:cxn modelId="{AC71C504-5161-490F-BFB5-DAA2CA3B8170}" type="presOf" srcId="{946732ED-10C6-4387-B275-762D82129621}" destId="{3770FFE3-FC04-467E-B799-459DA5886644}" srcOrd="0" destOrd="0" presId="urn:microsoft.com/office/officeart/2005/8/layout/default"/>
    <dgm:cxn modelId="{3028E926-C96D-450E-A006-F3FC232B2D5A}" type="presOf" srcId="{1720F68C-6C73-4FF8-9C8E-137AB21D3F4D}" destId="{A2676966-13C1-43AC-ABB8-9F85AC291193}" srcOrd="0" destOrd="0" presId="urn:microsoft.com/office/officeart/2005/8/layout/default"/>
    <dgm:cxn modelId="{C696E72A-0C25-48EE-A3CF-749133D5D0AD}" type="presOf" srcId="{7A9CDDC2-8621-4EDB-BEAA-6A5C9E51E0DF}" destId="{45CE7EEA-C4A0-4E7F-8F26-D086796C565E}" srcOrd="0" destOrd="0" presId="urn:microsoft.com/office/officeart/2005/8/layout/default"/>
    <dgm:cxn modelId="{B589D92C-B34D-41E9-8F51-D4E1F2EBE50C}" srcId="{B163A59E-A92F-466F-B3EE-E8D6B6458424}" destId="{063E61D4-DC69-4C41-A720-7ADB601C30E7}" srcOrd="5" destOrd="0" parTransId="{66BAC327-7174-421F-92F3-5F26DF88897A}" sibTransId="{7B264384-598E-4C75-87B9-D477B287308E}"/>
    <dgm:cxn modelId="{F6ED325F-5D52-40F3-9CA1-A4878C0B29B4}" srcId="{B163A59E-A92F-466F-B3EE-E8D6B6458424}" destId="{7B1FDC30-E3B1-428F-B6BC-5D1911B87055}" srcOrd="10" destOrd="0" parTransId="{AC7B5F68-0DD4-4C91-804B-344896835375}" sibTransId="{6AB9F251-8583-4138-9138-F22941BDC41F}"/>
    <dgm:cxn modelId="{25593553-1D5E-458A-9D9A-DC2F44CD4152}" srcId="{B163A59E-A92F-466F-B3EE-E8D6B6458424}" destId="{340EE446-435C-486B-A97C-3735AA961240}" srcOrd="9" destOrd="0" parTransId="{4320C54F-58DE-4724-83E8-E009BFB61803}" sibTransId="{F0301C69-A2FF-4A3B-A04D-FE2A4DC9FDB4}"/>
    <dgm:cxn modelId="{E597D273-2F77-4C58-A396-1328A1A47712}" type="presOf" srcId="{B163A59E-A92F-466F-B3EE-E8D6B6458424}" destId="{95A6CD9A-DAF8-47B4-9FE0-3F859C9D53C6}" srcOrd="0" destOrd="0" presId="urn:microsoft.com/office/officeart/2005/8/layout/default"/>
    <dgm:cxn modelId="{35AC0C86-A4D5-4E55-A73B-F408CB335FFA}" type="presOf" srcId="{3D47856F-0B4D-41D3-8BAA-1EFE925B24E6}" destId="{D3116E12-5B9E-46B3-848B-C13FB56CA204}" srcOrd="0" destOrd="0" presId="urn:microsoft.com/office/officeart/2005/8/layout/default"/>
    <dgm:cxn modelId="{F635C58A-3A36-417E-B0AA-DC721A72D7B9}" type="presOf" srcId="{D8B4EF93-6D84-487B-B160-682C67B3830B}" destId="{A2973B50-A528-4651-B1C1-25BE67F5F320}" srcOrd="0" destOrd="0" presId="urn:microsoft.com/office/officeart/2005/8/layout/default"/>
    <dgm:cxn modelId="{2E20B58B-61A7-4739-A9D1-3AA610568E94}" srcId="{B163A59E-A92F-466F-B3EE-E8D6B6458424}" destId="{9C5C55F5-7CF1-4F99-8478-D79D178C4328}" srcOrd="11" destOrd="0" parTransId="{E1EC03BA-3BCB-4E14-8FFD-D9A986C4E296}" sibTransId="{9380D0C9-65E5-4249-948F-D9E3992D9CBE}"/>
    <dgm:cxn modelId="{AE05A28E-778B-47B5-83BD-E0BF0E1924AD}" srcId="{B163A59E-A92F-466F-B3EE-E8D6B6458424}" destId="{1720F68C-6C73-4FF8-9C8E-137AB21D3F4D}" srcOrd="7" destOrd="0" parTransId="{CDEC552E-3202-43F3-9082-4CAB8F147569}" sibTransId="{42223B79-2CB7-45D9-BFFA-D21E4C23947C}"/>
    <dgm:cxn modelId="{17B1F28E-E97D-44E1-8997-0138ACD3AE8C}" type="presOf" srcId="{4C7F659D-5C8B-4BE8-AE97-309CDF928E30}" destId="{AAABED3A-AD9A-4260-B554-BE66725B3008}" srcOrd="0" destOrd="0" presId="urn:microsoft.com/office/officeart/2005/8/layout/default"/>
    <dgm:cxn modelId="{0434089D-8CE9-4BEE-B35B-233FC5ED16F7}" type="presOf" srcId="{7B1FDC30-E3B1-428F-B6BC-5D1911B87055}" destId="{BAC7DCE8-B8A1-4B06-ABDC-DAB9095A07D7}" srcOrd="0" destOrd="0" presId="urn:microsoft.com/office/officeart/2005/8/layout/default"/>
    <dgm:cxn modelId="{1230599F-F5D5-40CD-A543-6603CA1A27D3}" type="presOf" srcId="{8FAB8501-50CB-45C8-BA29-E8298264F005}" destId="{F10BC623-53B2-428C-9FAA-E4771E60A63B}" srcOrd="0" destOrd="0" presId="urn:microsoft.com/office/officeart/2005/8/layout/default"/>
    <dgm:cxn modelId="{7BE5E5A0-A183-44C0-9E00-37C4A8058725}" srcId="{B163A59E-A92F-466F-B3EE-E8D6B6458424}" destId="{946732ED-10C6-4387-B275-762D82129621}" srcOrd="6" destOrd="0" parTransId="{78768C04-82C4-4A88-8F6F-32F933D7540D}" sibTransId="{C16B6F1E-2568-4E09-8294-A162916D6536}"/>
    <dgm:cxn modelId="{F7E91AAA-6519-412D-B7A9-ECED5C686A59}" type="presOf" srcId="{9C5C55F5-7CF1-4F99-8478-D79D178C4328}" destId="{385E9E33-C01B-4224-9BF4-01B36057F1E6}" srcOrd="0" destOrd="0" presId="urn:microsoft.com/office/officeart/2005/8/layout/default"/>
    <dgm:cxn modelId="{1FCDB4B6-0062-4728-9DF5-4D883ED75C93}" srcId="{B163A59E-A92F-466F-B3EE-E8D6B6458424}" destId="{8FAB8501-50CB-45C8-BA29-E8298264F005}" srcOrd="8" destOrd="0" parTransId="{E7563CF9-545E-41A7-B501-FE2BAE8DCEFF}" sibTransId="{A8600C19-58EC-4C61-AB6B-6E2E73C9B64D}"/>
    <dgm:cxn modelId="{415916CB-1DAD-4A0B-BFE3-91BD8BB5ED3F}" srcId="{B163A59E-A92F-466F-B3EE-E8D6B6458424}" destId="{7A9CDDC2-8621-4EDB-BEAA-6A5C9E51E0DF}" srcOrd="0" destOrd="0" parTransId="{6E5AAD4B-BDBB-4BC7-8656-59A470F5094C}" sibTransId="{AE2741EB-5993-4DD4-B745-08197C3CE04F}"/>
    <dgm:cxn modelId="{4BFF07D0-5CCF-4886-A24D-5C70DB361904}" type="presOf" srcId="{E056EC0F-C7D9-4E9B-B88D-002592853C06}" destId="{D856D063-184E-4CFA-98F3-EC54FB042E0C}" srcOrd="0" destOrd="0" presId="urn:microsoft.com/office/officeart/2005/8/layout/default"/>
    <dgm:cxn modelId="{EDE7A6D8-DB32-4ACC-B2F3-F37E60ED73F7}" srcId="{B163A59E-A92F-466F-B3EE-E8D6B6458424}" destId="{4C7F659D-5C8B-4BE8-AE97-309CDF928E30}" srcOrd="4" destOrd="0" parTransId="{DD64FE10-6678-4EF5-8000-54DD70FDB6E9}" sibTransId="{E1A7F3A0-4642-4B0C-A269-54AC51B5243A}"/>
    <dgm:cxn modelId="{805ED7E5-400D-468B-A1C0-77AA699DE225}" type="presOf" srcId="{340EE446-435C-486B-A97C-3735AA961240}" destId="{AEDC8693-6C39-44C5-B283-43B2CB8B009F}" srcOrd="0" destOrd="0" presId="urn:microsoft.com/office/officeart/2005/8/layout/default"/>
    <dgm:cxn modelId="{711A8BE7-26B9-49B8-A5E9-C2EBC2BB17E5}" type="presOf" srcId="{063E61D4-DC69-4C41-A720-7ADB601C30E7}" destId="{7CA26B66-9ECF-4997-BBB1-A7DB54EA83B7}" srcOrd="0" destOrd="0" presId="urn:microsoft.com/office/officeart/2005/8/layout/default"/>
    <dgm:cxn modelId="{A48251EA-D7B0-401B-B23E-9F1956EC1B43}" srcId="{B163A59E-A92F-466F-B3EE-E8D6B6458424}" destId="{E056EC0F-C7D9-4E9B-B88D-002592853C06}" srcOrd="1" destOrd="0" parTransId="{0AA3C794-DCF2-480F-A29E-C2B8D5C4A424}" sibTransId="{42B0C653-883B-4520-8135-E53E4BA2D0D4}"/>
    <dgm:cxn modelId="{671ED1EF-64DF-42A2-B667-78A093E4D6C5}" srcId="{B163A59E-A92F-466F-B3EE-E8D6B6458424}" destId="{3D47856F-0B4D-41D3-8BAA-1EFE925B24E6}" srcOrd="2" destOrd="0" parTransId="{CE6F700F-B085-445F-89D4-6F46BC172DAD}" sibTransId="{5CEF6E62-C2EA-41F9-A817-BFBE2AD1E95C}"/>
    <dgm:cxn modelId="{CB2708F1-2558-4197-AEF2-3FBE956261D2}" srcId="{B163A59E-A92F-466F-B3EE-E8D6B6458424}" destId="{D8B4EF93-6D84-487B-B160-682C67B3830B}" srcOrd="3" destOrd="0" parTransId="{17C7A4DE-7BD3-4A0F-BA8A-1B19542C9B59}" sibTransId="{BE06908C-A9A3-4442-93EE-5C30E264CB97}"/>
    <dgm:cxn modelId="{CC80D388-8162-4603-80DE-FD9FAC0754B2}" type="presParOf" srcId="{95A6CD9A-DAF8-47B4-9FE0-3F859C9D53C6}" destId="{45CE7EEA-C4A0-4E7F-8F26-D086796C565E}" srcOrd="0" destOrd="0" presId="urn:microsoft.com/office/officeart/2005/8/layout/default"/>
    <dgm:cxn modelId="{BBB07E1C-D2F1-4D54-AF7B-B5378F8D80ED}" type="presParOf" srcId="{95A6CD9A-DAF8-47B4-9FE0-3F859C9D53C6}" destId="{8597321F-C658-4D72-98A9-E7AF7C247D87}" srcOrd="1" destOrd="0" presId="urn:microsoft.com/office/officeart/2005/8/layout/default"/>
    <dgm:cxn modelId="{C11248DC-9890-45B7-866A-6DB1D95F0274}" type="presParOf" srcId="{95A6CD9A-DAF8-47B4-9FE0-3F859C9D53C6}" destId="{D856D063-184E-4CFA-98F3-EC54FB042E0C}" srcOrd="2" destOrd="0" presId="urn:microsoft.com/office/officeart/2005/8/layout/default"/>
    <dgm:cxn modelId="{26A7B409-5B52-46D3-B6A4-53603DFCF07D}" type="presParOf" srcId="{95A6CD9A-DAF8-47B4-9FE0-3F859C9D53C6}" destId="{C8C18C75-3446-49A4-BB02-933F921D73F7}" srcOrd="3" destOrd="0" presId="urn:microsoft.com/office/officeart/2005/8/layout/default"/>
    <dgm:cxn modelId="{F169DA3C-80B1-4D20-869E-5BA8AF0849CC}" type="presParOf" srcId="{95A6CD9A-DAF8-47B4-9FE0-3F859C9D53C6}" destId="{D3116E12-5B9E-46B3-848B-C13FB56CA204}" srcOrd="4" destOrd="0" presId="urn:microsoft.com/office/officeart/2005/8/layout/default"/>
    <dgm:cxn modelId="{2BDFA115-1416-44C3-8CAA-667D4E50C548}" type="presParOf" srcId="{95A6CD9A-DAF8-47B4-9FE0-3F859C9D53C6}" destId="{C9958D96-FDAA-411B-BDA0-CF41FFE9092A}" srcOrd="5" destOrd="0" presId="urn:microsoft.com/office/officeart/2005/8/layout/default"/>
    <dgm:cxn modelId="{61B2B457-C4FD-40EE-A71C-C056BB10B8E4}" type="presParOf" srcId="{95A6CD9A-DAF8-47B4-9FE0-3F859C9D53C6}" destId="{A2973B50-A528-4651-B1C1-25BE67F5F320}" srcOrd="6" destOrd="0" presId="urn:microsoft.com/office/officeart/2005/8/layout/default"/>
    <dgm:cxn modelId="{1AF5A5D1-A649-4442-85C0-95296E3C538A}" type="presParOf" srcId="{95A6CD9A-DAF8-47B4-9FE0-3F859C9D53C6}" destId="{2ABD032A-ACFF-43C6-8668-75DE1A20DA7F}" srcOrd="7" destOrd="0" presId="urn:microsoft.com/office/officeart/2005/8/layout/default"/>
    <dgm:cxn modelId="{1BEB8FD3-ADB4-44F9-987C-FE9A480AA58B}" type="presParOf" srcId="{95A6CD9A-DAF8-47B4-9FE0-3F859C9D53C6}" destId="{AAABED3A-AD9A-4260-B554-BE66725B3008}" srcOrd="8" destOrd="0" presId="urn:microsoft.com/office/officeart/2005/8/layout/default"/>
    <dgm:cxn modelId="{BF460E46-C419-4DB9-921A-54481FD1B20F}" type="presParOf" srcId="{95A6CD9A-DAF8-47B4-9FE0-3F859C9D53C6}" destId="{53DF27C8-0589-44CA-BE99-3402C7325331}" srcOrd="9" destOrd="0" presId="urn:microsoft.com/office/officeart/2005/8/layout/default"/>
    <dgm:cxn modelId="{47668B32-6E4E-4EAC-B528-BCFE7BC0D1BD}" type="presParOf" srcId="{95A6CD9A-DAF8-47B4-9FE0-3F859C9D53C6}" destId="{7CA26B66-9ECF-4997-BBB1-A7DB54EA83B7}" srcOrd="10" destOrd="0" presId="urn:microsoft.com/office/officeart/2005/8/layout/default"/>
    <dgm:cxn modelId="{54A427A3-4AD1-4A96-AA0F-F0C9DB58F0C0}" type="presParOf" srcId="{95A6CD9A-DAF8-47B4-9FE0-3F859C9D53C6}" destId="{7FD68E3D-A347-499C-B402-092DBA24127C}" srcOrd="11" destOrd="0" presId="urn:microsoft.com/office/officeart/2005/8/layout/default"/>
    <dgm:cxn modelId="{02BD86D4-CE7F-4FB5-B494-AA13A570211A}" type="presParOf" srcId="{95A6CD9A-DAF8-47B4-9FE0-3F859C9D53C6}" destId="{3770FFE3-FC04-467E-B799-459DA5886644}" srcOrd="12" destOrd="0" presId="urn:microsoft.com/office/officeart/2005/8/layout/default"/>
    <dgm:cxn modelId="{69F99318-476C-4D0A-B028-14220E95C433}" type="presParOf" srcId="{95A6CD9A-DAF8-47B4-9FE0-3F859C9D53C6}" destId="{52735842-AC3B-40B0-BF41-1755F6279508}" srcOrd="13" destOrd="0" presId="urn:microsoft.com/office/officeart/2005/8/layout/default"/>
    <dgm:cxn modelId="{9D88B41D-AAE6-4805-986B-3B56EA0ACFF6}" type="presParOf" srcId="{95A6CD9A-DAF8-47B4-9FE0-3F859C9D53C6}" destId="{A2676966-13C1-43AC-ABB8-9F85AC291193}" srcOrd="14" destOrd="0" presId="urn:microsoft.com/office/officeart/2005/8/layout/default"/>
    <dgm:cxn modelId="{0F65C76F-28A2-4F36-B73B-DE0C44BF6472}" type="presParOf" srcId="{95A6CD9A-DAF8-47B4-9FE0-3F859C9D53C6}" destId="{D1E5AD95-5552-4C1F-815F-0D90577BB133}" srcOrd="15" destOrd="0" presId="urn:microsoft.com/office/officeart/2005/8/layout/default"/>
    <dgm:cxn modelId="{55D64E3A-FCC3-40F1-B423-8E538A19FB48}" type="presParOf" srcId="{95A6CD9A-DAF8-47B4-9FE0-3F859C9D53C6}" destId="{F10BC623-53B2-428C-9FAA-E4771E60A63B}" srcOrd="16" destOrd="0" presId="urn:microsoft.com/office/officeart/2005/8/layout/default"/>
    <dgm:cxn modelId="{E03A4127-1D1E-499C-AFA7-8750B7D5A465}" type="presParOf" srcId="{95A6CD9A-DAF8-47B4-9FE0-3F859C9D53C6}" destId="{9BD71CDD-B07A-46E2-9A98-212A6C0536F5}" srcOrd="17" destOrd="0" presId="urn:microsoft.com/office/officeart/2005/8/layout/default"/>
    <dgm:cxn modelId="{75474969-2F91-4845-AECB-A9AA7468ABE1}" type="presParOf" srcId="{95A6CD9A-DAF8-47B4-9FE0-3F859C9D53C6}" destId="{AEDC8693-6C39-44C5-B283-43B2CB8B009F}" srcOrd="18" destOrd="0" presId="urn:microsoft.com/office/officeart/2005/8/layout/default"/>
    <dgm:cxn modelId="{7AA782E0-D8F6-45BC-95CD-2EB75340E4D9}" type="presParOf" srcId="{95A6CD9A-DAF8-47B4-9FE0-3F859C9D53C6}" destId="{BBCFD991-E35F-43FD-AB7F-8EC10EE5E06F}" srcOrd="19" destOrd="0" presId="urn:microsoft.com/office/officeart/2005/8/layout/default"/>
    <dgm:cxn modelId="{96F21657-A6EB-440B-BC7E-46C2C566F107}" type="presParOf" srcId="{95A6CD9A-DAF8-47B4-9FE0-3F859C9D53C6}" destId="{BAC7DCE8-B8A1-4B06-ABDC-DAB9095A07D7}" srcOrd="20" destOrd="0" presId="urn:microsoft.com/office/officeart/2005/8/layout/default"/>
    <dgm:cxn modelId="{72B49187-FF0E-47D7-9667-5A4D31421D2B}" type="presParOf" srcId="{95A6CD9A-DAF8-47B4-9FE0-3F859C9D53C6}" destId="{261889E2-8D21-447B-9B52-BFA71F589AA6}" srcOrd="21" destOrd="0" presId="urn:microsoft.com/office/officeart/2005/8/layout/default"/>
    <dgm:cxn modelId="{35DFE3B0-B9A5-481D-B16D-51CC284A3B0E}" type="presParOf" srcId="{95A6CD9A-DAF8-47B4-9FE0-3F859C9D53C6}" destId="{385E9E33-C01B-4224-9BF4-01B36057F1E6}" srcOrd="22" destOrd="0" presId="urn:microsoft.com/office/officeart/2005/8/layout/default"/>
  </dgm:cxnLst>
  <dgm:bg/>
  <dgm:whole/>
  <dgm:extLst>
    <a:ext uri="http://schemas.microsoft.com/office/drawing/2008/diagram">
      <dsp:dataModelExt xmlns:dsp="http://schemas.microsoft.com/office/drawing/2008/diagram" relId="rId72"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FECE7F9C-14E0-486C-AEFA-72BEE63967C5}" type="doc">
      <dgm:prSet loTypeId="urn:microsoft.com/office/officeart/2005/8/layout/vList6" loCatId="list" qsTypeId="urn:microsoft.com/office/officeart/2005/8/quickstyle/simple1" qsCatId="simple" csTypeId="urn:microsoft.com/office/officeart/2005/8/colors/colorful5" csCatId="colorful" phldr="1"/>
      <dgm:spPr/>
      <dgm:t>
        <a:bodyPr/>
        <a:lstStyle/>
        <a:p>
          <a:endParaRPr lang="ru-KZ"/>
        </a:p>
      </dgm:t>
    </dgm:pt>
    <dgm:pt modelId="{6A74ED5A-B235-4E35-BFA6-F53D899E9ADE}">
      <dgm:prSet phldrT="[Текст]" custT="1"/>
      <dgm:spPr/>
      <dgm:t>
        <a:bodyPr/>
        <a:lstStyle/>
        <a:p>
          <a:r>
            <a:rPr lang="ru-RU" sz="1100">
              <a:latin typeface="Times New Roman" panose="02020603050405020304" pitchFamily="18" charset="0"/>
              <a:cs typeface="Times New Roman" panose="02020603050405020304" pitchFamily="18" charset="0"/>
            </a:rPr>
            <a:t>Прямые</a:t>
          </a:r>
          <a:endParaRPr lang="ru-KZ" sz="1100">
            <a:latin typeface="Times New Roman" panose="02020603050405020304" pitchFamily="18" charset="0"/>
            <a:cs typeface="Times New Roman" panose="02020603050405020304" pitchFamily="18" charset="0"/>
          </a:endParaRPr>
        </a:p>
      </dgm:t>
    </dgm:pt>
    <dgm:pt modelId="{FC2609B3-C0D0-4B18-B1BD-42D1D2C3519E}" type="parTrans" cxnId="{3DB7AFAA-93BF-48AD-8296-DF056C4223D8}">
      <dgm:prSet/>
      <dgm:spPr/>
      <dgm:t>
        <a:bodyPr/>
        <a:lstStyle/>
        <a:p>
          <a:endParaRPr lang="ru-KZ" sz="1200">
            <a:latin typeface="Times New Roman" panose="02020603050405020304" pitchFamily="18" charset="0"/>
            <a:cs typeface="Times New Roman" panose="02020603050405020304" pitchFamily="18" charset="0"/>
          </a:endParaRPr>
        </a:p>
      </dgm:t>
    </dgm:pt>
    <dgm:pt modelId="{9404A6DB-FD48-48F2-93D4-CD89110A199C}" type="sibTrans" cxnId="{3DB7AFAA-93BF-48AD-8296-DF056C4223D8}">
      <dgm:prSet/>
      <dgm:spPr/>
      <dgm:t>
        <a:bodyPr/>
        <a:lstStyle/>
        <a:p>
          <a:endParaRPr lang="ru-KZ" sz="1200">
            <a:latin typeface="Times New Roman" panose="02020603050405020304" pitchFamily="18" charset="0"/>
            <a:cs typeface="Times New Roman" panose="02020603050405020304" pitchFamily="18" charset="0"/>
          </a:endParaRPr>
        </a:p>
      </dgm:t>
    </dgm:pt>
    <dgm:pt modelId="{657462C0-5BB3-49A3-A3DE-31A19A10D123}">
      <dgm:prSet phldrT="[Текст]" custT="1"/>
      <dgm:spPr/>
      <dgm:t>
        <a:bodyPr/>
        <a:lstStyle/>
        <a:p>
          <a:pPr>
            <a:lnSpc>
              <a:spcPct val="100000"/>
            </a:lnSpc>
            <a:spcAft>
              <a:spcPts val="0"/>
            </a:spcAft>
          </a:pPr>
          <a:r>
            <a:rPr lang="ru-RU" sz="1100">
              <a:latin typeface="Times New Roman" panose="02020603050405020304" pitchFamily="18" charset="0"/>
              <a:cs typeface="Times New Roman" panose="02020603050405020304" pitchFamily="18" charset="0"/>
            </a:rPr>
            <a:t>Установление и поддержание социального мира и равновесия в обществе</a:t>
          </a:r>
          <a:endParaRPr lang="ru-KZ" sz="1100">
            <a:latin typeface="Times New Roman" panose="02020603050405020304" pitchFamily="18" charset="0"/>
            <a:cs typeface="Times New Roman" panose="02020603050405020304" pitchFamily="18" charset="0"/>
          </a:endParaRPr>
        </a:p>
      </dgm:t>
    </dgm:pt>
    <dgm:pt modelId="{220D992F-53DD-48D4-B33E-857310AA34FB}" type="parTrans" cxnId="{13143092-FC2E-44EF-92EC-F4424DD8D766}">
      <dgm:prSet/>
      <dgm:spPr/>
      <dgm:t>
        <a:bodyPr/>
        <a:lstStyle/>
        <a:p>
          <a:endParaRPr lang="ru-KZ" sz="1200">
            <a:latin typeface="Times New Roman" panose="02020603050405020304" pitchFamily="18" charset="0"/>
            <a:cs typeface="Times New Roman" panose="02020603050405020304" pitchFamily="18" charset="0"/>
          </a:endParaRPr>
        </a:p>
      </dgm:t>
    </dgm:pt>
    <dgm:pt modelId="{9121F4A8-C3C1-45AE-B2F3-003906AFDDFF}" type="sibTrans" cxnId="{13143092-FC2E-44EF-92EC-F4424DD8D766}">
      <dgm:prSet/>
      <dgm:spPr/>
      <dgm:t>
        <a:bodyPr/>
        <a:lstStyle/>
        <a:p>
          <a:endParaRPr lang="ru-KZ" sz="1200">
            <a:latin typeface="Times New Roman" panose="02020603050405020304" pitchFamily="18" charset="0"/>
            <a:cs typeface="Times New Roman" panose="02020603050405020304" pitchFamily="18" charset="0"/>
          </a:endParaRPr>
        </a:p>
      </dgm:t>
    </dgm:pt>
    <dgm:pt modelId="{94C8626A-174F-4091-88F4-732882B58ACB}">
      <dgm:prSet phldrT="[Текст]" custT="1"/>
      <dgm:spPr/>
      <dgm:t>
        <a:bodyPr/>
        <a:lstStyle/>
        <a:p>
          <a:r>
            <a:rPr lang="ru-RU" sz="1100">
              <a:latin typeface="Times New Roman" panose="02020603050405020304" pitchFamily="18" charset="0"/>
              <a:cs typeface="Times New Roman" panose="02020603050405020304" pitchFamily="18" charset="0"/>
            </a:rPr>
            <a:t>Косвенные</a:t>
          </a:r>
          <a:endParaRPr lang="ru-KZ" sz="1100">
            <a:latin typeface="Times New Roman" panose="02020603050405020304" pitchFamily="18" charset="0"/>
            <a:cs typeface="Times New Roman" panose="02020603050405020304" pitchFamily="18" charset="0"/>
          </a:endParaRPr>
        </a:p>
      </dgm:t>
    </dgm:pt>
    <dgm:pt modelId="{70494A64-C812-43E5-BFD1-FDF22F7884FB}" type="parTrans" cxnId="{85336297-F7E9-44D0-A78F-C0C77711E7BF}">
      <dgm:prSet/>
      <dgm:spPr/>
      <dgm:t>
        <a:bodyPr/>
        <a:lstStyle/>
        <a:p>
          <a:endParaRPr lang="ru-KZ" sz="1200">
            <a:latin typeface="Times New Roman" panose="02020603050405020304" pitchFamily="18" charset="0"/>
            <a:cs typeface="Times New Roman" panose="02020603050405020304" pitchFamily="18" charset="0"/>
          </a:endParaRPr>
        </a:p>
      </dgm:t>
    </dgm:pt>
    <dgm:pt modelId="{15172A7D-6121-4B96-9EF9-C5B758665CCF}" type="sibTrans" cxnId="{85336297-F7E9-44D0-A78F-C0C77711E7BF}">
      <dgm:prSet/>
      <dgm:spPr/>
      <dgm:t>
        <a:bodyPr/>
        <a:lstStyle/>
        <a:p>
          <a:endParaRPr lang="ru-KZ" sz="1200">
            <a:latin typeface="Times New Roman" panose="02020603050405020304" pitchFamily="18" charset="0"/>
            <a:cs typeface="Times New Roman" panose="02020603050405020304" pitchFamily="18" charset="0"/>
          </a:endParaRPr>
        </a:p>
      </dgm:t>
    </dgm:pt>
    <dgm:pt modelId="{8420BA0C-2287-48B6-9B54-5AB114322777}">
      <dgm:prSet phldrT="[Текст]" custT="1"/>
      <dgm:spPr/>
      <dgm:t>
        <a:bodyPr/>
        <a:lstStyle/>
        <a:p>
          <a:pPr>
            <a:lnSpc>
              <a:spcPct val="100000"/>
            </a:lnSpc>
            <a:spcAft>
              <a:spcPts val="0"/>
            </a:spcAft>
          </a:pPr>
          <a:r>
            <a:rPr lang="ru-RU" sz="1100">
              <a:latin typeface="Times New Roman" panose="02020603050405020304" pitchFamily="18" charset="0"/>
              <a:cs typeface="Times New Roman" panose="02020603050405020304" pitchFamily="18" charset="0"/>
            </a:rPr>
            <a:t>Влияние на формирования общества и экономики</a:t>
          </a:r>
          <a:endParaRPr lang="ru-KZ" sz="1100">
            <a:latin typeface="Times New Roman" panose="02020603050405020304" pitchFamily="18" charset="0"/>
            <a:cs typeface="Times New Roman" panose="02020603050405020304" pitchFamily="18" charset="0"/>
          </a:endParaRPr>
        </a:p>
      </dgm:t>
    </dgm:pt>
    <dgm:pt modelId="{B31DA485-53A6-4B73-B907-ECFABFD16231}" type="parTrans" cxnId="{FA561F13-94A2-4800-A624-F9A013BE94BC}">
      <dgm:prSet/>
      <dgm:spPr/>
      <dgm:t>
        <a:bodyPr/>
        <a:lstStyle/>
        <a:p>
          <a:endParaRPr lang="ru-KZ" sz="1200">
            <a:latin typeface="Times New Roman" panose="02020603050405020304" pitchFamily="18" charset="0"/>
            <a:cs typeface="Times New Roman" panose="02020603050405020304" pitchFamily="18" charset="0"/>
          </a:endParaRPr>
        </a:p>
      </dgm:t>
    </dgm:pt>
    <dgm:pt modelId="{80FEF732-0B76-4624-B2F5-E7E0DD0A2EC4}" type="sibTrans" cxnId="{FA561F13-94A2-4800-A624-F9A013BE94BC}">
      <dgm:prSet/>
      <dgm:spPr/>
      <dgm:t>
        <a:bodyPr/>
        <a:lstStyle/>
        <a:p>
          <a:endParaRPr lang="ru-KZ" sz="1200">
            <a:latin typeface="Times New Roman" panose="02020603050405020304" pitchFamily="18" charset="0"/>
            <a:cs typeface="Times New Roman" panose="02020603050405020304" pitchFamily="18" charset="0"/>
          </a:endParaRPr>
        </a:p>
      </dgm:t>
    </dgm:pt>
    <dgm:pt modelId="{B6B5F5C4-6E61-4388-BC1D-CA894D180675}">
      <dgm:prSet phldrT="[Текст]" custT="1"/>
      <dgm:spPr/>
      <dgm:t>
        <a:bodyPr/>
        <a:lstStyle/>
        <a:p>
          <a:pPr>
            <a:lnSpc>
              <a:spcPct val="90000"/>
            </a:lnSpc>
            <a:spcAft>
              <a:spcPct val="15000"/>
            </a:spcAft>
          </a:pPr>
          <a:endParaRPr lang="ru-KZ" sz="1100">
            <a:latin typeface="Times New Roman" panose="02020603050405020304" pitchFamily="18" charset="0"/>
            <a:cs typeface="Times New Roman" panose="02020603050405020304" pitchFamily="18" charset="0"/>
          </a:endParaRPr>
        </a:p>
      </dgm:t>
    </dgm:pt>
    <dgm:pt modelId="{F3EA6D4A-C0B8-4A5A-B640-AFC6F7B36743}" type="parTrans" cxnId="{20541B86-91D5-4F1A-B733-CFC66BA04F4B}">
      <dgm:prSet/>
      <dgm:spPr/>
      <dgm:t>
        <a:bodyPr/>
        <a:lstStyle/>
        <a:p>
          <a:endParaRPr lang="ru-RU"/>
        </a:p>
      </dgm:t>
    </dgm:pt>
    <dgm:pt modelId="{1A275A80-901A-40B9-8D58-650925B8D4DE}" type="sibTrans" cxnId="{20541B86-91D5-4F1A-B733-CFC66BA04F4B}">
      <dgm:prSet/>
      <dgm:spPr/>
      <dgm:t>
        <a:bodyPr/>
        <a:lstStyle/>
        <a:p>
          <a:endParaRPr lang="ru-RU"/>
        </a:p>
      </dgm:t>
    </dgm:pt>
    <dgm:pt modelId="{DEE2FA28-97B8-46C3-9FC7-584D3112F99F}">
      <dgm:prSet phldrT="[Текст]" custT="1"/>
      <dgm:spPr/>
      <dgm:t>
        <a:bodyPr/>
        <a:lstStyle/>
        <a:p>
          <a:pPr>
            <a:lnSpc>
              <a:spcPct val="90000"/>
            </a:lnSpc>
            <a:spcAft>
              <a:spcPct val="15000"/>
            </a:spcAft>
          </a:pPr>
          <a:endParaRPr lang="ru-KZ" sz="1100">
            <a:latin typeface="Times New Roman" panose="02020603050405020304" pitchFamily="18" charset="0"/>
            <a:cs typeface="Times New Roman" panose="02020603050405020304" pitchFamily="18" charset="0"/>
          </a:endParaRPr>
        </a:p>
      </dgm:t>
    </dgm:pt>
    <dgm:pt modelId="{B058F656-2799-4635-9578-D55B86DB7188}" type="parTrans" cxnId="{97B584FB-3965-41CA-98D8-8F2E2B8E1779}">
      <dgm:prSet/>
      <dgm:spPr/>
      <dgm:t>
        <a:bodyPr/>
        <a:lstStyle/>
        <a:p>
          <a:endParaRPr lang="ru-RU"/>
        </a:p>
      </dgm:t>
    </dgm:pt>
    <dgm:pt modelId="{12576B4C-3266-4B7C-A3FB-E38003993976}" type="sibTrans" cxnId="{97B584FB-3965-41CA-98D8-8F2E2B8E1779}">
      <dgm:prSet/>
      <dgm:spPr/>
      <dgm:t>
        <a:bodyPr/>
        <a:lstStyle/>
        <a:p>
          <a:endParaRPr lang="ru-RU"/>
        </a:p>
      </dgm:t>
    </dgm:pt>
    <dgm:pt modelId="{4AADFFED-D878-4258-88A5-97685D3571E4}" type="pres">
      <dgm:prSet presAssocID="{FECE7F9C-14E0-486C-AEFA-72BEE63967C5}" presName="Name0" presStyleCnt="0">
        <dgm:presLayoutVars>
          <dgm:dir/>
          <dgm:animLvl val="lvl"/>
          <dgm:resizeHandles/>
        </dgm:presLayoutVars>
      </dgm:prSet>
      <dgm:spPr/>
    </dgm:pt>
    <dgm:pt modelId="{8014C9C6-4228-4A2F-A009-6BE4AD262436}" type="pres">
      <dgm:prSet presAssocID="{6A74ED5A-B235-4E35-BFA6-F53D899E9ADE}" presName="linNode" presStyleCnt="0"/>
      <dgm:spPr/>
    </dgm:pt>
    <dgm:pt modelId="{BC46E833-4009-4207-9DF9-983CA1FBEA21}" type="pres">
      <dgm:prSet presAssocID="{6A74ED5A-B235-4E35-BFA6-F53D899E9ADE}" presName="parentShp" presStyleLbl="node1" presStyleIdx="0" presStyleCnt="2" custScaleX="94867" custScaleY="89559" custLinFactNeighborX="-1781" custLinFactNeighborY="4118">
        <dgm:presLayoutVars>
          <dgm:bulletEnabled val="1"/>
        </dgm:presLayoutVars>
      </dgm:prSet>
      <dgm:spPr/>
    </dgm:pt>
    <dgm:pt modelId="{B77AA800-6E75-46FD-9EDD-E76ED48D6B72}" type="pres">
      <dgm:prSet presAssocID="{6A74ED5A-B235-4E35-BFA6-F53D899E9ADE}" presName="childShp" presStyleLbl="bgAccFollowNode1" presStyleIdx="0" presStyleCnt="2" custScaleX="104900" custLinFactNeighborX="4711" custLinFactNeighborY="-26">
        <dgm:presLayoutVars>
          <dgm:bulletEnabled val="1"/>
        </dgm:presLayoutVars>
      </dgm:prSet>
      <dgm:spPr/>
    </dgm:pt>
    <dgm:pt modelId="{CAD78965-E388-4584-9040-AB4681FB8A2D}" type="pres">
      <dgm:prSet presAssocID="{9404A6DB-FD48-48F2-93D4-CD89110A199C}" presName="spacing" presStyleCnt="0"/>
      <dgm:spPr/>
    </dgm:pt>
    <dgm:pt modelId="{D0B814AF-43E7-4150-82D2-BAD06C20C58B}" type="pres">
      <dgm:prSet presAssocID="{94C8626A-174F-4091-88F4-732882B58ACB}" presName="linNode" presStyleCnt="0"/>
      <dgm:spPr/>
    </dgm:pt>
    <dgm:pt modelId="{0BEFF682-0E38-4AFB-9648-5DF74ABE4D21}" type="pres">
      <dgm:prSet presAssocID="{94C8626A-174F-4091-88F4-732882B58ACB}" presName="parentShp" presStyleLbl="node1" presStyleIdx="1" presStyleCnt="2" custScaleX="96892" custScaleY="79507" custLinFactNeighborX="-1036" custLinFactNeighborY="2685">
        <dgm:presLayoutVars>
          <dgm:bulletEnabled val="1"/>
        </dgm:presLayoutVars>
      </dgm:prSet>
      <dgm:spPr/>
    </dgm:pt>
    <dgm:pt modelId="{B914AA05-A1E9-4271-A6CC-3404DD8C6C4D}" type="pres">
      <dgm:prSet presAssocID="{94C8626A-174F-4091-88F4-732882B58ACB}" presName="childShp" presStyleLbl="bgAccFollowNode1" presStyleIdx="1" presStyleCnt="2" custScaleX="104709" custLinFactNeighborX="6" custLinFactNeighborY="26">
        <dgm:presLayoutVars>
          <dgm:bulletEnabled val="1"/>
        </dgm:presLayoutVars>
      </dgm:prSet>
      <dgm:spPr/>
    </dgm:pt>
  </dgm:ptLst>
  <dgm:cxnLst>
    <dgm:cxn modelId="{FA561F13-94A2-4800-A624-F9A013BE94BC}" srcId="{94C8626A-174F-4091-88F4-732882B58ACB}" destId="{8420BA0C-2287-48B6-9B54-5AB114322777}" srcOrd="1" destOrd="0" parTransId="{B31DA485-53A6-4B73-B907-ECFABFD16231}" sibTransId="{80FEF732-0B76-4624-B2F5-E7E0DD0A2EC4}"/>
    <dgm:cxn modelId="{47C84428-58A0-4C37-84AA-1BF0FD99C6B5}" type="presOf" srcId="{FECE7F9C-14E0-486C-AEFA-72BEE63967C5}" destId="{4AADFFED-D878-4258-88A5-97685D3571E4}" srcOrd="0" destOrd="0" presId="urn:microsoft.com/office/officeart/2005/8/layout/vList6"/>
    <dgm:cxn modelId="{B2439E4A-313A-4440-A99F-AB6768C350D9}" type="presOf" srcId="{8420BA0C-2287-48B6-9B54-5AB114322777}" destId="{B914AA05-A1E9-4271-A6CC-3404DD8C6C4D}" srcOrd="0" destOrd="1" presId="urn:microsoft.com/office/officeart/2005/8/layout/vList6"/>
    <dgm:cxn modelId="{20541B86-91D5-4F1A-B733-CFC66BA04F4B}" srcId="{94C8626A-174F-4091-88F4-732882B58ACB}" destId="{B6B5F5C4-6E61-4388-BC1D-CA894D180675}" srcOrd="0" destOrd="0" parTransId="{F3EA6D4A-C0B8-4A5A-B640-AFC6F7B36743}" sibTransId="{1A275A80-901A-40B9-8D58-650925B8D4DE}"/>
    <dgm:cxn modelId="{177A5687-B6E9-48F8-8F6F-FE2BD77639C2}" type="presOf" srcId="{B6B5F5C4-6E61-4388-BC1D-CA894D180675}" destId="{B914AA05-A1E9-4271-A6CC-3404DD8C6C4D}" srcOrd="0" destOrd="0" presId="urn:microsoft.com/office/officeart/2005/8/layout/vList6"/>
    <dgm:cxn modelId="{13143092-FC2E-44EF-92EC-F4424DD8D766}" srcId="{6A74ED5A-B235-4E35-BFA6-F53D899E9ADE}" destId="{657462C0-5BB3-49A3-A3DE-31A19A10D123}" srcOrd="1" destOrd="0" parTransId="{220D992F-53DD-48D4-B33E-857310AA34FB}" sibTransId="{9121F4A8-C3C1-45AE-B2F3-003906AFDDFF}"/>
    <dgm:cxn modelId="{85336297-F7E9-44D0-A78F-C0C77711E7BF}" srcId="{FECE7F9C-14E0-486C-AEFA-72BEE63967C5}" destId="{94C8626A-174F-4091-88F4-732882B58ACB}" srcOrd="1" destOrd="0" parTransId="{70494A64-C812-43E5-BFD1-FDF22F7884FB}" sibTransId="{15172A7D-6121-4B96-9EF9-C5B758665CCF}"/>
    <dgm:cxn modelId="{BECE009A-13E6-4E22-9EF7-B830B3F54F9C}" type="presOf" srcId="{94C8626A-174F-4091-88F4-732882B58ACB}" destId="{0BEFF682-0E38-4AFB-9648-5DF74ABE4D21}" srcOrd="0" destOrd="0" presId="urn:microsoft.com/office/officeart/2005/8/layout/vList6"/>
    <dgm:cxn modelId="{3DB7AFAA-93BF-48AD-8296-DF056C4223D8}" srcId="{FECE7F9C-14E0-486C-AEFA-72BEE63967C5}" destId="{6A74ED5A-B235-4E35-BFA6-F53D899E9ADE}" srcOrd="0" destOrd="0" parTransId="{FC2609B3-C0D0-4B18-B1BD-42D1D2C3519E}" sibTransId="{9404A6DB-FD48-48F2-93D4-CD89110A199C}"/>
    <dgm:cxn modelId="{1C33B0B3-8327-4817-A9C1-2347F5836F53}" type="presOf" srcId="{657462C0-5BB3-49A3-A3DE-31A19A10D123}" destId="{B77AA800-6E75-46FD-9EDD-E76ED48D6B72}" srcOrd="0" destOrd="1" presId="urn:microsoft.com/office/officeart/2005/8/layout/vList6"/>
    <dgm:cxn modelId="{04716EE5-231E-490E-95DC-2AABF95BBA65}" type="presOf" srcId="{DEE2FA28-97B8-46C3-9FC7-584D3112F99F}" destId="{B77AA800-6E75-46FD-9EDD-E76ED48D6B72}" srcOrd="0" destOrd="0" presId="urn:microsoft.com/office/officeart/2005/8/layout/vList6"/>
    <dgm:cxn modelId="{DBCF99E9-5973-4869-822F-B050D335E818}" type="presOf" srcId="{6A74ED5A-B235-4E35-BFA6-F53D899E9ADE}" destId="{BC46E833-4009-4207-9DF9-983CA1FBEA21}" srcOrd="0" destOrd="0" presId="urn:microsoft.com/office/officeart/2005/8/layout/vList6"/>
    <dgm:cxn modelId="{97B584FB-3965-41CA-98D8-8F2E2B8E1779}" srcId="{6A74ED5A-B235-4E35-BFA6-F53D899E9ADE}" destId="{DEE2FA28-97B8-46C3-9FC7-584D3112F99F}" srcOrd="0" destOrd="0" parTransId="{B058F656-2799-4635-9578-D55B86DB7188}" sibTransId="{12576B4C-3266-4B7C-A3FB-E38003993976}"/>
    <dgm:cxn modelId="{D9E11414-FF2F-4D71-BA4D-DEC18F83ACA7}" type="presParOf" srcId="{4AADFFED-D878-4258-88A5-97685D3571E4}" destId="{8014C9C6-4228-4A2F-A009-6BE4AD262436}" srcOrd="0" destOrd="0" presId="urn:microsoft.com/office/officeart/2005/8/layout/vList6"/>
    <dgm:cxn modelId="{5AF974E6-AB2D-49D2-B447-5FDC5CF9267C}" type="presParOf" srcId="{8014C9C6-4228-4A2F-A009-6BE4AD262436}" destId="{BC46E833-4009-4207-9DF9-983CA1FBEA21}" srcOrd="0" destOrd="0" presId="urn:microsoft.com/office/officeart/2005/8/layout/vList6"/>
    <dgm:cxn modelId="{DE7984A4-FDFE-4D53-A147-DEA49F4DC3AF}" type="presParOf" srcId="{8014C9C6-4228-4A2F-A009-6BE4AD262436}" destId="{B77AA800-6E75-46FD-9EDD-E76ED48D6B72}" srcOrd="1" destOrd="0" presId="urn:microsoft.com/office/officeart/2005/8/layout/vList6"/>
    <dgm:cxn modelId="{65B29614-C7A0-47C7-A59E-8280BF3EDC28}" type="presParOf" srcId="{4AADFFED-D878-4258-88A5-97685D3571E4}" destId="{CAD78965-E388-4584-9040-AB4681FB8A2D}" srcOrd="1" destOrd="0" presId="urn:microsoft.com/office/officeart/2005/8/layout/vList6"/>
    <dgm:cxn modelId="{FBFD18A1-AA7E-452E-8952-8AFAB8023FF1}" type="presParOf" srcId="{4AADFFED-D878-4258-88A5-97685D3571E4}" destId="{D0B814AF-43E7-4150-82D2-BAD06C20C58B}" srcOrd="2" destOrd="0" presId="urn:microsoft.com/office/officeart/2005/8/layout/vList6"/>
    <dgm:cxn modelId="{A2FBCB89-75A2-4AF1-81AF-9D3EB20CB77C}" type="presParOf" srcId="{D0B814AF-43E7-4150-82D2-BAD06C20C58B}" destId="{0BEFF682-0E38-4AFB-9648-5DF74ABE4D21}" srcOrd="0" destOrd="0" presId="urn:microsoft.com/office/officeart/2005/8/layout/vList6"/>
    <dgm:cxn modelId="{BA5DF0D3-3882-4074-950D-9DC6E1E62E73}" type="presParOf" srcId="{D0B814AF-43E7-4150-82D2-BAD06C20C58B}" destId="{B914AA05-A1E9-4271-A6CC-3404DD8C6C4D}" srcOrd="1" destOrd="0" presId="urn:microsoft.com/office/officeart/2005/8/layout/vList6"/>
  </dgm:cxnLst>
  <dgm:bg/>
  <dgm:whole/>
  <dgm:extLst>
    <a:ext uri="http://schemas.microsoft.com/office/drawing/2008/diagram">
      <dsp:dataModelExt xmlns:dsp="http://schemas.microsoft.com/office/drawing/2008/diagram" relId="rId77"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8A1CB124-1F45-42F8-8A56-AD67A9874787}" type="doc">
      <dgm:prSet loTypeId="urn:microsoft.com/office/officeart/2005/8/layout/process4" loCatId="list" qsTypeId="urn:microsoft.com/office/officeart/2005/8/quickstyle/simple1" qsCatId="simple" csTypeId="urn:microsoft.com/office/officeart/2005/8/colors/colorful5" csCatId="colorful" phldr="1"/>
      <dgm:spPr/>
      <dgm:t>
        <a:bodyPr/>
        <a:lstStyle/>
        <a:p>
          <a:endParaRPr lang="ru-RU"/>
        </a:p>
      </dgm:t>
    </dgm:pt>
    <dgm:pt modelId="{5EB998E2-973A-4833-A531-C3A1B77B6BE5}">
      <dgm:prSet phldrT="[Текст]" custT="1"/>
      <dgm:spPr/>
      <dgm:t>
        <a:bodyPr/>
        <a:lstStyle/>
        <a:p>
          <a:pPr algn="ctr"/>
          <a:r>
            <a:rPr lang="ru-RU" sz="1200">
              <a:latin typeface="Times New Roman" panose="02020603050405020304" pitchFamily="18" charset="0"/>
              <a:cs typeface="Times New Roman" panose="02020603050405020304" pitchFamily="18" charset="0"/>
            </a:rPr>
            <a:t>Международные партнерские соглашения</a:t>
          </a:r>
        </a:p>
      </dgm:t>
    </dgm:pt>
    <dgm:pt modelId="{0CEFB0B5-2196-4BD9-A927-619286DF7A06}" type="parTrans" cxnId="{87ACAB5D-3CC9-45F3-BF4E-605FBF47269B}">
      <dgm:prSet/>
      <dgm:spPr/>
      <dgm:t>
        <a:bodyPr/>
        <a:lstStyle/>
        <a:p>
          <a:pPr algn="ctr"/>
          <a:endParaRPr lang="ru-RU" sz="1000"/>
        </a:p>
      </dgm:t>
    </dgm:pt>
    <dgm:pt modelId="{C29B3961-18E9-41D9-92F8-B2567EA63B6F}" type="sibTrans" cxnId="{87ACAB5D-3CC9-45F3-BF4E-605FBF47269B}">
      <dgm:prSet/>
      <dgm:spPr/>
      <dgm:t>
        <a:bodyPr/>
        <a:lstStyle/>
        <a:p>
          <a:pPr algn="ctr"/>
          <a:endParaRPr lang="ru-RU" sz="1000"/>
        </a:p>
      </dgm:t>
    </dgm:pt>
    <dgm:pt modelId="{2F55799F-E0F2-4F57-B7D3-EE1BEE658144}">
      <dgm:prSet phldrT="[Текст]" custT="1"/>
      <dgm:spPr/>
      <dgm:t>
        <a:bodyPr/>
        <a:lstStyle/>
        <a:p>
          <a:pPr algn="ctr"/>
          <a:r>
            <a:rPr lang="ru-RU" sz="1200">
              <a:latin typeface="Times New Roman" panose="02020603050405020304" pitchFamily="18" charset="0"/>
              <a:cs typeface="Times New Roman" panose="02020603050405020304" pitchFamily="18" charset="0"/>
            </a:rPr>
            <a:t>Заключение соглашений со странами партнерами</a:t>
          </a:r>
        </a:p>
      </dgm:t>
    </dgm:pt>
    <dgm:pt modelId="{FE245667-F4F4-4FF0-938B-1BB02F72CF43}" type="parTrans" cxnId="{A7060FA3-DD7B-420C-90DA-2DA6FF3AD998}">
      <dgm:prSet/>
      <dgm:spPr/>
      <dgm:t>
        <a:bodyPr/>
        <a:lstStyle/>
        <a:p>
          <a:pPr algn="ctr"/>
          <a:endParaRPr lang="ru-RU" sz="1000"/>
        </a:p>
      </dgm:t>
    </dgm:pt>
    <dgm:pt modelId="{CC4E4661-A20F-47E7-8EC6-8AB06FB148F7}" type="sibTrans" cxnId="{A7060FA3-DD7B-420C-90DA-2DA6FF3AD998}">
      <dgm:prSet/>
      <dgm:spPr/>
      <dgm:t>
        <a:bodyPr/>
        <a:lstStyle/>
        <a:p>
          <a:pPr algn="ctr"/>
          <a:endParaRPr lang="ru-RU" sz="1000"/>
        </a:p>
      </dgm:t>
    </dgm:pt>
    <dgm:pt modelId="{B79C4C30-2D18-441C-A20F-A7DD60898A85}">
      <dgm:prSet phldrT="[Текст]" custT="1"/>
      <dgm:spPr/>
      <dgm:t>
        <a:bodyPr/>
        <a:lstStyle/>
        <a:p>
          <a:pPr algn="ctr"/>
          <a:r>
            <a:rPr lang="ru-RU" sz="1200">
              <a:latin typeface="Times New Roman" panose="02020603050405020304" pitchFamily="18" charset="0"/>
              <a:cs typeface="Times New Roman" panose="02020603050405020304" pitchFamily="18" charset="0"/>
            </a:rPr>
            <a:t>Социальное партнерство РК</a:t>
          </a:r>
        </a:p>
      </dgm:t>
    </dgm:pt>
    <dgm:pt modelId="{9E92EE65-DF62-4852-B9DF-D7E0257B650E}" type="parTrans" cxnId="{1AA6D60B-1478-4A24-9F4F-B2DA66CAF94A}">
      <dgm:prSet/>
      <dgm:spPr/>
      <dgm:t>
        <a:bodyPr/>
        <a:lstStyle/>
        <a:p>
          <a:pPr algn="ctr"/>
          <a:endParaRPr lang="ru-RU" sz="1000"/>
        </a:p>
      </dgm:t>
    </dgm:pt>
    <dgm:pt modelId="{25F0005C-C067-486B-9206-84E32F022C28}" type="sibTrans" cxnId="{1AA6D60B-1478-4A24-9F4F-B2DA66CAF94A}">
      <dgm:prSet/>
      <dgm:spPr/>
      <dgm:t>
        <a:bodyPr/>
        <a:lstStyle/>
        <a:p>
          <a:pPr algn="ctr"/>
          <a:endParaRPr lang="ru-RU" sz="1000"/>
        </a:p>
      </dgm:t>
    </dgm:pt>
    <dgm:pt modelId="{8BBB847A-16E1-4DB8-B8FC-2E7E87E45345}">
      <dgm:prSet phldrT="[Текст]" custT="1"/>
      <dgm:spPr/>
      <dgm:t>
        <a:bodyPr/>
        <a:lstStyle/>
        <a:p>
          <a:pPr algn="ctr"/>
          <a:r>
            <a:rPr lang="ru-RU" sz="1000">
              <a:latin typeface="Times New Roman" panose="02020603050405020304" pitchFamily="18" charset="0"/>
              <a:cs typeface="Times New Roman" panose="02020603050405020304" pitchFamily="18" charset="0"/>
            </a:rPr>
            <a:t>Генеральное соглашение </a:t>
          </a:r>
        </a:p>
      </dgm:t>
    </dgm:pt>
    <dgm:pt modelId="{DDE0AC83-FB0D-4728-ACF1-69D52B97028C}" type="parTrans" cxnId="{E5DA4EF8-2CC9-4734-A591-2193FEBD4931}">
      <dgm:prSet/>
      <dgm:spPr/>
      <dgm:t>
        <a:bodyPr/>
        <a:lstStyle/>
        <a:p>
          <a:pPr algn="ctr"/>
          <a:endParaRPr lang="ru-RU" sz="1000"/>
        </a:p>
      </dgm:t>
    </dgm:pt>
    <dgm:pt modelId="{DBAAB80B-0E1A-43BD-A959-FF405E289B88}" type="sibTrans" cxnId="{E5DA4EF8-2CC9-4734-A591-2193FEBD4931}">
      <dgm:prSet/>
      <dgm:spPr/>
      <dgm:t>
        <a:bodyPr/>
        <a:lstStyle/>
        <a:p>
          <a:pPr algn="ctr"/>
          <a:endParaRPr lang="ru-RU" sz="1000"/>
        </a:p>
      </dgm:t>
    </dgm:pt>
    <dgm:pt modelId="{A956FC77-0A09-44DD-892B-561C94065B8A}">
      <dgm:prSet phldrT="[Текст]" custT="1"/>
      <dgm:spPr/>
      <dgm:t>
        <a:bodyPr/>
        <a:lstStyle/>
        <a:p>
          <a:pPr algn="ctr"/>
          <a:r>
            <a:rPr lang="ru-RU" sz="1000">
              <a:latin typeface="Times New Roman" panose="02020603050405020304" pitchFamily="18" charset="0"/>
              <a:cs typeface="Times New Roman" panose="02020603050405020304" pitchFamily="18" charset="0"/>
            </a:rPr>
            <a:t>Соглашение на региональном уровне</a:t>
          </a:r>
        </a:p>
      </dgm:t>
    </dgm:pt>
    <dgm:pt modelId="{3D9FF4F4-8F6A-4A46-8DFE-636C2463A388}" type="parTrans" cxnId="{5773DEF4-F57C-4733-89DB-9225D58BC7F1}">
      <dgm:prSet/>
      <dgm:spPr/>
      <dgm:t>
        <a:bodyPr/>
        <a:lstStyle/>
        <a:p>
          <a:pPr algn="ctr"/>
          <a:endParaRPr lang="ru-RU" sz="1000"/>
        </a:p>
      </dgm:t>
    </dgm:pt>
    <dgm:pt modelId="{64185CF5-0456-4123-B03A-B5566BE7A68B}" type="sibTrans" cxnId="{5773DEF4-F57C-4733-89DB-9225D58BC7F1}">
      <dgm:prSet/>
      <dgm:spPr/>
      <dgm:t>
        <a:bodyPr/>
        <a:lstStyle/>
        <a:p>
          <a:pPr algn="ctr"/>
          <a:endParaRPr lang="ru-RU" sz="1000"/>
        </a:p>
      </dgm:t>
    </dgm:pt>
    <dgm:pt modelId="{D530D52D-0FE0-46D4-BBF0-4A7EF6031A58}">
      <dgm:prSet phldrT="[Текст]" custT="1"/>
      <dgm:spPr/>
      <dgm:t>
        <a:bodyPr/>
        <a:lstStyle/>
        <a:p>
          <a:pPr algn="ctr"/>
          <a:r>
            <a:rPr lang="ru-RU" sz="1200">
              <a:latin typeface="Times New Roman" panose="02020603050405020304" pitchFamily="18" charset="0"/>
              <a:cs typeface="Times New Roman" panose="02020603050405020304" pitchFamily="18" charset="0"/>
            </a:rPr>
            <a:t>Деятельность неправительственных организаций</a:t>
          </a:r>
        </a:p>
      </dgm:t>
    </dgm:pt>
    <dgm:pt modelId="{5FAB12E6-1382-45AA-B864-F89BA938F15D}" type="parTrans" cxnId="{FC19B8A0-FDF2-4DEC-8686-407C5B5B9D8D}">
      <dgm:prSet/>
      <dgm:spPr/>
      <dgm:t>
        <a:bodyPr/>
        <a:lstStyle/>
        <a:p>
          <a:pPr algn="ctr"/>
          <a:endParaRPr lang="ru-RU" sz="1000"/>
        </a:p>
      </dgm:t>
    </dgm:pt>
    <dgm:pt modelId="{6485A8F5-7825-470C-AB4E-5D1BB330B432}" type="sibTrans" cxnId="{FC19B8A0-FDF2-4DEC-8686-407C5B5B9D8D}">
      <dgm:prSet/>
      <dgm:spPr/>
      <dgm:t>
        <a:bodyPr/>
        <a:lstStyle/>
        <a:p>
          <a:pPr algn="ctr"/>
          <a:endParaRPr lang="ru-RU" sz="1000"/>
        </a:p>
      </dgm:t>
    </dgm:pt>
    <dgm:pt modelId="{26115BDE-FD9B-4E2C-9CE1-D3CAC40214F2}">
      <dgm:prSet phldrT="[Текст]" custT="1"/>
      <dgm:spPr/>
      <dgm:t>
        <a:bodyPr/>
        <a:lstStyle/>
        <a:p>
          <a:pPr algn="ctr"/>
          <a:r>
            <a:rPr lang="ru-RU" sz="1000">
              <a:latin typeface="Times New Roman" panose="02020603050405020304" pitchFamily="18" charset="0"/>
              <a:cs typeface="Times New Roman" panose="02020603050405020304" pitchFamily="18" charset="0"/>
            </a:rPr>
            <a:t>Отраслевое соглашение</a:t>
          </a:r>
        </a:p>
      </dgm:t>
    </dgm:pt>
    <dgm:pt modelId="{EEDCED8D-192A-4501-B78E-5ADE200C5F37}" type="parTrans" cxnId="{92E93F78-9618-49A2-9CB7-F2D7022108B7}">
      <dgm:prSet/>
      <dgm:spPr/>
      <dgm:t>
        <a:bodyPr/>
        <a:lstStyle/>
        <a:p>
          <a:pPr algn="ctr"/>
          <a:endParaRPr lang="ru-RU"/>
        </a:p>
      </dgm:t>
    </dgm:pt>
    <dgm:pt modelId="{8C284836-ED82-4E0A-B530-9643820DC53C}" type="sibTrans" cxnId="{92E93F78-9618-49A2-9CB7-F2D7022108B7}">
      <dgm:prSet/>
      <dgm:spPr/>
      <dgm:t>
        <a:bodyPr/>
        <a:lstStyle/>
        <a:p>
          <a:pPr algn="ctr"/>
          <a:endParaRPr lang="ru-RU"/>
        </a:p>
      </dgm:t>
    </dgm:pt>
    <dgm:pt modelId="{5B6BD7C9-93EA-4F32-BDEA-210FC0FA06F8}">
      <dgm:prSet phldrT="[Текст]" custT="1"/>
      <dgm:spPr/>
      <dgm:t>
        <a:bodyPr/>
        <a:lstStyle/>
        <a:p>
          <a:pPr algn="ctr"/>
          <a:r>
            <a:rPr lang="ru-RU" sz="1000">
              <a:latin typeface="Times New Roman" panose="02020603050405020304" pitchFamily="18" charset="0"/>
              <a:cs typeface="Times New Roman" panose="02020603050405020304" pitchFamily="18" charset="0"/>
            </a:rPr>
            <a:t>Коллективный договор</a:t>
          </a:r>
        </a:p>
      </dgm:t>
    </dgm:pt>
    <dgm:pt modelId="{CD156099-FC73-4832-84BD-43C970171096}" type="parTrans" cxnId="{854631B1-5B6E-4251-AC14-3EDC8D405DAC}">
      <dgm:prSet/>
      <dgm:spPr/>
      <dgm:t>
        <a:bodyPr/>
        <a:lstStyle/>
        <a:p>
          <a:pPr algn="ctr"/>
          <a:endParaRPr lang="ru-RU"/>
        </a:p>
      </dgm:t>
    </dgm:pt>
    <dgm:pt modelId="{63B42653-008E-492E-BAE8-F0C804139225}" type="sibTrans" cxnId="{854631B1-5B6E-4251-AC14-3EDC8D405DAC}">
      <dgm:prSet/>
      <dgm:spPr/>
      <dgm:t>
        <a:bodyPr/>
        <a:lstStyle/>
        <a:p>
          <a:pPr algn="ctr"/>
          <a:endParaRPr lang="ru-RU"/>
        </a:p>
      </dgm:t>
    </dgm:pt>
    <dgm:pt modelId="{8865361E-E284-4B22-9904-23604BA99A7A}">
      <dgm:prSet phldrT="[Текст]" custT="1"/>
      <dgm:spPr/>
      <dgm:t>
        <a:bodyPr/>
        <a:lstStyle/>
        <a:p>
          <a:pPr algn="ctr"/>
          <a:r>
            <a:rPr lang="ru-RU" sz="1000">
              <a:latin typeface="Times New Roman" panose="02020603050405020304" pitchFamily="18" charset="0"/>
              <a:cs typeface="Times New Roman" panose="02020603050405020304" pitchFamily="18" charset="0"/>
            </a:rPr>
            <a:t>Трудовой договор (индивид.)</a:t>
          </a:r>
        </a:p>
      </dgm:t>
    </dgm:pt>
    <dgm:pt modelId="{725F3C00-CF1E-40A7-8620-0976364ADE02}" type="parTrans" cxnId="{B44DBB2A-B5D5-44EA-ABD7-E37459308F69}">
      <dgm:prSet/>
      <dgm:spPr/>
      <dgm:t>
        <a:bodyPr/>
        <a:lstStyle/>
        <a:p>
          <a:pPr algn="ctr"/>
          <a:endParaRPr lang="ru-RU"/>
        </a:p>
      </dgm:t>
    </dgm:pt>
    <dgm:pt modelId="{DBE20CA6-64B8-47C7-A71B-BA15D931DDA5}" type="sibTrans" cxnId="{B44DBB2A-B5D5-44EA-ABD7-E37459308F69}">
      <dgm:prSet/>
      <dgm:spPr/>
      <dgm:t>
        <a:bodyPr/>
        <a:lstStyle/>
        <a:p>
          <a:pPr algn="ctr"/>
          <a:endParaRPr lang="ru-RU"/>
        </a:p>
      </dgm:t>
    </dgm:pt>
    <dgm:pt modelId="{C7B48292-DAAE-4DE5-AA99-01BB8C998564}" type="pres">
      <dgm:prSet presAssocID="{8A1CB124-1F45-42F8-8A56-AD67A9874787}" presName="Name0" presStyleCnt="0">
        <dgm:presLayoutVars>
          <dgm:dir/>
          <dgm:animLvl val="lvl"/>
          <dgm:resizeHandles val="exact"/>
        </dgm:presLayoutVars>
      </dgm:prSet>
      <dgm:spPr/>
    </dgm:pt>
    <dgm:pt modelId="{B109CFA3-A6F0-43A8-8552-959260AC4598}" type="pres">
      <dgm:prSet presAssocID="{D530D52D-0FE0-46D4-BBF0-4A7EF6031A58}" presName="boxAndChildren" presStyleCnt="0"/>
      <dgm:spPr/>
    </dgm:pt>
    <dgm:pt modelId="{94F72794-E75C-4C99-88B3-A1147B9BB395}" type="pres">
      <dgm:prSet presAssocID="{D530D52D-0FE0-46D4-BBF0-4A7EF6031A58}" presName="parentTextBox" presStyleLbl="node1" presStyleIdx="0" presStyleCnt="3" custScaleX="100000" custScaleY="1674614" custLinFactY="-197622" custLinFactNeighborX="-210" custLinFactNeighborY="-200000"/>
      <dgm:spPr/>
    </dgm:pt>
    <dgm:pt modelId="{F0D1D332-AAA8-427A-8022-8D11367B3496}" type="pres">
      <dgm:prSet presAssocID="{25F0005C-C067-486B-9206-84E32F022C28}" presName="sp" presStyleCnt="0"/>
      <dgm:spPr/>
    </dgm:pt>
    <dgm:pt modelId="{ED5EB37C-DDA9-4164-A110-77B461C333ED}" type="pres">
      <dgm:prSet presAssocID="{B79C4C30-2D18-441C-A20F-A7DD60898A85}" presName="arrowAndChildren" presStyleCnt="0"/>
      <dgm:spPr/>
    </dgm:pt>
    <dgm:pt modelId="{E3347D48-7CA1-4CBE-B614-6F0C04FAEE5A}" type="pres">
      <dgm:prSet presAssocID="{B79C4C30-2D18-441C-A20F-A7DD60898A85}" presName="parentTextArrow" presStyleLbl="node1" presStyleIdx="0" presStyleCnt="3"/>
      <dgm:spPr/>
    </dgm:pt>
    <dgm:pt modelId="{66345F19-A88D-42F7-A271-369E76245B03}" type="pres">
      <dgm:prSet presAssocID="{B79C4C30-2D18-441C-A20F-A7DD60898A85}" presName="arrow" presStyleLbl="node1" presStyleIdx="1" presStyleCnt="3" custScaleX="100000" custScaleY="2000000" custLinFactY="-89744" custLinFactNeighborX="525" custLinFactNeighborY="-100000"/>
      <dgm:spPr/>
    </dgm:pt>
    <dgm:pt modelId="{F7370ADA-2B47-4087-A64E-F7E4634A73FB}" type="pres">
      <dgm:prSet presAssocID="{B79C4C30-2D18-441C-A20F-A7DD60898A85}" presName="descendantArrow" presStyleCnt="0"/>
      <dgm:spPr/>
    </dgm:pt>
    <dgm:pt modelId="{C2760E48-5B87-48A5-944C-9ABCDFA6D35E}" type="pres">
      <dgm:prSet presAssocID="{8BBB847A-16E1-4DB8-B8FC-2E7E87E45345}" presName="childTextArrow" presStyleLbl="fgAccFollowNode1" presStyleIdx="0" presStyleCnt="6" custScaleX="19701" custScaleY="2000000">
        <dgm:presLayoutVars>
          <dgm:bulletEnabled val="1"/>
        </dgm:presLayoutVars>
      </dgm:prSet>
      <dgm:spPr/>
    </dgm:pt>
    <dgm:pt modelId="{328166C7-DABB-4E0B-83AE-1117CE342723}" type="pres">
      <dgm:prSet presAssocID="{A956FC77-0A09-44DD-892B-561C94065B8A}" presName="childTextArrow" presStyleLbl="fgAccFollowNode1" presStyleIdx="1" presStyleCnt="6" custScaleX="24984" custScaleY="2000000">
        <dgm:presLayoutVars>
          <dgm:bulletEnabled val="1"/>
        </dgm:presLayoutVars>
      </dgm:prSet>
      <dgm:spPr/>
    </dgm:pt>
    <dgm:pt modelId="{7BF08E25-68C3-45E5-A9CF-A6F0EDDE5A3F}" type="pres">
      <dgm:prSet presAssocID="{26115BDE-FD9B-4E2C-9CE1-D3CAC40214F2}" presName="childTextArrow" presStyleLbl="fgAccFollowNode1" presStyleIdx="2" presStyleCnt="6" custScaleX="19701" custScaleY="2000000">
        <dgm:presLayoutVars>
          <dgm:bulletEnabled val="1"/>
        </dgm:presLayoutVars>
      </dgm:prSet>
      <dgm:spPr/>
    </dgm:pt>
    <dgm:pt modelId="{95F2FD8C-4662-4BEE-BC1A-56B21873A7F2}" type="pres">
      <dgm:prSet presAssocID="{5B6BD7C9-93EA-4F32-BDEA-210FC0FA06F8}" presName="childTextArrow" presStyleLbl="fgAccFollowNode1" presStyleIdx="3" presStyleCnt="6" custScaleX="19701" custScaleY="2000000">
        <dgm:presLayoutVars>
          <dgm:bulletEnabled val="1"/>
        </dgm:presLayoutVars>
      </dgm:prSet>
      <dgm:spPr/>
    </dgm:pt>
    <dgm:pt modelId="{F2E0FB2B-4DF7-4FDE-A4CE-4927868A6E54}" type="pres">
      <dgm:prSet presAssocID="{8865361E-E284-4B22-9904-23604BA99A7A}" presName="childTextArrow" presStyleLbl="fgAccFollowNode1" presStyleIdx="4" presStyleCnt="6" custScaleX="27627" custScaleY="2000000">
        <dgm:presLayoutVars>
          <dgm:bulletEnabled val="1"/>
        </dgm:presLayoutVars>
      </dgm:prSet>
      <dgm:spPr/>
    </dgm:pt>
    <dgm:pt modelId="{69015F4C-3128-4EE1-8D13-FCA0FD6331C1}" type="pres">
      <dgm:prSet presAssocID="{C29B3961-18E9-41D9-92F8-B2567EA63B6F}" presName="sp" presStyleCnt="0"/>
      <dgm:spPr/>
    </dgm:pt>
    <dgm:pt modelId="{3EB8D253-1EDF-435A-A810-74FBFC47D993}" type="pres">
      <dgm:prSet presAssocID="{5EB998E2-973A-4833-A531-C3A1B77B6BE5}" presName="arrowAndChildren" presStyleCnt="0"/>
      <dgm:spPr/>
    </dgm:pt>
    <dgm:pt modelId="{8F335133-436E-43CF-8073-E25C9B966CE9}" type="pres">
      <dgm:prSet presAssocID="{5EB998E2-973A-4833-A531-C3A1B77B6BE5}" presName="parentTextArrow" presStyleLbl="node1" presStyleIdx="1" presStyleCnt="3"/>
      <dgm:spPr/>
    </dgm:pt>
    <dgm:pt modelId="{C3F784C2-2D20-4D1D-93BE-A5B8ACEDFF38}" type="pres">
      <dgm:prSet presAssocID="{5EB998E2-973A-4833-A531-C3A1B77B6BE5}" presName="arrow" presStyleLbl="node1" presStyleIdx="2" presStyleCnt="3" custScaleX="100000" custScaleY="1675800" custLinFactNeighborY="-87187"/>
      <dgm:spPr/>
    </dgm:pt>
    <dgm:pt modelId="{BCE1AA34-730E-47C6-9CA4-82EBCF44A0B5}" type="pres">
      <dgm:prSet presAssocID="{5EB998E2-973A-4833-A531-C3A1B77B6BE5}" presName="descendantArrow" presStyleCnt="0"/>
      <dgm:spPr/>
    </dgm:pt>
    <dgm:pt modelId="{08D4A92D-FC2C-4E6B-BEC0-CEF89605A624}" type="pres">
      <dgm:prSet presAssocID="{2F55799F-E0F2-4F57-B7D3-EE1BEE658144}" presName="childTextArrow" presStyleLbl="fgAccFollowNode1" presStyleIdx="5" presStyleCnt="6" custScaleX="100098" custScaleY="1803628">
        <dgm:presLayoutVars>
          <dgm:bulletEnabled val="1"/>
        </dgm:presLayoutVars>
      </dgm:prSet>
      <dgm:spPr/>
    </dgm:pt>
  </dgm:ptLst>
  <dgm:cxnLst>
    <dgm:cxn modelId="{327FD102-974C-4183-9BE1-6F758AF5824C}" type="presOf" srcId="{B79C4C30-2D18-441C-A20F-A7DD60898A85}" destId="{E3347D48-7CA1-4CBE-B614-6F0C04FAEE5A}" srcOrd="0" destOrd="0" presId="urn:microsoft.com/office/officeart/2005/8/layout/process4"/>
    <dgm:cxn modelId="{1AA6D60B-1478-4A24-9F4F-B2DA66CAF94A}" srcId="{8A1CB124-1F45-42F8-8A56-AD67A9874787}" destId="{B79C4C30-2D18-441C-A20F-A7DD60898A85}" srcOrd="1" destOrd="0" parTransId="{9E92EE65-DF62-4852-B9DF-D7E0257B650E}" sibTransId="{25F0005C-C067-486B-9206-84E32F022C28}"/>
    <dgm:cxn modelId="{B44DBB2A-B5D5-44EA-ABD7-E37459308F69}" srcId="{B79C4C30-2D18-441C-A20F-A7DD60898A85}" destId="{8865361E-E284-4B22-9904-23604BA99A7A}" srcOrd="4" destOrd="0" parTransId="{725F3C00-CF1E-40A7-8620-0976364ADE02}" sibTransId="{DBE20CA6-64B8-47C7-A71B-BA15D931DDA5}"/>
    <dgm:cxn modelId="{E89FBE38-C1B7-4844-9A85-02C2211B5D8C}" type="presOf" srcId="{5EB998E2-973A-4833-A531-C3A1B77B6BE5}" destId="{C3F784C2-2D20-4D1D-93BE-A5B8ACEDFF38}" srcOrd="1" destOrd="0" presId="urn:microsoft.com/office/officeart/2005/8/layout/process4"/>
    <dgm:cxn modelId="{F0DF1840-F328-40A9-AAE8-E2B65E88356C}" type="presOf" srcId="{8865361E-E284-4B22-9904-23604BA99A7A}" destId="{F2E0FB2B-4DF7-4FDE-A4CE-4927868A6E54}" srcOrd="0" destOrd="0" presId="urn:microsoft.com/office/officeart/2005/8/layout/process4"/>
    <dgm:cxn modelId="{AA55B440-8E54-4736-AFD5-1DF96EC26C89}" type="presOf" srcId="{26115BDE-FD9B-4E2C-9CE1-D3CAC40214F2}" destId="{7BF08E25-68C3-45E5-A9CF-A6F0EDDE5A3F}" srcOrd="0" destOrd="0" presId="urn:microsoft.com/office/officeart/2005/8/layout/process4"/>
    <dgm:cxn modelId="{87ACAB5D-3CC9-45F3-BF4E-605FBF47269B}" srcId="{8A1CB124-1F45-42F8-8A56-AD67A9874787}" destId="{5EB998E2-973A-4833-A531-C3A1B77B6BE5}" srcOrd="0" destOrd="0" parTransId="{0CEFB0B5-2196-4BD9-A927-619286DF7A06}" sibTransId="{C29B3961-18E9-41D9-92F8-B2567EA63B6F}"/>
    <dgm:cxn modelId="{A57A7A63-541E-4380-81DC-3C96DCFA4587}" type="presOf" srcId="{8A1CB124-1F45-42F8-8A56-AD67A9874787}" destId="{C7B48292-DAAE-4DE5-AA99-01BB8C998564}" srcOrd="0" destOrd="0" presId="urn:microsoft.com/office/officeart/2005/8/layout/process4"/>
    <dgm:cxn modelId="{31A71A47-7928-4ED7-840B-86D2B0335EC4}" type="presOf" srcId="{A956FC77-0A09-44DD-892B-561C94065B8A}" destId="{328166C7-DABB-4E0B-83AE-1117CE342723}" srcOrd="0" destOrd="0" presId="urn:microsoft.com/office/officeart/2005/8/layout/process4"/>
    <dgm:cxn modelId="{D0E61558-FE5A-48A1-9A72-1ACB8E61A0F6}" type="presOf" srcId="{8BBB847A-16E1-4DB8-B8FC-2E7E87E45345}" destId="{C2760E48-5B87-48A5-944C-9ABCDFA6D35E}" srcOrd="0" destOrd="0" presId="urn:microsoft.com/office/officeart/2005/8/layout/process4"/>
    <dgm:cxn modelId="{92E93F78-9618-49A2-9CB7-F2D7022108B7}" srcId="{B79C4C30-2D18-441C-A20F-A7DD60898A85}" destId="{26115BDE-FD9B-4E2C-9CE1-D3CAC40214F2}" srcOrd="2" destOrd="0" parTransId="{EEDCED8D-192A-4501-B78E-5ADE200C5F37}" sibTransId="{8C284836-ED82-4E0A-B530-9643820DC53C}"/>
    <dgm:cxn modelId="{6610AD79-8A46-4501-8B86-1A10BC0695F6}" type="presOf" srcId="{5EB998E2-973A-4833-A531-C3A1B77B6BE5}" destId="{8F335133-436E-43CF-8073-E25C9B966CE9}" srcOrd="0" destOrd="0" presId="urn:microsoft.com/office/officeart/2005/8/layout/process4"/>
    <dgm:cxn modelId="{7B774990-2EA7-44E1-8E9F-176236131A03}" type="presOf" srcId="{5B6BD7C9-93EA-4F32-BDEA-210FC0FA06F8}" destId="{95F2FD8C-4662-4BEE-BC1A-56B21873A7F2}" srcOrd="0" destOrd="0" presId="urn:microsoft.com/office/officeart/2005/8/layout/process4"/>
    <dgm:cxn modelId="{FC19B8A0-FDF2-4DEC-8686-407C5B5B9D8D}" srcId="{8A1CB124-1F45-42F8-8A56-AD67A9874787}" destId="{D530D52D-0FE0-46D4-BBF0-4A7EF6031A58}" srcOrd="2" destOrd="0" parTransId="{5FAB12E6-1382-45AA-B864-F89BA938F15D}" sibTransId="{6485A8F5-7825-470C-AB4E-5D1BB330B432}"/>
    <dgm:cxn modelId="{A7060FA3-DD7B-420C-90DA-2DA6FF3AD998}" srcId="{5EB998E2-973A-4833-A531-C3A1B77B6BE5}" destId="{2F55799F-E0F2-4F57-B7D3-EE1BEE658144}" srcOrd="0" destOrd="0" parTransId="{FE245667-F4F4-4FF0-938B-1BB02F72CF43}" sibTransId="{CC4E4661-A20F-47E7-8EC6-8AB06FB148F7}"/>
    <dgm:cxn modelId="{353C33AF-35AC-4CCA-ABE6-10E491ECE7DC}" type="presOf" srcId="{B79C4C30-2D18-441C-A20F-A7DD60898A85}" destId="{66345F19-A88D-42F7-A271-369E76245B03}" srcOrd="1" destOrd="0" presId="urn:microsoft.com/office/officeart/2005/8/layout/process4"/>
    <dgm:cxn modelId="{854631B1-5B6E-4251-AC14-3EDC8D405DAC}" srcId="{B79C4C30-2D18-441C-A20F-A7DD60898A85}" destId="{5B6BD7C9-93EA-4F32-BDEA-210FC0FA06F8}" srcOrd="3" destOrd="0" parTransId="{CD156099-FC73-4832-84BD-43C970171096}" sibTransId="{63B42653-008E-492E-BAE8-F0C804139225}"/>
    <dgm:cxn modelId="{A46D75C0-75CB-4971-85CF-DACE887FAED8}" type="presOf" srcId="{2F55799F-E0F2-4F57-B7D3-EE1BEE658144}" destId="{08D4A92D-FC2C-4E6B-BEC0-CEF89605A624}" srcOrd="0" destOrd="0" presId="urn:microsoft.com/office/officeart/2005/8/layout/process4"/>
    <dgm:cxn modelId="{5D35F5CB-1C1A-4BDC-A5C4-B8DE518FAB08}" type="presOf" srcId="{D530D52D-0FE0-46D4-BBF0-4A7EF6031A58}" destId="{94F72794-E75C-4C99-88B3-A1147B9BB395}" srcOrd="0" destOrd="0" presId="urn:microsoft.com/office/officeart/2005/8/layout/process4"/>
    <dgm:cxn modelId="{5773DEF4-F57C-4733-89DB-9225D58BC7F1}" srcId="{B79C4C30-2D18-441C-A20F-A7DD60898A85}" destId="{A956FC77-0A09-44DD-892B-561C94065B8A}" srcOrd="1" destOrd="0" parTransId="{3D9FF4F4-8F6A-4A46-8DFE-636C2463A388}" sibTransId="{64185CF5-0456-4123-B03A-B5566BE7A68B}"/>
    <dgm:cxn modelId="{E5DA4EF8-2CC9-4734-A591-2193FEBD4931}" srcId="{B79C4C30-2D18-441C-A20F-A7DD60898A85}" destId="{8BBB847A-16E1-4DB8-B8FC-2E7E87E45345}" srcOrd="0" destOrd="0" parTransId="{DDE0AC83-FB0D-4728-ACF1-69D52B97028C}" sibTransId="{DBAAB80B-0E1A-43BD-A959-FF405E289B88}"/>
    <dgm:cxn modelId="{72854F9F-C9B8-40D9-87E4-F6F77620778F}" type="presParOf" srcId="{C7B48292-DAAE-4DE5-AA99-01BB8C998564}" destId="{B109CFA3-A6F0-43A8-8552-959260AC4598}" srcOrd="0" destOrd="0" presId="urn:microsoft.com/office/officeart/2005/8/layout/process4"/>
    <dgm:cxn modelId="{93D8732B-0B95-4DCE-B1D8-604EB220F762}" type="presParOf" srcId="{B109CFA3-A6F0-43A8-8552-959260AC4598}" destId="{94F72794-E75C-4C99-88B3-A1147B9BB395}" srcOrd="0" destOrd="0" presId="urn:microsoft.com/office/officeart/2005/8/layout/process4"/>
    <dgm:cxn modelId="{AB149066-DACA-4770-BDD6-E19F2B56A663}" type="presParOf" srcId="{C7B48292-DAAE-4DE5-AA99-01BB8C998564}" destId="{F0D1D332-AAA8-427A-8022-8D11367B3496}" srcOrd="1" destOrd="0" presId="urn:microsoft.com/office/officeart/2005/8/layout/process4"/>
    <dgm:cxn modelId="{E5C46D73-AA50-48F6-B3C0-C572EB8B4918}" type="presParOf" srcId="{C7B48292-DAAE-4DE5-AA99-01BB8C998564}" destId="{ED5EB37C-DDA9-4164-A110-77B461C333ED}" srcOrd="2" destOrd="0" presId="urn:microsoft.com/office/officeart/2005/8/layout/process4"/>
    <dgm:cxn modelId="{E57A7BD3-AA2C-4E6C-91CF-BD76881D0175}" type="presParOf" srcId="{ED5EB37C-DDA9-4164-A110-77B461C333ED}" destId="{E3347D48-7CA1-4CBE-B614-6F0C04FAEE5A}" srcOrd="0" destOrd="0" presId="urn:microsoft.com/office/officeart/2005/8/layout/process4"/>
    <dgm:cxn modelId="{E48BE196-5A2B-474B-BF98-99A31D1F72ED}" type="presParOf" srcId="{ED5EB37C-DDA9-4164-A110-77B461C333ED}" destId="{66345F19-A88D-42F7-A271-369E76245B03}" srcOrd="1" destOrd="0" presId="urn:microsoft.com/office/officeart/2005/8/layout/process4"/>
    <dgm:cxn modelId="{DA781951-096F-4A20-91C0-1B131344CDAE}" type="presParOf" srcId="{ED5EB37C-DDA9-4164-A110-77B461C333ED}" destId="{F7370ADA-2B47-4087-A64E-F7E4634A73FB}" srcOrd="2" destOrd="0" presId="urn:microsoft.com/office/officeart/2005/8/layout/process4"/>
    <dgm:cxn modelId="{F9CB3D8D-9374-48F3-A27B-068BC365F5EB}" type="presParOf" srcId="{F7370ADA-2B47-4087-A64E-F7E4634A73FB}" destId="{C2760E48-5B87-48A5-944C-9ABCDFA6D35E}" srcOrd="0" destOrd="0" presId="urn:microsoft.com/office/officeart/2005/8/layout/process4"/>
    <dgm:cxn modelId="{489641A5-DF7D-4722-BDCB-E0B63488BF14}" type="presParOf" srcId="{F7370ADA-2B47-4087-A64E-F7E4634A73FB}" destId="{328166C7-DABB-4E0B-83AE-1117CE342723}" srcOrd="1" destOrd="0" presId="urn:microsoft.com/office/officeart/2005/8/layout/process4"/>
    <dgm:cxn modelId="{44D62145-AFEE-40B2-81EA-85713211E5F8}" type="presParOf" srcId="{F7370ADA-2B47-4087-A64E-F7E4634A73FB}" destId="{7BF08E25-68C3-45E5-A9CF-A6F0EDDE5A3F}" srcOrd="2" destOrd="0" presId="urn:microsoft.com/office/officeart/2005/8/layout/process4"/>
    <dgm:cxn modelId="{23B2565A-6410-4D1D-9E84-D86087DE8435}" type="presParOf" srcId="{F7370ADA-2B47-4087-A64E-F7E4634A73FB}" destId="{95F2FD8C-4662-4BEE-BC1A-56B21873A7F2}" srcOrd="3" destOrd="0" presId="urn:microsoft.com/office/officeart/2005/8/layout/process4"/>
    <dgm:cxn modelId="{AD684EB7-1F53-466C-A8DD-DE250886C8AC}" type="presParOf" srcId="{F7370ADA-2B47-4087-A64E-F7E4634A73FB}" destId="{F2E0FB2B-4DF7-4FDE-A4CE-4927868A6E54}" srcOrd="4" destOrd="0" presId="urn:microsoft.com/office/officeart/2005/8/layout/process4"/>
    <dgm:cxn modelId="{CD2087BF-0D5C-42B8-8B44-00CAEC17A8E8}" type="presParOf" srcId="{C7B48292-DAAE-4DE5-AA99-01BB8C998564}" destId="{69015F4C-3128-4EE1-8D13-FCA0FD6331C1}" srcOrd="3" destOrd="0" presId="urn:microsoft.com/office/officeart/2005/8/layout/process4"/>
    <dgm:cxn modelId="{1F8F00DC-3DA3-46EA-895E-B85C469D144E}" type="presParOf" srcId="{C7B48292-DAAE-4DE5-AA99-01BB8C998564}" destId="{3EB8D253-1EDF-435A-A810-74FBFC47D993}" srcOrd="4" destOrd="0" presId="urn:microsoft.com/office/officeart/2005/8/layout/process4"/>
    <dgm:cxn modelId="{84441C46-5A78-4434-90AB-7BFAB398989A}" type="presParOf" srcId="{3EB8D253-1EDF-435A-A810-74FBFC47D993}" destId="{8F335133-436E-43CF-8073-E25C9B966CE9}" srcOrd="0" destOrd="0" presId="urn:microsoft.com/office/officeart/2005/8/layout/process4"/>
    <dgm:cxn modelId="{D90236C4-7E3B-4388-A418-F0C25FFAD358}" type="presParOf" srcId="{3EB8D253-1EDF-435A-A810-74FBFC47D993}" destId="{C3F784C2-2D20-4D1D-93BE-A5B8ACEDFF38}" srcOrd="1" destOrd="0" presId="urn:microsoft.com/office/officeart/2005/8/layout/process4"/>
    <dgm:cxn modelId="{52A430A1-B824-4B0D-BFE7-2095804A4E13}" type="presParOf" srcId="{3EB8D253-1EDF-435A-A810-74FBFC47D993}" destId="{BCE1AA34-730E-47C6-9CA4-82EBCF44A0B5}" srcOrd="2" destOrd="0" presId="urn:microsoft.com/office/officeart/2005/8/layout/process4"/>
    <dgm:cxn modelId="{954CBAD0-DD8E-4292-91EF-21ADA497BF5D}" type="presParOf" srcId="{BCE1AA34-730E-47C6-9CA4-82EBCF44A0B5}" destId="{08D4A92D-FC2C-4E6B-BEC0-CEF89605A624}" srcOrd="0" destOrd="0" presId="urn:microsoft.com/office/officeart/2005/8/layout/process4"/>
  </dgm:cxnLst>
  <dgm:bg/>
  <dgm:whole/>
  <dgm:extLst>
    <a:ext uri="http://schemas.microsoft.com/office/drawing/2008/diagram">
      <dsp:dataModelExt xmlns:dsp="http://schemas.microsoft.com/office/drawing/2008/diagram" relId="rId82" minVer="http://schemas.openxmlformats.org/drawingml/2006/diagram"/>
    </a:ext>
  </dgm:extLst>
</dgm:dataModel>
</file>

<file path=word/diagrams/data12.xml><?xml version="1.0" encoding="utf-8"?>
<dgm:dataModel xmlns:dgm="http://schemas.openxmlformats.org/drawingml/2006/diagram" xmlns:a="http://schemas.openxmlformats.org/drawingml/2006/main">
  <dgm:ptLst>
    <dgm:pt modelId="{204D22B4-4856-4241-BC26-146DAC205E9B}" type="doc">
      <dgm:prSet loTypeId="urn:microsoft.com/office/officeart/2005/8/layout/pyramid2" loCatId="pyramid" qsTypeId="urn:microsoft.com/office/officeart/2005/8/quickstyle/simple1" qsCatId="simple" csTypeId="urn:microsoft.com/office/officeart/2005/8/colors/colorful4" csCatId="colorful" phldr="1"/>
      <dgm:spPr/>
    </dgm:pt>
    <dgm:pt modelId="{C45D8F4F-16F8-4047-848F-83C091EFEC65}">
      <dgm:prSet phldrT="[Текст]" custT="1"/>
      <dgm:spPr/>
      <dgm:t>
        <a:bodyPr/>
        <a:lstStyle/>
        <a:p>
          <a:r>
            <a:rPr lang="ru-RU" sz="1200">
              <a:latin typeface="Times New Roman" panose="02020603050405020304" pitchFamily="18" charset="0"/>
              <a:cs typeface="Times New Roman" panose="02020603050405020304" pitchFamily="18" charset="0"/>
            </a:rPr>
            <a:t>Прозрачность деятельности</a:t>
          </a:r>
        </a:p>
      </dgm:t>
    </dgm:pt>
    <dgm:pt modelId="{723D8FAA-4EFB-4FA1-B989-84ECA194D5CF}" type="parTrans" cxnId="{2393B8C3-AE35-4FF8-A600-098046BA4C46}">
      <dgm:prSet/>
      <dgm:spPr/>
      <dgm:t>
        <a:bodyPr/>
        <a:lstStyle/>
        <a:p>
          <a:endParaRPr lang="ru-RU" sz="1100">
            <a:latin typeface="Times New Roman" panose="02020603050405020304" pitchFamily="18" charset="0"/>
            <a:cs typeface="Times New Roman" panose="02020603050405020304" pitchFamily="18" charset="0"/>
          </a:endParaRPr>
        </a:p>
      </dgm:t>
    </dgm:pt>
    <dgm:pt modelId="{5699FE3A-8DE0-40A7-B163-9E390711F0C9}" type="sibTrans" cxnId="{2393B8C3-AE35-4FF8-A600-098046BA4C46}">
      <dgm:prSet/>
      <dgm:spPr/>
      <dgm:t>
        <a:bodyPr/>
        <a:lstStyle/>
        <a:p>
          <a:endParaRPr lang="ru-RU" sz="1100">
            <a:latin typeface="Times New Roman" panose="02020603050405020304" pitchFamily="18" charset="0"/>
            <a:cs typeface="Times New Roman" panose="02020603050405020304" pitchFamily="18" charset="0"/>
          </a:endParaRPr>
        </a:p>
      </dgm:t>
    </dgm:pt>
    <dgm:pt modelId="{DFC8C4FF-7F82-4267-8B4A-490008163E84}">
      <dgm:prSet phldrT="[Текст]" custT="1"/>
      <dgm:spPr/>
      <dgm:t>
        <a:bodyPr/>
        <a:lstStyle/>
        <a:p>
          <a:r>
            <a:rPr lang="ru-RU" sz="1200">
              <a:latin typeface="Times New Roman" panose="02020603050405020304" pitchFamily="18" charset="0"/>
              <a:cs typeface="Times New Roman" panose="02020603050405020304" pitchFamily="18" charset="0"/>
            </a:rPr>
            <a:t>Не противоречие законам</a:t>
          </a:r>
        </a:p>
      </dgm:t>
    </dgm:pt>
    <dgm:pt modelId="{42BC52C2-FFB8-4DB4-9EFC-6167E6110527}" type="parTrans" cxnId="{6AFE5DD6-3081-4799-B5DE-96EE13FA7990}">
      <dgm:prSet/>
      <dgm:spPr/>
      <dgm:t>
        <a:bodyPr/>
        <a:lstStyle/>
        <a:p>
          <a:endParaRPr lang="ru-RU" sz="1100">
            <a:latin typeface="Times New Roman" panose="02020603050405020304" pitchFamily="18" charset="0"/>
            <a:cs typeface="Times New Roman" panose="02020603050405020304" pitchFamily="18" charset="0"/>
          </a:endParaRPr>
        </a:p>
      </dgm:t>
    </dgm:pt>
    <dgm:pt modelId="{27DBDA27-D0FA-41B0-B328-53FC17E5A295}" type="sibTrans" cxnId="{6AFE5DD6-3081-4799-B5DE-96EE13FA7990}">
      <dgm:prSet/>
      <dgm:spPr/>
      <dgm:t>
        <a:bodyPr/>
        <a:lstStyle/>
        <a:p>
          <a:endParaRPr lang="ru-RU" sz="1100">
            <a:latin typeface="Times New Roman" panose="02020603050405020304" pitchFamily="18" charset="0"/>
            <a:cs typeface="Times New Roman" panose="02020603050405020304" pitchFamily="18" charset="0"/>
          </a:endParaRPr>
        </a:p>
      </dgm:t>
    </dgm:pt>
    <dgm:pt modelId="{8D94E417-2751-430C-8AA3-EA1AB30DE674}">
      <dgm:prSet phldrT="[Текст]" custT="1"/>
      <dgm:spPr/>
      <dgm:t>
        <a:bodyPr/>
        <a:lstStyle/>
        <a:p>
          <a:r>
            <a:rPr lang="ru-RU" sz="1200">
              <a:latin typeface="Times New Roman" panose="02020603050405020304" pitchFamily="18" charset="0"/>
              <a:cs typeface="Times New Roman" panose="02020603050405020304" pitchFamily="18" charset="0"/>
            </a:rPr>
            <a:t>Свобода выбора</a:t>
          </a:r>
        </a:p>
      </dgm:t>
    </dgm:pt>
    <dgm:pt modelId="{2092B07C-F76B-42AE-AF70-89CA6BB1BDCD}" type="parTrans" cxnId="{D7ABCA87-FA49-432A-862A-5520F7C7B5B1}">
      <dgm:prSet/>
      <dgm:spPr/>
      <dgm:t>
        <a:bodyPr/>
        <a:lstStyle/>
        <a:p>
          <a:endParaRPr lang="ru-RU" sz="1100">
            <a:latin typeface="Times New Roman" panose="02020603050405020304" pitchFamily="18" charset="0"/>
            <a:cs typeface="Times New Roman" panose="02020603050405020304" pitchFamily="18" charset="0"/>
          </a:endParaRPr>
        </a:p>
      </dgm:t>
    </dgm:pt>
    <dgm:pt modelId="{90AAEF5F-76F5-4353-98C4-A5D16602EC6F}" type="sibTrans" cxnId="{D7ABCA87-FA49-432A-862A-5520F7C7B5B1}">
      <dgm:prSet/>
      <dgm:spPr/>
      <dgm:t>
        <a:bodyPr/>
        <a:lstStyle/>
        <a:p>
          <a:endParaRPr lang="ru-RU" sz="1100">
            <a:latin typeface="Times New Roman" panose="02020603050405020304" pitchFamily="18" charset="0"/>
            <a:cs typeface="Times New Roman" panose="02020603050405020304" pitchFamily="18" charset="0"/>
          </a:endParaRPr>
        </a:p>
      </dgm:t>
    </dgm:pt>
    <dgm:pt modelId="{5AA8C071-AA72-428F-B5F6-1CD500D2AFCA}">
      <dgm:prSet custT="1"/>
      <dgm:spPr/>
      <dgm:t>
        <a:bodyPr/>
        <a:lstStyle/>
        <a:p>
          <a:r>
            <a:rPr lang="ru-RU" sz="1200">
              <a:latin typeface="Times New Roman" panose="02020603050405020304" pitchFamily="18" charset="0"/>
              <a:cs typeface="Times New Roman" panose="02020603050405020304" pitchFamily="18" charset="0"/>
            </a:rPr>
            <a:t>Равноправие и уважение сторон</a:t>
          </a:r>
        </a:p>
      </dgm:t>
    </dgm:pt>
    <dgm:pt modelId="{8D6A3892-B3DB-492F-9B51-692A1371AC40}" type="parTrans" cxnId="{4F4BE1D1-4C1D-4871-9029-11A8462F767B}">
      <dgm:prSet/>
      <dgm:spPr/>
      <dgm:t>
        <a:bodyPr/>
        <a:lstStyle/>
        <a:p>
          <a:endParaRPr lang="ru-RU" sz="1100">
            <a:latin typeface="Times New Roman" panose="02020603050405020304" pitchFamily="18" charset="0"/>
            <a:cs typeface="Times New Roman" panose="02020603050405020304" pitchFamily="18" charset="0"/>
          </a:endParaRPr>
        </a:p>
      </dgm:t>
    </dgm:pt>
    <dgm:pt modelId="{4D89A225-82D6-42AC-81A0-9EC07FE4B92F}" type="sibTrans" cxnId="{4F4BE1D1-4C1D-4871-9029-11A8462F767B}">
      <dgm:prSet/>
      <dgm:spPr/>
      <dgm:t>
        <a:bodyPr/>
        <a:lstStyle/>
        <a:p>
          <a:endParaRPr lang="ru-RU" sz="1100">
            <a:latin typeface="Times New Roman" panose="02020603050405020304" pitchFamily="18" charset="0"/>
            <a:cs typeface="Times New Roman" panose="02020603050405020304" pitchFamily="18" charset="0"/>
          </a:endParaRPr>
        </a:p>
      </dgm:t>
    </dgm:pt>
    <dgm:pt modelId="{55DA380D-6360-4517-A63B-4703544EC1D1}">
      <dgm:prSet custT="1"/>
      <dgm:spPr/>
      <dgm:t>
        <a:bodyPr/>
        <a:lstStyle/>
        <a:p>
          <a:r>
            <a:rPr lang="ru-RU" sz="1200">
              <a:latin typeface="Times New Roman" panose="02020603050405020304" pitchFamily="18" charset="0"/>
              <a:cs typeface="Times New Roman" panose="02020603050405020304" pitchFamily="18" charset="0"/>
            </a:rPr>
            <a:t>Ответственность за выполнение решений</a:t>
          </a:r>
        </a:p>
      </dgm:t>
    </dgm:pt>
    <dgm:pt modelId="{ACDE4438-BCB8-4BB8-9C87-D2D05927A41C}" type="parTrans" cxnId="{9D1D81EE-D8E9-4886-83FA-DB74E2D18DB5}">
      <dgm:prSet/>
      <dgm:spPr/>
      <dgm:t>
        <a:bodyPr/>
        <a:lstStyle/>
        <a:p>
          <a:endParaRPr lang="ru-RU" sz="1100">
            <a:latin typeface="Times New Roman" panose="02020603050405020304" pitchFamily="18" charset="0"/>
            <a:cs typeface="Times New Roman" panose="02020603050405020304" pitchFamily="18" charset="0"/>
          </a:endParaRPr>
        </a:p>
      </dgm:t>
    </dgm:pt>
    <dgm:pt modelId="{F180CCF8-14D0-4FFE-B68B-853F5728CF4F}" type="sibTrans" cxnId="{9D1D81EE-D8E9-4886-83FA-DB74E2D18DB5}">
      <dgm:prSet/>
      <dgm:spPr/>
      <dgm:t>
        <a:bodyPr/>
        <a:lstStyle/>
        <a:p>
          <a:endParaRPr lang="ru-RU" sz="1100">
            <a:latin typeface="Times New Roman" panose="02020603050405020304" pitchFamily="18" charset="0"/>
            <a:cs typeface="Times New Roman" panose="02020603050405020304" pitchFamily="18" charset="0"/>
          </a:endParaRPr>
        </a:p>
      </dgm:t>
    </dgm:pt>
    <dgm:pt modelId="{8E741ABE-B022-42F2-A924-AC161FDDF42B}" type="pres">
      <dgm:prSet presAssocID="{204D22B4-4856-4241-BC26-146DAC205E9B}" presName="compositeShape" presStyleCnt="0">
        <dgm:presLayoutVars>
          <dgm:dir/>
          <dgm:resizeHandles/>
        </dgm:presLayoutVars>
      </dgm:prSet>
      <dgm:spPr/>
    </dgm:pt>
    <dgm:pt modelId="{6029E43A-D792-48E2-A14D-4D66A22A79D3}" type="pres">
      <dgm:prSet presAssocID="{204D22B4-4856-4241-BC26-146DAC205E9B}" presName="pyramid" presStyleLbl="node1" presStyleIdx="0" presStyleCnt="1"/>
      <dgm:spPr/>
    </dgm:pt>
    <dgm:pt modelId="{4811644A-3FDA-4EC5-BD77-631A0FFFBA13}" type="pres">
      <dgm:prSet presAssocID="{204D22B4-4856-4241-BC26-146DAC205E9B}" presName="theList" presStyleCnt="0"/>
      <dgm:spPr/>
    </dgm:pt>
    <dgm:pt modelId="{DC601E30-95F1-49CB-AAF2-5F2CFE137FBC}" type="pres">
      <dgm:prSet presAssocID="{C45D8F4F-16F8-4047-848F-83C091EFEC65}" presName="aNode" presStyleLbl="fgAcc1" presStyleIdx="0" presStyleCnt="5" custScaleX="146490" custScaleY="148300" custLinFactY="-28846" custLinFactNeighborX="867" custLinFactNeighborY="-100000">
        <dgm:presLayoutVars>
          <dgm:bulletEnabled val="1"/>
        </dgm:presLayoutVars>
      </dgm:prSet>
      <dgm:spPr/>
    </dgm:pt>
    <dgm:pt modelId="{0AFE0E5D-EE61-47F1-BAEF-5B95BC3555AA}" type="pres">
      <dgm:prSet presAssocID="{C45D8F4F-16F8-4047-848F-83C091EFEC65}" presName="aSpace" presStyleCnt="0"/>
      <dgm:spPr/>
    </dgm:pt>
    <dgm:pt modelId="{67FEE032-E499-4B72-B142-D2EBAD568877}" type="pres">
      <dgm:prSet presAssocID="{DFC8C4FF-7F82-4267-8B4A-490008163E84}" presName="aNode" presStyleLbl="fgAcc1" presStyleIdx="1" presStyleCnt="5" custScaleX="147014" custScaleY="135525" custLinFactNeighborX="1" custLinFactNeighborY="-86889">
        <dgm:presLayoutVars>
          <dgm:bulletEnabled val="1"/>
        </dgm:presLayoutVars>
      </dgm:prSet>
      <dgm:spPr/>
    </dgm:pt>
    <dgm:pt modelId="{72FBA9C2-2888-4478-AE4C-1A208491AA74}" type="pres">
      <dgm:prSet presAssocID="{DFC8C4FF-7F82-4267-8B4A-490008163E84}" presName="aSpace" presStyleCnt="0"/>
      <dgm:spPr/>
    </dgm:pt>
    <dgm:pt modelId="{5538BA25-0783-4B04-854E-C397C82F6594}" type="pres">
      <dgm:prSet presAssocID="{8D94E417-2751-430C-8AA3-EA1AB30DE674}" presName="aNode" presStyleLbl="fgAcc1" presStyleIdx="2" presStyleCnt="5" custScaleX="143549" custScaleY="146805" custLinFactY="10141" custLinFactNeighborX="433" custLinFactNeighborY="100000">
        <dgm:presLayoutVars>
          <dgm:bulletEnabled val="1"/>
        </dgm:presLayoutVars>
      </dgm:prSet>
      <dgm:spPr/>
    </dgm:pt>
    <dgm:pt modelId="{C145EE22-9506-4239-A14A-2C20EA937A48}" type="pres">
      <dgm:prSet presAssocID="{8D94E417-2751-430C-8AA3-EA1AB30DE674}" presName="aSpace" presStyleCnt="0"/>
      <dgm:spPr/>
    </dgm:pt>
    <dgm:pt modelId="{5A4E6808-669A-426A-9FE5-C073B87F182A}" type="pres">
      <dgm:prSet presAssocID="{55DA380D-6360-4517-A63B-4703544EC1D1}" presName="aNode" presStyleLbl="fgAcc1" presStyleIdx="3" presStyleCnt="5" custScaleX="145623" custScaleY="168201" custLinFactY="31093" custLinFactNeighborX="-866" custLinFactNeighborY="100000">
        <dgm:presLayoutVars>
          <dgm:bulletEnabled val="1"/>
        </dgm:presLayoutVars>
      </dgm:prSet>
      <dgm:spPr/>
    </dgm:pt>
    <dgm:pt modelId="{02DF6556-CE62-49D4-AC8A-6BCEB1D3E098}" type="pres">
      <dgm:prSet presAssocID="{55DA380D-6360-4517-A63B-4703544EC1D1}" presName="aSpace" presStyleCnt="0"/>
      <dgm:spPr/>
    </dgm:pt>
    <dgm:pt modelId="{C0C37BCC-E536-493C-9BCC-7D9C4D2C349F}" type="pres">
      <dgm:prSet presAssocID="{5AA8C071-AA72-428F-B5F6-1CD500D2AFCA}" presName="aNode" presStyleLbl="fgAcc1" presStyleIdx="4" presStyleCnt="5" custScaleX="149010" custScaleY="182460" custLinFactY="55151" custLinFactNeighborX="434" custLinFactNeighborY="100000">
        <dgm:presLayoutVars>
          <dgm:bulletEnabled val="1"/>
        </dgm:presLayoutVars>
      </dgm:prSet>
      <dgm:spPr/>
    </dgm:pt>
    <dgm:pt modelId="{A64AD1B3-C393-4CBF-AE20-85952CA77DFD}" type="pres">
      <dgm:prSet presAssocID="{5AA8C071-AA72-428F-B5F6-1CD500D2AFCA}" presName="aSpace" presStyleCnt="0"/>
      <dgm:spPr/>
    </dgm:pt>
  </dgm:ptLst>
  <dgm:cxnLst>
    <dgm:cxn modelId="{AF7B1424-B928-4A5A-ABE8-8C1ED81063CB}" type="presOf" srcId="{8D94E417-2751-430C-8AA3-EA1AB30DE674}" destId="{5538BA25-0783-4B04-854E-C397C82F6594}" srcOrd="0" destOrd="0" presId="urn:microsoft.com/office/officeart/2005/8/layout/pyramid2"/>
    <dgm:cxn modelId="{13D40E5D-4955-47F8-9C84-3C1EAEBEAB14}" type="presOf" srcId="{DFC8C4FF-7F82-4267-8B4A-490008163E84}" destId="{67FEE032-E499-4B72-B142-D2EBAD568877}" srcOrd="0" destOrd="0" presId="urn:microsoft.com/office/officeart/2005/8/layout/pyramid2"/>
    <dgm:cxn modelId="{B6089F6F-6073-4E6C-B63C-AE2C36C491EF}" type="presOf" srcId="{204D22B4-4856-4241-BC26-146DAC205E9B}" destId="{8E741ABE-B022-42F2-A924-AC161FDDF42B}" srcOrd="0" destOrd="0" presId="urn:microsoft.com/office/officeart/2005/8/layout/pyramid2"/>
    <dgm:cxn modelId="{D7ABCA87-FA49-432A-862A-5520F7C7B5B1}" srcId="{204D22B4-4856-4241-BC26-146DAC205E9B}" destId="{8D94E417-2751-430C-8AA3-EA1AB30DE674}" srcOrd="2" destOrd="0" parTransId="{2092B07C-F76B-42AE-AF70-89CA6BB1BDCD}" sibTransId="{90AAEF5F-76F5-4353-98C4-A5D16602EC6F}"/>
    <dgm:cxn modelId="{96A641A4-9384-4501-AECC-ED41E84AADD4}" type="presOf" srcId="{55DA380D-6360-4517-A63B-4703544EC1D1}" destId="{5A4E6808-669A-426A-9FE5-C073B87F182A}" srcOrd="0" destOrd="0" presId="urn:microsoft.com/office/officeart/2005/8/layout/pyramid2"/>
    <dgm:cxn modelId="{22B3BFC1-DD48-4062-83A3-3E5E9245C818}" type="presOf" srcId="{C45D8F4F-16F8-4047-848F-83C091EFEC65}" destId="{DC601E30-95F1-49CB-AAF2-5F2CFE137FBC}" srcOrd="0" destOrd="0" presId="urn:microsoft.com/office/officeart/2005/8/layout/pyramid2"/>
    <dgm:cxn modelId="{2393B8C3-AE35-4FF8-A600-098046BA4C46}" srcId="{204D22B4-4856-4241-BC26-146DAC205E9B}" destId="{C45D8F4F-16F8-4047-848F-83C091EFEC65}" srcOrd="0" destOrd="0" parTransId="{723D8FAA-4EFB-4FA1-B989-84ECA194D5CF}" sibTransId="{5699FE3A-8DE0-40A7-B163-9E390711F0C9}"/>
    <dgm:cxn modelId="{4F4BE1D1-4C1D-4871-9029-11A8462F767B}" srcId="{204D22B4-4856-4241-BC26-146DAC205E9B}" destId="{5AA8C071-AA72-428F-B5F6-1CD500D2AFCA}" srcOrd="4" destOrd="0" parTransId="{8D6A3892-B3DB-492F-9B51-692A1371AC40}" sibTransId="{4D89A225-82D6-42AC-81A0-9EC07FE4B92F}"/>
    <dgm:cxn modelId="{6AFE5DD6-3081-4799-B5DE-96EE13FA7990}" srcId="{204D22B4-4856-4241-BC26-146DAC205E9B}" destId="{DFC8C4FF-7F82-4267-8B4A-490008163E84}" srcOrd="1" destOrd="0" parTransId="{42BC52C2-FFB8-4DB4-9EFC-6167E6110527}" sibTransId="{27DBDA27-D0FA-41B0-B328-53FC17E5A295}"/>
    <dgm:cxn modelId="{9D1D81EE-D8E9-4886-83FA-DB74E2D18DB5}" srcId="{204D22B4-4856-4241-BC26-146DAC205E9B}" destId="{55DA380D-6360-4517-A63B-4703544EC1D1}" srcOrd="3" destOrd="0" parTransId="{ACDE4438-BCB8-4BB8-9C87-D2D05927A41C}" sibTransId="{F180CCF8-14D0-4FFE-B68B-853F5728CF4F}"/>
    <dgm:cxn modelId="{05A682FD-E27C-43D2-8735-5F82011687A3}" type="presOf" srcId="{5AA8C071-AA72-428F-B5F6-1CD500D2AFCA}" destId="{C0C37BCC-E536-493C-9BCC-7D9C4D2C349F}" srcOrd="0" destOrd="0" presId="urn:microsoft.com/office/officeart/2005/8/layout/pyramid2"/>
    <dgm:cxn modelId="{B851AB2B-140A-40D3-BA9F-81BED6DA8564}" type="presParOf" srcId="{8E741ABE-B022-42F2-A924-AC161FDDF42B}" destId="{6029E43A-D792-48E2-A14D-4D66A22A79D3}" srcOrd="0" destOrd="0" presId="urn:microsoft.com/office/officeart/2005/8/layout/pyramid2"/>
    <dgm:cxn modelId="{C9EEB6C8-5110-412E-A49B-EA75D6B4BF30}" type="presParOf" srcId="{8E741ABE-B022-42F2-A924-AC161FDDF42B}" destId="{4811644A-3FDA-4EC5-BD77-631A0FFFBA13}" srcOrd="1" destOrd="0" presId="urn:microsoft.com/office/officeart/2005/8/layout/pyramid2"/>
    <dgm:cxn modelId="{3206EC6F-A415-40CD-B0D6-108D9F27563A}" type="presParOf" srcId="{4811644A-3FDA-4EC5-BD77-631A0FFFBA13}" destId="{DC601E30-95F1-49CB-AAF2-5F2CFE137FBC}" srcOrd="0" destOrd="0" presId="urn:microsoft.com/office/officeart/2005/8/layout/pyramid2"/>
    <dgm:cxn modelId="{B2289850-ED80-4BB3-BEAE-3CB0C3120DD8}" type="presParOf" srcId="{4811644A-3FDA-4EC5-BD77-631A0FFFBA13}" destId="{0AFE0E5D-EE61-47F1-BAEF-5B95BC3555AA}" srcOrd="1" destOrd="0" presId="urn:microsoft.com/office/officeart/2005/8/layout/pyramid2"/>
    <dgm:cxn modelId="{8D6E6DE6-BE29-4EC0-A3FD-636D0CBE755D}" type="presParOf" srcId="{4811644A-3FDA-4EC5-BD77-631A0FFFBA13}" destId="{67FEE032-E499-4B72-B142-D2EBAD568877}" srcOrd="2" destOrd="0" presId="urn:microsoft.com/office/officeart/2005/8/layout/pyramid2"/>
    <dgm:cxn modelId="{B0D317E2-6409-4626-9664-B701C1426EF7}" type="presParOf" srcId="{4811644A-3FDA-4EC5-BD77-631A0FFFBA13}" destId="{72FBA9C2-2888-4478-AE4C-1A208491AA74}" srcOrd="3" destOrd="0" presId="urn:microsoft.com/office/officeart/2005/8/layout/pyramid2"/>
    <dgm:cxn modelId="{CE8F5454-0833-48D5-9F1B-374F59651BA2}" type="presParOf" srcId="{4811644A-3FDA-4EC5-BD77-631A0FFFBA13}" destId="{5538BA25-0783-4B04-854E-C397C82F6594}" srcOrd="4" destOrd="0" presId="urn:microsoft.com/office/officeart/2005/8/layout/pyramid2"/>
    <dgm:cxn modelId="{24FDD234-0E69-4CF0-A8E1-6EF872638F2B}" type="presParOf" srcId="{4811644A-3FDA-4EC5-BD77-631A0FFFBA13}" destId="{C145EE22-9506-4239-A14A-2C20EA937A48}" srcOrd="5" destOrd="0" presId="urn:microsoft.com/office/officeart/2005/8/layout/pyramid2"/>
    <dgm:cxn modelId="{4ACCCB26-B1E0-4923-852D-32CE1CF306DA}" type="presParOf" srcId="{4811644A-3FDA-4EC5-BD77-631A0FFFBA13}" destId="{5A4E6808-669A-426A-9FE5-C073B87F182A}" srcOrd="6" destOrd="0" presId="urn:microsoft.com/office/officeart/2005/8/layout/pyramid2"/>
    <dgm:cxn modelId="{F7D900F8-33FA-4E2D-A3BF-3E432E9E05D9}" type="presParOf" srcId="{4811644A-3FDA-4EC5-BD77-631A0FFFBA13}" destId="{02DF6556-CE62-49D4-AC8A-6BCEB1D3E098}" srcOrd="7" destOrd="0" presId="urn:microsoft.com/office/officeart/2005/8/layout/pyramid2"/>
    <dgm:cxn modelId="{AD8E946B-7D52-4BE6-BB2A-3AFA4C99B15C}" type="presParOf" srcId="{4811644A-3FDA-4EC5-BD77-631A0FFFBA13}" destId="{C0C37BCC-E536-493C-9BCC-7D9C4D2C349F}" srcOrd="8" destOrd="0" presId="urn:microsoft.com/office/officeart/2005/8/layout/pyramid2"/>
    <dgm:cxn modelId="{B6C51622-FCA4-4049-943C-5BE62247AC2B}" type="presParOf" srcId="{4811644A-3FDA-4EC5-BD77-631A0FFFBA13}" destId="{A64AD1B3-C393-4CBF-AE20-85952CA77DFD}" srcOrd="9" destOrd="0" presId="urn:microsoft.com/office/officeart/2005/8/layout/pyramid2"/>
  </dgm:cxnLst>
  <dgm:bg/>
  <dgm:whole/>
  <dgm:extLst>
    <a:ext uri="http://schemas.microsoft.com/office/drawing/2008/diagram">
      <dsp:dataModelExt xmlns:dsp="http://schemas.microsoft.com/office/drawing/2008/diagram" relId="rId8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77FC263-FB07-45A9-8C73-FF7CC3F7111B}">
      <dsp:nvSpPr>
        <dsp:cNvPr id="0" name=""/>
        <dsp:cNvSpPr/>
      </dsp:nvSpPr>
      <dsp:spPr>
        <a:xfrm>
          <a:off x="1612063" y="-100803"/>
          <a:ext cx="3103454" cy="561460"/>
        </a:xfrm>
        <a:prstGeom prst="roundRect">
          <a:avLst>
            <a:gd name="adj" fmla="val 10000"/>
          </a:avLst>
        </a:prstGeom>
        <a:solidFill>
          <a:schemeClr val="accent5">
            <a:lumMod val="40000"/>
            <a:lumOff val="60000"/>
          </a:schemeClr>
        </a:solidFill>
        <a:ln w="15875" cap="flat" cmpd="sng" algn="ctr">
          <a:solidFill>
            <a:schemeClr val="bg2">
              <a:lumMod val="10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ru-RU" sz="1600" b="1" kern="1200">
              <a:solidFill>
                <a:sysClr val="windowText" lastClr="000000"/>
              </a:solidFill>
              <a:latin typeface="Times New Roman" panose="02020603050405020304" pitchFamily="18" charset="0"/>
              <a:cs typeface="Times New Roman" panose="02020603050405020304" pitchFamily="18" charset="0"/>
            </a:rPr>
            <a:t>Социальное партнерство</a:t>
          </a:r>
          <a:endParaRPr lang="ru-RU" sz="1600" b="1" kern="1200"/>
        </a:p>
      </dsp:txBody>
      <dsp:txXfrm>
        <a:off x="1628508" y="-84358"/>
        <a:ext cx="3070564" cy="528570"/>
      </dsp:txXfrm>
    </dsp:sp>
    <dsp:sp modelId="{5003BE2B-54F5-43C9-946D-E1F677A7AEEB}">
      <dsp:nvSpPr>
        <dsp:cNvPr id="0" name=""/>
        <dsp:cNvSpPr/>
      </dsp:nvSpPr>
      <dsp:spPr>
        <a:xfrm rot="1989403">
          <a:off x="3637965" y="550982"/>
          <a:ext cx="452700" cy="173198"/>
        </a:xfrm>
        <a:prstGeom prst="leftRightArrow">
          <a:avLst>
            <a:gd name="adj1" fmla="val 60000"/>
            <a:gd name="adj2" fmla="val 50000"/>
          </a:avLst>
        </a:prstGeom>
        <a:solidFill>
          <a:schemeClr val="accent5">
            <a:lumMod val="7500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ru-RU" sz="700" kern="1200"/>
        </a:p>
      </dsp:txBody>
      <dsp:txXfrm>
        <a:off x="3689924" y="585622"/>
        <a:ext cx="348782" cy="103918"/>
      </dsp:txXfrm>
    </dsp:sp>
    <dsp:sp modelId="{737E5B36-4AF1-4D41-A937-37741C195864}">
      <dsp:nvSpPr>
        <dsp:cNvPr id="0" name=""/>
        <dsp:cNvSpPr/>
      </dsp:nvSpPr>
      <dsp:spPr>
        <a:xfrm>
          <a:off x="3538191" y="814506"/>
          <a:ext cx="2469962" cy="833669"/>
        </a:xfrm>
        <a:prstGeom prst="roundRect">
          <a:avLst>
            <a:gd name="adj" fmla="val 10000"/>
          </a:avLst>
        </a:prstGeom>
        <a:solidFill>
          <a:schemeClr val="accent5">
            <a:lumMod val="20000"/>
            <a:lumOff val="80000"/>
          </a:schemeClr>
        </a:solidFill>
        <a:ln w="15875" cap="flat" cmpd="sng" algn="ctr">
          <a:solidFill>
            <a:schemeClr val="tx2">
              <a:lumMod val="50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solidFill>
              <a:latin typeface="Times New Roman" panose="02020603050405020304" pitchFamily="18" charset="0"/>
              <a:cs typeface="Times New Roman" panose="02020603050405020304" pitchFamily="18" charset="0"/>
            </a:rPr>
            <a:t>Согласование интересов и решение социально-экономических вопросов</a:t>
          </a:r>
          <a:endParaRPr lang="ru-RU" sz="1200" kern="1200">
            <a:solidFill>
              <a:sysClr val="windowText" lastClr="000000"/>
            </a:solidFill>
          </a:endParaRPr>
        </a:p>
      </dsp:txBody>
      <dsp:txXfrm>
        <a:off x="3562608" y="838923"/>
        <a:ext cx="2421128" cy="784835"/>
      </dsp:txXfrm>
    </dsp:sp>
    <dsp:sp modelId="{C9A9CCE6-632B-48E2-AD77-E7EE79B32093}">
      <dsp:nvSpPr>
        <dsp:cNvPr id="0" name=""/>
        <dsp:cNvSpPr/>
      </dsp:nvSpPr>
      <dsp:spPr>
        <a:xfrm rot="10787778">
          <a:off x="3028905" y="1150138"/>
          <a:ext cx="452700" cy="173198"/>
        </a:xfrm>
        <a:prstGeom prst="leftRightArrow">
          <a:avLst>
            <a:gd name="adj1" fmla="val 60000"/>
            <a:gd name="adj2" fmla="val 50000"/>
          </a:avLst>
        </a:prstGeom>
        <a:solidFill>
          <a:schemeClr val="accent5">
            <a:lumMod val="7500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ru-RU" sz="700" kern="1200"/>
        </a:p>
      </dsp:txBody>
      <dsp:txXfrm rot="10800000">
        <a:off x="3080864" y="1184778"/>
        <a:ext cx="348782" cy="103918"/>
      </dsp:txXfrm>
    </dsp:sp>
    <dsp:sp modelId="{B978A544-0803-4208-9F4B-40A2EC9B76B6}">
      <dsp:nvSpPr>
        <dsp:cNvPr id="0" name=""/>
        <dsp:cNvSpPr/>
      </dsp:nvSpPr>
      <dsp:spPr>
        <a:xfrm>
          <a:off x="39194" y="828624"/>
          <a:ext cx="2933125" cy="828666"/>
        </a:xfrm>
        <a:prstGeom prst="roundRect">
          <a:avLst>
            <a:gd name="adj" fmla="val 10000"/>
          </a:avLst>
        </a:prstGeom>
        <a:solidFill>
          <a:schemeClr val="accent5">
            <a:lumMod val="20000"/>
            <a:lumOff val="80000"/>
          </a:schemeClr>
        </a:solidFill>
        <a:ln w="15875" cap="flat" cmpd="sng" algn="ctr">
          <a:solidFill>
            <a:schemeClr val="bg2">
              <a:lumMod val="10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solidFill>
              <a:latin typeface="Times New Roman" panose="02020603050405020304" pitchFamily="18" charset="0"/>
              <a:cs typeface="Times New Roman" panose="02020603050405020304" pitchFamily="18" charset="0"/>
            </a:rPr>
            <a:t>Смена классовой борбье: система взаимоотношений между всеми членами рабочего процесса</a:t>
          </a:r>
          <a:endParaRPr lang="ru-RU" sz="1200" kern="1200">
            <a:solidFill>
              <a:sysClr val="windowText" lastClr="000000"/>
            </a:solidFill>
          </a:endParaRPr>
        </a:p>
      </dsp:txBody>
      <dsp:txXfrm>
        <a:off x="63465" y="852895"/>
        <a:ext cx="2884583" cy="780124"/>
      </dsp:txXfrm>
    </dsp:sp>
    <dsp:sp modelId="{65A62806-81C6-467B-BFC7-E1DB91E84658}">
      <dsp:nvSpPr>
        <dsp:cNvPr id="0" name=""/>
        <dsp:cNvSpPr/>
      </dsp:nvSpPr>
      <dsp:spPr>
        <a:xfrm rot="19640067">
          <a:off x="2212615" y="558041"/>
          <a:ext cx="452700" cy="173198"/>
        </a:xfrm>
        <a:prstGeom prst="leftRightArrow">
          <a:avLst>
            <a:gd name="adj1" fmla="val 60000"/>
            <a:gd name="adj2" fmla="val 50000"/>
          </a:avLst>
        </a:prstGeom>
        <a:solidFill>
          <a:schemeClr val="accent5">
            <a:lumMod val="7500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ru-RU" sz="700" kern="1200">
            <a:solidFill>
              <a:schemeClr val="accent1">
                <a:lumMod val="50000"/>
              </a:schemeClr>
            </a:solidFill>
          </a:endParaRPr>
        </a:p>
      </dsp:txBody>
      <dsp:txXfrm>
        <a:off x="2264574" y="592681"/>
        <a:ext cx="348782" cy="10391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AB01CDA-E474-475D-9CDC-639050F52309}">
      <dsp:nvSpPr>
        <dsp:cNvPr id="0" name=""/>
        <dsp:cNvSpPr/>
      </dsp:nvSpPr>
      <dsp:spPr>
        <a:xfrm>
          <a:off x="4892" y="179038"/>
          <a:ext cx="991006" cy="1064323"/>
        </a:xfrm>
        <a:prstGeom prst="roundRect">
          <a:avLst>
            <a:gd name="adj" fmla="val 10000"/>
          </a:avLst>
        </a:prstGeom>
        <a:solidFill>
          <a:schemeClr val="accent5">
            <a:lumMod val="40000"/>
            <a:lumOff val="60000"/>
          </a:schemeClr>
        </a:solidFill>
        <a:ln w="12700" cap="flat" cmpd="sng" algn="ctr">
          <a:solidFill>
            <a:schemeClr val="tx1">
              <a:lumMod val="95000"/>
              <a:lumOff val="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Коллективные переговоры</a:t>
          </a:r>
        </a:p>
      </dsp:txBody>
      <dsp:txXfrm>
        <a:off x="33918" y="208064"/>
        <a:ext cx="932954" cy="1006271"/>
      </dsp:txXfrm>
    </dsp:sp>
    <dsp:sp modelId="{9CFC7F66-74AF-46BD-9B25-3CD53DB34C27}">
      <dsp:nvSpPr>
        <dsp:cNvPr id="0" name=""/>
        <dsp:cNvSpPr/>
      </dsp:nvSpPr>
      <dsp:spPr>
        <a:xfrm>
          <a:off x="1081677" y="604833"/>
          <a:ext cx="181851" cy="212732"/>
        </a:xfrm>
        <a:prstGeom prst="rightArrow">
          <a:avLst>
            <a:gd name="adj1" fmla="val 60000"/>
            <a:gd name="adj2" fmla="val 50000"/>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ru-RU" sz="900" kern="1200">
            <a:latin typeface="Times New Roman" panose="02020603050405020304" pitchFamily="18" charset="0"/>
            <a:cs typeface="Times New Roman" panose="02020603050405020304" pitchFamily="18" charset="0"/>
          </a:endParaRPr>
        </a:p>
      </dsp:txBody>
      <dsp:txXfrm>
        <a:off x="1081677" y="647379"/>
        <a:ext cx="127296" cy="127640"/>
      </dsp:txXfrm>
    </dsp:sp>
    <dsp:sp modelId="{2165880F-C68F-4767-8211-769FD8D171B9}">
      <dsp:nvSpPr>
        <dsp:cNvPr id="0" name=""/>
        <dsp:cNvSpPr/>
      </dsp:nvSpPr>
      <dsp:spPr>
        <a:xfrm>
          <a:off x="1339015" y="179038"/>
          <a:ext cx="857791" cy="1064323"/>
        </a:xfrm>
        <a:prstGeom prst="roundRect">
          <a:avLst>
            <a:gd name="adj" fmla="val 10000"/>
          </a:avLst>
        </a:prstGeom>
        <a:solidFill>
          <a:schemeClr val="bg2">
            <a:lumMod val="90000"/>
          </a:schemeClr>
        </a:solidFill>
        <a:ln w="1270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Взаимные консульта-ции</a:t>
          </a:r>
        </a:p>
      </dsp:txBody>
      <dsp:txXfrm>
        <a:off x="1364139" y="204162"/>
        <a:ext cx="807543" cy="1014075"/>
      </dsp:txXfrm>
    </dsp:sp>
    <dsp:sp modelId="{E04CBC5A-6E91-4781-9D5C-C2779D69D718}">
      <dsp:nvSpPr>
        <dsp:cNvPr id="0" name=""/>
        <dsp:cNvSpPr/>
      </dsp:nvSpPr>
      <dsp:spPr>
        <a:xfrm>
          <a:off x="2282585" y="604833"/>
          <a:ext cx="181851" cy="212732"/>
        </a:xfrm>
        <a:prstGeom prst="rightArrow">
          <a:avLst>
            <a:gd name="adj1" fmla="val 60000"/>
            <a:gd name="adj2" fmla="val 50000"/>
          </a:avLst>
        </a:prstGeom>
        <a:solidFill>
          <a:schemeClr val="accent5">
            <a:hueOff val="-2451115"/>
            <a:satOff val="-3409"/>
            <a:lumOff val="-1307"/>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ru-RU" sz="900" kern="1200">
            <a:latin typeface="Times New Roman" panose="02020603050405020304" pitchFamily="18" charset="0"/>
            <a:cs typeface="Times New Roman" panose="02020603050405020304" pitchFamily="18" charset="0"/>
          </a:endParaRPr>
        </a:p>
      </dsp:txBody>
      <dsp:txXfrm>
        <a:off x="2282585" y="647379"/>
        <a:ext cx="127296" cy="127640"/>
      </dsp:txXfrm>
    </dsp:sp>
    <dsp:sp modelId="{15FC54C4-FA63-4A71-8C80-1D719EEED1B5}">
      <dsp:nvSpPr>
        <dsp:cNvPr id="0" name=""/>
        <dsp:cNvSpPr/>
      </dsp:nvSpPr>
      <dsp:spPr>
        <a:xfrm>
          <a:off x="2539922" y="179038"/>
          <a:ext cx="1009817" cy="1064323"/>
        </a:xfrm>
        <a:prstGeom prst="roundRect">
          <a:avLst>
            <a:gd name="adj" fmla="val 10000"/>
          </a:avLst>
        </a:prstGeom>
        <a:solidFill>
          <a:schemeClr val="tx2">
            <a:lumMod val="40000"/>
            <a:lumOff val="60000"/>
          </a:schemeClr>
        </a:solidFill>
        <a:ln w="12700" cap="flat" cmpd="sng" algn="ctr">
          <a:solidFill>
            <a:schemeClr val="tx1">
              <a:lumMod val="95000"/>
              <a:lumOff val="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Участие наемных работников или их представи-телей в управлении организацией</a:t>
          </a:r>
        </a:p>
      </dsp:txBody>
      <dsp:txXfrm>
        <a:off x="2569499" y="208615"/>
        <a:ext cx="950663" cy="1005169"/>
      </dsp:txXfrm>
    </dsp:sp>
    <dsp:sp modelId="{F6E0F490-53D6-4D1A-9457-63CD58B0A52C}">
      <dsp:nvSpPr>
        <dsp:cNvPr id="0" name=""/>
        <dsp:cNvSpPr/>
      </dsp:nvSpPr>
      <dsp:spPr>
        <a:xfrm>
          <a:off x="3635519" y="604833"/>
          <a:ext cx="181851" cy="212732"/>
        </a:xfrm>
        <a:prstGeom prst="rightArrow">
          <a:avLst>
            <a:gd name="adj1" fmla="val 60000"/>
            <a:gd name="adj2" fmla="val 50000"/>
          </a:avLst>
        </a:prstGeom>
        <a:solidFill>
          <a:schemeClr val="accent5">
            <a:hueOff val="-4902230"/>
            <a:satOff val="-6819"/>
            <a:lumOff val="-2615"/>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ru-RU" sz="900" kern="1200">
            <a:latin typeface="Times New Roman" panose="02020603050405020304" pitchFamily="18" charset="0"/>
            <a:cs typeface="Times New Roman" panose="02020603050405020304" pitchFamily="18" charset="0"/>
          </a:endParaRPr>
        </a:p>
      </dsp:txBody>
      <dsp:txXfrm>
        <a:off x="3635519" y="647379"/>
        <a:ext cx="127296" cy="127640"/>
      </dsp:txXfrm>
    </dsp:sp>
    <dsp:sp modelId="{7D7F1E80-2306-45B5-A793-CC786671294F}">
      <dsp:nvSpPr>
        <dsp:cNvPr id="0" name=""/>
        <dsp:cNvSpPr/>
      </dsp:nvSpPr>
      <dsp:spPr>
        <a:xfrm>
          <a:off x="3892856" y="179038"/>
          <a:ext cx="857791" cy="1064323"/>
        </a:xfrm>
        <a:prstGeom prst="roundRect">
          <a:avLst>
            <a:gd name="adj" fmla="val 10000"/>
          </a:avLst>
        </a:prstGeom>
        <a:solidFill>
          <a:schemeClr val="accent6">
            <a:lumMod val="60000"/>
            <a:lumOff val="40000"/>
          </a:schemeClr>
        </a:solidFill>
        <a:ln w="12700" cap="flat" cmpd="sng" algn="ctr">
          <a:solidFill>
            <a:schemeClr val="tx1">
              <a:lumMod val="95000"/>
              <a:lumOff val="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Крнфликты интересов, социальная защита</a:t>
          </a:r>
        </a:p>
      </dsp:txBody>
      <dsp:txXfrm>
        <a:off x="3917980" y="204162"/>
        <a:ext cx="807543" cy="1014075"/>
      </dsp:txXfrm>
    </dsp:sp>
    <dsp:sp modelId="{EFD2D11C-75A7-42BC-BA44-6B529B0D4257}">
      <dsp:nvSpPr>
        <dsp:cNvPr id="0" name=""/>
        <dsp:cNvSpPr/>
      </dsp:nvSpPr>
      <dsp:spPr>
        <a:xfrm>
          <a:off x="4836427" y="604833"/>
          <a:ext cx="181851" cy="212732"/>
        </a:xfrm>
        <a:prstGeom prst="rightArrow">
          <a:avLst>
            <a:gd name="adj1" fmla="val 60000"/>
            <a:gd name="adj2" fmla="val 50000"/>
          </a:avLst>
        </a:prstGeom>
        <a:solidFill>
          <a:schemeClr val="accent5">
            <a:hueOff val="-7353344"/>
            <a:satOff val="-10228"/>
            <a:lumOff val="-3922"/>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ru-RU" sz="900" kern="1200">
            <a:latin typeface="Times New Roman" panose="02020603050405020304" pitchFamily="18" charset="0"/>
            <a:cs typeface="Times New Roman" panose="02020603050405020304" pitchFamily="18" charset="0"/>
          </a:endParaRPr>
        </a:p>
      </dsp:txBody>
      <dsp:txXfrm>
        <a:off x="4836427" y="647379"/>
        <a:ext cx="127296" cy="127640"/>
      </dsp:txXfrm>
    </dsp:sp>
    <dsp:sp modelId="{BECB26D5-AB3C-466F-9476-FAC542AD623B}">
      <dsp:nvSpPr>
        <dsp:cNvPr id="0" name=""/>
        <dsp:cNvSpPr/>
      </dsp:nvSpPr>
      <dsp:spPr>
        <a:xfrm>
          <a:off x="5093764" y="179038"/>
          <a:ext cx="933843" cy="1064323"/>
        </a:xfrm>
        <a:prstGeom prst="roundRect">
          <a:avLst>
            <a:gd name="adj" fmla="val 10000"/>
          </a:avLst>
        </a:prstGeom>
        <a:solidFill>
          <a:schemeClr val="accent6">
            <a:lumMod val="40000"/>
            <a:lumOff val="60000"/>
          </a:schemeClr>
        </a:solidFill>
        <a:ln w="12700" cap="flat" cmpd="sng" algn="ctr">
          <a:solidFill>
            <a:schemeClr val="tx1">
              <a:lumMod val="95000"/>
              <a:lumOff val="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Коллективный договор</a:t>
          </a:r>
        </a:p>
      </dsp:txBody>
      <dsp:txXfrm>
        <a:off x="5121115" y="206389"/>
        <a:ext cx="879141" cy="1009621"/>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7CBFE13-79DB-4F83-B0DC-237F39B1078C}">
      <dsp:nvSpPr>
        <dsp:cNvPr id="0" name=""/>
        <dsp:cNvSpPr/>
      </dsp:nvSpPr>
      <dsp:spPr>
        <a:xfrm>
          <a:off x="181826" y="0"/>
          <a:ext cx="5865141" cy="826271"/>
        </a:xfrm>
        <a:prstGeom prst="rightArrow">
          <a:avLst>
            <a:gd name="adj1" fmla="val 50000"/>
            <a:gd name="adj2" fmla="val 5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254000" bIns="115802" numCol="1" spcCol="1270" anchor="ctr" anchorCtr="0">
          <a:noAutofit/>
        </a:bodyPr>
        <a:lstStyle/>
        <a:p>
          <a:pPr marL="0" lvl="0" indent="0" algn="l" defTabSz="488950">
            <a:lnSpc>
              <a:spcPct val="90000"/>
            </a:lnSpc>
            <a:spcBef>
              <a:spcPct val="0"/>
            </a:spcBef>
            <a:spcAft>
              <a:spcPct val="35000"/>
            </a:spcAft>
            <a:buNone/>
          </a:pPr>
          <a:r>
            <a:rPr lang="ru-RU" sz="1100" b="1" kern="1200">
              <a:latin typeface="Times New Roman" panose="02020603050405020304" pitchFamily="18" charset="0"/>
              <a:cs typeface="Times New Roman" panose="02020603050405020304" pitchFamily="18" charset="0"/>
            </a:rPr>
            <a:t>Определение показателей и с</a:t>
          </a:r>
          <a:r>
            <a:rPr lang="ru-RU" sz="1100" b="1" i="0" kern="1200">
              <a:latin typeface="Times New Roman" panose="02020603050405020304" pitchFamily="18" charset="0"/>
              <a:cs typeface="Times New Roman" panose="02020603050405020304" pitchFamily="18" charset="0"/>
            </a:rPr>
            <a:t>бор данных</a:t>
          </a:r>
          <a:endParaRPr lang="ru-RU" sz="1100" kern="1200">
            <a:latin typeface="Times New Roman" panose="02020603050405020304" pitchFamily="18" charset="0"/>
            <a:cs typeface="Times New Roman" panose="02020603050405020304" pitchFamily="18" charset="0"/>
          </a:endParaRPr>
        </a:p>
      </dsp:txBody>
      <dsp:txXfrm>
        <a:off x="181826" y="206568"/>
        <a:ext cx="5658573" cy="413135"/>
      </dsp:txXfrm>
    </dsp:sp>
    <dsp:sp modelId="{108C676D-A0C0-4A05-AD28-1E14198C9E66}">
      <dsp:nvSpPr>
        <dsp:cNvPr id="0" name=""/>
        <dsp:cNvSpPr/>
      </dsp:nvSpPr>
      <dsp:spPr>
        <a:xfrm>
          <a:off x="188255" y="494238"/>
          <a:ext cx="2008325" cy="1950511"/>
        </a:xfrm>
        <a:prstGeom prst="rect">
          <a:avLst/>
        </a:prstGeom>
        <a:solidFill>
          <a:schemeClr val="lt1">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t" anchorCtr="0">
          <a:noAutofit/>
        </a:bodyPr>
        <a:lstStyle/>
        <a:p>
          <a:pPr marL="0" lvl="0" indent="0" algn="ctr" defTabSz="444500">
            <a:lnSpc>
              <a:spcPct val="100000"/>
            </a:lnSpc>
            <a:spcBef>
              <a:spcPct val="0"/>
            </a:spcBef>
            <a:spcAft>
              <a:spcPts val="0"/>
            </a:spcAft>
            <a:buNone/>
          </a:pPr>
          <a:r>
            <a:rPr lang="ru-RU" sz="1000" kern="1200">
              <a:latin typeface="Times New Roman" panose="02020603050405020304" pitchFamily="18" charset="0"/>
              <a:cs typeface="Times New Roman" panose="02020603050405020304" pitchFamily="18" charset="0"/>
            </a:rPr>
            <a:t>Переменные для построения рейтинга:</a:t>
          </a:r>
        </a:p>
        <a:p>
          <a:pPr marL="0" lvl="0" indent="0" algn="l" defTabSz="444500">
            <a:lnSpc>
              <a:spcPct val="100000"/>
            </a:lnSpc>
            <a:spcBef>
              <a:spcPct val="0"/>
            </a:spcBef>
            <a:spcAft>
              <a:spcPts val="0"/>
            </a:spcAft>
            <a:buNone/>
          </a:pPr>
          <a:r>
            <a:rPr lang="ru-RU" sz="1000" kern="1200">
              <a:latin typeface="Times New Roman" panose="02020603050405020304" pitchFamily="18" charset="0"/>
              <a:cs typeface="Times New Roman" panose="02020603050405020304" pitchFamily="18" charset="0"/>
            </a:rPr>
            <a:t>1. Социальные гарантии</a:t>
          </a:r>
        </a:p>
        <a:p>
          <a:pPr marL="0" lvl="0" indent="0" algn="l" defTabSz="444500">
            <a:lnSpc>
              <a:spcPct val="100000"/>
            </a:lnSpc>
            <a:spcBef>
              <a:spcPct val="0"/>
            </a:spcBef>
            <a:spcAft>
              <a:spcPts val="0"/>
            </a:spcAft>
            <a:buNone/>
          </a:pPr>
          <a:r>
            <a:rPr lang="ru-RU" sz="1000" kern="1200">
              <a:latin typeface="Times New Roman" panose="02020603050405020304" pitchFamily="18" charset="0"/>
              <a:cs typeface="Times New Roman" panose="02020603050405020304" pitchFamily="18" charset="0"/>
            </a:rPr>
            <a:t>2. Региональная </a:t>
          </a:r>
        </a:p>
        <a:p>
          <a:pPr marL="0" lvl="0" indent="0" algn="l" defTabSz="444500">
            <a:lnSpc>
              <a:spcPct val="100000"/>
            </a:lnSpc>
            <a:spcBef>
              <a:spcPct val="0"/>
            </a:spcBef>
            <a:spcAft>
              <a:spcPts val="0"/>
            </a:spcAft>
            <a:buNone/>
          </a:pPr>
          <a:r>
            <a:rPr lang="ru-RU" sz="1000" kern="1200">
              <a:latin typeface="Times New Roman" panose="02020603050405020304" pitchFamily="18" charset="0"/>
              <a:cs typeface="Times New Roman" panose="02020603050405020304" pitchFamily="18" charset="0"/>
            </a:rPr>
            <a:t>    инфраструктура</a:t>
          </a:r>
        </a:p>
        <a:p>
          <a:pPr marL="0" lvl="0" indent="0" algn="l" defTabSz="444500">
            <a:lnSpc>
              <a:spcPct val="100000"/>
            </a:lnSpc>
            <a:spcBef>
              <a:spcPct val="0"/>
            </a:spcBef>
            <a:spcAft>
              <a:spcPts val="0"/>
            </a:spcAft>
            <a:buNone/>
          </a:pPr>
          <a:r>
            <a:rPr lang="ru-RU" sz="1000" kern="1200">
              <a:latin typeface="Times New Roman" panose="02020603050405020304" pitchFamily="18" charset="0"/>
              <a:cs typeface="Times New Roman" panose="02020603050405020304" pitchFamily="18" charset="0"/>
            </a:rPr>
            <a:t>3. Споснорство и    </a:t>
          </a:r>
        </a:p>
        <a:p>
          <a:pPr marL="0" lvl="0" indent="0" algn="l" defTabSz="444500">
            <a:lnSpc>
              <a:spcPct val="100000"/>
            </a:lnSpc>
            <a:spcBef>
              <a:spcPct val="0"/>
            </a:spcBef>
            <a:spcAft>
              <a:spcPts val="0"/>
            </a:spcAft>
            <a:buNone/>
          </a:pPr>
          <a:r>
            <a:rPr lang="ru-RU" sz="1000" kern="1200">
              <a:latin typeface="Times New Roman" panose="02020603050405020304" pitchFamily="18" charset="0"/>
              <a:cs typeface="Times New Roman" panose="02020603050405020304" pitchFamily="18" charset="0"/>
            </a:rPr>
            <a:t>   благотворительность</a:t>
          </a:r>
        </a:p>
        <a:p>
          <a:pPr marL="0" lvl="0" indent="0" algn="l" defTabSz="444500">
            <a:lnSpc>
              <a:spcPct val="100000"/>
            </a:lnSpc>
            <a:spcBef>
              <a:spcPct val="0"/>
            </a:spcBef>
            <a:spcAft>
              <a:spcPts val="0"/>
            </a:spcAft>
            <a:buNone/>
          </a:pPr>
          <a:r>
            <a:rPr lang="ru-RU" sz="1000" kern="1200">
              <a:latin typeface="Times New Roman" panose="02020603050405020304" pitchFamily="18" charset="0"/>
              <a:cs typeface="Times New Roman" panose="02020603050405020304" pitchFamily="18" charset="0"/>
            </a:rPr>
            <a:t>4. Средняя зароботная плата </a:t>
          </a:r>
        </a:p>
        <a:p>
          <a:pPr marL="0" lvl="0" indent="0" algn="l" defTabSz="444500">
            <a:lnSpc>
              <a:spcPct val="100000"/>
            </a:lnSpc>
            <a:spcBef>
              <a:spcPct val="0"/>
            </a:spcBef>
            <a:spcAft>
              <a:spcPts val="0"/>
            </a:spcAft>
            <a:buNone/>
          </a:pPr>
          <a:r>
            <a:rPr lang="ru-RU" sz="1000" kern="1200">
              <a:latin typeface="Times New Roman" panose="02020603050405020304" pitchFamily="18" charset="0"/>
              <a:cs typeface="Times New Roman" panose="02020603050405020304" pitchFamily="18" charset="0"/>
            </a:rPr>
            <a:t>    на предприятии</a:t>
          </a:r>
        </a:p>
        <a:p>
          <a:pPr marL="0" lvl="0" indent="0" algn="l" defTabSz="444500">
            <a:lnSpc>
              <a:spcPct val="100000"/>
            </a:lnSpc>
            <a:spcBef>
              <a:spcPct val="0"/>
            </a:spcBef>
            <a:spcAft>
              <a:spcPts val="0"/>
            </a:spcAft>
            <a:buNone/>
          </a:pPr>
          <a:r>
            <a:rPr lang="ru-RU" sz="1000" kern="1200">
              <a:latin typeface="Times New Roman" panose="02020603050405020304" pitchFamily="18" charset="0"/>
              <a:cs typeface="Times New Roman" panose="02020603050405020304" pitchFamily="18" charset="0"/>
            </a:rPr>
            <a:t>5. Численность сотрудников</a:t>
          </a:r>
        </a:p>
        <a:p>
          <a:pPr marL="0" lvl="0" indent="0" algn="l" defTabSz="444500">
            <a:lnSpc>
              <a:spcPct val="100000"/>
            </a:lnSpc>
            <a:spcBef>
              <a:spcPct val="0"/>
            </a:spcBef>
            <a:spcAft>
              <a:spcPts val="0"/>
            </a:spcAft>
            <a:buNone/>
          </a:pPr>
          <a:r>
            <a:rPr lang="ru-RU" sz="1000" kern="1200">
              <a:latin typeface="Times New Roman" panose="02020603050405020304" pitchFamily="18" charset="0"/>
              <a:cs typeface="Times New Roman" panose="02020603050405020304" pitchFamily="18" charset="0"/>
            </a:rPr>
            <a:t>6. Объем налоговых </a:t>
          </a:r>
        </a:p>
        <a:p>
          <a:pPr marL="0" lvl="0" indent="0" algn="l" defTabSz="444500">
            <a:lnSpc>
              <a:spcPct val="100000"/>
            </a:lnSpc>
            <a:spcBef>
              <a:spcPct val="0"/>
            </a:spcBef>
            <a:spcAft>
              <a:spcPts val="0"/>
            </a:spcAft>
            <a:buNone/>
          </a:pPr>
          <a:r>
            <a:rPr lang="ru-RU" sz="1000" kern="1200">
              <a:latin typeface="Times New Roman" panose="02020603050405020304" pitchFamily="18" charset="0"/>
              <a:cs typeface="Times New Roman" panose="02020603050405020304" pitchFamily="18" charset="0"/>
            </a:rPr>
            <a:t>    отчислений </a:t>
          </a:r>
        </a:p>
        <a:p>
          <a:pPr marL="0" lvl="0" indent="0" algn="l" defTabSz="444500">
            <a:lnSpc>
              <a:spcPct val="90000"/>
            </a:lnSpc>
            <a:spcBef>
              <a:spcPct val="0"/>
            </a:spcBef>
            <a:spcAft>
              <a:spcPct val="35000"/>
            </a:spcAft>
            <a:buNone/>
          </a:pPr>
          <a:endParaRPr lang="ru-RU" sz="900" kern="1200">
            <a:latin typeface="Times New Roman" panose="02020603050405020304" pitchFamily="18" charset="0"/>
            <a:cs typeface="Times New Roman" panose="02020603050405020304" pitchFamily="18" charset="0"/>
          </a:endParaRPr>
        </a:p>
      </dsp:txBody>
      <dsp:txXfrm>
        <a:off x="188255" y="494238"/>
        <a:ext cx="2008325" cy="1950511"/>
      </dsp:txXfrm>
    </dsp:sp>
    <dsp:sp modelId="{222FA650-B0BA-40E1-A0B1-AB3159232A49}">
      <dsp:nvSpPr>
        <dsp:cNvPr id="0" name=""/>
        <dsp:cNvSpPr/>
      </dsp:nvSpPr>
      <dsp:spPr>
        <a:xfrm>
          <a:off x="2204744" y="348445"/>
          <a:ext cx="3463938" cy="826271"/>
        </a:xfrm>
        <a:prstGeom prst="rightArrow">
          <a:avLst>
            <a:gd name="adj1" fmla="val 50000"/>
            <a:gd name="adj2" fmla="val 50000"/>
          </a:avLst>
        </a:prstGeom>
        <a:solidFill>
          <a:schemeClr val="accent5">
            <a:hueOff val="-3676672"/>
            <a:satOff val="-5114"/>
            <a:lumOff val="-196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254000" bIns="115802" numCol="1" spcCol="1270" anchor="ctr" anchorCtr="0">
          <a:noAutofit/>
        </a:bodyPr>
        <a:lstStyle/>
        <a:p>
          <a:pPr marL="0" lvl="0" indent="0" algn="l" defTabSz="444500">
            <a:lnSpc>
              <a:spcPct val="90000"/>
            </a:lnSpc>
            <a:spcBef>
              <a:spcPct val="0"/>
            </a:spcBef>
            <a:spcAft>
              <a:spcPct val="35000"/>
            </a:spcAft>
            <a:buNone/>
          </a:pPr>
          <a:r>
            <a:rPr lang="ru-RU" sz="1000" b="1" kern="1200">
              <a:latin typeface="Times New Roman" panose="02020603050405020304" pitchFamily="18" charset="0"/>
              <a:cs typeface="Times New Roman" panose="02020603050405020304" pitchFamily="18" charset="0"/>
            </a:rPr>
            <a:t>    </a:t>
          </a:r>
          <a:r>
            <a:rPr lang="ru-RU" sz="1200" b="1" kern="1200">
              <a:latin typeface="Times New Roman" panose="02020603050405020304" pitchFamily="18" charset="0"/>
              <a:cs typeface="Times New Roman" panose="02020603050405020304" pitchFamily="18" charset="0"/>
            </a:rPr>
            <a:t>Построение рейтинга</a:t>
          </a:r>
        </a:p>
      </dsp:txBody>
      <dsp:txXfrm>
        <a:off x="2204744" y="555013"/>
        <a:ext cx="3257370" cy="413135"/>
      </dsp:txXfrm>
    </dsp:sp>
    <dsp:sp modelId="{53EBEDAF-DF86-4DDC-8AE2-28F67EFAB6A1}">
      <dsp:nvSpPr>
        <dsp:cNvPr id="0" name=""/>
        <dsp:cNvSpPr/>
      </dsp:nvSpPr>
      <dsp:spPr>
        <a:xfrm>
          <a:off x="2204186" y="827505"/>
          <a:ext cx="1516236" cy="1363242"/>
        </a:xfrm>
        <a:prstGeom prst="rect">
          <a:avLst/>
        </a:prstGeom>
        <a:solidFill>
          <a:schemeClr val="lt1">
            <a:hueOff val="0"/>
            <a:satOff val="0"/>
            <a:lumOff val="0"/>
            <a:alphaOff val="0"/>
          </a:schemeClr>
        </a:solidFill>
        <a:ln w="12700" cap="flat" cmpd="sng" algn="ctr">
          <a:solidFill>
            <a:schemeClr val="accent5">
              <a:hueOff val="-3676672"/>
              <a:satOff val="-5114"/>
              <a:lumOff val="-1961"/>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t" anchorCtr="0">
          <a:noAutofit/>
        </a:bodyPr>
        <a:lstStyle/>
        <a:p>
          <a:pPr marL="0" lvl="0" indent="0" algn="ctr" defTabSz="444500">
            <a:lnSpc>
              <a:spcPct val="100000"/>
            </a:lnSpc>
            <a:spcBef>
              <a:spcPct val="0"/>
            </a:spcBef>
            <a:spcAft>
              <a:spcPts val="0"/>
            </a:spcAft>
            <a:buNone/>
          </a:pPr>
          <a:r>
            <a:rPr lang="ru-RU" sz="1000" kern="1200">
              <a:latin typeface="Times New Roman" panose="02020603050405020304" pitchFamily="18" charset="0"/>
              <a:cs typeface="Times New Roman" panose="02020603050405020304" pitchFamily="18" charset="0"/>
            </a:rPr>
            <a:t>Согласно Чегрницевой, используем соответствующме метрики для рассчета итогового рейтинга, нацеленного на регулирование общественно-трудовых отношений. </a:t>
          </a:r>
        </a:p>
      </dsp:txBody>
      <dsp:txXfrm>
        <a:off x="2204186" y="827505"/>
        <a:ext cx="1516236" cy="1363242"/>
      </dsp:txXfrm>
    </dsp:sp>
    <dsp:sp modelId="{815D471A-C557-41C4-98AD-D935ACEA8E39}">
      <dsp:nvSpPr>
        <dsp:cNvPr id="0" name=""/>
        <dsp:cNvSpPr/>
      </dsp:nvSpPr>
      <dsp:spPr>
        <a:xfrm>
          <a:off x="3704578" y="547468"/>
          <a:ext cx="1952401" cy="1185795"/>
        </a:xfrm>
        <a:prstGeom prst="rightArrow">
          <a:avLst>
            <a:gd name="adj1" fmla="val 50000"/>
            <a:gd name="adj2" fmla="val 50000"/>
          </a:avLst>
        </a:prstGeom>
        <a:solidFill>
          <a:schemeClr val="accent5">
            <a:hueOff val="-7353344"/>
            <a:satOff val="-10228"/>
            <a:lumOff val="-392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254000" bIns="115802" numCol="1" spcCol="1270" anchor="ctr" anchorCtr="0">
          <a:noAutofit/>
        </a:bodyPr>
        <a:lstStyle/>
        <a:p>
          <a:pPr marL="0" lvl="0" indent="0" algn="ctr" defTabSz="488950">
            <a:lnSpc>
              <a:spcPct val="90000"/>
            </a:lnSpc>
            <a:spcBef>
              <a:spcPct val="0"/>
            </a:spcBef>
            <a:spcAft>
              <a:spcPct val="35000"/>
            </a:spcAft>
            <a:buNone/>
          </a:pPr>
          <a:r>
            <a:rPr lang="ru-RU" sz="1100" b="1" kern="1200">
              <a:latin typeface="Times New Roman" panose="02020603050405020304" pitchFamily="18" charset="0"/>
              <a:cs typeface="Times New Roman" panose="02020603050405020304" pitchFamily="18" charset="0"/>
            </a:rPr>
            <a:t>Влияние рейтинга на финансовую деятельность компаний</a:t>
          </a:r>
        </a:p>
      </dsp:txBody>
      <dsp:txXfrm>
        <a:off x="3704578" y="843917"/>
        <a:ext cx="1655952" cy="592897"/>
      </dsp:txXfrm>
    </dsp:sp>
    <dsp:sp modelId="{2E9A4455-D9D1-4187-AF83-A3DA9E4BF798}">
      <dsp:nvSpPr>
        <dsp:cNvPr id="0" name=""/>
        <dsp:cNvSpPr/>
      </dsp:nvSpPr>
      <dsp:spPr>
        <a:xfrm>
          <a:off x="3714368" y="1438195"/>
          <a:ext cx="1542693" cy="603112"/>
        </a:xfrm>
        <a:prstGeom prst="rect">
          <a:avLst/>
        </a:prstGeom>
        <a:solidFill>
          <a:schemeClr val="lt1">
            <a:hueOff val="0"/>
            <a:satOff val="0"/>
            <a:lumOff val="0"/>
            <a:alphaOff val="0"/>
          </a:schemeClr>
        </a:solidFill>
        <a:ln w="12700" cap="flat" cmpd="sng" algn="ctr">
          <a:solidFill>
            <a:schemeClr val="accent5">
              <a:hueOff val="-7353344"/>
              <a:satOff val="-10228"/>
              <a:lumOff val="-3922"/>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t" anchorCtr="0">
          <a:noAutofit/>
        </a:bodyPr>
        <a:lstStyle/>
        <a:p>
          <a:pPr marL="0" lvl="0" indent="0" algn="ctr" defTabSz="444500">
            <a:lnSpc>
              <a:spcPct val="90000"/>
            </a:lnSpc>
            <a:spcBef>
              <a:spcPct val="0"/>
            </a:spcBef>
            <a:spcAft>
              <a:spcPct val="35000"/>
            </a:spcAft>
            <a:buNone/>
          </a:pPr>
          <a:r>
            <a:rPr lang="ru-RU" sz="1000" kern="1200">
              <a:latin typeface="Times New Roman" panose="02020603050405020304" pitchFamily="18" charset="0"/>
              <a:cs typeface="Times New Roman" panose="02020603050405020304" pitchFamily="18" charset="0"/>
            </a:rPr>
            <a:t>Выявляем влияние полученного рейтинга на финансовые показатели предприятий.</a:t>
          </a:r>
        </a:p>
      </dsp:txBody>
      <dsp:txXfrm>
        <a:off x="3714368" y="1438195"/>
        <a:ext cx="1542693" cy="603112"/>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9E7B4D5-0179-4129-A6C9-9A58BB761009}">
      <dsp:nvSpPr>
        <dsp:cNvPr id="0" name=""/>
        <dsp:cNvSpPr/>
      </dsp:nvSpPr>
      <dsp:spPr>
        <a:xfrm>
          <a:off x="408380" y="0"/>
          <a:ext cx="3406153" cy="3200400"/>
        </a:xfrm>
        <a:prstGeom prst="triangle">
          <a:avLst/>
        </a:prstGeom>
        <a:solidFill>
          <a:schemeClr val="accent6">
            <a:shade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4647DF2-4C03-4BD0-8275-FE4F6AE99A3A}">
      <dsp:nvSpPr>
        <dsp:cNvPr id="0" name=""/>
        <dsp:cNvSpPr/>
      </dsp:nvSpPr>
      <dsp:spPr>
        <a:xfrm>
          <a:off x="1307664" y="160757"/>
          <a:ext cx="3611622" cy="573751"/>
        </a:xfrm>
        <a:prstGeom prst="roundRect">
          <a:avLst/>
        </a:prstGeom>
        <a:solidFill>
          <a:schemeClr val="lt1">
            <a:alpha val="90000"/>
            <a:hueOff val="0"/>
            <a:satOff val="0"/>
            <a:lumOff val="0"/>
            <a:alphaOff val="0"/>
          </a:schemeClr>
        </a:solidFill>
        <a:ln w="12700" cap="flat" cmpd="sng" algn="ctr">
          <a:solidFill>
            <a:schemeClr val="accent6">
              <a:shade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100000"/>
            </a:lnSpc>
            <a:spcBef>
              <a:spcPct val="0"/>
            </a:spcBef>
            <a:spcAft>
              <a:spcPts val="0"/>
            </a:spcAft>
            <a:buNone/>
          </a:pPr>
          <a:r>
            <a:rPr lang="ru-RU" sz="1000" b="1" kern="1200">
              <a:latin typeface="Times New Roman" panose="02020603050405020304" pitchFamily="18" charset="0"/>
              <a:cs typeface="Times New Roman" panose="02020603050405020304" pitchFamily="18" charset="0"/>
            </a:rPr>
            <a:t>Самоактуализация </a:t>
          </a:r>
          <a:endParaRPr lang="en-US" sz="1000" b="1" kern="1200">
            <a:latin typeface="Times New Roman" panose="02020603050405020304" pitchFamily="18" charset="0"/>
            <a:cs typeface="Times New Roman" panose="02020603050405020304" pitchFamily="18" charset="0"/>
          </a:endParaRPr>
        </a:p>
        <a:p>
          <a:pPr marL="0" lvl="0" indent="0" algn="ctr" defTabSz="444500">
            <a:lnSpc>
              <a:spcPct val="100000"/>
            </a:lnSpc>
            <a:spcBef>
              <a:spcPct val="0"/>
            </a:spcBef>
            <a:spcAft>
              <a:spcPts val="0"/>
            </a:spcAft>
            <a:buNone/>
          </a:pPr>
          <a:r>
            <a:rPr lang="ru-RU" sz="1000" kern="1200">
              <a:latin typeface="Times New Roman" panose="02020603050405020304" pitchFamily="18" charset="0"/>
              <a:cs typeface="Times New Roman" panose="02020603050405020304" pitchFamily="18" charset="0"/>
            </a:rPr>
            <a:t>(профессиональное развитие в отрасли, участие в инновационных проектах, освоение новых технологий, повышение квалификации)</a:t>
          </a:r>
          <a:endParaRPr lang="ru-KZ" sz="1000" kern="1200">
            <a:latin typeface="Times New Roman" panose="02020603050405020304" pitchFamily="18" charset="0"/>
            <a:cs typeface="Times New Roman" panose="02020603050405020304" pitchFamily="18" charset="0"/>
          </a:endParaRPr>
        </a:p>
      </dsp:txBody>
      <dsp:txXfrm>
        <a:off x="1335672" y="188765"/>
        <a:ext cx="3555606" cy="517735"/>
      </dsp:txXfrm>
    </dsp:sp>
    <dsp:sp modelId="{F7035600-789A-4F89-848D-5C46D70B59BB}">
      <dsp:nvSpPr>
        <dsp:cNvPr id="0" name=""/>
        <dsp:cNvSpPr/>
      </dsp:nvSpPr>
      <dsp:spPr>
        <a:xfrm>
          <a:off x="1254170" y="827874"/>
          <a:ext cx="3655162" cy="503192"/>
        </a:xfrm>
        <a:prstGeom prst="roundRect">
          <a:avLst/>
        </a:prstGeom>
        <a:solidFill>
          <a:schemeClr val="lt1">
            <a:alpha val="90000"/>
            <a:hueOff val="0"/>
            <a:satOff val="0"/>
            <a:lumOff val="0"/>
            <a:alphaOff val="0"/>
          </a:schemeClr>
        </a:solidFill>
        <a:ln w="12700" cap="flat" cmpd="sng" algn="ctr">
          <a:solidFill>
            <a:schemeClr val="accent6">
              <a:shade val="50000"/>
              <a:hueOff val="147370"/>
              <a:satOff val="-6442"/>
              <a:lumOff val="17584"/>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100000"/>
            </a:lnSpc>
            <a:spcBef>
              <a:spcPct val="0"/>
            </a:spcBef>
            <a:spcAft>
              <a:spcPts val="0"/>
            </a:spcAft>
            <a:buNone/>
          </a:pPr>
          <a:r>
            <a:rPr lang="ru-RU" sz="1000" b="1" kern="1200">
              <a:latin typeface="Times New Roman" panose="02020603050405020304" pitchFamily="18" charset="0"/>
              <a:cs typeface="Times New Roman" panose="02020603050405020304" pitchFamily="18" charset="0"/>
            </a:rPr>
            <a:t>Престиж и признание </a:t>
          </a:r>
          <a:endParaRPr lang="en-US" sz="1000" b="1" kern="1200">
            <a:latin typeface="Times New Roman" panose="02020603050405020304" pitchFamily="18" charset="0"/>
            <a:cs typeface="Times New Roman" panose="02020603050405020304" pitchFamily="18" charset="0"/>
          </a:endParaRPr>
        </a:p>
        <a:p>
          <a:pPr marL="0" lvl="0" indent="0" algn="ctr" defTabSz="444500">
            <a:lnSpc>
              <a:spcPct val="100000"/>
            </a:lnSpc>
            <a:spcBef>
              <a:spcPct val="0"/>
            </a:spcBef>
            <a:spcAft>
              <a:spcPts val="0"/>
            </a:spcAft>
            <a:buNone/>
          </a:pPr>
          <a:r>
            <a:rPr lang="ru-RU" sz="1000" kern="1200">
              <a:latin typeface="Times New Roman" panose="02020603050405020304" pitchFamily="18" charset="0"/>
              <a:cs typeface="Times New Roman" panose="02020603050405020304" pitchFamily="18" charset="0"/>
            </a:rPr>
            <a:t>(высокий статус профессии, карьерный рост, справедливое вознаграждение)</a:t>
          </a:r>
          <a:endParaRPr lang="ru-KZ" sz="1000" kern="1200">
            <a:latin typeface="Times New Roman" panose="02020603050405020304" pitchFamily="18" charset="0"/>
            <a:cs typeface="Times New Roman" panose="02020603050405020304" pitchFamily="18" charset="0"/>
          </a:endParaRPr>
        </a:p>
      </dsp:txBody>
      <dsp:txXfrm>
        <a:off x="1278734" y="852438"/>
        <a:ext cx="3606034" cy="454064"/>
      </dsp:txXfrm>
    </dsp:sp>
    <dsp:sp modelId="{43F7FFCD-0CDE-4135-A3FB-652195B127EB}">
      <dsp:nvSpPr>
        <dsp:cNvPr id="0" name=""/>
        <dsp:cNvSpPr/>
      </dsp:nvSpPr>
      <dsp:spPr>
        <a:xfrm>
          <a:off x="1245006" y="1460161"/>
          <a:ext cx="3648027" cy="475555"/>
        </a:xfrm>
        <a:prstGeom prst="roundRect">
          <a:avLst/>
        </a:prstGeom>
        <a:solidFill>
          <a:schemeClr val="lt1">
            <a:alpha val="90000"/>
            <a:hueOff val="0"/>
            <a:satOff val="0"/>
            <a:lumOff val="0"/>
            <a:alphaOff val="0"/>
          </a:schemeClr>
        </a:solidFill>
        <a:ln w="12700" cap="flat" cmpd="sng" algn="ctr">
          <a:solidFill>
            <a:schemeClr val="accent6">
              <a:shade val="50000"/>
              <a:hueOff val="294739"/>
              <a:satOff val="-12884"/>
              <a:lumOff val="35169"/>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100000"/>
            </a:lnSpc>
            <a:spcBef>
              <a:spcPct val="0"/>
            </a:spcBef>
            <a:spcAft>
              <a:spcPts val="0"/>
            </a:spcAft>
            <a:buNone/>
          </a:pPr>
          <a:r>
            <a:rPr lang="ru-RU" sz="1000" b="1" kern="1200">
              <a:latin typeface="Times New Roman" panose="02020603050405020304" pitchFamily="18" charset="0"/>
              <a:cs typeface="Times New Roman" panose="02020603050405020304" pitchFamily="18" charset="0"/>
            </a:rPr>
            <a:t>Социальные потребности</a:t>
          </a:r>
          <a:endParaRPr lang="en-US" sz="1000" b="1" kern="1200">
            <a:latin typeface="Times New Roman" panose="02020603050405020304" pitchFamily="18" charset="0"/>
            <a:cs typeface="Times New Roman" panose="02020603050405020304" pitchFamily="18" charset="0"/>
          </a:endParaRPr>
        </a:p>
        <a:p>
          <a:pPr marL="0" lvl="0" indent="0" algn="ctr" defTabSz="444500">
            <a:lnSpc>
              <a:spcPct val="100000"/>
            </a:lnSpc>
            <a:spcBef>
              <a:spcPct val="0"/>
            </a:spcBef>
            <a:spcAft>
              <a:spcPts val="0"/>
            </a:spcAft>
            <a:buNone/>
          </a:pPr>
          <a:r>
            <a:rPr lang="ru-RU" sz="1000" kern="1200">
              <a:latin typeface="Times New Roman" panose="02020603050405020304" pitchFamily="18" charset="0"/>
              <a:cs typeface="Times New Roman" panose="02020603050405020304" pitchFamily="18" charset="0"/>
            </a:rPr>
            <a:t>(стабильный коллектив, командная работа, профсоюзная защита, социальные программы компании)</a:t>
          </a:r>
          <a:endParaRPr lang="ru-KZ" sz="1000" kern="1200">
            <a:latin typeface="Times New Roman" panose="02020603050405020304" pitchFamily="18" charset="0"/>
            <a:cs typeface="Times New Roman" panose="02020603050405020304" pitchFamily="18" charset="0"/>
          </a:endParaRPr>
        </a:p>
      </dsp:txBody>
      <dsp:txXfrm>
        <a:off x="1268221" y="1483376"/>
        <a:ext cx="3601597" cy="429125"/>
      </dsp:txXfrm>
    </dsp:sp>
    <dsp:sp modelId="{EDF3ABF9-D25F-4C23-A626-9F4476FC2A07}">
      <dsp:nvSpPr>
        <dsp:cNvPr id="0" name=""/>
        <dsp:cNvSpPr/>
      </dsp:nvSpPr>
      <dsp:spPr>
        <a:xfrm>
          <a:off x="1238256" y="2026379"/>
          <a:ext cx="3674300" cy="462562"/>
        </a:xfrm>
        <a:prstGeom prst="roundRect">
          <a:avLst/>
        </a:prstGeom>
        <a:solidFill>
          <a:schemeClr val="lt1">
            <a:alpha val="90000"/>
            <a:hueOff val="0"/>
            <a:satOff val="0"/>
            <a:lumOff val="0"/>
            <a:alphaOff val="0"/>
          </a:schemeClr>
        </a:solidFill>
        <a:ln w="12700" cap="flat" cmpd="sng" algn="ctr">
          <a:solidFill>
            <a:schemeClr val="accent6">
              <a:shade val="50000"/>
              <a:hueOff val="294739"/>
              <a:satOff val="-12884"/>
              <a:lumOff val="35169"/>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100000"/>
            </a:lnSpc>
            <a:spcBef>
              <a:spcPct val="0"/>
            </a:spcBef>
            <a:spcAft>
              <a:spcPts val="0"/>
            </a:spcAft>
            <a:buNone/>
          </a:pPr>
          <a:r>
            <a:rPr lang="ru-RU" sz="1000" b="1" kern="1200">
              <a:latin typeface="Times New Roman" panose="02020603050405020304" pitchFamily="18" charset="0"/>
              <a:cs typeface="Times New Roman" panose="02020603050405020304" pitchFamily="18" charset="0"/>
            </a:rPr>
            <a:t>Потрбености в безопасности </a:t>
          </a:r>
          <a:endParaRPr lang="en-US" sz="1000" b="1" kern="1200">
            <a:latin typeface="Times New Roman" panose="02020603050405020304" pitchFamily="18" charset="0"/>
            <a:cs typeface="Times New Roman" panose="02020603050405020304" pitchFamily="18" charset="0"/>
          </a:endParaRPr>
        </a:p>
        <a:p>
          <a:pPr marL="0" lvl="0" indent="0" algn="ctr" defTabSz="444500">
            <a:lnSpc>
              <a:spcPct val="100000"/>
            </a:lnSpc>
            <a:spcBef>
              <a:spcPct val="0"/>
            </a:spcBef>
            <a:spcAft>
              <a:spcPts val="0"/>
            </a:spcAft>
            <a:buNone/>
          </a:pPr>
          <a:r>
            <a:rPr lang="en-US" sz="1000" kern="1200">
              <a:latin typeface="Times New Roman" panose="02020603050405020304" pitchFamily="18" charset="0"/>
              <a:cs typeface="Times New Roman" panose="02020603050405020304" pitchFamily="18" charset="0"/>
            </a:rPr>
            <a:t>(</a:t>
          </a:r>
          <a:r>
            <a:rPr lang="ru-RU" sz="1000" kern="1200">
              <a:latin typeface="Times New Roman" panose="02020603050405020304" pitchFamily="18" charset="0"/>
              <a:cs typeface="Times New Roman" panose="02020603050405020304" pitchFamily="18" charset="0"/>
            </a:rPr>
            <a:t>безопасные условия труда, медицинское страхование, социальные гарантии)</a:t>
          </a:r>
          <a:endParaRPr lang="ru-KZ" sz="1000" kern="1200">
            <a:latin typeface="Times New Roman" panose="02020603050405020304" pitchFamily="18" charset="0"/>
            <a:cs typeface="Times New Roman" panose="02020603050405020304" pitchFamily="18" charset="0"/>
          </a:endParaRPr>
        </a:p>
      </dsp:txBody>
      <dsp:txXfrm>
        <a:off x="1260836" y="2048959"/>
        <a:ext cx="3629140" cy="417402"/>
      </dsp:txXfrm>
    </dsp:sp>
    <dsp:sp modelId="{68E3330B-6756-4DD4-85A1-4C338E42BF33}">
      <dsp:nvSpPr>
        <dsp:cNvPr id="0" name=""/>
        <dsp:cNvSpPr/>
      </dsp:nvSpPr>
      <dsp:spPr>
        <a:xfrm>
          <a:off x="1231537" y="2605359"/>
          <a:ext cx="3675049" cy="460744"/>
        </a:xfrm>
        <a:prstGeom prst="roundRect">
          <a:avLst/>
        </a:prstGeom>
        <a:solidFill>
          <a:schemeClr val="lt1">
            <a:alpha val="90000"/>
            <a:hueOff val="0"/>
            <a:satOff val="0"/>
            <a:lumOff val="0"/>
            <a:alphaOff val="0"/>
          </a:schemeClr>
        </a:solidFill>
        <a:ln w="12700" cap="flat" cmpd="sng" algn="ctr">
          <a:solidFill>
            <a:schemeClr val="accent6">
              <a:shade val="50000"/>
              <a:hueOff val="147370"/>
              <a:satOff val="-6442"/>
              <a:lumOff val="17584"/>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100000"/>
            </a:lnSpc>
            <a:spcBef>
              <a:spcPct val="0"/>
            </a:spcBef>
            <a:spcAft>
              <a:spcPts val="0"/>
            </a:spcAft>
            <a:buNone/>
          </a:pPr>
          <a:r>
            <a:rPr lang="ru-RU" sz="1000" b="1" kern="1200">
              <a:latin typeface="Times New Roman" panose="02020603050405020304" pitchFamily="18" charset="0"/>
              <a:cs typeface="Times New Roman" panose="02020603050405020304" pitchFamily="18" charset="0"/>
            </a:rPr>
            <a:t>Физиологические потребности </a:t>
          </a:r>
          <a:endParaRPr lang="en-US" sz="1000" b="1" kern="1200">
            <a:latin typeface="Times New Roman" panose="02020603050405020304" pitchFamily="18" charset="0"/>
            <a:cs typeface="Times New Roman" panose="02020603050405020304" pitchFamily="18" charset="0"/>
          </a:endParaRPr>
        </a:p>
        <a:p>
          <a:pPr marL="0" lvl="0" indent="0" algn="ctr" defTabSz="444500">
            <a:lnSpc>
              <a:spcPct val="100000"/>
            </a:lnSpc>
            <a:spcBef>
              <a:spcPct val="0"/>
            </a:spcBef>
            <a:spcAft>
              <a:spcPts val="0"/>
            </a:spcAft>
            <a:buNone/>
          </a:pPr>
          <a:r>
            <a:rPr lang="ru-RU" sz="1000" kern="1200">
              <a:latin typeface="Times New Roman" panose="02020603050405020304" pitchFamily="18" charset="0"/>
              <a:cs typeface="Times New Roman" panose="02020603050405020304" pitchFamily="18" charset="0"/>
            </a:rPr>
            <a:t>(конкурентная заработная плата, базовая инфраструктура)</a:t>
          </a:r>
          <a:endParaRPr lang="ru-KZ" sz="1000" kern="1200">
            <a:latin typeface="Times New Roman" panose="02020603050405020304" pitchFamily="18" charset="0"/>
            <a:cs typeface="Times New Roman" panose="02020603050405020304" pitchFamily="18" charset="0"/>
          </a:endParaRPr>
        </a:p>
      </dsp:txBody>
      <dsp:txXfrm>
        <a:off x="1254029" y="2627851"/>
        <a:ext cx="3630065" cy="415760"/>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08CF99A-B388-49CF-9BD1-9DFFB302A690}">
      <dsp:nvSpPr>
        <dsp:cNvPr id="0" name=""/>
        <dsp:cNvSpPr/>
      </dsp:nvSpPr>
      <dsp:spPr>
        <a:xfrm>
          <a:off x="104366" y="906292"/>
          <a:ext cx="1513262" cy="1248124"/>
        </a:xfrm>
        <a:prstGeom prst="roundRect">
          <a:avLst>
            <a:gd name="adj" fmla="val 10000"/>
          </a:avLst>
        </a:prstGeom>
        <a:solidFill>
          <a:schemeClr val="lt1">
            <a:alpha val="90000"/>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l" defTabSz="444500">
            <a:lnSpc>
              <a:spcPct val="90000"/>
            </a:lnSpc>
            <a:spcBef>
              <a:spcPct val="0"/>
            </a:spcBef>
            <a:spcAft>
              <a:spcPct val="15000"/>
            </a:spcAft>
            <a:buChar char="•"/>
          </a:pPr>
          <a:r>
            <a:rPr lang="ru-RU" sz="1000" kern="1200">
              <a:latin typeface="Times New Roman" panose="02020603050405020304" pitchFamily="18" charset="0"/>
              <a:cs typeface="Times New Roman" panose="02020603050405020304" pitchFamily="18" charset="0"/>
            </a:rPr>
            <a:t>Коллективные договоры</a:t>
          </a:r>
        </a:p>
        <a:p>
          <a:pPr marL="57150" lvl="1" indent="-57150" algn="l" defTabSz="444500">
            <a:lnSpc>
              <a:spcPct val="90000"/>
            </a:lnSpc>
            <a:spcBef>
              <a:spcPct val="0"/>
            </a:spcBef>
            <a:spcAft>
              <a:spcPct val="15000"/>
            </a:spcAft>
            <a:buChar char="•"/>
          </a:pPr>
          <a:r>
            <a:rPr lang="ru-RU" sz="1000" kern="1200">
              <a:latin typeface="Times New Roman" panose="02020603050405020304" pitchFamily="18" charset="0"/>
              <a:cs typeface="Times New Roman" panose="02020603050405020304" pitchFamily="18" charset="0"/>
            </a:rPr>
            <a:t>Участие профсоюзов</a:t>
          </a:r>
        </a:p>
        <a:p>
          <a:pPr marL="57150" lvl="1" indent="-57150" algn="l" defTabSz="444500">
            <a:lnSpc>
              <a:spcPct val="90000"/>
            </a:lnSpc>
            <a:spcBef>
              <a:spcPct val="0"/>
            </a:spcBef>
            <a:spcAft>
              <a:spcPct val="15000"/>
            </a:spcAft>
            <a:buChar char="•"/>
          </a:pPr>
          <a:r>
            <a:rPr lang="ru-RU" sz="1000" kern="1200">
              <a:latin typeface="Times New Roman" panose="02020603050405020304" pitchFamily="18" charset="0"/>
              <a:cs typeface="Times New Roman" panose="02020603050405020304" pitchFamily="18" charset="0"/>
            </a:rPr>
            <a:t>Отраслевые соглашения</a:t>
          </a:r>
        </a:p>
        <a:p>
          <a:pPr marL="57150" lvl="1" indent="-57150" algn="l" defTabSz="444500">
            <a:lnSpc>
              <a:spcPct val="90000"/>
            </a:lnSpc>
            <a:spcBef>
              <a:spcPct val="0"/>
            </a:spcBef>
            <a:spcAft>
              <a:spcPct val="15000"/>
            </a:spcAft>
            <a:buChar char="•"/>
          </a:pPr>
          <a:r>
            <a:rPr lang="ru-RU" sz="1000" kern="1200">
              <a:latin typeface="Times New Roman" panose="02020603050405020304" pitchFamily="18" charset="0"/>
              <a:cs typeface="Times New Roman" panose="02020603050405020304" pitchFamily="18" charset="0"/>
            </a:rPr>
            <a:t>Социальные гарантии</a:t>
          </a:r>
        </a:p>
      </dsp:txBody>
      <dsp:txXfrm>
        <a:off x="133089" y="935015"/>
        <a:ext cx="1455816" cy="923223"/>
      </dsp:txXfrm>
    </dsp:sp>
    <dsp:sp modelId="{1F843AC0-6759-46D5-97E3-D4C955188B90}">
      <dsp:nvSpPr>
        <dsp:cNvPr id="0" name=""/>
        <dsp:cNvSpPr/>
      </dsp:nvSpPr>
      <dsp:spPr>
        <a:xfrm>
          <a:off x="635925" y="1241869"/>
          <a:ext cx="1816397" cy="1816397"/>
        </a:xfrm>
        <a:prstGeom prst="leftCircularArrow">
          <a:avLst>
            <a:gd name="adj1" fmla="val 2524"/>
            <a:gd name="adj2" fmla="val 306088"/>
            <a:gd name="adj3" fmla="val 1718000"/>
            <a:gd name="adj4" fmla="val 8660891"/>
            <a:gd name="adj5" fmla="val 2945"/>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DBA9F6FE-080A-45C6-B405-C7FDE5AE858A}">
      <dsp:nvSpPr>
        <dsp:cNvPr id="0" name=""/>
        <dsp:cNvSpPr/>
      </dsp:nvSpPr>
      <dsp:spPr>
        <a:xfrm>
          <a:off x="173945" y="2115557"/>
          <a:ext cx="1345121" cy="534910"/>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ru-RU" sz="1000" kern="1200">
              <a:latin typeface="Times New Roman" panose="02020603050405020304" pitchFamily="18" charset="0"/>
              <a:cs typeface="Times New Roman" panose="02020603050405020304" pitchFamily="18" charset="0"/>
            </a:rPr>
            <a:t>Социальное партнерство </a:t>
          </a:r>
          <a:r>
            <a:rPr lang="ru-RU" sz="1000" b="1" i="1" kern="1200">
              <a:latin typeface="Times New Roman" panose="02020603050405020304" pitchFamily="18" charset="0"/>
              <a:cs typeface="Times New Roman" panose="02020603050405020304" pitchFamily="18" charset="0"/>
            </a:rPr>
            <a:t>усиливает</a:t>
          </a:r>
        </a:p>
      </dsp:txBody>
      <dsp:txXfrm>
        <a:off x="189612" y="2131224"/>
        <a:ext cx="1313787" cy="503576"/>
      </dsp:txXfrm>
    </dsp:sp>
    <dsp:sp modelId="{6CD1E879-C1DC-4421-B166-6FFE779CF040}">
      <dsp:nvSpPr>
        <dsp:cNvPr id="0" name=""/>
        <dsp:cNvSpPr/>
      </dsp:nvSpPr>
      <dsp:spPr>
        <a:xfrm>
          <a:off x="1902498" y="817392"/>
          <a:ext cx="1513262" cy="1563363"/>
        </a:xfrm>
        <a:prstGeom prst="roundRect">
          <a:avLst>
            <a:gd name="adj" fmla="val 10000"/>
          </a:avLst>
        </a:prstGeom>
        <a:solidFill>
          <a:schemeClr val="lt1">
            <a:alpha val="90000"/>
            <a:hueOff val="0"/>
            <a:satOff val="0"/>
            <a:lumOff val="0"/>
            <a:alphaOff val="0"/>
          </a:schemeClr>
        </a:solidFill>
        <a:ln w="12700" cap="flat" cmpd="sng" algn="ctr">
          <a:solidFill>
            <a:schemeClr val="accent5">
              <a:hueOff val="-3676672"/>
              <a:satOff val="-5114"/>
              <a:lumOff val="-1961"/>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l" defTabSz="444500">
            <a:lnSpc>
              <a:spcPct val="90000"/>
            </a:lnSpc>
            <a:spcBef>
              <a:spcPct val="0"/>
            </a:spcBef>
            <a:spcAft>
              <a:spcPct val="15000"/>
            </a:spcAft>
            <a:buChar char="•"/>
          </a:pPr>
          <a:r>
            <a:rPr lang="ru-RU" sz="1000" kern="1200">
              <a:latin typeface="Times New Roman" panose="02020603050405020304" pitchFamily="18" charset="0"/>
              <a:cs typeface="Times New Roman" panose="02020603050405020304" pitchFamily="18" charset="0"/>
            </a:rPr>
            <a:t>Повышение уровня оплаты труда</a:t>
          </a:r>
        </a:p>
        <a:p>
          <a:pPr marL="57150" lvl="1" indent="-57150" algn="l" defTabSz="444500">
            <a:lnSpc>
              <a:spcPct val="90000"/>
            </a:lnSpc>
            <a:spcBef>
              <a:spcPct val="0"/>
            </a:spcBef>
            <a:spcAft>
              <a:spcPct val="15000"/>
            </a:spcAft>
            <a:buChar char="•"/>
          </a:pPr>
          <a:r>
            <a:rPr lang="ru-RU" sz="1000" kern="1200">
              <a:latin typeface="Times New Roman" panose="02020603050405020304" pitchFamily="18" charset="0"/>
              <a:cs typeface="Times New Roman" panose="02020603050405020304" pitchFamily="18" charset="0"/>
            </a:rPr>
            <a:t>Индексация доходов</a:t>
          </a:r>
        </a:p>
        <a:p>
          <a:pPr marL="57150" lvl="1" indent="-57150" algn="l" defTabSz="444500">
            <a:lnSpc>
              <a:spcPct val="90000"/>
            </a:lnSpc>
            <a:spcBef>
              <a:spcPct val="0"/>
            </a:spcBef>
            <a:spcAft>
              <a:spcPct val="15000"/>
            </a:spcAft>
            <a:buChar char="•"/>
          </a:pPr>
          <a:r>
            <a:rPr lang="ru-RU" sz="1000" kern="1200">
              <a:latin typeface="Times New Roman" panose="02020603050405020304" pitchFamily="18" charset="0"/>
              <a:cs typeface="Times New Roman" panose="02020603050405020304" pitchFamily="18" charset="0"/>
            </a:rPr>
            <a:t>Снижение текучести</a:t>
          </a:r>
        </a:p>
        <a:p>
          <a:pPr marL="57150" lvl="1" indent="-57150" algn="l" defTabSz="444500">
            <a:lnSpc>
              <a:spcPct val="90000"/>
            </a:lnSpc>
            <a:spcBef>
              <a:spcPct val="0"/>
            </a:spcBef>
            <a:spcAft>
              <a:spcPct val="15000"/>
            </a:spcAft>
            <a:buChar char="•"/>
          </a:pPr>
          <a:r>
            <a:rPr lang="ru-RU" sz="1000" kern="1200">
              <a:latin typeface="Times New Roman" panose="02020603050405020304" pitchFamily="18" charset="0"/>
              <a:cs typeface="Times New Roman" panose="02020603050405020304" pitchFamily="18" charset="0"/>
            </a:rPr>
            <a:t>Компенсации и стимулирующие выплаты</a:t>
          </a:r>
        </a:p>
      </dsp:txBody>
      <dsp:txXfrm>
        <a:off x="1938475" y="1188375"/>
        <a:ext cx="1441308" cy="1156403"/>
      </dsp:txXfrm>
    </dsp:sp>
    <dsp:sp modelId="{A4B50E8B-74BF-4EFB-82F2-8D6A10625899}">
      <dsp:nvSpPr>
        <dsp:cNvPr id="0" name=""/>
        <dsp:cNvSpPr/>
      </dsp:nvSpPr>
      <dsp:spPr>
        <a:xfrm>
          <a:off x="2059967" y="-203185"/>
          <a:ext cx="2037221" cy="2037221"/>
        </a:xfrm>
        <a:prstGeom prst="circularArrow">
          <a:avLst>
            <a:gd name="adj1" fmla="val 2251"/>
            <a:gd name="adj2" fmla="val 271189"/>
            <a:gd name="adj3" fmla="val 19635028"/>
            <a:gd name="adj4" fmla="val 12657239"/>
            <a:gd name="adj5" fmla="val 2626"/>
          </a:avLst>
        </a:prstGeom>
        <a:solidFill>
          <a:schemeClr val="accent5">
            <a:hueOff val="-7353344"/>
            <a:satOff val="-10228"/>
            <a:lumOff val="-3922"/>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562B456-1F9E-4F90-87E2-CEB8CD51722D}">
      <dsp:nvSpPr>
        <dsp:cNvPr id="0" name=""/>
        <dsp:cNvSpPr/>
      </dsp:nvSpPr>
      <dsp:spPr>
        <a:xfrm>
          <a:off x="2003826" y="567853"/>
          <a:ext cx="1345121" cy="534910"/>
        </a:xfrm>
        <a:prstGeom prst="roundRect">
          <a:avLst>
            <a:gd name="adj" fmla="val 10000"/>
          </a:avLst>
        </a:prstGeom>
        <a:solidFill>
          <a:schemeClr val="accent5">
            <a:hueOff val="-3676672"/>
            <a:satOff val="-5114"/>
            <a:lumOff val="-196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ru-RU" sz="1000" kern="1200">
              <a:latin typeface="Times New Roman" panose="02020603050405020304" pitchFamily="18" charset="0"/>
              <a:cs typeface="Times New Roman" panose="02020603050405020304" pitchFamily="18" charset="0"/>
            </a:rPr>
            <a:t>Система оплаты труда</a:t>
          </a:r>
        </a:p>
        <a:p>
          <a:pPr marL="0" lvl="0" indent="0" algn="ctr" defTabSz="444500">
            <a:lnSpc>
              <a:spcPct val="90000"/>
            </a:lnSpc>
            <a:spcBef>
              <a:spcPct val="0"/>
            </a:spcBef>
            <a:spcAft>
              <a:spcPct val="35000"/>
            </a:spcAft>
            <a:buNone/>
          </a:pPr>
          <a:r>
            <a:rPr lang="ru-RU" sz="1000" b="1" i="0" kern="1200">
              <a:latin typeface="Times New Roman" panose="02020603050405020304" pitchFamily="18" charset="0"/>
              <a:cs typeface="Times New Roman" panose="02020603050405020304" pitchFamily="18" charset="0"/>
            </a:rPr>
            <a:t>способствует</a:t>
          </a:r>
        </a:p>
      </dsp:txBody>
      <dsp:txXfrm>
        <a:off x="2019493" y="583520"/>
        <a:ext cx="1313787" cy="503576"/>
      </dsp:txXfrm>
    </dsp:sp>
    <dsp:sp modelId="{5FD1FCAE-E268-45B3-8E08-6E1C5032363F}">
      <dsp:nvSpPr>
        <dsp:cNvPr id="0" name=""/>
        <dsp:cNvSpPr/>
      </dsp:nvSpPr>
      <dsp:spPr>
        <a:xfrm>
          <a:off x="3764128" y="494049"/>
          <a:ext cx="1513262" cy="2021812"/>
        </a:xfrm>
        <a:prstGeom prst="roundRect">
          <a:avLst>
            <a:gd name="adj" fmla="val 10000"/>
          </a:avLst>
        </a:prstGeom>
        <a:solidFill>
          <a:schemeClr val="lt1">
            <a:alpha val="90000"/>
            <a:hueOff val="0"/>
            <a:satOff val="0"/>
            <a:lumOff val="0"/>
            <a:alphaOff val="0"/>
          </a:schemeClr>
        </a:solidFill>
        <a:ln w="12700" cap="flat" cmpd="sng" algn="ctr">
          <a:solidFill>
            <a:schemeClr val="accent5">
              <a:hueOff val="-7353344"/>
              <a:satOff val="-10228"/>
              <a:lumOff val="-3922"/>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l" defTabSz="444500">
            <a:lnSpc>
              <a:spcPct val="90000"/>
            </a:lnSpc>
            <a:spcBef>
              <a:spcPct val="0"/>
            </a:spcBef>
            <a:spcAft>
              <a:spcPct val="15000"/>
            </a:spcAft>
            <a:buChar char="•"/>
          </a:pPr>
          <a:r>
            <a:rPr lang="ru-RU" sz="1000" kern="1200">
              <a:latin typeface="Times New Roman" panose="02020603050405020304" pitchFamily="18" charset="0"/>
              <a:cs typeface="Times New Roman" panose="02020603050405020304" pitchFamily="18" charset="0"/>
            </a:rPr>
            <a:t>Рост производительности труда</a:t>
          </a:r>
        </a:p>
        <a:p>
          <a:pPr marL="57150" lvl="1" indent="-57150" algn="l" defTabSz="444500">
            <a:lnSpc>
              <a:spcPct val="90000"/>
            </a:lnSpc>
            <a:spcBef>
              <a:spcPct val="0"/>
            </a:spcBef>
            <a:spcAft>
              <a:spcPct val="15000"/>
            </a:spcAft>
            <a:buChar char="•"/>
          </a:pPr>
          <a:r>
            <a:rPr lang="ru-RU" sz="1000" kern="1200">
              <a:latin typeface="Times New Roman" panose="02020603050405020304" pitchFamily="18" charset="0"/>
              <a:cs typeface="Times New Roman" panose="02020603050405020304" pitchFamily="18" charset="0"/>
            </a:rPr>
            <a:t>Повышение операционной эффективности</a:t>
          </a:r>
        </a:p>
        <a:p>
          <a:pPr marL="57150" lvl="1" indent="-57150" algn="l" defTabSz="444500">
            <a:lnSpc>
              <a:spcPct val="90000"/>
            </a:lnSpc>
            <a:spcBef>
              <a:spcPct val="0"/>
            </a:spcBef>
            <a:spcAft>
              <a:spcPct val="15000"/>
            </a:spcAft>
            <a:buChar char="•"/>
          </a:pPr>
          <a:r>
            <a:rPr lang="ru-RU" sz="1000" kern="1200">
              <a:latin typeface="Times New Roman" panose="02020603050405020304" pitchFamily="18" charset="0"/>
              <a:cs typeface="Times New Roman" panose="02020603050405020304" pitchFamily="18" charset="0"/>
            </a:rPr>
            <a:t>Сокращение издержек на подбор и обучение персонала</a:t>
          </a:r>
        </a:p>
        <a:p>
          <a:pPr marL="57150" lvl="1" indent="-57150" algn="l" defTabSz="444500">
            <a:lnSpc>
              <a:spcPct val="90000"/>
            </a:lnSpc>
            <a:spcBef>
              <a:spcPct val="0"/>
            </a:spcBef>
            <a:spcAft>
              <a:spcPct val="15000"/>
            </a:spcAft>
            <a:buChar char="•"/>
          </a:pPr>
          <a:r>
            <a:rPr lang="ru-RU" sz="1000" kern="1200">
              <a:latin typeface="Times New Roman" panose="02020603050405020304" pitchFamily="18" charset="0"/>
              <a:cs typeface="Times New Roman" panose="02020603050405020304" pitchFamily="18" charset="0"/>
            </a:rPr>
            <a:t>Улучшение инвестиционной привлекателльности</a:t>
          </a:r>
        </a:p>
      </dsp:txBody>
      <dsp:txXfrm>
        <a:off x="3808450" y="538371"/>
        <a:ext cx="1424618" cy="1499922"/>
      </dsp:txXfrm>
    </dsp:sp>
    <dsp:sp modelId="{FC2F9324-5D33-4843-8E37-937C94003A0C}">
      <dsp:nvSpPr>
        <dsp:cNvPr id="0" name=""/>
        <dsp:cNvSpPr/>
      </dsp:nvSpPr>
      <dsp:spPr>
        <a:xfrm>
          <a:off x="3931726" y="2512429"/>
          <a:ext cx="1345121" cy="534910"/>
        </a:xfrm>
        <a:prstGeom prst="roundRect">
          <a:avLst>
            <a:gd name="adj" fmla="val 10000"/>
          </a:avLst>
        </a:prstGeom>
        <a:solidFill>
          <a:schemeClr val="accent5">
            <a:hueOff val="-7353344"/>
            <a:satOff val="-10228"/>
            <a:lumOff val="-392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ru-RU" sz="1000" kern="1200">
              <a:latin typeface="Times New Roman" panose="02020603050405020304" pitchFamily="18" charset="0"/>
              <a:cs typeface="Times New Roman" panose="02020603050405020304" pitchFamily="18" charset="0"/>
            </a:rPr>
            <a:t>Финансовая устойчивость</a:t>
          </a:r>
        </a:p>
      </dsp:txBody>
      <dsp:txXfrm>
        <a:off x="3947393" y="2528096"/>
        <a:ext cx="1313787" cy="503576"/>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15BE8B3-7321-4739-9393-9E980975B6E5}">
      <dsp:nvSpPr>
        <dsp:cNvPr id="0" name=""/>
        <dsp:cNvSpPr/>
      </dsp:nvSpPr>
      <dsp:spPr>
        <a:xfrm>
          <a:off x="0" y="131564"/>
          <a:ext cx="1702593" cy="1021556"/>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ru-RU" sz="1000" b="0" i="0" kern="1200">
              <a:latin typeface="Times New Roman" panose="02020603050405020304" pitchFamily="18" charset="0"/>
              <a:cs typeface="Times New Roman" panose="02020603050405020304" pitchFamily="18" charset="0"/>
            </a:rPr>
            <a:t>Повышение оплаты труда через коллективные договоры</a:t>
          </a:r>
          <a:endParaRPr lang="ru-RU" sz="1000" b="0" kern="1200">
            <a:latin typeface="Times New Roman" panose="02020603050405020304" pitchFamily="18" charset="0"/>
            <a:cs typeface="Times New Roman" panose="02020603050405020304" pitchFamily="18" charset="0"/>
          </a:endParaRPr>
        </a:p>
      </dsp:txBody>
      <dsp:txXfrm>
        <a:off x="0" y="131564"/>
        <a:ext cx="1702593" cy="1021556"/>
      </dsp:txXfrm>
    </dsp:sp>
    <dsp:sp modelId="{1A129C4D-64DD-46DD-B938-601E87D31CD1}">
      <dsp:nvSpPr>
        <dsp:cNvPr id="0" name=""/>
        <dsp:cNvSpPr/>
      </dsp:nvSpPr>
      <dsp:spPr>
        <a:xfrm>
          <a:off x="1872853" y="131564"/>
          <a:ext cx="1702593" cy="1021556"/>
        </a:xfrm>
        <a:prstGeom prst="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ru-RU" sz="1000" b="0" i="0" kern="1200">
              <a:latin typeface="Times New Roman" panose="02020603050405020304" pitchFamily="18" charset="0"/>
              <a:cs typeface="Times New Roman" panose="02020603050405020304" pitchFamily="18" charset="0"/>
            </a:rPr>
            <a:t>Бонусы и льготы в рамках социального партнерства</a:t>
          </a:r>
          <a:endParaRPr lang="ru-RU" sz="1000" b="0" kern="1200">
            <a:latin typeface="Times New Roman" panose="02020603050405020304" pitchFamily="18" charset="0"/>
            <a:cs typeface="Times New Roman" panose="02020603050405020304" pitchFamily="18" charset="0"/>
          </a:endParaRPr>
        </a:p>
      </dsp:txBody>
      <dsp:txXfrm>
        <a:off x="1872853" y="131564"/>
        <a:ext cx="1702593" cy="1021556"/>
      </dsp:txXfrm>
    </dsp:sp>
    <dsp:sp modelId="{050DBA19-509A-4899-A384-40D73048906C}">
      <dsp:nvSpPr>
        <dsp:cNvPr id="0" name=""/>
        <dsp:cNvSpPr/>
      </dsp:nvSpPr>
      <dsp:spPr>
        <a:xfrm>
          <a:off x="3745706" y="131564"/>
          <a:ext cx="1702593" cy="1021556"/>
        </a:xfrm>
        <a:prstGeom prst="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ru-RU" sz="1000" b="0" i="0" kern="1200">
              <a:latin typeface="Times New Roman" panose="02020603050405020304" pitchFamily="18" charset="0"/>
              <a:cs typeface="Times New Roman" panose="02020603050405020304" pitchFamily="18" charset="0"/>
            </a:rPr>
            <a:t>Улучшение рабочих условий</a:t>
          </a:r>
          <a:endParaRPr lang="ru-RU" sz="1000" b="0" kern="1200">
            <a:latin typeface="Times New Roman" panose="02020603050405020304" pitchFamily="18" charset="0"/>
            <a:cs typeface="Times New Roman" panose="02020603050405020304" pitchFamily="18" charset="0"/>
          </a:endParaRPr>
        </a:p>
      </dsp:txBody>
      <dsp:txXfrm>
        <a:off x="3745706" y="131564"/>
        <a:ext cx="1702593" cy="1021556"/>
      </dsp:txXfrm>
    </dsp:sp>
    <dsp:sp modelId="{5359CD8E-B86A-4992-8D6A-CD75BE056D39}">
      <dsp:nvSpPr>
        <dsp:cNvPr id="0" name=""/>
        <dsp:cNvSpPr/>
      </dsp:nvSpPr>
      <dsp:spPr>
        <a:xfrm>
          <a:off x="936426" y="1323379"/>
          <a:ext cx="1702593" cy="1021556"/>
        </a:xfrm>
        <a:prstGeom prst="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ru-RU" sz="1000" b="0" i="0" kern="1200">
              <a:latin typeface="Times New Roman" panose="02020603050405020304" pitchFamily="18" charset="0"/>
              <a:cs typeface="Times New Roman" panose="02020603050405020304" pitchFamily="18" charset="0"/>
            </a:rPr>
            <a:t>Партнерство для обучения и развития</a:t>
          </a:r>
          <a:endParaRPr lang="ru-RU" sz="1000" b="0" kern="1200">
            <a:latin typeface="Times New Roman" panose="02020603050405020304" pitchFamily="18" charset="0"/>
            <a:cs typeface="Times New Roman" panose="02020603050405020304" pitchFamily="18" charset="0"/>
          </a:endParaRPr>
        </a:p>
      </dsp:txBody>
      <dsp:txXfrm>
        <a:off x="936426" y="1323379"/>
        <a:ext cx="1702593" cy="1021556"/>
      </dsp:txXfrm>
    </dsp:sp>
    <dsp:sp modelId="{B8591F8B-2D84-49EB-9D86-BA86FF2AB6BC}">
      <dsp:nvSpPr>
        <dsp:cNvPr id="0" name=""/>
        <dsp:cNvSpPr/>
      </dsp:nvSpPr>
      <dsp:spPr>
        <a:xfrm>
          <a:off x="2809279" y="1323379"/>
          <a:ext cx="1702593" cy="1021556"/>
        </a:xfrm>
        <a:prstGeom prst="rect">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ru-RU" sz="1000" b="0" kern="1200">
              <a:latin typeface="Times New Roman" panose="02020603050405020304" pitchFamily="18" charset="0"/>
              <a:cs typeface="Times New Roman" panose="02020603050405020304" pitchFamily="18" charset="0"/>
            </a:rPr>
            <a:t>Активное участие профсоюзов</a:t>
          </a:r>
        </a:p>
      </dsp:txBody>
      <dsp:txXfrm>
        <a:off x="2809279" y="1323379"/>
        <a:ext cx="1702593" cy="1021556"/>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240B99-F158-4EBF-822D-38F43C0EAB68}">
      <dsp:nvSpPr>
        <dsp:cNvPr id="0" name=""/>
        <dsp:cNvSpPr/>
      </dsp:nvSpPr>
      <dsp:spPr>
        <a:xfrm>
          <a:off x="2635" y="455510"/>
          <a:ext cx="1782618" cy="1362622"/>
        </a:xfrm>
        <a:prstGeom prst="roundRect">
          <a:avLst>
            <a:gd name="adj" fmla="val 10000"/>
          </a:avLst>
        </a:prstGeom>
        <a:solidFill>
          <a:schemeClr val="lt1">
            <a:alpha val="90000"/>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114300" lvl="1" indent="-114300" algn="l" defTabSz="533400">
            <a:lnSpc>
              <a:spcPct val="90000"/>
            </a:lnSpc>
            <a:spcBef>
              <a:spcPct val="0"/>
            </a:spcBef>
            <a:spcAft>
              <a:spcPct val="15000"/>
            </a:spcAft>
            <a:buChar char="•"/>
          </a:pPr>
          <a:r>
            <a:rPr lang="ru-RU" sz="1200" kern="1200">
              <a:latin typeface="Times New Roman" panose="02020603050405020304" pitchFamily="18" charset="0"/>
              <a:cs typeface="Times New Roman" panose="02020603050405020304" pitchFamily="18" charset="0"/>
            </a:rPr>
            <a:t>Игроки</a:t>
          </a:r>
        </a:p>
        <a:p>
          <a:pPr marL="114300" lvl="1" indent="-114300" algn="l" defTabSz="533400">
            <a:lnSpc>
              <a:spcPct val="90000"/>
            </a:lnSpc>
            <a:spcBef>
              <a:spcPct val="0"/>
            </a:spcBef>
            <a:spcAft>
              <a:spcPct val="15000"/>
            </a:spcAft>
            <a:buChar char="•"/>
          </a:pPr>
          <a:r>
            <a:rPr lang="ru-RU" sz="1200" kern="1200">
              <a:latin typeface="Times New Roman" panose="02020603050405020304" pitchFamily="18" charset="0"/>
              <a:cs typeface="Times New Roman" panose="02020603050405020304" pitchFamily="18" charset="0"/>
            </a:rPr>
            <a:t>Стратегии</a:t>
          </a:r>
        </a:p>
        <a:p>
          <a:pPr marL="114300" lvl="1" indent="-114300" algn="l" defTabSz="533400">
            <a:lnSpc>
              <a:spcPct val="90000"/>
            </a:lnSpc>
            <a:spcBef>
              <a:spcPct val="0"/>
            </a:spcBef>
            <a:spcAft>
              <a:spcPct val="15000"/>
            </a:spcAft>
            <a:buChar char="•"/>
          </a:pPr>
          <a:r>
            <a:rPr lang="ru-RU" sz="1200" kern="1200">
              <a:latin typeface="Times New Roman" panose="02020603050405020304" pitchFamily="18" charset="0"/>
              <a:cs typeface="Times New Roman" panose="02020603050405020304" pitchFamily="18" charset="0"/>
            </a:rPr>
            <a:t>Выигрыши (платежи)</a:t>
          </a:r>
        </a:p>
        <a:p>
          <a:pPr marL="114300" lvl="1" indent="-114300" algn="l" defTabSz="533400">
            <a:lnSpc>
              <a:spcPct val="90000"/>
            </a:lnSpc>
            <a:spcBef>
              <a:spcPct val="0"/>
            </a:spcBef>
            <a:spcAft>
              <a:spcPct val="15000"/>
            </a:spcAft>
            <a:buChar char="•"/>
          </a:pPr>
          <a:r>
            <a:rPr lang="ru-RU" sz="1200" b="1" i="0" kern="1200">
              <a:latin typeface="Times New Roman" panose="02020603050405020304" pitchFamily="18" charset="0"/>
              <a:cs typeface="Times New Roman" panose="02020603050405020304" pitchFamily="18" charset="0"/>
            </a:rPr>
            <a:t>Равновесие по Нэшу</a:t>
          </a:r>
          <a:endParaRPr lang="ru-RU" sz="1200" kern="1200">
            <a:latin typeface="Times New Roman" panose="02020603050405020304" pitchFamily="18" charset="0"/>
            <a:cs typeface="Times New Roman" panose="02020603050405020304" pitchFamily="18" charset="0"/>
          </a:endParaRPr>
        </a:p>
      </dsp:txBody>
      <dsp:txXfrm>
        <a:off x="33993" y="486868"/>
        <a:ext cx="1719902" cy="1007916"/>
      </dsp:txXfrm>
    </dsp:sp>
    <dsp:sp modelId="{707AC393-BBA0-4444-83AD-C012E7418CED}">
      <dsp:nvSpPr>
        <dsp:cNvPr id="0" name=""/>
        <dsp:cNvSpPr/>
      </dsp:nvSpPr>
      <dsp:spPr>
        <a:xfrm rot="403627">
          <a:off x="266764" y="-280241"/>
          <a:ext cx="3573308" cy="3573308"/>
        </a:xfrm>
        <a:prstGeom prst="leftCircularArrow">
          <a:avLst>
            <a:gd name="adj1" fmla="val 1322"/>
            <a:gd name="adj2" fmla="val 155993"/>
            <a:gd name="adj3" fmla="val 1499050"/>
            <a:gd name="adj4" fmla="val 8592035"/>
            <a:gd name="adj5" fmla="val 1543"/>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88CB52B9-137D-42D3-878A-4259799901C4}">
      <dsp:nvSpPr>
        <dsp:cNvPr id="0" name=""/>
        <dsp:cNvSpPr/>
      </dsp:nvSpPr>
      <dsp:spPr>
        <a:xfrm>
          <a:off x="382839" y="1759571"/>
          <a:ext cx="889946" cy="353902"/>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Теория игр</a:t>
          </a:r>
        </a:p>
      </dsp:txBody>
      <dsp:txXfrm>
        <a:off x="393204" y="1769936"/>
        <a:ext cx="869216" cy="333172"/>
      </dsp:txXfrm>
    </dsp:sp>
    <dsp:sp modelId="{F68114CD-6D6D-4FB5-A4FB-EA784BA13D75}">
      <dsp:nvSpPr>
        <dsp:cNvPr id="0" name=""/>
        <dsp:cNvSpPr/>
      </dsp:nvSpPr>
      <dsp:spPr>
        <a:xfrm>
          <a:off x="2010233" y="154293"/>
          <a:ext cx="4057731" cy="1965056"/>
        </a:xfrm>
        <a:prstGeom prst="roundRect">
          <a:avLst>
            <a:gd name="adj" fmla="val 10000"/>
          </a:avLst>
        </a:prstGeom>
        <a:solidFill>
          <a:schemeClr val="lt1">
            <a:alpha val="90000"/>
            <a:hueOff val="0"/>
            <a:satOff val="0"/>
            <a:lumOff val="0"/>
            <a:alphaOff val="0"/>
          </a:schemeClr>
        </a:solidFill>
        <a:ln w="12700" cap="flat" cmpd="sng" algn="ctr">
          <a:solidFill>
            <a:schemeClr val="accent5">
              <a:hueOff val="-7353344"/>
              <a:satOff val="-10228"/>
              <a:lumOff val="-3922"/>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114300" lvl="1" indent="-114300" algn="l" defTabSz="533400">
            <a:lnSpc>
              <a:spcPct val="100000"/>
            </a:lnSpc>
            <a:spcBef>
              <a:spcPct val="0"/>
            </a:spcBef>
            <a:spcAft>
              <a:spcPts val="0"/>
            </a:spcAft>
            <a:buChar char="•"/>
          </a:pPr>
          <a:r>
            <a:rPr lang="ru-RU" sz="1200" kern="1200">
              <a:latin typeface="Times New Roman" panose="02020603050405020304" pitchFamily="18" charset="0"/>
              <a:cs typeface="Times New Roman" panose="02020603050405020304" pitchFamily="18" charset="0"/>
            </a:rPr>
            <a:t>Работники, работодатели, государство</a:t>
          </a:r>
        </a:p>
        <a:p>
          <a:pPr marL="114300" lvl="1" indent="-114300" algn="l" defTabSz="533400">
            <a:lnSpc>
              <a:spcPct val="100000"/>
            </a:lnSpc>
            <a:spcBef>
              <a:spcPct val="0"/>
            </a:spcBef>
            <a:spcAft>
              <a:spcPts val="0"/>
            </a:spcAft>
            <a:buChar char="•"/>
          </a:pPr>
          <a:r>
            <a:rPr lang="ru-RU" sz="1200" kern="1200">
              <a:latin typeface="Times New Roman" panose="02020603050405020304" pitchFamily="18" charset="0"/>
              <a:cs typeface="Times New Roman" panose="02020603050405020304" pitchFamily="18" charset="0"/>
            </a:rPr>
            <a:t>Коллективный договор, устав</a:t>
          </a:r>
        </a:p>
        <a:p>
          <a:pPr marL="114300" lvl="1" indent="-114300" algn="l" defTabSz="533400">
            <a:lnSpc>
              <a:spcPct val="100000"/>
            </a:lnSpc>
            <a:spcBef>
              <a:spcPct val="0"/>
            </a:spcBef>
            <a:spcAft>
              <a:spcPts val="0"/>
            </a:spcAft>
            <a:buChar char="•"/>
          </a:pPr>
          <a:r>
            <a:rPr lang="ru-RU" sz="1200" kern="1200">
              <a:latin typeface="Times New Roman" panose="02020603050405020304" pitchFamily="18" charset="0"/>
              <a:cs typeface="Times New Roman" panose="02020603050405020304" pitchFamily="18" charset="0"/>
            </a:rPr>
            <a:t>Зарплата, прибыль, налоги</a:t>
          </a:r>
        </a:p>
        <a:p>
          <a:pPr marL="114300" lvl="1" indent="-114300" algn="l" defTabSz="533400">
            <a:lnSpc>
              <a:spcPct val="100000"/>
            </a:lnSpc>
            <a:spcBef>
              <a:spcPct val="0"/>
            </a:spcBef>
            <a:spcAft>
              <a:spcPts val="0"/>
            </a:spcAft>
            <a:buChar char="•"/>
          </a:pPr>
          <a:r>
            <a:rPr lang="ru-RU" sz="1200" kern="1200">
              <a:latin typeface="Times New Roman" panose="02020603050405020304" pitchFamily="18" charset="0"/>
              <a:cs typeface="Times New Roman" panose="02020603050405020304" pitchFamily="18" charset="0"/>
            </a:rPr>
            <a:t>Мотивация для работников, что в следствие увеличит прибылб и налоги </a:t>
          </a:r>
        </a:p>
        <a:p>
          <a:pPr marL="114300" lvl="1" indent="-114300" algn="l" defTabSz="533400">
            <a:lnSpc>
              <a:spcPct val="90000"/>
            </a:lnSpc>
            <a:spcBef>
              <a:spcPct val="0"/>
            </a:spcBef>
            <a:spcAft>
              <a:spcPct val="15000"/>
            </a:spcAft>
            <a:buChar char="•"/>
          </a:pPr>
          <a:endParaRPr lang="ru-RU" sz="1200" kern="1200">
            <a:latin typeface="Times New Roman" panose="02020603050405020304" pitchFamily="18" charset="0"/>
            <a:cs typeface="Times New Roman" panose="02020603050405020304" pitchFamily="18" charset="0"/>
          </a:endParaRPr>
        </a:p>
      </dsp:txBody>
      <dsp:txXfrm>
        <a:off x="2055454" y="620597"/>
        <a:ext cx="3967289" cy="1453531"/>
      </dsp:txXfrm>
    </dsp:sp>
    <dsp:sp modelId="{E7850021-983F-4E6C-BA79-D45297049BCD}">
      <dsp:nvSpPr>
        <dsp:cNvPr id="0" name=""/>
        <dsp:cNvSpPr/>
      </dsp:nvSpPr>
      <dsp:spPr>
        <a:xfrm>
          <a:off x="3287054" y="237125"/>
          <a:ext cx="1736543" cy="353902"/>
        </a:xfrm>
        <a:prstGeom prst="roundRect">
          <a:avLst>
            <a:gd name="adj" fmla="val 10000"/>
          </a:avLst>
        </a:prstGeom>
        <a:solidFill>
          <a:schemeClr val="accent5">
            <a:hueOff val="-7353344"/>
            <a:satOff val="-10228"/>
            <a:lumOff val="-392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Социальное партнерство</a:t>
          </a:r>
        </a:p>
      </dsp:txBody>
      <dsp:txXfrm>
        <a:off x="3297419" y="247490"/>
        <a:ext cx="1715813" cy="333172"/>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90DD697-E8DA-4191-A99E-D1F87B9F00B5}">
      <dsp:nvSpPr>
        <dsp:cNvPr id="0" name=""/>
        <dsp:cNvSpPr/>
      </dsp:nvSpPr>
      <dsp:spPr>
        <a:xfrm>
          <a:off x="2418838" y="523230"/>
          <a:ext cx="404972" cy="91440"/>
        </a:xfrm>
        <a:custGeom>
          <a:avLst/>
          <a:gdLst/>
          <a:ahLst/>
          <a:cxnLst/>
          <a:rect l="0" t="0" r="0" b="0"/>
          <a:pathLst>
            <a:path>
              <a:moveTo>
                <a:pt x="0" y="45720"/>
              </a:moveTo>
              <a:lnTo>
                <a:pt x="404972" y="45720"/>
              </a:lnTo>
            </a:path>
          </a:pathLst>
        </a:custGeom>
        <a:noFill/>
        <a:ln w="6350" cap="flat" cmpd="sng" algn="ctr">
          <a:solidFill>
            <a:schemeClr val="accent5">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ru-RU" sz="1100" kern="1200">
            <a:latin typeface="Times New Roman" panose="02020603050405020304" pitchFamily="18" charset="0"/>
            <a:cs typeface="Times New Roman" panose="02020603050405020304" pitchFamily="18" charset="0"/>
          </a:endParaRPr>
        </a:p>
      </dsp:txBody>
      <dsp:txXfrm>
        <a:off x="2610435" y="566772"/>
        <a:ext cx="21778" cy="4355"/>
      </dsp:txXfrm>
    </dsp:sp>
    <dsp:sp modelId="{821F4C77-A76D-457A-A10D-B89B3ADCB2AA}">
      <dsp:nvSpPr>
        <dsp:cNvPr id="0" name=""/>
        <dsp:cNvSpPr/>
      </dsp:nvSpPr>
      <dsp:spPr>
        <a:xfrm>
          <a:off x="526847" y="812"/>
          <a:ext cx="1893791" cy="1136274"/>
        </a:xfrm>
        <a:prstGeom prst="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66725">
            <a:lnSpc>
              <a:spcPct val="90000"/>
            </a:lnSpc>
            <a:spcBef>
              <a:spcPct val="0"/>
            </a:spcBef>
            <a:spcAft>
              <a:spcPct val="35000"/>
            </a:spcAft>
            <a:buNone/>
          </a:pPr>
          <a:r>
            <a:rPr lang="ru-RU" sz="1050" b="1" kern="1200">
              <a:latin typeface="Times New Roman" panose="02020603050405020304" pitchFamily="18" charset="0"/>
              <a:cs typeface="Times New Roman" panose="02020603050405020304" pitchFamily="18" charset="0"/>
            </a:rPr>
            <a:t>Социальные инвестиции </a:t>
          </a:r>
          <a:endParaRPr lang="en-US" sz="1050" b="1" kern="1200">
            <a:latin typeface="Times New Roman" panose="02020603050405020304" pitchFamily="18" charset="0"/>
            <a:cs typeface="Times New Roman" panose="02020603050405020304" pitchFamily="18" charset="0"/>
          </a:endParaRPr>
        </a:p>
        <a:p>
          <a:pPr marL="0" lvl="0" indent="0" algn="ctr" defTabSz="466725">
            <a:lnSpc>
              <a:spcPct val="90000"/>
            </a:lnSpc>
            <a:spcBef>
              <a:spcPct val="0"/>
            </a:spcBef>
            <a:spcAft>
              <a:spcPct val="35000"/>
            </a:spcAft>
            <a:buNone/>
          </a:pPr>
          <a:r>
            <a:rPr lang="ru-RU" sz="1050" kern="1200">
              <a:latin typeface="Times New Roman" panose="02020603050405020304" pitchFamily="18" charset="0"/>
              <a:cs typeface="Times New Roman" panose="02020603050405020304" pitchFamily="18" charset="0"/>
            </a:rPr>
            <a:t>(благотворительность, инфраструктура</a:t>
          </a:r>
          <a:r>
            <a:rPr lang="en-US" sz="1050" kern="1200">
              <a:latin typeface="Times New Roman" panose="02020603050405020304" pitchFamily="18" charset="0"/>
              <a:cs typeface="Times New Roman" panose="02020603050405020304" pitchFamily="18" charset="0"/>
            </a:rPr>
            <a:t>)</a:t>
          </a:r>
          <a:endParaRPr lang="ru-RU" sz="1050" kern="1200">
            <a:latin typeface="Times New Roman" panose="02020603050405020304" pitchFamily="18" charset="0"/>
            <a:cs typeface="Times New Roman" panose="02020603050405020304" pitchFamily="18" charset="0"/>
          </a:endParaRPr>
        </a:p>
      </dsp:txBody>
      <dsp:txXfrm>
        <a:off x="526847" y="812"/>
        <a:ext cx="1893791" cy="1136274"/>
      </dsp:txXfrm>
    </dsp:sp>
    <dsp:sp modelId="{B8A77E3B-EAC9-4F31-BEAA-2C7BCAD8B13B}">
      <dsp:nvSpPr>
        <dsp:cNvPr id="0" name=""/>
        <dsp:cNvSpPr/>
      </dsp:nvSpPr>
      <dsp:spPr>
        <a:xfrm>
          <a:off x="1473743" y="1135287"/>
          <a:ext cx="2329363" cy="404972"/>
        </a:xfrm>
        <a:custGeom>
          <a:avLst/>
          <a:gdLst/>
          <a:ahLst/>
          <a:cxnLst/>
          <a:rect l="0" t="0" r="0" b="0"/>
          <a:pathLst>
            <a:path>
              <a:moveTo>
                <a:pt x="2329363" y="0"/>
              </a:moveTo>
              <a:lnTo>
                <a:pt x="2329363" y="219586"/>
              </a:lnTo>
              <a:lnTo>
                <a:pt x="0" y="219586"/>
              </a:lnTo>
              <a:lnTo>
                <a:pt x="0" y="404972"/>
              </a:lnTo>
            </a:path>
          </a:pathLst>
        </a:custGeom>
        <a:noFill/>
        <a:ln w="6350" cap="flat" cmpd="sng" algn="ctr">
          <a:solidFill>
            <a:schemeClr val="accent5">
              <a:hueOff val="-3676672"/>
              <a:satOff val="-5114"/>
              <a:lumOff val="-1961"/>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ru-RU" sz="1100" kern="1200">
            <a:latin typeface="Times New Roman" panose="02020603050405020304" pitchFamily="18" charset="0"/>
            <a:cs typeface="Times New Roman" panose="02020603050405020304" pitchFamily="18" charset="0"/>
          </a:endParaRPr>
        </a:p>
      </dsp:txBody>
      <dsp:txXfrm>
        <a:off x="2579181" y="1335595"/>
        <a:ext cx="118486" cy="4355"/>
      </dsp:txXfrm>
    </dsp:sp>
    <dsp:sp modelId="{B4B5110F-E47E-4466-B510-F5FFF5684EB2}">
      <dsp:nvSpPr>
        <dsp:cNvPr id="0" name=""/>
        <dsp:cNvSpPr/>
      </dsp:nvSpPr>
      <dsp:spPr>
        <a:xfrm>
          <a:off x="2856211" y="812"/>
          <a:ext cx="1893791" cy="1136274"/>
        </a:xfrm>
        <a:prstGeom prst="rect">
          <a:avLst/>
        </a:prstGeom>
        <a:solidFill>
          <a:schemeClr val="accent5">
            <a:hueOff val="-2451115"/>
            <a:satOff val="-3409"/>
            <a:lumOff val="-1307"/>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66725">
            <a:lnSpc>
              <a:spcPct val="90000"/>
            </a:lnSpc>
            <a:spcBef>
              <a:spcPct val="0"/>
            </a:spcBef>
            <a:spcAft>
              <a:spcPct val="35000"/>
            </a:spcAft>
            <a:buNone/>
          </a:pPr>
          <a:r>
            <a:rPr lang="ru-RU" sz="1050" b="1" kern="1200">
              <a:latin typeface="Times New Roman" panose="02020603050405020304" pitchFamily="18" charset="0"/>
              <a:cs typeface="Times New Roman" panose="02020603050405020304" pitchFamily="18" charset="0"/>
            </a:rPr>
            <a:t>Усиление производственной базы </a:t>
          </a:r>
          <a:r>
            <a:rPr lang="ru-RU" sz="1050" kern="1200">
              <a:latin typeface="Times New Roman" panose="02020603050405020304" pitchFamily="18" charset="0"/>
              <a:cs typeface="Times New Roman" panose="02020603050405020304" pitchFamily="18" charset="0"/>
            </a:rPr>
            <a:t>(рост персонала, квалификация, условия труда)</a:t>
          </a:r>
        </a:p>
      </dsp:txBody>
      <dsp:txXfrm>
        <a:off x="2856211" y="812"/>
        <a:ext cx="1893791" cy="1136274"/>
      </dsp:txXfrm>
    </dsp:sp>
    <dsp:sp modelId="{1F9DB273-5DAA-47CE-A11E-81EB8FA9DA5C}">
      <dsp:nvSpPr>
        <dsp:cNvPr id="0" name=""/>
        <dsp:cNvSpPr/>
      </dsp:nvSpPr>
      <dsp:spPr>
        <a:xfrm>
          <a:off x="2418838" y="2095076"/>
          <a:ext cx="404972" cy="91440"/>
        </a:xfrm>
        <a:custGeom>
          <a:avLst/>
          <a:gdLst/>
          <a:ahLst/>
          <a:cxnLst/>
          <a:rect l="0" t="0" r="0" b="0"/>
          <a:pathLst>
            <a:path>
              <a:moveTo>
                <a:pt x="0" y="45720"/>
              </a:moveTo>
              <a:lnTo>
                <a:pt x="404972" y="45720"/>
              </a:lnTo>
            </a:path>
          </a:pathLst>
        </a:custGeom>
        <a:noFill/>
        <a:ln w="6350" cap="flat" cmpd="sng" algn="ctr">
          <a:solidFill>
            <a:schemeClr val="accent5">
              <a:hueOff val="-7353344"/>
              <a:satOff val="-10228"/>
              <a:lumOff val="-3922"/>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ru-RU" sz="1100" kern="1200">
            <a:latin typeface="Times New Roman" panose="02020603050405020304" pitchFamily="18" charset="0"/>
            <a:cs typeface="Times New Roman" panose="02020603050405020304" pitchFamily="18" charset="0"/>
          </a:endParaRPr>
        </a:p>
      </dsp:txBody>
      <dsp:txXfrm>
        <a:off x="2610435" y="2138619"/>
        <a:ext cx="21778" cy="4355"/>
      </dsp:txXfrm>
    </dsp:sp>
    <dsp:sp modelId="{47077332-3FE0-41D1-9065-CB6C7BBA5332}">
      <dsp:nvSpPr>
        <dsp:cNvPr id="0" name=""/>
        <dsp:cNvSpPr/>
      </dsp:nvSpPr>
      <dsp:spPr>
        <a:xfrm>
          <a:off x="526847" y="1572659"/>
          <a:ext cx="1893791" cy="1136274"/>
        </a:xfrm>
        <a:prstGeom prst="rect">
          <a:avLst/>
        </a:prstGeom>
        <a:solidFill>
          <a:schemeClr val="accent5">
            <a:hueOff val="-4902230"/>
            <a:satOff val="-6819"/>
            <a:lumOff val="-261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66725">
            <a:lnSpc>
              <a:spcPct val="90000"/>
            </a:lnSpc>
            <a:spcBef>
              <a:spcPct val="0"/>
            </a:spcBef>
            <a:spcAft>
              <a:spcPct val="35000"/>
            </a:spcAft>
            <a:buNone/>
          </a:pPr>
          <a:r>
            <a:rPr lang="ru-RU" sz="1050" b="1" kern="1200">
              <a:latin typeface="Times New Roman" panose="02020603050405020304" pitchFamily="18" charset="0"/>
              <a:cs typeface="Times New Roman" panose="02020603050405020304" pitchFamily="18" charset="0"/>
            </a:rPr>
            <a:t>Увеличение выручки </a:t>
          </a:r>
          <a:r>
            <a:rPr lang="ru-RU" sz="1050" kern="1200">
              <a:latin typeface="Times New Roman" panose="02020603050405020304" pitchFamily="18" charset="0"/>
              <a:cs typeface="Times New Roman" panose="02020603050405020304" pitchFamily="18" charset="0"/>
            </a:rPr>
            <a:t>(рост объемов добычи, операций)</a:t>
          </a:r>
        </a:p>
      </dsp:txBody>
      <dsp:txXfrm>
        <a:off x="526847" y="1572659"/>
        <a:ext cx="1893791" cy="1136274"/>
      </dsp:txXfrm>
    </dsp:sp>
    <dsp:sp modelId="{2425C8CF-6EB2-46DC-8E39-C931D2227DAC}">
      <dsp:nvSpPr>
        <dsp:cNvPr id="0" name=""/>
        <dsp:cNvSpPr/>
      </dsp:nvSpPr>
      <dsp:spPr>
        <a:xfrm>
          <a:off x="2856211" y="1572659"/>
          <a:ext cx="1893791" cy="1136274"/>
        </a:xfrm>
        <a:prstGeom prst="rect">
          <a:avLst/>
        </a:prstGeom>
        <a:solidFill>
          <a:schemeClr val="accent5">
            <a:hueOff val="-7353344"/>
            <a:satOff val="-10228"/>
            <a:lumOff val="-392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66725">
            <a:lnSpc>
              <a:spcPct val="90000"/>
            </a:lnSpc>
            <a:spcBef>
              <a:spcPct val="0"/>
            </a:spcBef>
            <a:spcAft>
              <a:spcPct val="35000"/>
            </a:spcAft>
            <a:buNone/>
          </a:pPr>
          <a:r>
            <a:rPr lang="ru-RU" sz="1050" b="1" kern="1200">
              <a:latin typeface="Times New Roman" panose="02020603050405020304" pitchFamily="18" charset="0"/>
              <a:cs typeface="Times New Roman" panose="02020603050405020304" pitchFamily="18" charset="0"/>
            </a:rPr>
            <a:t>Рост прибыли компании </a:t>
          </a:r>
          <a:r>
            <a:rPr lang="ru-RU" sz="1050" kern="1200">
              <a:latin typeface="Times New Roman" panose="02020603050405020304" pitchFamily="18" charset="0"/>
              <a:cs typeface="Times New Roman" panose="02020603050405020304" pitchFamily="18" charset="0"/>
            </a:rPr>
            <a:t>(снижение рисков, повышение эффективности, укрепление финансовой устойчивости)</a:t>
          </a:r>
        </a:p>
      </dsp:txBody>
      <dsp:txXfrm>
        <a:off x="2856211" y="1572659"/>
        <a:ext cx="1893791" cy="1136274"/>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5CE7EEA-C4A0-4E7F-8F26-D086796C565E}">
      <dsp:nvSpPr>
        <dsp:cNvPr id="0" name=""/>
        <dsp:cNvSpPr/>
      </dsp:nvSpPr>
      <dsp:spPr>
        <a:xfrm>
          <a:off x="242659" y="1162"/>
          <a:ext cx="1202797" cy="721678"/>
        </a:xfrm>
        <a:prstGeom prst="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ru-RU" sz="1100" kern="1200">
              <a:latin typeface="Times New Roman" panose="02020603050405020304" pitchFamily="18" charset="0"/>
              <a:cs typeface="Times New Roman" panose="02020603050405020304" pitchFamily="18" charset="0"/>
            </a:rPr>
            <a:t>Равноправие сторон </a:t>
          </a:r>
        </a:p>
      </dsp:txBody>
      <dsp:txXfrm>
        <a:off x="242659" y="1162"/>
        <a:ext cx="1202797" cy="721678"/>
      </dsp:txXfrm>
    </dsp:sp>
    <dsp:sp modelId="{D856D063-184E-4CFA-98F3-EC54FB042E0C}">
      <dsp:nvSpPr>
        <dsp:cNvPr id="0" name=""/>
        <dsp:cNvSpPr/>
      </dsp:nvSpPr>
      <dsp:spPr>
        <a:xfrm>
          <a:off x="1565736" y="1162"/>
          <a:ext cx="1202797" cy="721678"/>
        </a:xfrm>
        <a:prstGeom prst="rect">
          <a:avLst/>
        </a:prstGeom>
        <a:solidFill>
          <a:schemeClr val="accent5">
            <a:hueOff val="-668486"/>
            <a:satOff val="-930"/>
            <a:lumOff val="-357"/>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ru-RU" sz="1100" kern="1200">
              <a:latin typeface="Times New Roman" panose="02020603050405020304" pitchFamily="18" charset="0"/>
              <a:cs typeface="Times New Roman" panose="02020603050405020304" pitchFamily="18" charset="0"/>
            </a:rPr>
            <a:t>Уважение интересов </a:t>
          </a:r>
        </a:p>
      </dsp:txBody>
      <dsp:txXfrm>
        <a:off x="1565736" y="1162"/>
        <a:ext cx="1202797" cy="721678"/>
      </dsp:txXfrm>
    </dsp:sp>
    <dsp:sp modelId="{D3116E12-5B9E-46B3-848B-C13FB56CA204}">
      <dsp:nvSpPr>
        <dsp:cNvPr id="0" name=""/>
        <dsp:cNvSpPr/>
      </dsp:nvSpPr>
      <dsp:spPr>
        <a:xfrm>
          <a:off x="2888814" y="1162"/>
          <a:ext cx="1362048" cy="721678"/>
        </a:xfrm>
        <a:prstGeom prst="rect">
          <a:avLst/>
        </a:prstGeom>
        <a:solidFill>
          <a:schemeClr val="accent5">
            <a:hueOff val="-1336972"/>
            <a:satOff val="-1860"/>
            <a:lumOff val="-71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Заинтересованность в договорных отношениях </a:t>
          </a:r>
        </a:p>
      </dsp:txBody>
      <dsp:txXfrm>
        <a:off x="2888814" y="1162"/>
        <a:ext cx="1362048" cy="721678"/>
      </dsp:txXfrm>
    </dsp:sp>
    <dsp:sp modelId="{A2973B50-A528-4651-B1C1-25BE67F5F320}">
      <dsp:nvSpPr>
        <dsp:cNvPr id="0" name=""/>
        <dsp:cNvSpPr/>
      </dsp:nvSpPr>
      <dsp:spPr>
        <a:xfrm>
          <a:off x="4371142" y="1162"/>
          <a:ext cx="1202797" cy="721678"/>
        </a:xfrm>
        <a:prstGeom prst="rect">
          <a:avLst/>
        </a:prstGeom>
        <a:solidFill>
          <a:schemeClr val="accent5">
            <a:hueOff val="-2005458"/>
            <a:satOff val="-2789"/>
            <a:lumOff val="-107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ru-RU" sz="1000" kern="1200">
              <a:solidFill>
                <a:schemeClr val="accent1">
                  <a:lumMod val="50000"/>
                </a:schemeClr>
              </a:solidFill>
              <a:latin typeface="Times New Roman" panose="02020603050405020304" pitchFamily="18" charset="0"/>
              <a:cs typeface="Times New Roman" panose="02020603050405020304" pitchFamily="18" charset="0"/>
            </a:rPr>
            <a:t>Государственное содействие </a:t>
          </a:r>
        </a:p>
      </dsp:txBody>
      <dsp:txXfrm>
        <a:off x="4371142" y="1162"/>
        <a:ext cx="1202797" cy="721678"/>
      </dsp:txXfrm>
    </dsp:sp>
    <dsp:sp modelId="{AAABED3A-AD9A-4260-B554-BE66725B3008}">
      <dsp:nvSpPr>
        <dsp:cNvPr id="0" name=""/>
        <dsp:cNvSpPr/>
      </dsp:nvSpPr>
      <dsp:spPr>
        <a:xfrm>
          <a:off x="246430" y="843120"/>
          <a:ext cx="1202797" cy="721678"/>
        </a:xfrm>
        <a:prstGeom prst="rect">
          <a:avLst/>
        </a:prstGeom>
        <a:solidFill>
          <a:schemeClr val="accent5">
            <a:hueOff val="-2673943"/>
            <a:satOff val="-3719"/>
            <a:lumOff val="-142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ru-RU" sz="1100" kern="1200">
              <a:latin typeface="Times New Roman" panose="02020603050405020304" pitchFamily="18" charset="0"/>
              <a:cs typeface="Times New Roman" panose="02020603050405020304" pitchFamily="18" charset="0"/>
            </a:rPr>
            <a:t>Соблюдение трудового законодательства </a:t>
          </a:r>
        </a:p>
      </dsp:txBody>
      <dsp:txXfrm>
        <a:off x="246430" y="843120"/>
        <a:ext cx="1202797" cy="721678"/>
      </dsp:txXfrm>
    </dsp:sp>
    <dsp:sp modelId="{7CA26B66-9ECF-4997-BBB1-A7DB54EA83B7}">
      <dsp:nvSpPr>
        <dsp:cNvPr id="0" name=""/>
        <dsp:cNvSpPr/>
      </dsp:nvSpPr>
      <dsp:spPr>
        <a:xfrm>
          <a:off x="1569507" y="843120"/>
          <a:ext cx="1202797" cy="721678"/>
        </a:xfrm>
        <a:prstGeom prst="rect">
          <a:avLst/>
        </a:prstGeom>
        <a:solidFill>
          <a:schemeClr val="accent5">
            <a:hueOff val="-3342429"/>
            <a:satOff val="-4649"/>
            <a:lumOff val="-178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ru-RU" sz="1100" kern="1200">
              <a:latin typeface="Times New Roman" panose="02020603050405020304" pitchFamily="18" charset="0"/>
              <a:cs typeface="Times New Roman" panose="02020603050405020304" pitchFamily="18" charset="0"/>
            </a:rPr>
            <a:t>Полномочность представителей </a:t>
          </a:r>
        </a:p>
      </dsp:txBody>
      <dsp:txXfrm>
        <a:off x="1569507" y="843120"/>
        <a:ext cx="1202797" cy="721678"/>
      </dsp:txXfrm>
    </dsp:sp>
    <dsp:sp modelId="{3770FFE3-FC04-467E-B799-459DA5886644}">
      <dsp:nvSpPr>
        <dsp:cNvPr id="0" name=""/>
        <dsp:cNvSpPr/>
      </dsp:nvSpPr>
      <dsp:spPr>
        <a:xfrm>
          <a:off x="2892585" y="843120"/>
          <a:ext cx="1354506" cy="721678"/>
        </a:xfrm>
        <a:prstGeom prst="rect">
          <a:avLst/>
        </a:prstGeom>
        <a:solidFill>
          <a:schemeClr val="accent5">
            <a:hueOff val="-4010915"/>
            <a:satOff val="-5579"/>
            <a:lumOff val="-2139"/>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ru-RU" sz="1100" kern="1200">
              <a:latin typeface="Times New Roman" panose="02020603050405020304" pitchFamily="18" charset="0"/>
              <a:cs typeface="Times New Roman" panose="02020603050405020304" pitchFamily="18" charset="0"/>
            </a:rPr>
            <a:t>Свобода выбора вопросов </a:t>
          </a:r>
        </a:p>
      </dsp:txBody>
      <dsp:txXfrm>
        <a:off x="2892585" y="843120"/>
        <a:ext cx="1354506" cy="721678"/>
      </dsp:txXfrm>
    </dsp:sp>
    <dsp:sp modelId="{A2676966-13C1-43AC-ABB8-9F85AC291193}">
      <dsp:nvSpPr>
        <dsp:cNvPr id="0" name=""/>
        <dsp:cNvSpPr/>
      </dsp:nvSpPr>
      <dsp:spPr>
        <a:xfrm>
          <a:off x="4406595" y="825309"/>
          <a:ext cx="1202797" cy="721678"/>
        </a:xfrm>
        <a:prstGeom prst="rect">
          <a:avLst/>
        </a:prstGeom>
        <a:solidFill>
          <a:schemeClr val="accent5">
            <a:hueOff val="-4679401"/>
            <a:satOff val="-6509"/>
            <a:lumOff val="-249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ru-RU" sz="1100" kern="1200">
              <a:latin typeface="Times New Roman" panose="02020603050405020304" pitchFamily="18" charset="0"/>
              <a:cs typeface="Times New Roman" panose="02020603050405020304" pitchFamily="18" charset="0"/>
            </a:rPr>
            <a:t>Добровольность</a:t>
          </a:r>
        </a:p>
      </dsp:txBody>
      <dsp:txXfrm>
        <a:off x="4406595" y="825309"/>
        <a:ext cx="1202797" cy="721678"/>
      </dsp:txXfrm>
    </dsp:sp>
    <dsp:sp modelId="{F10BC623-53B2-428C-9FAA-E4771E60A63B}">
      <dsp:nvSpPr>
        <dsp:cNvPr id="0" name=""/>
        <dsp:cNvSpPr/>
      </dsp:nvSpPr>
      <dsp:spPr>
        <a:xfrm>
          <a:off x="194138" y="1679255"/>
          <a:ext cx="1202797" cy="721678"/>
        </a:xfrm>
        <a:prstGeom prst="rect">
          <a:avLst/>
        </a:prstGeom>
        <a:solidFill>
          <a:schemeClr val="accent5">
            <a:hueOff val="-5347887"/>
            <a:satOff val="-7439"/>
            <a:lumOff val="-285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ru-RU" sz="1100" kern="1200">
              <a:latin typeface="Times New Roman" panose="02020603050405020304" pitchFamily="18" charset="0"/>
              <a:cs typeface="Times New Roman" panose="02020603050405020304" pitchFamily="18" charset="0"/>
            </a:rPr>
            <a:t>Реальность</a:t>
          </a:r>
        </a:p>
      </dsp:txBody>
      <dsp:txXfrm>
        <a:off x="194138" y="1679255"/>
        <a:ext cx="1202797" cy="721678"/>
      </dsp:txXfrm>
    </dsp:sp>
    <dsp:sp modelId="{AEDC8693-6C39-44C5-B283-43B2CB8B009F}">
      <dsp:nvSpPr>
        <dsp:cNvPr id="0" name=""/>
        <dsp:cNvSpPr/>
      </dsp:nvSpPr>
      <dsp:spPr>
        <a:xfrm>
          <a:off x="1552674" y="1667657"/>
          <a:ext cx="1202797" cy="721678"/>
        </a:xfrm>
        <a:prstGeom prst="rect">
          <a:avLst/>
        </a:prstGeom>
        <a:solidFill>
          <a:schemeClr val="accent5">
            <a:hueOff val="-6016373"/>
            <a:satOff val="-8368"/>
            <a:lumOff val="-3209"/>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ru-RU" sz="1100" kern="1200">
              <a:latin typeface="Times New Roman" panose="02020603050405020304" pitchFamily="18" charset="0"/>
              <a:cs typeface="Times New Roman" panose="02020603050405020304" pitchFamily="18" charset="0"/>
            </a:rPr>
            <a:t>Обязательность</a:t>
          </a:r>
        </a:p>
      </dsp:txBody>
      <dsp:txXfrm>
        <a:off x="1552674" y="1667657"/>
        <a:ext cx="1202797" cy="721678"/>
      </dsp:txXfrm>
    </dsp:sp>
    <dsp:sp modelId="{BAC7DCE8-B8A1-4B06-ABDC-DAB9095A07D7}">
      <dsp:nvSpPr>
        <dsp:cNvPr id="0" name=""/>
        <dsp:cNvSpPr/>
      </dsp:nvSpPr>
      <dsp:spPr>
        <a:xfrm>
          <a:off x="2869401" y="1661790"/>
          <a:ext cx="1398072" cy="721678"/>
        </a:xfrm>
        <a:prstGeom prst="rect">
          <a:avLst/>
        </a:prstGeom>
        <a:solidFill>
          <a:schemeClr val="accent5">
            <a:hueOff val="-6684859"/>
            <a:satOff val="-9298"/>
            <a:lumOff val="-35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ru-RU" sz="1100" kern="1200">
              <a:latin typeface="Times New Roman" panose="02020603050405020304" pitchFamily="18" charset="0"/>
              <a:cs typeface="Times New Roman" panose="02020603050405020304" pitchFamily="18" charset="0"/>
            </a:rPr>
            <a:t>Контроль</a:t>
          </a:r>
        </a:p>
      </dsp:txBody>
      <dsp:txXfrm>
        <a:off x="2869401" y="1661790"/>
        <a:ext cx="1398072" cy="721678"/>
      </dsp:txXfrm>
    </dsp:sp>
    <dsp:sp modelId="{385E9E33-C01B-4224-9BF4-01B36057F1E6}">
      <dsp:nvSpPr>
        <dsp:cNvPr id="0" name=""/>
        <dsp:cNvSpPr/>
      </dsp:nvSpPr>
      <dsp:spPr>
        <a:xfrm>
          <a:off x="4381931" y="1661797"/>
          <a:ext cx="1205600" cy="721678"/>
        </a:xfrm>
        <a:prstGeom prst="rect">
          <a:avLst/>
        </a:prstGeom>
        <a:solidFill>
          <a:schemeClr val="accent5">
            <a:hueOff val="-7353344"/>
            <a:satOff val="-10228"/>
            <a:lumOff val="-392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ru-RU" sz="1100" kern="1200">
              <a:latin typeface="Times New Roman" panose="02020603050405020304" pitchFamily="18" charset="0"/>
              <a:cs typeface="Times New Roman" panose="02020603050405020304" pitchFamily="18" charset="0"/>
            </a:rPr>
            <a:t>Ответственность</a:t>
          </a:r>
        </a:p>
      </dsp:txBody>
      <dsp:txXfrm>
        <a:off x="4381931" y="1661797"/>
        <a:ext cx="1205600" cy="721678"/>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77AA800-6E75-46FD-9EDD-E76ED48D6B72}">
      <dsp:nvSpPr>
        <dsp:cNvPr id="0" name=""/>
        <dsp:cNvSpPr/>
      </dsp:nvSpPr>
      <dsp:spPr>
        <a:xfrm>
          <a:off x="1917699" y="0"/>
          <a:ext cx="3172460" cy="789021"/>
        </a:xfrm>
        <a:prstGeom prst="rightArrow">
          <a:avLst>
            <a:gd name="adj1" fmla="val 75000"/>
            <a:gd name="adj2" fmla="val 50000"/>
          </a:avLst>
        </a:prstGeom>
        <a:solidFill>
          <a:schemeClr val="accent5">
            <a:tint val="40000"/>
            <a:alpha val="90000"/>
            <a:hueOff val="0"/>
            <a:satOff val="0"/>
            <a:lumOff val="0"/>
            <a:alphaOff val="0"/>
          </a:schemeClr>
        </a:solidFill>
        <a:ln w="12700" cap="flat" cmpd="sng" algn="ctr">
          <a:solidFill>
            <a:schemeClr val="accent5">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985" tIns="6985" rIns="6985" bIns="6985" numCol="1" spcCol="1270" anchor="t" anchorCtr="0">
          <a:noAutofit/>
        </a:bodyPr>
        <a:lstStyle/>
        <a:p>
          <a:pPr marL="57150" lvl="1" indent="-57150" algn="l" defTabSz="488950">
            <a:lnSpc>
              <a:spcPct val="90000"/>
            </a:lnSpc>
            <a:spcBef>
              <a:spcPct val="0"/>
            </a:spcBef>
            <a:spcAft>
              <a:spcPct val="15000"/>
            </a:spcAft>
            <a:buChar char="•"/>
          </a:pPr>
          <a:endParaRPr lang="ru-KZ" sz="1100" kern="1200">
            <a:latin typeface="Times New Roman" panose="02020603050405020304" pitchFamily="18" charset="0"/>
            <a:cs typeface="Times New Roman" panose="02020603050405020304" pitchFamily="18" charset="0"/>
          </a:endParaRPr>
        </a:p>
        <a:p>
          <a:pPr marL="57150" lvl="1" indent="-57150" algn="l" defTabSz="488950">
            <a:lnSpc>
              <a:spcPct val="100000"/>
            </a:lnSpc>
            <a:spcBef>
              <a:spcPct val="0"/>
            </a:spcBef>
            <a:spcAft>
              <a:spcPts val="0"/>
            </a:spcAft>
            <a:buChar char="•"/>
          </a:pPr>
          <a:r>
            <a:rPr lang="ru-RU" sz="1100" kern="1200">
              <a:latin typeface="Times New Roman" panose="02020603050405020304" pitchFamily="18" charset="0"/>
              <a:cs typeface="Times New Roman" panose="02020603050405020304" pitchFamily="18" charset="0"/>
            </a:rPr>
            <a:t>Установление и поддержание социального мира и равновесия в обществе</a:t>
          </a:r>
          <a:endParaRPr lang="ru-KZ" sz="1100" kern="1200">
            <a:latin typeface="Times New Roman" panose="02020603050405020304" pitchFamily="18" charset="0"/>
            <a:cs typeface="Times New Roman" panose="02020603050405020304" pitchFamily="18" charset="0"/>
          </a:endParaRPr>
        </a:p>
      </dsp:txBody>
      <dsp:txXfrm>
        <a:off x="1917699" y="98628"/>
        <a:ext cx="2876577" cy="591765"/>
      </dsp:txXfrm>
    </dsp:sp>
    <dsp:sp modelId="{BC46E833-4009-4207-9DF9-983CA1FBEA21}">
      <dsp:nvSpPr>
        <dsp:cNvPr id="0" name=""/>
        <dsp:cNvSpPr/>
      </dsp:nvSpPr>
      <dsp:spPr>
        <a:xfrm>
          <a:off x="0" y="73885"/>
          <a:ext cx="1912690" cy="706639"/>
        </a:xfrm>
        <a:prstGeom prst="round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0955" rIns="41910" bIns="20955" numCol="1" spcCol="1270" anchor="ctr" anchorCtr="0">
          <a:noAutofit/>
        </a:bodyPr>
        <a:lstStyle/>
        <a:p>
          <a:pPr marL="0" lvl="0" indent="0" algn="ctr" defTabSz="488950">
            <a:lnSpc>
              <a:spcPct val="90000"/>
            </a:lnSpc>
            <a:spcBef>
              <a:spcPct val="0"/>
            </a:spcBef>
            <a:spcAft>
              <a:spcPct val="35000"/>
            </a:spcAft>
            <a:buNone/>
          </a:pPr>
          <a:r>
            <a:rPr lang="ru-RU" sz="1100" kern="1200">
              <a:latin typeface="Times New Roman" panose="02020603050405020304" pitchFamily="18" charset="0"/>
              <a:cs typeface="Times New Roman" panose="02020603050405020304" pitchFamily="18" charset="0"/>
            </a:rPr>
            <a:t>Прямые</a:t>
          </a:r>
          <a:endParaRPr lang="ru-KZ" sz="1100" kern="1200">
            <a:latin typeface="Times New Roman" panose="02020603050405020304" pitchFamily="18" charset="0"/>
            <a:cs typeface="Times New Roman" panose="02020603050405020304" pitchFamily="18" charset="0"/>
          </a:endParaRPr>
        </a:p>
      </dsp:txBody>
      <dsp:txXfrm>
        <a:off x="34495" y="108380"/>
        <a:ext cx="1843700" cy="637649"/>
      </dsp:txXfrm>
    </dsp:sp>
    <dsp:sp modelId="{B914AA05-A1E9-4271-A6CC-3404DD8C6C4D}">
      <dsp:nvSpPr>
        <dsp:cNvPr id="0" name=""/>
        <dsp:cNvSpPr/>
      </dsp:nvSpPr>
      <dsp:spPr>
        <a:xfrm>
          <a:off x="1942206" y="868328"/>
          <a:ext cx="3147945" cy="789021"/>
        </a:xfrm>
        <a:prstGeom prst="rightArrow">
          <a:avLst>
            <a:gd name="adj1" fmla="val 75000"/>
            <a:gd name="adj2" fmla="val 50000"/>
          </a:avLst>
        </a:prstGeom>
        <a:solidFill>
          <a:schemeClr val="accent5">
            <a:tint val="40000"/>
            <a:alpha val="90000"/>
            <a:hueOff val="-7391755"/>
            <a:satOff val="-12816"/>
            <a:lumOff val="-1289"/>
            <a:alphaOff val="0"/>
          </a:schemeClr>
        </a:solidFill>
        <a:ln w="12700" cap="flat" cmpd="sng" algn="ctr">
          <a:solidFill>
            <a:schemeClr val="accent5">
              <a:tint val="40000"/>
              <a:alpha val="90000"/>
              <a:hueOff val="-7391755"/>
              <a:satOff val="-12816"/>
              <a:lumOff val="-1289"/>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985" tIns="6985" rIns="6985" bIns="6985" numCol="1" spcCol="1270" anchor="t" anchorCtr="0">
          <a:noAutofit/>
        </a:bodyPr>
        <a:lstStyle/>
        <a:p>
          <a:pPr marL="57150" lvl="1" indent="-57150" algn="l" defTabSz="488950">
            <a:lnSpc>
              <a:spcPct val="90000"/>
            </a:lnSpc>
            <a:spcBef>
              <a:spcPct val="0"/>
            </a:spcBef>
            <a:spcAft>
              <a:spcPct val="15000"/>
            </a:spcAft>
            <a:buChar char="•"/>
          </a:pPr>
          <a:endParaRPr lang="ru-KZ" sz="1100" kern="1200">
            <a:latin typeface="Times New Roman" panose="02020603050405020304" pitchFamily="18" charset="0"/>
            <a:cs typeface="Times New Roman" panose="02020603050405020304" pitchFamily="18" charset="0"/>
          </a:endParaRPr>
        </a:p>
        <a:p>
          <a:pPr marL="57150" lvl="1" indent="-57150" algn="l" defTabSz="488950">
            <a:lnSpc>
              <a:spcPct val="100000"/>
            </a:lnSpc>
            <a:spcBef>
              <a:spcPct val="0"/>
            </a:spcBef>
            <a:spcAft>
              <a:spcPts val="0"/>
            </a:spcAft>
            <a:buChar char="•"/>
          </a:pPr>
          <a:r>
            <a:rPr lang="ru-RU" sz="1100" kern="1200">
              <a:latin typeface="Times New Roman" panose="02020603050405020304" pitchFamily="18" charset="0"/>
              <a:cs typeface="Times New Roman" panose="02020603050405020304" pitchFamily="18" charset="0"/>
            </a:rPr>
            <a:t>Влияние на формирования общества и экономики</a:t>
          </a:r>
          <a:endParaRPr lang="ru-KZ" sz="1100" kern="1200">
            <a:latin typeface="Times New Roman" panose="02020603050405020304" pitchFamily="18" charset="0"/>
            <a:cs typeface="Times New Roman" panose="02020603050405020304" pitchFamily="18" charset="0"/>
          </a:endParaRPr>
        </a:p>
      </dsp:txBody>
      <dsp:txXfrm>
        <a:off x="1942206" y="966956"/>
        <a:ext cx="2852062" cy="591765"/>
      </dsp:txXfrm>
    </dsp:sp>
    <dsp:sp modelId="{0BEFF682-0E38-4AFB-9648-5DF74ABE4D21}">
      <dsp:nvSpPr>
        <dsp:cNvPr id="0" name=""/>
        <dsp:cNvSpPr/>
      </dsp:nvSpPr>
      <dsp:spPr>
        <a:xfrm>
          <a:off x="0" y="970158"/>
          <a:ext cx="1941958" cy="627327"/>
        </a:xfrm>
        <a:prstGeom prst="roundRect">
          <a:avLst/>
        </a:prstGeom>
        <a:solidFill>
          <a:schemeClr val="accent5">
            <a:hueOff val="-7353344"/>
            <a:satOff val="-10228"/>
            <a:lumOff val="-392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0955" rIns="41910" bIns="20955" numCol="1" spcCol="1270" anchor="ctr" anchorCtr="0">
          <a:noAutofit/>
        </a:bodyPr>
        <a:lstStyle/>
        <a:p>
          <a:pPr marL="0" lvl="0" indent="0" algn="ctr" defTabSz="488950">
            <a:lnSpc>
              <a:spcPct val="90000"/>
            </a:lnSpc>
            <a:spcBef>
              <a:spcPct val="0"/>
            </a:spcBef>
            <a:spcAft>
              <a:spcPct val="35000"/>
            </a:spcAft>
            <a:buNone/>
          </a:pPr>
          <a:r>
            <a:rPr lang="ru-RU" sz="1100" kern="1200">
              <a:latin typeface="Times New Roman" panose="02020603050405020304" pitchFamily="18" charset="0"/>
              <a:cs typeface="Times New Roman" panose="02020603050405020304" pitchFamily="18" charset="0"/>
            </a:rPr>
            <a:t>Косвенные</a:t>
          </a:r>
          <a:endParaRPr lang="ru-KZ" sz="1100" kern="1200">
            <a:latin typeface="Times New Roman" panose="02020603050405020304" pitchFamily="18" charset="0"/>
            <a:cs typeface="Times New Roman" panose="02020603050405020304" pitchFamily="18" charset="0"/>
          </a:endParaRPr>
        </a:p>
      </dsp:txBody>
      <dsp:txXfrm>
        <a:off x="30624" y="1000782"/>
        <a:ext cx="1880710" cy="566079"/>
      </dsp:txXfrm>
    </dsp:sp>
  </dsp:spTree>
</dsp:drawing>
</file>

<file path=word/diagrams/drawing1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F72794-E75C-4C99-88B3-A1147B9BB395}">
      <dsp:nvSpPr>
        <dsp:cNvPr id="0" name=""/>
        <dsp:cNvSpPr/>
      </dsp:nvSpPr>
      <dsp:spPr>
        <a:xfrm>
          <a:off x="0" y="1955765"/>
          <a:ext cx="6045200" cy="623175"/>
        </a:xfrm>
        <a:prstGeom prst="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Деятельность неправительственных организаций</a:t>
          </a:r>
        </a:p>
      </dsp:txBody>
      <dsp:txXfrm>
        <a:off x="0" y="1955765"/>
        <a:ext cx="6045200" cy="623175"/>
      </dsp:txXfrm>
    </dsp:sp>
    <dsp:sp modelId="{66345F19-A88D-42F7-A271-369E76245B03}">
      <dsp:nvSpPr>
        <dsp:cNvPr id="0" name=""/>
        <dsp:cNvSpPr/>
      </dsp:nvSpPr>
      <dsp:spPr>
        <a:xfrm rot="10800000">
          <a:off x="0" y="851018"/>
          <a:ext cx="6045200" cy="1144674"/>
        </a:xfrm>
        <a:prstGeom prst="upArrowCallout">
          <a:avLst/>
        </a:prstGeom>
        <a:solidFill>
          <a:schemeClr val="accent5">
            <a:hueOff val="-3676672"/>
            <a:satOff val="-5114"/>
            <a:lumOff val="-196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Социальное партнерство РК</a:t>
          </a:r>
        </a:p>
      </dsp:txBody>
      <dsp:txXfrm rot="-10800000">
        <a:off x="0" y="851018"/>
        <a:ext cx="6045200" cy="401780"/>
      </dsp:txXfrm>
    </dsp:sp>
    <dsp:sp modelId="{C2760E48-5B87-48A5-944C-9ABCDFA6D35E}">
      <dsp:nvSpPr>
        <dsp:cNvPr id="0" name=""/>
        <dsp:cNvSpPr/>
      </dsp:nvSpPr>
      <dsp:spPr>
        <a:xfrm>
          <a:off x="2065" y="1360853"/>
          <a:ext cx="1065355" cy="342257"/>
        </a:xfrm>
        <a:prstGeom prst="rect">
          <a:avLst/>
        </a:prstGeom>
        <a:solidFill>
          <a:schemeClr val="accent5">
            <a:tint val="40000"/>
            <a:alpha val="90000"/>
            <a:hueOff val="0"/>
            <a:satOff val="0"/>
            <a:lumOff val="0"/>
            <a:alphaOff val="0"/>
          </a:schemeClr>
        </a:solidFill>
        <a:ln w="12700" cap="flat" cmpd="sng" algn="ctr">
          <a:solidFill>
            <a:schemeClr val="accent5">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marL="0" lvl="0" indent="0" algn="ctr" defTabSz="444500">
            <a:lnSpc>
              <a:spcPct val="90000"/>
            </a:lnSpc>
            <a:spcBef>
              <a:spcPct val="0"/>
            </a:spcBef>
            <a:spcAft>
              <a:spcPct val="35000"/>
            </a:spcAft>
            <a:buNone/>
          </a:pPr>
          <a:r>
            <a:rPr lang="ru-RU" sz="1000" kern="1200">
              <a:latin typeface="Times New Roman" panose="02020603050405020304" pitchFamily="18" charset="0"/>
              <a:cs typeface="Times New Roman" panose="02020603050405020304" pitchFamily="18" charset="0"/>
            </a:rPr>
            <a:t>Генеральное соглашение </a:t>
          </a:r>
        </a:p>
      </dsp:txBody>
      <dsp:txXfrm>
        <a:off x="2065" y="1360853"/>
        <a:ext cx="1065355" cy="342257"/>
      </dsp:txXfrm>
    </dsp:sp>
    <dsp:sp modelId="{328166C7-DABB-4E0B-83AE-1117CE342723}">
      <dsp:nvSpPr>
        <dsp:cNvPr id="0" name=""/>
        <dsp:cNvSpPr/>
      </dsp:nvSpPr>
      <dsp:spPr>
        <a:xfrm>
          <a:off x="1067420" y="1360853"/>
          <a:ext cx="1351039" cy="342257"/>
        </a:xfrm>
        <a:prstGeom prst="rect">
          <a:avLst/>
        </a:prstGeom>
        <a:solidFill>
          <a:schemeClr val="accent5">
            <a:tint val="40000"/>
            <a:alpha val="90000"/>
            <a:hueOff val="-1478351"/>
            <a:satOff val="-2563"/>
            <a:lumOff val="-258"/>
            <a:alphaOff val="0"/>
          </a:schemeClr>
        </a:solidFill>
        <a:ln w="12700" cap="flat" cmpd="sng" algn="ctr">
          <a:solidFill>
            <a:schemeClr val="accent5">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marL="0" lvl="0" indent="0" algn="ctr" defTabSz="444500">
            <a:lnSpc>
              <a:spcPct val="90000"/>
            </a:lnSpc>
            <a:spcBef>
              <a:spcPct val="0"/>
            </a:spcBef>
            <a:spcAft>
              <a:spcPct val="35000"/>
            </a:spcAft>
            <a:buNone/>
          </a:pPr>
          <a:r>
            <a:rPr lang="ru-RU" sz="1000" kern="1200">
              <a:latin typeface="Times New Roman" panose="02020603050405020304" pitchFamily="18" charset="0"/>
              <a:cs typeface="Times New Roman" panose="02020603050405020304" pitchFamily="18" charset="0"/>
            </a:rPr>
            <a:t>Соглашение на региональном уровне</a:t>
          </a:r>
        </a:p>
      </dsp:txBody>
      <dsp:txXfrm>
        <a:off x="1067420" y="1360853"/>
        <a:ext cx="1351039" cy="342257"/>
      </dsp:txXfrm>
    </dsp:sp>
    <dsp:sp modelId="{7BF08E25-68C3-45E5-A9CF-A6F0EDDE5A3F}">
      <dsp:nvSpPr>
        <dsp:cNvPr id="0" name=""/>
        <dsp:cNvSpPr/>
      </dsp:nvSpPr>
      <dsp:spPr>
        <a:xfrm>
          <a:off x="2418460" y="1360853"/>
          <a:ext cx="1065355" cy="342257"/>
        </a:xfrm>
        <a:prstGeom prst="rect">
          <a:avLst/>
        </a:prstGeom>
        <a:solidFill>
          <a:schemeClr val="accent5">
            <a:tint val="40000"/>
            <a:alpha val="90000"/>
            <a:hueOff val="-2956702"/>
            <a:satOff val="-5126"/>
            <a:lumOff val="-516"/>
            <a:alphaOff val="0"/>
          </a:schemeClr>
        </a:solidFill>
        <a:ln w="12700" cap="flat" cmpd="sng" algn="ctr">
          <a:solidFill>
            <a:schemeClr val="accent5">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marL="0" lvl="0" indent="0" algn="ctr" defTabSz="444500">
            <a:lnSpc>
              <a:spcPct val="90000"/>
            </a:lnSpc>
            <a:spcBef>
              <a:spcPct val="0"/>
            </a:spcBef>
            <a:spcAft>
              <a:spcPct val="35000"/>
            </a:spcAft>
            <a:buNone/>
          </a:pPr>
          <a:r>
            <a:rPr lang="ru-RU" sz="1000" kern="1200">
              <a:latin typeface="Times New Roman" panose="02020603050405020304" pitchFamily="18" charset="0"/>
              <a:cs typeface="Times New Roman" panose="02020603050405020304" pitchFamily="18" charset="0"/>
            </a:rPr>
            <a:t>Отраслевое соглашение</a:t>
          </a:r>
        </a:p>
      </dsp:txBody>
      <dsp:txXfrm>
        <a:off x="2418460" y="1360853"/>
        <a:ext cx="1065355" cy="342257"/>
      </dsp:txXfrm>
    </dsp:sp>
    <dsp:sp modelId="{95F2FD8C-4662-4BEE-BC1A-56B21873A7F2}">
      <dsp:nvSpPr>
        <dsp:cNvPr id="0" name=""/>
        <dsp:cNvSpPr/>
      </dsp:nvSpPr>
      <dsp:spPr>
        <a:xfrm>
          <a:off x="3483815" y="1360853"/>
          <a:ext cx="1065355" cy="342257"/>
        </a:xfrm>
        <a:prstGeom prst="rect">
          <a:avLst/>
        </a:prstGeom>
        <a:solidFill>
          <a:schemeClr val="accent5">
            <a:tint val="40000"/>
            <a:alpha val="90000"/>
            <a:hueOff val="-4435053"/>
            <a:satOff val="-7690"/>
            <a:lumOff val="-773"/>
            <a:alphaOff val="0"/>
          </a:schemeClr>
        </a:solidFill>
        <a:ln w="12700" cap="flat" cmpd="sng" algn="ctr">
          <a:solidFill>
            <a:schemeClr val="accent5">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marL="0" lvl="0" indent="0" algn="ctr" defTabSz="444500">
            <a:lnSpc>
              <a:spcPct val="90000"/>
            </a:lnSpc>
            <a:spcBef>
              <a:spcPct val="0"/>
            </a:spcBef>
            <a:spcAft>
              <a:spcPct val="35000"/>
            </a:spcAft>
            <a:buNone/>
          </a:pPr>
          <a:r>
            <a:rPr lang="ru-RU" sz="1000" kern="1200">
              <a:latin typeface="Times New Roman" panose="02020603050405020304" pitchFamily="18" charset="0"/>
              <a:cs typeface="Times New Roman" panose="02020603050405020304" pitchFamily="18" charset="0"/>
            </a:rPr>
            <a:t>Коллективный договор</a:t>
          </a:r>
        </a:p>
      </dsp:txBody>
      <dsp:txXfrm>
        <a:off x="3483815" y="1360853"/>
        <a:ext cx="1065355" cy="342257"/>
      </dsp:txXfrm>
    </dsp:sp>
    <dsp:sp modelId="{F2E0FB2B-4DF7-4FDE-A4CE-4927868A6E54}">
      <dsp:nvSpPr>
        <dsp:cNvPr id="0" name=""/>
        <dsp:cNvSpPr/>
      </dsp:nvSpPr>
      <dsp:spPr>
        <a:xfrm>
          <a:off x="4549171" y="1360853"/>
          <a:ext cx="1493963" cy="342257"/>
        </a:xfrm>
        <a:prstGeom prst="rect">
          <a:avLst/>
        </a:prstGeom>
        <a:solidFill>
          <a:schemeClr val="accent5">
            <a:tint val="40000"/>
            <a:alpha val="90000"/>
            <a:hueOff val="-5913404"/>
            <a:satOff val="-10253"/>
            <a:lumOff val="-1031"/>
            <a:alphaOff val="0"/>
          </a:schemeClr>
        </a:solidFill>
        <a:ln w="12700" cap="flat" cmpd="sng" algn="ctr">
          <a:solidFill>
            <a:schemeClr val="accent5">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marL="0" lvl="0" indent="0" algn="ctr" defTabSz="444500">
            <a:lnSpc>
              <a:spcPct val="90000"/>
            </a:lnSpc>
            <a:spcBef>
              <a:spcPct val="0"/>
            </a:spcBef>
            <a:spcAft>
              <a:spcPct val="35000"/>
            </a:spcAft>
            <a:buNone/>
          </a:pPr>
          <a:r>
            <a:rPr lang="ru-RU" sz="1000" kern="1200">
              <a:latin typeface="Times New Roman" panose="02020603050405020304" pitchFamily="18" charset="0"/>
              <a:cs typeface="Times New Roman" panose="02020603050405020304" pitchFamily="18" charset="0"/>
            </a:rPr>
            <a:t>Трудовой договор (индивид.)</a:t>
          </a:r>
        </a:p>
      </dsp:txBody>
      <dsp:txXfrm>
        <a:off x="4549171" y="1360853"/>
        <a:ext cx="1493963" cy="342257"/>
      </dsp:txXfrm>
    </dsp:sp>
    <dsp:sp modelId="{C3F784C2-2D20-4D1D-93BE-A5B8ACEDFF38}">
      <dsp:nvSpPr>
        <dsp:cNvPr id="0" name=""/>
        <dsp:cNvSpPr/>
      </dsp:nvSpPr>
      <dsp:spPr>
        <a:xfrm rot="10800000">
          <a:off x="0" y="0"/>
          <a:ext cx="6045200" cy="959122"/>
        </a:xfrm>
        <a:prstGeom prst="upArrowCallout">
          <a:avLst/>
        </a:prstGeom>
        <a:solidFill>
          <a:schemeClr val="accent5">
            <a:hueOff val="-7353344"/>
            <a:satOff val="-10228"/>
            <a:lumOff val="-392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Международные партнерские соглашения</a:t>
          </a:r>
        </a:p>
      </dsp:txBody>
      <dsp:txXfrm rot="-10800000">
        <a:off x="0" y="0"/>
        <a:ext cx="6045200" cy="336652"/>
      </dsp:txXfrm>
    </dsp:sp>
    <dsp:sp modelId="{08D4A92D-FC2C-4E6B-BEC0-CEF89605A624}">
      <dsp:nvSpPr>
        <dsp:cNvPr id="0" name=""/>
        <dsp:cNvSpPr/>
      </dsp:nvSpPr>
      <dsp:spPr>
        <a:xfrm>
          <a:off x="2947" y="326315"/>
          <a:ext cx="6039305" cy="308652"/>
        </a:xfrm>
        <a:prstGeom prst="rect">
          <a:avLst/>
        </a:prstGeom>
        <a:solidFill>
          <a:schemeClr val="accent5">
            <a:tint val="40000"/>
            <a:alpha val="90000"/>
            <a:hueOff val="-7391755"/>
            <a:satOff val="-12816"/>
            <a:lumOff val="-1289"/>
            <a:alphaOff val="0"/>
          </a:schemeClr>
        </a:solidFill>
        <a:ln w="12700" cap="flat" cmpd="sng" algn="ctr">
          <a:solidFill>
            <a:schemeClr val="accent5">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Заключение соглашений со странами партнерами</a:t>
          </a:r>
        </a:p>
      </dsp:txBody>
      <dsp:txXfrm>
        <a:off x="2947" y="326315"/>
        <a:ext cx="6039305" cy="308652"/>
      </dsp:txXfrm>
    </dsp:sp>
  </dsp:spTree>
</dsp:drawing>
</file>

<file path=word/diagrams/drawing1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029E43A-D792-48E2-A14D-4D66A22A79D3}">
      <dsp:nvSpPr>
        <dsp:cNvPr id="0" name=""/>
        <dsp:cNvSpPr/>
      </dsp:nvSpPr>
      <dsp:spPr>
        <a:xfrm>
          <a:off x="1156032" y="0"/>
          <a:ext cx="2254250" cy="2254250"/>
        </a:xfrm>
        <a:prstGeom prst="triangle">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C601E30-95F1-49CB-AAF2-5F2CFE137FBC}">
      <dsp:nvSpPr>
        <dsp:cNvPr id="0" name=""/>
        <dsp:cNvSpPr/>
      </dsp:nvSpPr>
      <dsp:spPr>
        <a:xfrm>
          <a:off x="1955261" y="137931"/>
          <a:ext cx="2146463" cy="316675"/>
        </a:xfrm>
        <a:prstGeom prst="roundRect">
          <a:avLst/>
        </a:prstGeom>
        <a:solidFill>
          <a:schemeClr val="lt1">
            <a:alpha val="90000"/>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Прозрачность деятельности</a:t>
          </a:r>
        </a:p>
      </dsp:txBody>
      <dsp:txXfrm>
        <a:off x="1970720" y="153390"/>
        <a:ext cx="2115545" cy="285757"/>
      </dsp:txXfrm>
    </dsp:sp>
    <dsp:sp modelId="{67FEE032-E499-4B72-B142-D2EBAD568877}">
      <dsp:nvSpPr>
        <dsp:cNvPr id="0" name=""/>
        <dsp:cNvSpPr/>
      </dsp:nvSpPr>
      <dsp:spPr>
        <a:xfrm>
          <a:off x="1938732" y="546396"/>
          <a:ext cx="2154141" cy="289396"/>
        </a:xfrm>
        <a:prstGeom prst="roundRect">
          <a:avLst/>
        </a:prstGeom>
        <a:solidFill>
          <a:schemeClr val="lt1">
            <a:alpha val="90000"/>
            <a:hueOff val="0"/>
            <a:satOff val="0"/>
            <a:lumOff val="0"/>
            <a:alphaOff val="0"/>
          </a:schemeClr>
        </a:solidFill>
        <a:ln w="12700" cap="flat" cmpd="sng" algn="ctr">
          <a:solidFill>
            <a:schemeClr val="accent4">
              <a:hueOff val="2598923"/>
              <a:satOff val="-11992"/>
              <a:lumOff val="441"/>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Не противоречие законам</a:t>
          </a:r>
        </a:p>
      </dsp:txBody>
      <dsp:txXfrm>
        <a:off x="1952859" y="560523"/>
        <a:ext cx="2125887" cy="261142"/>
      </dsp:txXfrm>
    </dsp:sp>
    <dsp:sp modelId="{5538BA25-0783-4B04-854E-C397C82F6594}">
      <dsp:nvSpPr>
        <dsp:cNvPr id="0" name=""/>
        <dsp:cNvSpPr/>
      </dsp:nvSpPr>
      <dsp:spPr>
        <a:xfrm>
          <a:off x="1970448" y="934024"/>
          <a:ext cx="2103369" cy="313483"/>
        </a:xfrm>
        <a:prstGeom prst="roundRect">
          <a:avLst/>
        </a:prstGeom>
        <a:solidFill>
          <a:schemeClr val="lt1">
            <a:alpha val="90000"/>
            <a:hueOff val="0"/>
            <a:satOff val="0"/>
            <a:lumOff val="0"/>
            <a:alphaOff val="0"/>
          </a:schemeClr>
        </a:solidFill>
        <a:ln w="12700" cap="flat" cmpd="sng" algn="ctr">
          <a:solidFill>
            <a:schemeClr val="accent4">
              <a:hueOff val="5197846"/>
              <a:satOff val="-23984"/>
              <a:lumOff val="883"/>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Свобода выбора</a:t>
          </a:r>
        </a:p>
      </dsp:txBody>
      <dsp:txXfrm>
        <a:off x="1985751" y="949327"/>
        <a:ext cx="2072763" cy="282877"/>
      </dsp:txXfrm>
    </dsp:sp>
    <dsp:sp modelId="{5A4E6808-669A-426A-9FE5-C073B87F182A}">
      <dsp:nvSpPr>
        <dsp:cNvPr id="0" name=""/>
        <dsp:cNvSpPr/>
      </dsp:nvSpPr>
      <dsp:spPr>
        <a:xfrm>
          <a:off x="1936219" y="1318940"/>
          <a:ext cx="2133759" cy="359171"/>
        </a:xfrm>
        <a:prstGeom prst="roundRect">
          <a:avLst/>
        </a:prstGeom>
        <a:solidFill>
          <a:schemeClr val="lt1">
            <a:alpha val="90000"/>
            <a:hueOff val="0"/>
            <a:satOff val="0"/>
            <a:lumOff val="0"/>
            <a:alphaOff val="0"/>
          </a:schemeClr>
        </a:solidFill>
        <a:ln w="12700" cap="flat" cmpd="sng" algn="ctr">
          <a:solidFill>
            <a:schemeClr val="accent4">
              <a:hueOff val="7796769"/>
              <a:satOff val="-35976"/>
              <a:lumOff val="1324"/>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Ответственность за выполнение решений</a:t>
          </a:r>
        </a:p>
      </dsp:txBody>
      <dsp:txXfrm>
        <a:off x="1953752" y="1336473"/>
        <a:ext cx="2098693" cy="324105"/>
      </dsp:txXfrm>
    </dsp:sp>
    <dsp:sp modelId="{C0C37BCC-E536-493C-9BCC-7D9C4D2C349F}">
      <dsp:nvSpPr>
        <dsp:cNvPr id="0" name=""/>
        <dsp:cNvSpPr/>
      </dsp:nvSpPr>
      <dsp:spPr>
        <a:xfrm>
          <a:off x="1930454" y="1756177"/>
          <a:ext cx="2183387" cy="389620"/>
        </a:xfrm>
        <a:prstGeom prst="roundRect">
          <a:avLst/>
        </a:prstGeom>
        <a:solidFill>
          <a:schemeClr val="lt1">
            <a:alpha val="90000"/>
            <a:hueOff val="0"/>
            <a:satOff val="0"/>
            <a:lumOff val="0"/>
            <a:alphaOff val="0"/>
          </a:schemeClr>
        </a:solidFill>
        <a:ln w="12700" cap="flat" cmpd="sng" algn="ctr">
          <a:solidFill>
            <a:schemeClr val="accent4">
              <a:hueOff val="10395692"/>
              <a:satOff val="-47968"/>
              <a:lumOff val="1765"/>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Равноправие и уважение сторон</a:t>
          </a:r>
        </a:p>
      </dsp:txBody>
      <dsp:txXfrm>
        <a:off x="1949474" y="1775197"/>
        <a:ext cx="2145347" cy="351580"/>
      </dsp:txXfrm>
    </dsp:sp>
  </dsp:spTree>
</dsp:drawing>
</file>

<file path=word/diagrams/layout1.xml><?xml version="1.0" encoding="utf-8"?>
<dgm:layoutDef xmlns:dgm="http://schemas.openxmlformats.org/drawingml/2006/diagram" xmlns:a="http://schemas.openxmlformats.org/drawingml/2006/main" uniqueId="urn:microsoft.com/office/officeart/2005/8/layout/cycle7">
  <dgm:title val=""/>
  <dgm:desc val=""/>
  <dgm:catLst>
    <dgm:cat type="cycle" pri="6000"/>
  </dgm:catLst>
  <dgm:sampData>
    <dgm:dataModel>
      <dgm:ptLst>
        <dgm:pt modelId="0" type="doc"/>
        <dgm:pt modelId="1">
          <dgm:prSet phldr="1"/>
        </dgm:pt>
        <dgm:pt modelId="2">
          <dgm:prSet phldr="1"/>
        </dgm:pt>
        <dgm:pt modelId="3">
          <dgm:prSet phldr="1"/>
        </dgm:pt>
      </dgm:ptLst>
      <dgm:cxnLst>
        <dgm:cxn modelId="6" srcId="0" destId="1" srcOrd="0" destOrd="0"/>
        <dgm:cxn modelId="7" srcId="0" destId="2" srcOrd="1" destOrd="0"/>
        <dgm:cxn modelId="8" srcId="0" destId="3" srcOrd="2"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func="var" arg="dir" op="equ" val="norm">
        <dgm:alg type="cycle">
          <dgm:param type="stAng" val="0"/>
          <dgm:param type="spanAng" val="360"/>
        </dgm:alg>
      </dgm:if>
      <dgm:else name="Name3">
        <dgm:alg type="cycle">
          <dgm:param type="stAng" val="0"/>
          <dgm:param type="spanAng" val="-360"/>
        </dgm:alg>
      </dgm:else>
    </dgm:choose>
    <dgm:shape xmlns:r="http://schemas.openxmlformats.org/officeDocument/2006/relationships" r:blip="">
      <dgm:adjLst/>
    </dgm:shape>
    <dgm:presOf/>
    <dgm:constrLst>
      <dgm:constr type="diam" refType="w"/>
      <dgm:constr type="w" for="ch" ptType="node" refType="w"/>
      <dgm:constr type="primFontSz" for="ch" ptType="node" op="equ" val="65"/>
      <dgm:constr type="w" for="ch" forName="sibTrans" refType="w" refFor="ch" refPtType="node" op="equ" fact="0.35"/>
      <dgm:constr type="connDist" for="ch" forName="sibTrans" op="equ"/>
      <dgm:constr type="primFontSz" for="des" forName="connectorText" op="equ" val="55"/>
      <dgm:constr type="primFontSz" for="des" forName="connectorText" refType="primFontSz" refFor="ch" refPtType="node" op="lte" fact="0.8"/>
      <dgm:constr type="sibSp" refType="w" refFor="ch" refPtType="node" op="equ" fact="0.65"/>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4">
        <dgm:if name="Name5" axis="par ch" ptType="doc node" func="cnt" op="gt" val="1">
          <dgm:forEach name="sibTransForEach" axis="followSib" ptType="sibTrans" hideLastTrans="0" cnt="1">
            <dgm:layoutNode name="sibTrans">
              <dgm:choose name="Name6">
                <dgm:if name="Name7" axis="par ch" ptType="doc node" func="posEven" op="equ" val="1">
                  <dgm:alg type="conn">
                    <dgm:param type="begPts" val="radial"/>
                    <dgm:param type="endPts" val="radial"/>
                    <dgm:param type="begSty" val="arr"/>
                    <dgm:param type="endSty" val="arr"/>
                  </dgm:alg>
                </dgm:if>
                <dgm:else name="Name8">
                  <dgm:alg type="conn">
                    <dgm:param type="begPts" val="auto"/>
                    <dgm:param type="endPts" val="auto"/>
                    <dgm:param type="begSty" val="arr"/>
                    <dgm:param type="endSty" val="arr"/>
                  </dgm:alg>
                </dgm:else>
              </dgm:choose>
              <dgm:shape xmlns:r="http://schemas.openxmlformats.org/officeDocument/2006/relationships" type="conn" r:blip="">
                <dgm:adjLst/>
              </dgm:shape>
              <dgm:presOf axis="self"/>
              <dgm:constrLst>
                <dgm:constr type="h" refType="w" fact="0.5"/>
                <dgm:constr type="connDist"/>
                <dgm:constr type="begPad" refType="connDist" fact="0.1"/>
                <dgm:constr type="endPad" refType="connDist" fact="0.1"/>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9"/>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9/3/layout/IncreasingArrowsProcess">
  <dgm:title val=""/>
  <dgm:desc val=""/>
  <dgm:catLst>
    <dgm:cat type="process" pri="5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Lst>
      <dgm:cxnLst>
        <dgm:cxn modelId="40" srcId="0" destId="10" srcOrd="0" destOrd="0"/>
        <dgm:cxn modelId="12" srcId="10" destId="11" srcOrd="0" destOrd="0"/>
        <dgm:cxn modelId="50" srcId="0" destId="20" srcOrd="1" destOrd="0"/>
        <dgm:cxn modelId="22" srcId="20" destId="2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val="5"/>
      <dgm:chPref val="5"/>
      <dgm:dir/>
      <dgm:animLvl val="lvl"/>
    </dgm:varLst>
    <dgm:shape xmlns:r="http://schemas.openxmlformats.org/officeDocument/2006/relationships" r:blip="">
      <dgm:adjLst/>
    </dgm:shape>
    <dgm:choose name="Name1">
      <dgm:if name="Name2" axis="ch" ptType="node" func="cnt" op="equ" val="1">
        <dgm:choose name="Name3">
          <dgm:if name="Name4" axis="ch ch" ptType="node node" func="cnt" op="equ" val="0">
            <dgm:alg type="composite">
              <dgm:param type="ar" val="6.8662"/>
            </dgm:alg>
            <dgm:choose name="Name5">
              <dgm:if name="Name6" func="var" arg="dir" op="equ" val="norm">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if>
              <dgm:else name="Name7">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else>
            </dgm:choose>
          </dgm:if>
          <dgm:else name="Name8">
            <dgm:alg type="composite">
              <dgm:param type="ar" val="1.9864"/>
            </dgm:alg>
            <dgm:choose name="Name9">
              <dgm:if name="Name10" func="var" arg="dir" op="equ" val="norm">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
                  <dgm:constr type="t" for="ch" forName="childText1" refType="h" fact="0.224"/>
                  <dgm:constr type="w" for="ch" forName="childText1" refType="w" fact="0.9241"/>
                  <dgm:constr type="h" for="ch" forName="childText1" refType="h" fact="0.776"/>
                </dgm:constrLst>
              </dgm:if>
              <dgm:else name="Name11">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076"/>
                  <dgm:constr type="t" for="ch" forName="childText1" refType="h" fact="0.224"/>
                  <dgm:constr type="w" for="ch" forName="childText1" refType="w" fact="0.9241"/>
                  <dgm:constr type="h" for="ch" forName="childText1" refType="h" fact="0.776"/>
                </dgm:constrLst>
              </dgm:else>
            </dgm:choose>
          </dgm:else>
        </dgm:choose>
      </dgm:if>
      <dgm:if name="Name12" axis="ch" ptType="node" func="cnt" op="equ" val="2">
        <dgm:choose name="Name13">
          <dgm:if name="Name14" axis="ch ch" ptType="node node" func="cnt" op="equ" val="0">
            <dgm:alg type="composite">
              <dgm:param type="ar" val="5.1498"/>
            </dgm:alg>
            <dgm:choose name="Name15">
              <dgm:if name="Name16" func="var" arg="dir" op="equ" val="norm">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462"/>
                  <dgm:constr type="t" for="ch" forName="parentText2" refType="h" fact="0.2499"/>
                  <dgm:constr type="w" for="ch" forName="parentText2" refType="w" fact="0.538"/>
                  <dgm:constr type="h" for="ch" forName="parentText2" refType="h" fact="0.7501"/>
                </dgm:constrLst>
              </dgm:if>
              <dgm:else name="Name17">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
                  <dgm:constr type="t" for="ch" forName="parentText2" refType="h" fact="0.2499"/>
                  <dgm:constr type="w" for="ch" forName="parentText2" refType="w" fact="0.538"/>
                  <dgm:constr type="h" for="ch" forName="parentText2" refType="h" fact="0.7501"/>
                </dgm:constrLst>
              </dgm:else>
            </dgm:choose>
          </dgm:if>
          <dgm:else name="Name18">
            <dgm:alg type="composite">
              <dgm:param type="ar" val="2.0563"/>
            </dgm:alg>
            <dgm:choose name="Name19">
              <dgm:if name="Name2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462"/>
                  <dgm:constr type="t" for="ch" forName="parentText2" refType="h" fact="0.0998"/>
                  <dgm:constr type="w" for="ch" forName="parentText2" refType="w" fact="0.538"/>
                  <dgm:constr type="h" for="ch" forName="parentText2" refType="h" fact="0.2995"/>
                  <dgm:constr type="l" for="ch" forName="childText1" refType="w" fact="0"/>
                  <dgm:constr type="t" for="ch" forName="childText1" refType="h" fact="0.2317"/>
                  <dgm:constr type="w" for="ch" forName="childText1" refType="w" fact="0.462"/>
                  <dgm:constr type="h" for="ch" forName="childText1" refType="h" fact="0.6685"/>
                  <dgm:constr type="l" for="ch" forName="childText2" refType="w" fact="0.462"/>
                  <dgm:constr type="t" for="ch" forName="childText2" refType="h" fact="0.3315"/>
                  <dgm:constr type="w" for="ch" forName="childText2" refType="w" fact="0.462"/>
                  <dgm:constr type="h" for="ch" forName="childText2" refType="h" fact="0.6685"/>
                </dgm:constrLst>
              </dgm:if>
              <dgm:else name="Name2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
                  <dgm:constr type="t" for="ch" forName="parentText2" refType="h" fact="0.0998"/>
                  <dgm:constr type="w" for="ch" forName="parentText2" refType="w" fact="0.538"/>
                  <dgm:constr type="h" for="ch" forName="parentText2" refType="h" fact="0.2995"/>
                  <dgm:constr type="l" for="ch" forName="childText1" refType="w" fact="0.538"/>
                  <dgm:constr type="t" for="ch" forName="childText1" refType="h" fact="0.2317"/>
                  <dgm:constr type="w" for="ch" forName="childText1" refType="w" fact="0.462"/>
                  <dgm:constr type="h" for="ch" forName="childText1" refType="h" fact="0.6685"/>
                  <dgm:constr type="l" for="ch" forName="childText2" refType="w" fact="0.076"/>
                  <dgm:constr type="t" for="ch" forName="childText2" refType="h" fact="0.3315"/>
                  <dgm:constr type="w" for="ch" forName="childText2" refType="w" fact="0.462"/>
                  <dgm:constr type="h" for="ch" forName="childText2" refType="h" fact="0.6685"/>
                </dgm:constrLst>
              </dgm:else>
            </dgm:choose>
          </dgm:else>
        </dgm:choose>
      </dgm:if>
      <dgm:if name="Name22" axis="ch" ptType="node" func="cnt" op="equ" val="3">
        <dgm:choose name="Name23">
          <dgm:if name="Name24" axis="ch ch" ptType="node node" func="cnt" op="equ" val="0">
            <dgm:alg type="composite">
              <dgm:param type="ar" val="4.1198"/>
            </dgm:alg>
            <dgm:choose name="Name25">
              <dgm:if name="Name2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308"/>
                  <dgm:constr type="t" for="ch" forName="parentText2" refType="h" fact="0.2"/>
                  <dgm:constr type="w" for="ch" forName="parentText2" refType="w" fact="0.692"/>
                  <dgm:constr type="h" for="ch" forName="parentText2" refType="h" fact="0.6"/>
                  <dgm:constr type="l" for="ch" forName="parentText3" refType="w" fact="0.616"/>
                  <dgm:constr type="t" for="ch" forName="parentText3" refType="h" fact="0.4"/>
                  <dgm:constr type="w" for="ch" forName="parentText3" refType="w" fact="0.384"/>
                  <dgm:constr type="h" for="ch" forName="parentText3" refType="h" fact="0.6"/>
                </dgm:constrLst>
              </dgm:if>
              <dgm:else name="Name2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
                  <dgm:constr type="t" for="ch" forName="parentText2" refType="h" fact="0.2"/>
                  <dgm:constr type="w" for="ch" forName="parentText2" refType="w" fact="0.692"/>
                  <dgm:constr type="h" for="ch" forName="parentText2" refType="h" fact="0.6"/>
                  <dgm:constr type="l" for="ch" forName="parentText3" refType="w" fact="0"/>
                  <dgm:constr type="t" for="ch" forName="parentText3" refType="h" fact="0.4"/>
                  <dgm:constr type="w" for="ch" forName="parentText3" refType="w" fact="0.384"/>
                  <dgm:constr type="h" for="ch" forName="parentText3" refType="h" fact="0.6"/>
                </dgm:constrLst>
              </dgm:else>
            </dgm:choose>
          </dgm:if>
          <dgm:else name="Name28">
            <dgm:alg type="composite">
              <dgm:param type="ar" val="2.0702"/>
            </dgm:alg>
            <dgm:choose name="Name29">
              <dgm:if name="Name3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
                  <dgm:constr type="t" for="ch" forName="childText1" refType="h" fact="0.2325"/>
                  <dgm:constr type="w" for="ch" forName="childText1" refType="w" fact="0.308"/>
                  <dgm:constr type="h" for="ch" forName="childText1" refType="h" fact="0.5808"/>
                  <dgm:constr type="l" for="ch" forName="childText2" refType="w" fact="0.308"/>
                  <dgm:constr type="t" for="ch" forName="childText2" refType="h" fact="0.333"/>
                  <dgm:constr type="w" for="ch" forName="childText2" refType="w" fact="0.308"/>
                  <dgm:constr type="h" for="ch" forName="childText2" refType="h" fact="0.5808"/>
                  <dgm:constr type="l" for="ch" forName="childText3" refType="w" fact="0.61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308"/>
                  <dgm:constr type="t" for="ch" forName="parentText2" refType="h" fact="0.1005"/>
                  <dgm:constr type="w" for="ch" forName="parentText2" refType="w" fact="0.692"/>
                  <dgm:constr type="h" for="ch" forName="parentText2" refType="h" fact="0.3015"/>
                  <dgm:constr type="l" for="ch" forName="parentText3" refType="w" fact="0.616"/>
                  <dgm:constr type="t" for="ch" forName="parentText3" refType="h" fact="0.201"/>
                  <dgm:constr type="w" for="ch" forName="parentText3" refType="w" fact="0.384"/>
                  <dgm:constr type="h" for="ch" forName="parentText3" refType="h" fact="0.3015"/>
                </dgm:constrLst>
              </dgm:if>
              <dgm:else name="Name3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692"/>
                  <dgm:constr type="t" for="ch" forName="childText1" refType="h" fact="0.2325"/>
                  <dgm:constr type="w" for="ch" forName="childText1" refType="w" fact="0.308"/>
                  <dgm:constr type="h" for="ch" forName="childText1" refType="h" fact="0.5808"/>
                  <dgm:constr type="l" for="ch" forName="childText2" refType="w" fact="0.384"/>
                  <dgm:constr type="t" for="ch" forName="childText2" refType="h" fact="0.333"/>
                  <dgm:constr type="w" for="ch" forName="childText2" refType="w" fact="0.308"/>
                  <dgm:constr type="h" for="ch" forName="childText2" refType="h" fact="0.5808"/>
                  <dgm:constr type="l" for="ch" forName="childText3" refType="w" fact="0.07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
                  <dgm:constr type="t" for="ch" forName="parentText2" refType="h" fact="0.1005"/>
                  <dgm:constr type="w" for="ch" forName="parentText2" refType="w" fact="0.692"/>
                  <dgm:constr type="h" for="ch" forName="parentText2" refType="h" fact="0.3015"/>
                  <dgm:constr type="l" for="ch" forName="parentText3" refType="w" fact="0"/>
                  <dgm:constr type="t" for="ch" forName="parentText3" refType="h" fact="0.201"/>
                  <dgm:constr type="w" for="ch" forName="parentText3" refType="w" fact="0.384"/>
                  <dgm:constr type="h" for="ch" forName="parentText3" refType="h" fact="0.3015"/>
                </dgm:constrLst>
              </dgm:else>
            </dgm:choose>
          </dgm:else>
        </dgm:choose>
      </dgm:if>
      <dgm:if name="Name32" axis="ch" ptType="node" func="cnt" op="equ" val="4">
        <dgm:choose name="Name33">
          <dgm:if name="Name34" axis="ch ch" ptType="node node" func="cnt" op="equ" val="0">
            <dgm:alg type="composite">
              <dgm:param type="ar" val="3.435"/>
            </dgm:alg>
            <dgm:choose name="Name35">
              <dgm:if name="Name3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2305"/>
                  <dgm:constr type="t" for="ch" forName="parentText2" refType="h" fact="0.1666"/>
                  <dgm:constr type="w" for="ch" forName="parentText2" refType="w" fact="0.7695"/>
                  <dgm:constr type="h" for="ch" forName="parentText2" refType="h" fact="0.5001"/>
                  <dgm:constr type="l" for="ch" forName="parentText3" refType="w" fact="0.461"/>
                  <dgm:constr type="t" for="ch" forName="parentText3" refType="h" fact="0.3333"/>
                  <dgm:constr type="w" for="ch" forName="parentText3" refType="w" fact="0.539"/>
                  <dgm:constr type="h" for="ch" forName="parentText3" refType="h" fact="0.5001"/>
                  <dgm:constr type="l" for="ch" forName="parentText4" refType="w" fact="0.6915"/>
                  <dgm:constr type="t" for="ch" forName="parentText4" refType="h" fact="0.4999"/>
                  <dgm:constr type="w" for="ch" forName="parentText4" refType="w" fact="0.3085"/>
                  <dgm:constr type="h" for="ch" forName="parentText4" refType="h" fact="0.5001"/>
                </dgm:constrLst>
              </dgm:if>
              <dgm:else name="Name3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
                  <dgm:constr type="t" for="ch" forName="parentText2" refType="h" fact="0.1666"/>
                  <dgm:constr type="w" for="ch" forName="parentText2" refType="w" fact="0.7695"/>
                  <dgm:constr type="h" for="ch" forName="parentText2" refType="h" fact="0.5001"/>
                  <dgm:constr type="l" for="ch" forName="parentText3" refType="w" fact="0"/>
                  <dgm:constr type="t" for="ch" forName="parentText3" refType="h" fact="0.3333"/>
                  <dgm:constr type="w" for="ch" forName="parentText3" refType="w" fact="0.539"/>
                  <dgm:constr type="h" for="ch" forName="parentText3" refType="h" fact="0.5001"/>
                  <dgm:constr type="l" for="ch" forName="parentText4" refType="w" fact="0"/>
                  <dgm:constr type="t" for="ch" forName="parentText4" refType="h" fact="0.4999"/>
                  <dgm:constr type="w" for="ch" forName="parentText4" refType="w" fact="0.3085"/>
                  <dgm:constr type="h" for="ch" forName="parentText4" refType="h" fact="0.5001"/>
                </dgm:constrLst>
              </dgm:else>
            </dgm:choose>
          </dgm:if>
          <dgm:else name="Name38">
            <dgm:alg type="composite">
              <dgm:param type="ar" val="1.9377"/>
            </dgm:alg>
            <dgm:choose name="Name39">
              <dgm:if name="Name4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
                  <dgm:constr type="t" for="ch" forName="childText1" refType="h" fact="0.218"/>
                  <dgm:constr type="w" for="ch" forName="childText1" refType="w" fact="0.2305"/>
                  <dgm:constr type="h" for="ch" forName="childText1" refType="h" fact="0.5218"/>
                  <dgm:constr type="l" for="ch" forName="childText2" refType="w" fact="0.2305"/>
                  <dgm:constr type="t" for="ch" forName="childText2" refType="h" fact="0.312"/>
                  <dgm:constr type="w" for="ch" forName="childText2" refType="w" fact="0.2305"/>
                  <dgm:constr type="h" for="ch" forName="childText2" refType="h" fact="0.5085"/>
                  <dgm:constr type="l" for="ch" forName="childText3" refType="w" fact="0.461"/>
                  <dgm:constr type="t" for="ch" forName="childText3" refType="h" fact="0.406"/>
                  <dgm:constr type="w" for="ch" forName="childText3" refType="w" fact="0.2305"/>
                  <dgm:constr type="h" for="ch" forName="childText3" refType="h" fact="0.5119"/>
                  <dgm:constr type="l" for="ch" forName="childText4" refType="w" fact="0.6915"/>
                  <dgm:constr type="t" for="ch" forName="childText4" refType="h" fact="0.5"/>
                  <dgm:constr type="w" for="ch" forName="childText4" refType="w" fact="0.232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2305"/>
                  <dgm:constr type="t" for="ch" forName="parentText2" refType="h" fact="0.094"/>
                  <dgm:constr type="w" for="ch" forName="parentText2" refType="w" fact="0.7695"/>
                  <dgm:constr type="h" for="ch" forName="parentText2" refType="h" fact="0.2821"/>
                  <dgm:constr type="l" for="ch" forName="parentText3" refType="w" fact="0.461"/>
                  <dgm:constr type="t" for="ch" forName="parentText3" refType="h" fact="0.188"/>
                  <dgm:constr type="w" for="ch" forName="parentText3" refType="w" fact="0.539"/>
                  <dgm:constr type="h" for="ch" forName="parentText3" refType="h" fact="0.2821"/>
                  <dgm:constr type="l" for="ch" forName="parentText4" refType="w" fact="0.6915"/>
                  <dgm:constr type="t" for="ch" forName="parentText4" refType="h" fact="0.282"/>
                  <dgm:constr type="w" for="ch" forName="parentText4" refType="w" fact="0.3085"/>
                  <dgm:constr type="h" for="ch" forName="parentText4" refType="h" fact="0.2821"/>
                </dgm:constrLst>
              </dgm:if>
              <dgm:else name="Name4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7695"/>
                  <dgm:constr type="t" for="ch" forName="childText1" refType="h" fact="0.218"/>
                  <dgm:constr type="w" for="ch" forName="childText1" refType="w" fact="0.2305"/>
                  <dgm:constr type="h" for="ch" forName="childText1" refType="h" fact="0.5218"/>
                  <dgm:constr type="l" for="ch" forName="childText2" refType="w" fact="0.539"/>
                  <dgm:constr type="t" for="ch" forName="childText2" refType="h" fact="0.312"/>
                  <dgm:constr type="w" for="ch" forName="childText2" refType="w" fact="0.2305"/>
                  <dgm:constr type="h" for="ch" forName="childText2" refType="h" fact="0.5085"/>
                  <dgm:constr type="l" for="ch" forName="childText3" refType="w" fact="0.3085"/>
                  <dgm:constr type="t" for="ch" forName="childText3" refType="h" fact="0.406"/>
                  <dgm:constr type="w" for="ch" forName="childText3" refType="w" fact="0.2305"/>
                  <dgm:constr type="h" for="ch" forName="childText3" refType="h" fact="0.5119"/>
                  <dgm:constr type="l" for="ch" forName="childText4" refType="w" fact="0.076"/>
                  <dgm:constr type="t" for="ch" forName="childText4" refType="h" fact="0.5"/>
                  <dgm:constr type="w" for="ch" forName="childText4" refType="w" fact="0.234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
                  <dgm:constr type="t" for="ch" forName="parentText2" refType="h" fact="0.094"/>
                  <dgm:constr type="w" for="ch" forName="parentText2" refType="w" fact="0.7695"/>
                  <dgm:constr type="h" for="ch" forName="parentText2" refType="h" fact="0.2821"/>
                  <dgm:constr type="l" for="ch" forName="parentText3" refType="w" fact="0"/>
                  <dgm:constr type="t" for="ch" forName="parentText3" refType="h" fact="0.188"/>
                  <dgm:constr type="w" for="ch" forName="parentText3" refType="w" fact="0.539"/>
                  <dgm:constr type="h" for="ch" forName="parentText3" refType="h" fact="0.2821"/>
                  <dgm:constr type="l" for="ch" forName="parentText4" refType="w" fact="0"/>
                  <dgm:constr type="t" for="ch" forName="parentText4" refType="h" fact="0.282"/>
                  <dgm:constr type="w" for="ch" forName="parentText4" refType="w" fact="0.3085"/>
                  <dgm:constr type="h" for="ch" forName="parentText4" refType="h" fact="0.2821"/>
                </dgm:constrLst>
              </dgm:else>
            </dgm:choose>
          </dgm:else>
        </dgm:choose>
      </dgm:if>
      <dgm:else name="Name42">
        <dgm:choose name="Name43">
          <dgm:if name="Name44" axis="ch ch" ptType="node node" func="cnt" op="equ" val="0">
            <dgm:alg type="composite">
              <dgm:param type="ar" val="2.9463"/>
            </dgm:alg>
            <dgm:choose name="Name45">
              <dgm:if name="Name4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1848"/>
                  <dgm:constr type="t" for="ch" forName="parentText2" refType="h" fact="0.1429"/>
                  <dgm:constr type="w" for="ch" forName="parentText2" refType="w" fact="0.8152"/>
                  <dgm:constr type="h" for="ch" forName="parentText2" refType="h" fact="0.4285"/>
                  <dgm:constr type="l" for="ch" forName="parentText3" refType="w" fact="0.3696"/>
                  <dgm:constr type="t" for="ch" forName="parentText3" refType="h" fact="0.2858"/>
                  <dgm:constr type="w" for="ch" forName="parentText3" refType="w" fact="0.6304"/>
                  <dgm:constr type="h" for="ch" forName="parentText3" refType="h" fact="0.4285"/>
                  <dgm:constr type="l" for="ch" forName="parentText4" refType="w" fact="0.5545"/>
                  <dgm:constr type="t" for="ch" forName="parentText4" refType="h" fact="0.4286"/>
                  <dgm:constr type="w" for="ch" forName="parentText4" refType="w" fact="0.4455"/>
                  <dgm:constr type="h" for="ch" forName="parentText4" refType="h" fact="0.4285"/>
                  <dgm:constr type="l" for="ch" forName="parentText5" refType="w" fact="0.7393"/>
                  <dgm:constr type="t" for="ch" forName="parentText5" refType="h" fact="0.5715"/>
                  <dgm:constr type="w" for="ch" forName="parentText5" refType="w" fact="0.2607"/>
                  <dgm:constr type="h" for="ch" forName="parentText5" refType="h" fact="0.4285"/>
                </dgm:constrLst>
              </dgm:if>
              <dgm:else name="Name4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
                  <dgm:constr type="t" for="ch" forName="parentText2" refType="h" fact="0.1429"/>
                  <dgm:constr type="w" for="ch" forName="parentText2" refType="w" fact="0.8152"/>
                  <dgm:constr type="h" for="ch" forName="parentText2" refType="h" fact="0.4285"/>
                  <dgm:constr type="l" for="ch" forName="parentText3" refType="w" fact="0"/>
                  <dgm:constr type="t" for="ch" forName="parentText3" refType="h" fact="0.2858"/>
                  <dgm:constr type="w" for="ch" forName="parentText3" refType="w" fact="0.6304"/>
                  <dgm:constr type="h" for="ch" forName="parentText3" refType="h" fact="0.4285"/>
                  <dgm:constr type="l" for="ch" forName="parentText4" refType="w" fact="0"/>
                  <dgm:constr type="t" for="ch" forName="parentText4" refType="h" fact="0.4286"/>
                  <dgm:constr type="w" for="ch" forName="parentText4" refType="w" fact="0.4455"/>
                  <dgm:constr type="h" for="ch" forName="parentText4" refType="h" fact="0.4285"/>
                  <dgm:constr type="l" for="ch" forName="parentText5" refType="w" fact="0"/>
                  <dgm:constr type="t" for="ch" forName="parentText5" refType="h" fact="0.5715"/>
                  <dgm:constr type="w" for="ch" forName="parentText5" refType="w" fact="0.2607"/>
                  <dgm:constr type="h" for="ch" forName="parentText5" refType="h" fact="0.4285"/>
                </dgm:constrLst>
              </dgm:else>
            </dgm:choose>
          </dgm:if>
          <dgm:else name="Name48">
            <dgm:alg type="composite">
              <dgm:param type="ar" val="1.7837"/>
            </dgm:alg>
            <dgm:choose name="Name49">
              <dgm:if name="Name5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
                  <dgm:constr type="t" for="ch" forName="childText1" refType="h" fact="0.1997"/>
                  <dgm:constr type="w" for="ch" forName="childText1" refType="w" fact="0.18482"/>
                  <dgm:constr type="h" for="ch" forName="childText1" refType="h" fact="0.4763"/>
                  <dgm:constr type="l" for="ch" forName="childText2" refType="w" fact="0.1848"/>
                  <dgm:constr type="t" for="ch" forName="childText2" refType="h" fact="0.2862"/>
                  <dgm:constr type="w" for="ch" forName="childText2" refType="w" fact="0.18482"/>
                  <dgm:constr type="h" for="ch" forName="childText2" refType="h" fact="0.4763"/>
                  <dgm:constr type="l" for="ch" forName="childText3" refType="w" fact="0.3696"/>
                  <dgm:constr type="t" for="ch" forName="childText3" refType="h" fact="0.3727"/>
                  <dgm:constr type="w" for="ch" forName="childText3" refType="w" fact="0.18482"/>
                  <dgm:constr type="h" for="ch" forName="childText3" refType="h" fact="0.4763"/>
                  <dgm:constr type="l" for="ch" forName="childText4" refType="w" fact="0.5545"/>
                  <dgm:constr type="t" for="ch" forName="childText4" refType="h" fact="0.4592"/>
                  <dgm:constr type="w" for="ch" forName="childText4" refType="w" fact="0.18482"/>
                  <dgm:constr type="h" for="ch" forName="childText4" refType="h" fact="0.4763"/>
                  <dgm:constr type="l" for="ch" forName="childText5" refType="w" fact="0.7393"/>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1848"/>
                  <dgm:constr type="t" for="ch" forName="parentText2" refType="h" fact="0.0865"/>
                  <dgm:constr type="w" for="ch" forName="parentText2" refType="w" fact="0.8152"/>
                  <dgm:constr type="h" for="ch" forName="parentText2" refType="h" fact="0.2594"/>
                  <dgm:constr type="l" for="ch" forName="parentText3" refType="w" fact="0.3696"/>
                  <dgm:constr type="t" for="ch" forName="parentText3" refType="h" fact="0.173"/>
                  <dgm:constr type="w" for="ch" forName="parentText3" refType="w" fact="0.6304"/>
                  <dgm:constr type="h" for="ch" forName="parentText3" refType="h" fact="0.2594"/>
                  <dgm:constr type="l" for="ch" forName="parentText4" refType="w" fact="0.5545"/>
                  <dgm:constr type="t" for="ch" forName="parentText4" refType="h" fact="0.2595"/>
                  <dgm:constr type="w" for="ch" forName="parentText4" refType="w" fact="0.4455"/>
                  <dgm:constr type="h" for="ch" forName="parentText4" refType="h" fact="0.2594"/>
                  <dgm:constr type="l" for="ch" forName="parentText5" refType="w" fact="0.7393"/>
                  <dgm:constr type="t" for="ch" forName="parentText5" refType="h" fact="0.346"/>
                  <dgm:constr type="w" for="ch" forName="parentText5" refType="w" fact="0.2607"/>
                  <dgm:constr type="h" for="ch" forName="parentText5" refType="h" fact="0.2594"/>
                </dgm:constrLst>
              </dgm:if>
              <dgm:else name="Name5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81518"/>
                  <dgm:constr type="t" for="ch" forName="childText1" refType="h" fact="0.1997"/>
                  <dgm:constr type="w" for="ch" forName="childText1" refType="w" fact="0.18482"/>
                  <dgm:constr type="h" for="ch" forName="childText1" refType="h" fact="0.4763"/>
                  <dgm:constr type="l" for="ch" forName="childText2" refType="w" fact="0.63036"/>
                  <dgm:constr type="t" for="ch" forName="childText2" refType="h" fact="0.2862"/>
                  <dgm:constr type="w" for="ch" forName="childText2" refType="w" fact="0.18482"/>
                  <dgm:constr type="h" for="ch" forName="childText2" refType="h" fact="0.4763"/>
                  <dgm:constr type="l" for="ch" forName="childText3" refType="w" fact="0.44554"/>
                  <dgm:constr type="t" for="ch" forName="childText3" refType="h" fact="0.3727"/>
                  <dgm:constr type="w" for="ch" forName="childText3" refType="w" fact="0.18482"/>
                  <dgm:constr type="h" for="ch" forName="childText3" refType="h" fact="0.4763"/>
                  <dgm:constr type="l" for="ch" forName="childText4" refType="w" fact="0.26072"/>
                  <dgm:constr type="t" for="ch" forName="childText4" refType="h" fact="0.4592"/>
                  <dgm:constr type="w" for="ch" forName="childText4" refType="w" fact="0.18482"/>
                  <dgm:constr type="h" for="ch" forName="childText4" refType="h" fact="0.4763"/>
                  <dgm:constr type="l" for="ch" forName="childText5" refType="w" fact="0.0759"/>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
                  <dgm:constr type="t" for="ch" forName="parentText2" refType="h" fact="0.0865"/>
                  <dgm:constr type="w" for="ch" forName="parentText2" refType="w" fact="0.8152"/>
                  <dgm:constr type="h" for="ch" forName="parentText2" refType="h" fact="0.2594"/>
                  <dgm:constr type="l" for="ch" forName="parentText3" refType="w" fact="0"/>
                  <dgm:constr type="t" for="ch" forName="parentText3" refType="h" fact="0.173"/>
                  <dgm:constr type="w" for="ch" forName="parentText3" refType="w" fact="0.6304"/>
                  <dgm:constr type="h" for="ch" forName="parentText3" refType="h" fact="0.2594"/>
                  <dgm:constr type="l" for="ch" forName="parentText4" refType="w" fact="0"/>
                  <dgm:constr type="t" for="ch" forName="parentText4" refType="h" fact="0.2595"/>
                  <dgm:constr type="w" for="ch" forName="parentText4" refType="w" fact="0.4455"/>
                  <dgm:constr type="h" for="ch" forName="parentText4" refType="h" fact="0.2594"/>
                  <dgm:constr type="l" for="ch" forName="parentText5" refType="w" fact="0"/>
                  <dgm:constr type="t" for="ch" forName="parentText5" refType="h" fact="0.346"/>
                  <dgm:constr type="w" for="ch" forName="parentText5" refType="w" fact="0.2607"/>
                  <dgm:constr type="h" for="ch" forName="parentText5" refType="h" fact="0.2594"/>
                </dgm:constrLst>
              </dgm:else>
            </dgm:choose>
          </dgm:else>
        </dgm:choose>
      </dgm:else>
    </dgm:choose>
    <dgm:forEach name="Name52" axis="ch" ptType="node" cnt="1">
      <dgm:layoutNode name="parentText1" styleLbl="node1">
        <dgm:varLst>
          <dgm:chMax/>
          <dgm:chPref val="3"/>
          <dgm:bulletEnabled val="1"/>
        </dgm:varLst>
        <dgm:choose name="Name53">
          <dgm:if name="Name54"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55">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56">
        <dgm:if name="Name57" axis="ch" ptType="node" func="cnt" op="gte" val="1">
          <dgm:layoutNode name="childText1"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8"/>
      </dgm:choose>
    </dgm:forEach>
    <dgm:forEach name="Name59" axis="ch" ptType="node" st="2" cnt="1">
      <dgm:layoutNode name="parentText2" styleLbl="node1">
        <dgm:varLst>
          <dgm:chMax/>
          <dgm:chPref val="3"/>
          <dgm:bulletEnabled val="1"/>
        </dgm:varLst>
        <dgm:choose name="Name60">
          <dgm:if name="Name61"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2">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63">
        <dgm:if name="Name64" axis="ch" ptType="node" func="cnt" op="gte" val="1">
          <dgm:layoutNode name="childText2"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5"/>
      </dgm:choose>
    </dgm:forEach>
    <dgm:forEach name="Name66" axis="ch" ptType="node" st="3" cnt="1">
      <dgm:layoutNode name="parentText3" styleLbl="node1">
        <dgm:varLst>
          <dgm:chMax/>
          <dgm:chPref val="3"/>
          <dgm:bulletEnabled val="1"/>
        </dgm:varLst>
        <dgm:choose name="Name67">
          <dgm:if name="Name68"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9">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0">
        <dgm:if name="Name71" axis="ch" ptType="node" func="cnt" op="gte" val="1">
          <dgm:layoutNode name="childText3"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2"/>
      </dgm:choose>
    </dgm:forEach>
    <dgm:forEach name="Name73" axis="ch" ptType="node" st="4" cnt="1">
      <dgm:layoutNode name="parentText4" styleLbl="node1">
        <dgm:varLst>
          <dgm:chMax/>
          <dgm:chPref val="3"/>
          <dgm:bulletEnabled val="1"/>
        </dgm:varLst>
        <dgm:choose name="Name74">
          <dgm:if name="Name75"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76">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7">
        <dgm:if name="Name78" axis="ch" ptType="node" func="cnt" op="gte" val="1">
          <dgm:layoutNode name="childText4"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9"/>
      </dgm:choose>
    </dgm:forEach>
    <dgm:forEach name="Name80" axis="ch" ptType="node" st="5" cnt="1">
      <dgm:layoutNode name="parentText5" styleLbl="node1">
        <dgm:varLst>
          <dgm:chMax/>
          <dgm:chPref val="3"/>
          <dgm:bulletEnabled val="1"/>
        </dgm:varLst>
        <dgm:choose name="Name81">
          <dgm:if name="Name82"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83">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84">
        <dgm:if name="Name85" axis="ch" ptType="node" func="cnt" op="gte" val="1">
          <dgm:layoutNode name="childText5"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6"/>
      </dgm:choose>
    </dgm:forEach>
  </dgm:layoutNode>
</dgm:layoutDef>
</file>

<file path=word/diagrams/layout4.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layout5.xml><?xml version="1.0" encoding="utf-8"?>
<dgm:layoutDef xmlns:dgm="http://schemas.openxmlformats.org/drawingml/2006/diagram" xmlns:a="http://schemas.openxmlformats.org/drawingml/2006/main" uniqueId="urn:microsoft.com/office/officeart/2005/8/layout/hProcess4">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connRout" val="curve"/>
              <dgm:param type="srcNode" val="parentNode1"/>
              <dgm:param type="dstNode" val="connSite2"/>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connRout" val="curve"/>
                <dgm:param type="srcNode" val="parentNode2"/>
                <dgm:param type="dstNode" val="connSite1"/>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layout6.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hProcess4">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connRout" val="curve"/>
              <dgm:param type="srcNode" val="parentNode1"/>
              <dgm:param type="dstNode" val="connSite2"/>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connRout" val="curve"/>
                <dgm:param type="srcNode" val="parentNode2"/>
                <dgm:param type="dstNode" val="connSite1"/>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layout8.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10.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layout1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12.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16C98A34-3931-4788-AD5B-773449474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8</Pages>
  <Words>56618</Words>
  <Characters>322727</Characters>
  <Application>Microsoft Office Word</Application>
  <DocSecurity>0</DocSecurity>
  <Lines>2689</Lines>
  <Paragraphs>757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Alisher</dc:creator>
  <cp:keywords/>
  <dc:description/>
  <cp:lastModifiedBy>Нургалиева Алия Мияжденовна</cp:lastModifiedBy>
  <cp:revision>13</cp:revision>
  <cp:lastPrinted>2026-02-04T08:28:00Z</cp:lastPrinted>
  <dcterms:created xsi:type="dcterms:W3CDTF">2026-02-04T07:05:00Z</dcterms:created>
  <dcterms:modified xsi:type="dcterms:W3CDTF">2026-02-04T08:29:00Z</dcterms:modified>
</cp:coreProperties>
</file>