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BAA" w:rsidRPr="00763901" w:rsidRDefault="00212BAA" w:rsidP="00763901">
      <w:pPr>
        <w:pStyle w:val="af0"/>
        <w:jc w:val="center"/>
        <w:rPr>
          <w:rFonts w:ascii="Times New Roman" w:hAnsi="Times New Roman" w:cs="Times New Roman"/>
          <w:sz w:val="28"/>
          <w:lang w:eastAsia="ru-RU"/>
        </w:rPr>
      </w:pPr>
      <w:bookmarkStart w:id="0" w:name="_GoBack"/>
      <w:bookmarkEnd w:id="0"/>
      <w:r w:rsidRPr="00763901">
        <w:rPr>
          <w:rFonts w:ascii="Times New Roman" w:hAnsi="Times New Roman" w:cs="Times New Roman"/>
          <w:sz w:val="28"/>
          <w:lang w:eastAsia="ru-RU"/>
        </w:rPr>
        <w:t>Учреждение образования «Alikhan Bokeikhan University»</w:t>
      </w:r>
    </w:p>
    <w:p w:rsidR="00212BAA" w:rsidRPr="00DC28BB" w:rsidRDefault="00212BAA" w:rsidP="00212BAA">
      <w:pPr>
        <w:pStyle w:val="Default"/>
        <w:jc w:val="center"/>
        <w:rPr>
          <w:rFonts w:eastAsia="Times New Roman"/>
          <w:color w:val="auto"/>
          <w:sz w:val="28"/>
          <w:szCs w:val="28"/>
          <w:lang w:eastAsia="ru-RU"/>
        </w:rPr>
      </w:pPr>
    </w:p>
    <w:p w:rsidR="00212BAA" w:rsidRDefault="00212BAA" w:rsidP="00212BAA">
      <w:pPr>
        <w:pStyle w:val="Default"/>
        <w:jc w:val="center"/>
        <w:rPr>
          <w:color w:val="auto"/>
          <w:sz w:val="28"/>
          <w:szCs w:val="28"/>
        </w:rPr>
      </w:pPr>
    </w:p>
    <w:p w:rsidR="00292B34" w:rsidRPr="00DC28BB" w:rsidRDefault="00292B34" w:rsidP="00212BAA">
      <w:pPr>
        <w:pStyle w:val="Default"/>
        <w:jc w:val="center"/>
        <w:rPr>
          <w:color w:val="auto"/>
          <w:sz w:val="28"/>
          <w:szCs w:val="28"/>
        </w:rPr>
      </w:pPr>
    </w:p>
    <w:p w:rsidR="00212BAA" w:rsidRPr="00DC28BB" w:rsidRDefault="00212BAA" w:rsidP="00292B34">
      <w:pPr>
        <w:pStyle w:val="Default"/>
        <w:rPr>
          <w:color w:val="auto"/>
          <w:sz w:val="28"/>
          <w:szCs w:val="28"/>
        </w:rPr>
      </w:pPr>
      <w:r w:rsidRPr="00DC28BB">
        <w:rPr>
          <w:color w:val="auto"/>
          <w:sz w:val="28"/>
          <w:szCs w:val="28"/>
        </w:rPr>
        <w:t xml:space="preserve">УДК </w:t>
      </w:r>
      <w:r w:rsidR="00292B34">
        <w:rPr>
          <w:color w:val="auto"/>
          <w:sz w:val="28"/>
          <w:szCs w:val="28"/>
        </w:rPr>
        <w:t xml:space="preserve">811.161.1 </w:t>
      </w:r>
      <w:r w:rsidR="00292B34">
        <w:rPr>
          <w:color w:val="auto"/>
          <w:sz w:val="28"/>
          <w:szCs w:val="28"/>
        </w:rPr>
        <w:tab/>
      </w:r>
      <w:r w:rsidR="00292B34">
        <w:rPr>
          <w:color w:val="auto"/>
          <w:sz w:val="28"/>
          <w:szCs w:val="28"/>
        </w:rPr>
        <w:tab/>
      </w:r>
      <w:r w:rsidRPr="00DC28BB">
        <w:rPr>
          <w:color w:val="auto"/>
          <w:sz w:val="28"/>
          <w:szCs w:val="28"/>
        </w:rPr>
        <w:tab/>
      </w:r>
      <w:r w:rsidRPr="00DC28BB">
        <w:rPr>
          <w:color w:val="auto"/>
          <w:sz w:val="28"/>
          <w:szCs w:val="28"/>
        </w:rPr>
        <w:tab/>
      </w:r>
      <w:r w:rsidRPr="00DC28BB">
        <w:rPr>
          <w:color w:val="auto"/>
          <w:sz w:val="28"/>
          <w:szCs w:val="28"/>
        </w:rPr>
        <w:tab/>
      </w:r>
      <w:r w:rsidRPr="00DC28BB">
        <w:rPr>
          <w:color w:val="auto"/>
          <w:sz w:val="28"/>
          <w:szCs w:val="28"/>
        </w:rPr>
        <w:tab/>
      </w:r>
      <w:r w:rsidRPr="00DC28BB">
        <w:rPr>
          <w:color w:val="auto"/>
          <w:sz w:val="28"/>
          <w:szCs w:val="28"/>
        </w:rPr>
        <w:tab/>
      </w:r>
      <w:r w:rsidRPr="00DC28BB">
        <w:rPr>
          <w:color w:val="auto"/>
          <w:sz w:val="28"/>
          <w:szCs w:val="28"/>
        </w:rPr>
        <w:tab/>
        <w:t xml:space="preserve">На правах рукописи </w:t>
      </w: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C28BB">
        <w:rPr>
          <w:b/>
          <w:bCs/>
          <w:color w:val="auto"/>
          <w:sz w:val="28"/>
          <w:szCs w:val="28"/>
        </w:rPr>
        <w:t>МАЛОМОШНОВА АННА ВЛАДИМИРОВНА</w:t>
      </w: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center"/>
        <w:rPr>
          <w:b/>
          <w:i/>
          <w:color w:val="auto"/>
          <w:sz w:val="28"/>
          <w:szCs w:val="28"/>
        </w:rPr>
      </w:pPr>
      <w:r w:rsidRPr="00DC28BB">
        <w:rPr>
          <w:b/>
          <w:i/>
          <w:color w:val="auto"/>
          <w:sz w:val="28"/>
          <w:szCs w:val="28"/>
        </w:rPr>
        <w:t xml:space="preserve">Лингвистический аспект гендерной составляющей </w:t>
      </w:r>
    </w:p>
    <w:p w:rsidR="00212BAA" w:rsidRPr="00DC28BB" w:rsidRDefault="00212BAA" w:rsidP="00212BAA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DC28BB">
        <w:rPr>
          <w:b/>
          <w:i/>
          <w:color w:val="auto"/>
          <w:sz w:val="28"/>
          <w:szCs w:val="28"/>
        </w:rPr>
        <w:t>коммуникативного поведения (на примере рекламных текстов)</w:t>
      </w:r>
    </w:p>
    <w:p w:rsidR="00212BAA" w:rsidRPr="00DC28BB" w:rsidRDefault="00212BAA" w:rsidP="00212BAA">
      <w:pPr>
        <w:pStyle w:val="Default"/>
        <w:rPr>
          <w:b/>
          <w:bCs/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center"/>
        <w:rPr>
          <w:color w:val="auto"/>
          <w:sz w:val="28"/>
          <w:szCs w:val="28"/>
        </w:rPr>
      </w:pPr>
      <w:r w:rsidRPr="00DC28BB">
        <w:rPr>
          <w:color w:val="auto"/>
          <w:sz w:val="28"/>
          <w:szCs w:val="28"/>
        </w:rPr>
        <w:t>8D02303 Филология</w:t>
      </w:r>
    </w:p>
    <w:p w:rsidR="00212BAA" w:rsidRPr="00DC28BB" w:rsidRDefault="00212BAA" w:rsidP="00212BAA">
      <w:pPr>
        <w:pStyle w:val="Default"/>
        <w:jc w:val="center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center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center"/>
        <w:rPr>
          <w:color w:val="auto"/>
          <w:sz w:val="28"/>
          <w:szCs w:val="28"/>
        </w:rPr>
      </w:pPr>
      <w:r w:rsidRPr="00DC28BB">
        <w:rPr>
          <w:color w:val="auto"/>
          <w:sz w:val="28"/>
          <w:szCs w:val="28"/>
        </w:rPr>
        <w:t>Диссертация на соискание ученой степени доктора философии (PhD)</w:t>
      </w: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righ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right"/>
        <w:rPr>
          <w:color w:val="auto"/>
          <w:sz w:val="28"/>
          <w:szCs w:val="28"/>
        </w:rPr>
      </w:pPr>
      <w:r w:rsidRPr="00DC28BB">
        <w:rPr>
          <w:color w:val="auto"/>
          <w:sz w:val="28"/>
          <w:szCs w:val="28"/>
        </w:rPr>
        <w:t xml:space="preserve">Научные консультанты </w:t>
      </w:r>
    </w:p>
    <w:p w:rsidR="007249E7" w:rsidRPr="00DC28BB" w:rsidRDefault="007249E7" w:rsidP="00212BAA">
      <w:pPr>
        <w:pStyle w:val="Default"/>
        <w:ind w:left="4248" w:firstLine="708"/>
        <w:jc w:val="right"/>
        <w:rPr>
          <w:color w:val="auto"/>
          <w:sz w:val="28"/>
        </w:rPr>
      </w:pPr>
      <w:r w:rsidRPr="00DC28BB">
        <w:rPr>
          <w:color w:val="auto"/>
          <w:sz w:val="28"/>
        </w:rPr>
        <w:t xml:space="preserve">Абикенова Гульнат Токеновна, </w:t>
      </w:r>
    </w:p>
    <w:p w:rsidR="00212BAA" w:rsidRPr="007C7BAA" w:rsidRDefault="007249E7" w:rsidP="00212BAA">
      <w:pPr>
        <w:pStyle w:val="Default"/>
        <w:ind w:left="4248" w:firstLine="708"/>
        <w:jc w:val="right"/>
        <w:rPr>
          <w:color w:val="auto"/>
          <w:sz w:val="28"/>
          <w:lang w:val="en-US"/>
        </w:rPr>
      </w:pPr>
      <w:r w:rsidRPr="00DC28BB">
        <w:rPr>
          <w:color w:val="auto"/>
          <w:sz w:val="28"/>
        </w:rPr>
        <w:t>д</w:t>
      </w:r>
      <w:r w:rsidRPr="007C7BAA">
        <w:rPr>
          <w:color w:val="auto"/>
          <w:sz w:val="28"/>
          <w:lang w:val="en-US"/>
        </w:rPr>
        <w:t>.</w:t>
      </w:r>
      <w:r w:rsidRPr="00DC28BB">
        <w:rPr>
          <w:color w:val="auto"/>
          <w:sz w:val="28"/>
        </w:rPr>
        <w:t>ф</w:t>
      </w:r>
      <w:r w:rsidRPr="007C7BAA">
        <w:rPr>
          <w:color w:val="auto"/>
          <w:sz w:val="28"/>
          <w:lang w:val="en-US"/>
        </w:rPr>
        <w:t>.</w:t>
      </w:r>
      <w:r w:rsidRPr="00DC28BB">
        <w:rPr>
          <w:color w:val="auto"/>
          <w:sz w:val="28"/>
        </w:rPr>
        <w:t>н</w:t>
      </w:r>
      <w:r w:rsidRPr="007C7BAA">
        <w:rPr>
          <w:color w:val="auto"/>
          <w:sz w:val="28"/>
          <w:lang w:val="en-US"/>
        </w:rPr>
        <w:t xml:space="preserve">., </w:t>
      </w:r>
      <w:r w:rsidRPr="00DC28BB">
        <w:rPr>
          <w:color w:val="auto"/>
          <w:sz w:val="28"/>
        </w:rPr>
        <w:t>УО</w:t>
      </w:r>
      <w:r w:rsidRPr="007C7BAA">
        <w:rPr>
          <w:color w:val="auto"/>
          <w:sz w:val="28"/>
          <w:lang w:val="en-US"/>
        </w:rPr>
        <w:t xml:space="preserve"> «Alikhan Bokeikhan Unive</w:t>
      </w:r>
      <w:r w:rsidRPr="007C7BAA">
        <w:rPr>
          <w:color w:val="auto"/>
          <w:sz w:val="28"/>
          <w:lang w:val="en-US"/>
        </w:rPr>
        <w:t>r</w:t>
      </w:r>
      <w:r w:rsidRPr="007C7BAA">
        <w:rPr>
          <w:color w:val="auto"/>
          <w:sz w:val="28"/>
          <w:lang w:val="en-US"/>
        </w:rPr>
        <w:t>sity»</w:t>
      </w:r>
    </w:p>
    <w:p w:rsidR="007249E7" w:rsidRPr="007C7BAA" w:rsidRDefault="007249E7" w:rsidP="00212BAA">
      <w:pPr>
        <w:pStyle w:val="Default"/>
        <w:ind w:left="4248" w:firstLine="708"/>
        <w:jc w:val="right"/>
        <w:rPr>
          <w:color w:val="auto"/>
          <w:sz w:val="28"/>
          <w:lang w:val="en-US"/>
        </w:rPr>
      </w:pPr>
    </w:p>
    <w:p w:rsidR="00212BAA" w:rsidRPr="007C7BAA" w:rsidRDefault="007249E7" w:rsidP="00212BAA">
      <w:pPr>
        <w:pStyle w:val="Default"/>
        <w:ind w:left="4248" w:firstLine="708"/>
        <w:jc w:val="right"/>
        <w:rPr>
          <w:color w:val="auto"/>
          <w:sz w:val="28"/>
          <w:lang w:val="en-US"/>
        </w:rPr>
      </w:pPr>
      <w:r w:rsidRPr="00DC28BB">
        <w:rPr>
          <w:color w:val="auto"/>
          <w:sz w:val="28"/>
        </w:rPr>
        <w:t>Долгушева</w:t>
      </w:r>
      <w:r w:rsidRPr="007C7BAA">
        <w:rPr>
          <w:color w:val="auto"/>
          <w:sz w:val="28"/>
          <w:lang w:val="en-US"/>
        </w:rPr>
        <w:t xml:space="preserve"> </w:t>
      </w:r>
      <w:r w:rsidRPr="00DC28BB">
        <w:rPr>
          <w:color w:val="auto"/>
          <w:sz w:val="28"/>
        </w:rPr>
        <w:t>Татьяна</w:t>
      </w:r>
      <w:r w:rsidRPr="007C7BAA">
        <w:rPr>
          <w:color w:val="auto"/>
          <w:sz w:val="28"/>
          <w:lang w:val="en-US"/>
        </w:rPr>
        <w:t xml:space="preserve"> </w:t>
      </w:r>
      <w:r w:rsidRPr="00DC28BB">
        <w:rPr>
          <w:color w:val="auto"/>
          <w:sz w:val="28"/>
        </w:rPr>
        <w:t>Владимировна</w:t>
      </w:r>
      <w:r w:rsidRPr="007C7BAA">
        <w:rPr>
          <w:color w:val="auto"/>
          <w:sz w:val="28"/>
          <w:lang w:val="en-US"/>
        </w:rPr>
        <w:t xml:space="preserve">, </w:t>
      </w:r>
      <w:r w:rsidRPr="00DC28BB">
        <w:rPr>
          <w:color w:val="auto"/>
          <w:sz w:val="28"/>
        </w:rPr>
        <w:t>к</w:t>
      </w:r>
      <w:r w:rsidRPr="007C7BAA">
        <w:rPr>
          <w:color w:val="auto"/>
          <w:sz w:val="28"/>
          <w:lang w:val="en-US"/>
        </w:rPr>
        <w:t>.</w:t>
      </w:r>
      <w:r w:rsidRPr="00DC28BB">
        <w:rPr>
          <w:color w:val="auto"/>
          <w:sz w:val="28"/>
        </w:rPr>
        <w:t>ф</w:t>
      </w:r>
      <w:r w:rsidRPr="007C7BAA">
        <w:rPr>
          <w:color w:val="auto"/>
          <w:sz w:val="28"/>
          <w:lang w:val="en-US"/>
        </w:rPr>
        <w:t>.</w:t>
      </w:r>
      <w:r w:rsidRPr="00DC28BB">
        <w:rPr>
          <w:color w:val="auto"/>
          <w:sz w:val="28"/>
        </w:rPr>
        <w:t>н</w:t>
      </w:r>
      <w:r w:rsidRPr="007C7BAA">
        <w:rPr>
          <w:color w:val="auto"/>
          <w:sz w:val="28"/>
          <w:lang w:val="en-US"/>
        </w:rPr>
        <w:t xml:space="preserve">. </w:t>
      </w:r>
      <w:r w:rsidRPr="00DC28BB">
        <w:rPr>
          <w:color w:val="auto"/>
          <w:sz w:val="28"/>
        </w:rPr>
        <w:t>УО</w:t>
      </w:r>
      <w:r w:rsidRPr="007C7BAA">
        <w:rPr>
          <w:color w:val="auto"/>
          <w:sz w:val="28"/>
          <w:lang w:val="en-US"/>
        </w:rPr>
        <w:t xml:space="preserve"> «Alikhan Bokeikhan University»</w:t>
      </w:r>
    </w:p>
    <w:p w:rsidR="007249E7" w:rsidRPr="007C7BAA" w:rsidRDefault="007249E7" w:rsidP="00212BAA">
      <w:pPr>
        <w:pStyle w:val="Default"/>
        <w:ind w:left="4248" w:firstLine="708"/>
        <w:jc w:val="right"/>
        <w:rPr>
          <w:color w:val="auto"/>
          <w:sz w:val="28"/>
          <w:lang w:val="en-US"/>
        </w:rPr>
      </w:pPr>
    </w:p>
    <w:p w:rsidR="00212BAA" w:rsidRPr="00DC28BB" w:rsidRDefault="00212BAA" w:rsidP="00212BAA">
      <w:pPr>
        <w:pStyle w:val="Default"/>
        <w:ind w:left="4248" w:firstLine="708"/>
        <w:jc w:val="right"/>
        <w:rPr>
          <w:color w:val="auto"/>
          <w:sz w:val="28"/>
          <w:szCs w:val="28"/>
        </w:rPr>
      </w:pPr>
      <w:r w:rsidRPr="00DC28BB">
        <w:rPr>
          <w:color w:val="auto"/>
          <w:sz w:val="28"/>
        </w:rPr>
        <w:t>Шпильная Надежда Николаевна, д.ф.н., доцент, профессор Алтайского гос</w:t>
      </w:r>
      <w:r w:rsidRPr="00DC28BB">
        <w:rPr>
          <w:color w:val="auto"/>
          <w:sz w:val="28"/>
        </w:rPr>
        <w:t>у</w:t>
      </w:r>
      <w:r w:rsidRPr="00DC28BB">
        <w:rPr>
          <w:color w:val="auto"/>
          <w:sz w:val="28"/>
        </w:rPr>
        <w:t>дарственного педагогического университ</w:t>
      </w:r>
      <w:r w:rsidRPr="00DC28BB">
        <w:rPr>
          <w:color w:val="auto"/>
          <w:sz w:val="28"/>
        </w:rPr>
        <w:t>е</w:t>
      </w:r>
      <w:r w:rsidRPr="00DC28BB">
        <w:rPr>
          <w:color w:val="auto"/>
          <w:sz w:val="28"/>
        </w:rPr>
        <w:t>та, РФ</w:t>
      </w:r>
    </w:p>
    <w:p w:rsidR="00212BAA" w:rsidRPr="00DC28BB" w:rsidRDefault="00212BAA" w:rsidP="00212BAA">
      <w:pPr>
        <w:pStyle w:val="Default"/>
        <w:jc w:val="righ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rPr>
          <w:color w:val="auto"/>
          <w:sz w:val="28"/>
          <w:szCs w:val="28"/>
        </w:rPr>
      </w:pPr>
    </w:p>
    <w:p w:rsidR="00212BAA" w:rsidRPr="00DC28BB" w:rsidRDefault="00212BAA" w:rsidP="00212BAA">
      <w:pPr>
        <w:pStyle w:val="Default"/>
        <w:jc w:val="center"/>
        <w:rPr>
          <w:color w:val="auto"/>
          <w:sz w:val="28"/>
          <w:szCs w:val="28"/>
        </w:rPr>
      </w:pPr>
      <w:r w:rsidRPr="00DC28BB">
        <w:rPr>
          <w:color w:val="auto"/>
          <w:sz w:val="28"/>
          <w:szCs w:val="28"/>
        </w:rPr>
        <w:t>Республика Казахстан</w:t>
      </w:r>
    </w:p>
    <w:p w:rsidR="00212BAA" w:rsidRPr="00DC28BB" w:rsidRDefault="00B96120" w:rsidP="00212BA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Семей, 2026</w:t>
      </w:r>
    </w:p>
    <w:p w:rsidR="00212BAA" w:rsidRPr="00DC28BB" w:rsidRDefault="00212BAA" w:rsidP="00212BA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28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 диссертации</w:t>
      </w:r>
    </w:p>
    <w:p w:rsidR="00212BAA" w:rsidRPr="00DC28BB" w:rsidRDefault="00212BAA" w:rsidP="00212BA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8468"/>
        <w:gridCol w:w="650"/>
      </w:tblGrid>
      <w:tr w:rsidR="00DD1862" w:rsidRPr="00DC28BB" w:rsidTr="007C7BAA"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ОПРЕДЕЛЕНИЯ………………………………………………………..</w:t>
            </w:r>
          </w:p>
        </w:tc>
        <w:tc>
          <w:tcPr>
            <w:tcW w:w="650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D1862" w:rsidRPr="00DC28BB" w:rsidTr="007C7BAA"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ВВЕДЕНИЕ……………………………………………………………..</w:t>
            </w:r>
          </w:p>
        </w:tc>
        <w:tc>
          <w:tcPr>
            <w:tcW w:w="650" w:type="dxa"/>
            <w:vAlign w:val="bottom"/>
          </w:tcPr>
          <w:p w:rsidR="00D21F5F" w:rsidRPr="00DC28BB" w:rsidRDefault="00031C3C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ТЕОРЕТИКО-МЕТОДОЛОГИЧЕСКИЕ ОСНОВЫ ИССЛЕД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ВАНИЯ ГЕНДЕРНОЙ СПЕЦИФИКИ КОММУНИКАТИВН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 ПОВЕДЕНИЯ В РЕКЛАМНЫХ ТЕКСТАХ……………………………………………………………….</w:t>
            </w:r>
          </w:p>
        </w:tc>
        <w:tc>
          <w:tcPr>
            <w:tcW w:w="650" w:type="dxa"/>
            <w:vAlign w:val="bottom"/>
          </w:tcPr>
          <w:p w:rsidR="00D21F5F" w:rsidRPr="00DC28BB" w:rsidRDefault="00D21F5F" w:rsidP="00770E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770E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D1862" w:rsidRPr="00DC28BB" w:rsidTr="007C7BAA">
        <w:trPr>
          <w:trHeight w:val="539"/>
        </w:trPr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Гендер как социокультурная и лингвистическая категория………….</w:t>
            </w:r>
          </w:p>
        </w:tc>
        <w:tc>
          <w:tcPr>
            <w:tcW w:w="650" w:type="dxa"/>
            <w:vAlign w:val="bottom"/>
          </w:tcPr>
          <w:p w:rsidR="00D21F5F" w:rsidRPr="00DC28BB" w:rsidRDefault="000F5921" w:rsidP="00770E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770E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D1862" w:rsidRPr="00DC28BB" w:rsidTr="007C7BAA">
        <w:trPr>
          <w:trHeight w:val="547"/>
        </w:trPr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Коммуникативное поведение: лингвистическая интерпретация…......</w:t>
            </w:r>
          </w:p>
        </w:tc>
        <w:tc>
          <w:tcPr>
            <w:tcW w:w="650" w:type="dxa"/>
            <w:vAlign w:val="bottom"/>
          </w:tcPr>
          <w:p w:rsidR="00D21F5F" w:rsidRPr="00DC28BB" w:rsidRDefault="000F5921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9F4555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45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8468" w:type="dxa"/>
            <w:vAlign w:val="bottom"/>
          </w:tcPr>
          <w:p w:rsidR="00D21F5F" w:rsidRPr="009F4555" w:rsidRDefault="007C7BAA" w:rsidP="001E28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4555">
              <w:rPr>
                <w:rFonts w:ascii="Times New Roman" w:hAnsi="Times New Roman" w:cs="Times New Roman"/>
                <w:sz w:val="28"/>
              </w:rPr>
              <w:t>Гендерная природа рекламного текста: теоретико-методологические основы и дискурсивный аспект</w:t>
            </w:r>
            <w:r w:rsidR="001E287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21F5F" w:rsidRPr="009F4555">
              <w:rPr>
                <w:rFonts w:ascii="Times New Roman" w:hAnsi="Times New Roman" w:cs="Times New Roman"/>
                <w:sz w:val="28"/>
              </w:rPr>
              <w:t>…………………….................</w:t>
            </w:r>
            <w:r w:rsidRPr="009F4555">
              <w:rPr>
                <w:rFonts w:ascii="Times New Roman" w:hAnsi="Times New Roman" w:cs="Times New Roman"/>
                <w:sz w:val="28"/>
              </w:rPr>
              <w:t>............</w:t>
            </w:r>
            <w:r w:rsidR="001E2876">
              <w:rPr>
                <w:rFonts w:ascii="Times New Roman" w:hAnsi="Times New Roman" w:cs="Times New Roman"/>
                <w:sz w:val="28"/>
              </w:rPr>
              <w:t>..</w:t>
            </w:r>
          </w:p>
        </w:tc>
        <w:tc>
          <w:tcPr>
            <w:tcW w:w="650" w:type="dxa"/>
            <w:vAlign w:val="bottom"/>
          </w:tcPr>
          <w:p w:rsidR="00D21F5F" w:rsidRPr="00DC28BB" w:rsidRDefault="00E324E3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F4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ГЕНДЕРНО-МАРКИРОВАННЫЕ ОСОБЕННОСТИ КОММ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НИКАТИВНОГО ПОВЕДЕНИЯ В РЕКЛАМНЫХ ТЕКСТАХ: ЛИНГВИСТИЧЕСКИЙ АНАЛИЗ……………………</w:t>
            </w:r>
          </w:p>
        </w:tc>
        <w:tc>
          <w:tcPr>
            <w:tcW w:w="650" w:type="dxa"/>
            <w:vAlign w:val="bottom"/>
          </w:tcPr>
          <w:p w:rsidR="00D21F5F" w:rsidRPr="00DC28BB" w:rsidRDefault="00770EAB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DD1862" w:rsidRPr="00DC28BB" w:rsidTr="007C7BAA">
        <w:trPr>
          <w:trHeight w:val="569"/>
        </w:trPr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Принципы анализа гендерных различий в рекламных текстах ……...</w:t>
            </w:r>
          </w:p>
        </w:tc>
        <w:tc>
          <w:tcPr>
            <w:tcW w:w="650" w:type="dxa"/>
            <w:vAlign w:val="bottom"/>
          </w:tcPr>
          <w:p w:rsidR="00D21F5F" w:rsidRPr="00DC28BB" w:rsidRDefault="00770EAB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Лингвистические средства выражения гендерной идентичности в рекламе…………………………………………………………………..</w:t>
            </w:r>
          </w:p>
        </w:tc>
        <w:tc>
          <w:tcPr>
            <w:tcW w:w="650" w:type="dxa"/>
            <w:vAlign w:val="bottom"/>
          </w:tcPr>
          <w:p w:rsidR="00D21F5F" w:rsidRPr="00DC28BB" w:rsidRDefault="00770EAB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hAnsi="Times New Roman" w:cs="Times New Roman"/>
                <w:b/>
                <w:sz w:val="28"/>
                <w:szCs w:val="28"/>
              </w:rPr>
              <w:t>ГЕНДЕРНО-МАРКИРОВАННЫЕ СТРАТЕГИИ КОММУН</w:t>
            </w:r>
            <w:r w:rsidRPr="00DC28B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DC28BB">
              <w:rPr>
                <w:rFonts w:ascii="Times New Roman" w:hAnsi="Times New Roman" w:cs="Times New Roman"/>
                <w:b/>
                <w:sz w:val="28"/>
                <w:szCs w:val="28"/>
              </w:rPr>
              <w:t>КАЦИИ И ИХ ТРАНСФОРМАЦИЯ В УСЛОВИЯХ СОВР</w:t>
            </w:r>
            <w:r w:rsidRPr="00DC28BB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DC28BB">
              <w:rPr>
                <w:rFonts w:ascii="Times New Roman" w:hAnsi="Times New Roman" w:cs="Times New Roman"/>
                <w:b/>
                <w:sz w:val="28"/>
                <w:szCs w:val="28"/>
              </w:rPr>
              <w:t>МЕННОГО РЕКЛАМНОГО ДИСКУРСА………………...</w:t>
            </w:r>
          </w:p>
        </w:tc>
        <w:tc>
          <w:tcPr>
            <w:tcW w:w="650" w:type="dxa"/>
            <w:vAlign w:val="bottom"/>
          </w:tcPr>
          <w:p w:rsidR="00D21F5F" w:rsidRPr="00DC28BB" w:rsidRDefault="00770EAB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Сравнительный анализ мужской и женской модели коммуникати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ного поведения: вербальные и визуально-речевые стратегии </w:t>
            </w:r>
            <w:r w:rsidR="000D497A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………………………………………………………………...</w:t>
            </w:r>
          </w:p>
        </w:tc>
        <w:tc>
          <w:tcPr>
            <w:tcW w:w="650" w:type="dxa"/>
            <w:vAlign w:val="bottom"/>
          </w:tcPr>
          <w:p w:rsidR="00D21F5F" w:rsidRPr="00DC28BB" w:rsidRDefault="00770EAB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DD1862" w:rsidRPr="00DC28BB" w:rsidTr="007C7BAA">
        <w:tc>
          <w:tcPr>
            <w:tcW w:w="566" w:type="dxa"/>
          </w:tcPr>
          <w:p w:rsidR="00D21F5F" w:rsidRPr="00DC28BB" w:rsidRDefault="000D497A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8468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Тенденции и трансформация гендерного компонента в современном рекламном дискурсе</w:t>
            </w:r>
            <w:r w:rsidR="000D497A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……………………………………..</w:t>
            </w:r>
          </w:p>
        </w:tc>
        <w:tc>
          <w:tcPr>
            <w:tcW w:w="650" w:type="dxa"/>
            <w:vAlign w:val="bottom"/>
          </w:tcPr>
          <w:p w:rsidR="00D21F5F" w:rsidRPr="00DC28BB" w:rsidRDefault="00D21F5F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770E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DD1862" w:rsidRPr="00DC28BB" w:rsidTr="007C7BAA">
        <w:trPr>
          <w:trHeight w:val="463"/>
        </w:trPr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D21F5F" w:rsidRPr="00DC28BB" w:rsidRDefault="000D497A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ЗАКЛЮЧЕНИЕ…………………………………………………………</w:t>
            </w:r>
          </w:p>
        </w:tc>
        <w:tc>
          <w:tcPr>
            <w:tcW w:w="650" w:type="dxa"/>
            <w:vAlign w:val="bottom"/>
          </w:tcPr>
          <w:p w:rsidR="00D21F5F" w:rsidRPr="00DC28BB" w:rsidRDefault="000F5921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46</w:t>
            </w:r>
          </w:p>
        </w:tc>
      </w:tr>
      <w:tr w:rsidR="00DD1862" w:rsidRPr="00DC28BB" w:rsidTr="007C7BAA">
        <w:trPr>
          <w:trHeight w:val="555"/>
        </w:trPr>
        <w:tc>
          <w:tcPr>
            <w:tcW w:w="566" w:type="dxa"/>
            <w:vAlign w:val="bottom"/>
          </w:tcPr>
          <w:p w:rsidR="00D21F5F" w:rsidRPr="00DC28BB" w:rsidRDefault="00D21F5F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D21F5F" w:rsidRPr="00DC28BB" w:rsidRDefault="000D497A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СПИСОК ИСПОЛЬЗОВАННЫХ ИСТОЧНИКОВ………………..</w:t>
            </w:r>
          </w:p>
        </w:tc>
        <w:tc>
          <w:tcPr>
            <w:tcW w:w="650" w:type="dxa"/>
            <w:vAlign w:val="bottom"/>
          </w:tcPr>
          <w:p w:rsidR="00D21F5F" w:rsidRPr="00DC28BB" w:rsidRDefault="000F5921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52</w:t>
            </w:r>
          </w:p>
        </w:tc>
      </w:tr>
      <w:tr w:rsidR="00DD1862" w:rsidRPr="00DC28BB" w:rsidTr="007C7BAA">
        <w:trPr>
          <w:trHeight w:val="555"/>
        </w:trPr>
        <w:tc>
          <w:tcPr>
            <w:tcW w:w="566" w:type="dxa"/>
            <w:vAlign w:val="bottom"/>
          </w:tcPr>
          <w:p w:rsidR="000D497A" w:rsidRPr="00DC28BB" w:rsidRDefault="000D497A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0D497A" w:rsidRPr="00DC28BB" w:rsidRDefault="000D497A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ПРИЛОЖЕНИЕ А - 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Корпус рекламных текстов …………………....</w:t>
            </w:r>
          </w:p>
        </w:tc>
        <w:tc>
          <w:tcPr>
            <w:tcW w:w="650" w:type="dxa"/>
            <w:vAlign w:val="bottom"/>
          </w:tcPr>
          <w:p w:rsidR="000D497A" w:rsidRPr="00DC28BB" w:rsidRDefault="000F5921" w:rsidP="00B57C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770E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B57C8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DD1862" w:rsidRPr="00DC28BB" w:rsidTr="007C7BAA">
        <w:trPr>
          <w:trHeight w:val="555"/>
        </w:trPr>
        <w:tc>
          <w:tcPr>
            <w:tcW w:w="566" w:type="dxa"/>
            <w:vAlign w:val="bottom"/>
          </w:tcPr>
          <w:p w:rsidR="000D497A" w:rsidRPr="00DC28BB" w:rsidRDefault="000D497A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0D497A" w:rsidRPr="00DC28BB" w:rsidRDefault="000D497A" w:rsidP="00BD1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ПРИЛОЖЕНИЕ </w:t>
            </w:r>
            <w:r w:rsidR="00DD5B1E"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Дополнительный корпус рекламных текстов</w:t>
            </w:r>
            <w:r w:rsidR="00BD1C24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</w:t>
            </w:r>
            <w:r w:rsidR="00BD1C24" w:rsidRPr="00DC28BB">
              <w:rPr>
                <w:rFonts w:ascii="Times New Roman" w:hAnsi="Times New Roman" w:cs="Times New Roman"/>
                <w:sz w:val="28"/>
                <w:szCs w:val="28"/>
              </w:rPr>
              <w:t>ля анализа визуально-речевых комплексов</w:t>
            </w:r>
            <w:r w:rsidR="00BD1C24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  <w:r w:rsidR="00BD1C24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………………………..</w:t>
            </w:r>
          </w:p>
        </w:tc>
        <w:tc>
          <w:tcPr>
            <w:tcW w:w="650" w:type="dxa"/>
            <w:vAlign w:val="bottom"/>
          </w:tcPr>
          <w:p w:rsidR="000D497A" w:rsidRPr="00DC28BB" w:rsidRDefault="008A6DEA" w:rsidP="00BC5D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3034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C5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DD1862" w:rsidRPr="00DC28BB" w:rsidTr="007C7BAA">
        <w:trPr>
          <w:trHeight w:val="555"/>
        </w:trPr>
        <w:tc>
          <w:tcPr>
            <w:tcW w:w="566" w:type="dxa"/>
            <w:vAlign w:val="bottom"/>
          </w:tcPr>
          <w:p w:rsidR="00DD5B1E" w:rsidRPr="00DC28BB" w:rsidRDefault="00DD5B1E" w:rsidP="000D49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468" w:type="dxa"/>
            <w:vAlign w:val="bottom"/>
          </w:tcPr>
          <w:p w:rsidR="00DD5B1E" w:rsidRPr="00DC28BB" w:rsidRDefault="00DD5B1E" w:rsidP="00BD1C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ПРИЛОЖЕНИЕ В - 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Дополнительный корпус рекламных текстов</w:t>
            </w:r>
            <w:r w:rsidR="00BD1C24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D1C24" w:rsidRPr="00DC28BB">
              <w:rPr>
                <w:rFonts w:ascii="Times New Roman" w:hAnsi="Times New Roman" w:cs="Times New Roman"/>
                <w:sz w:val="28"/>
                <w:szCs w:val="28"/>
              </w:rPr>
              <w:t>для диахронического анализа рекламного дискурса советского и с</w:t>
            </w:r>
            <w:r w:rsidR="00BD1C24" w:rsidRPr="00DC28B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D1C24" w:rsidRPr="00DC28BB">
              <w:rPr>
                <w:rFonts w:ascii="Times New Roman" w:hAnsi="Times New Roman" w:cs="Times New Roman"/>
                <w:sz w:val="28"/>
                <w:szCs w:val="28"/>
              </w:rPr>
              <w:t>временного периодов</w:t>
            </w:r>
            <w:r w:rsidR="00BD1C24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</w:t>
            </w:r>
            <w:r w:rsidR="00BD1C24"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………………………………………………</w:t>
            </w:r>
          </w:p>
        </w:tc>
        <w:tc>
          <w:tcPr>
            <w:tcW w:w="650" w:type="dxa"/>
            <w:vAlign w:val="bottom"/>
          </w:tcPr>
          <w:p w:rsidR="00DD5B1E" w:rsidRPr="00DC28BB" w:rsidRDefault="00E53BA5" w:rsidP="00BC5D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C28B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BC5D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</w:tr>
    </w:tbl>
    <w:p w:rsidR="00212BAA" w:rsidRPr="00DC28BB" w:rsidRDefault="00212BAA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2BAA" w:rsidRPr="00DC28BB" w:rsidRDefault="00212BAA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2BAA" w:rsidRPr="00DC28BB" w:rsidRDefault="00212BAA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2BAA" w:rsidRDefault="00212BAA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038C" w:rsidRDefault="00D9038C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038C" w:rsidRPr="00DC28BB" w:rsidRDefault="00D9038C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D7D" w:rsidRPr="00334956" w:rsidRDefault="00FA02B5" w:rsidP="00FA02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lastRenderedPageBreak/>
        <w:t>ОПРЕДЕЛЕНИЯ</w:t>
      </w:r>
    </w:p>
    <w:p w:rsidR="001510AF" w:rsidRPr="00334956" w:rsidRDefault="001510AF" w:rsidP="00151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510AF" w:rsidRPr="00334956" w:rsidRDefault="001510AF" w:rsidP="001510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</w:rPr>
        <w:t>В настоящей диссертации применяют следующие термины с соотве</w:t>
      </w:r>
      <w:r w:rsidRPr="00334956">
        <w:rPr>
          <w:rFonts w:ascii="Times New Roman" w:hAnsi="Times New Roman" w:cs="Times New Roman"/>
          <w:sz w:val="28"/>
        </w:rPr>
        <w:t>т</w:t>
      </w:r>
      <w:r w:rsidRPr="00334956">
        <w:rPr>
          <w:rFonts w:ascii="Times New Roman" w:hAnsi="Times New Roman" w:cs="Times New Roman"/>
          <w:sz w:val="28"/>
        </w:rPr>
        <w:t>ствующими определениями: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Анализ дискурсивный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изучение текста как социально обусловленной практики.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Архетип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универсальный, изначальный образ или модель поведения, укоренённая в коллективном бессознательном и проявляющаяся в мифах, 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турах, текстах и индивидуальном опыте.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Асимметрия в лингвистике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несоответствие или неоднозначное соо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несение между формой языкового знака и его содержанием, а также между ра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личными уровнями языковой системы, проявляющееся в неравномерности, н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совпадении или расхождении структуры, функций и значений языковых ед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ниц.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Бинарность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противопоставление двух взаимоисключающих категорий.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Бинарная гендерная модель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концептуальная схема, основанная на противопоставлении двух фиксированных гендерных категорий (мужского и женского), которые считаются взаимно исключающими и исчерпывающими, задавая нормативный порядок восприятия пола и гендера в обществе.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Вокатив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756114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форма обращения, служащая для привлечения внимания адр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сата и установления или поддержания коммуникативного контакта.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социально-культурная категория норм и моделей поведения.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Гендерная идентичность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осознание принадлежности личности к опр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делённому гендеру.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Гендерная маркированность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признаки, указывающие на гендерную принадлежность.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Гендерная нейтрализация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снижение выраженности гендерных 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знаков в тексте.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Гендерная ролевая модель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культурно закреплённый набор характер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стик пола.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Гендерный стереотип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упрощённое представление о свойствах и ролях полов.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Гендерное клише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типизированный повторяемый образ гендера.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Дейксис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языковые средства, чьё значение зависит от ситуации общения (места, времени, участников), например «здесь», «там», «я», «ты», «сейчас».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Детерминированность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обусловленность языковых явлений внешними или внутренними факторами, определяющими их форму, развитие или функц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онирование.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Диверсификация гендерных репрезентаций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расширение спектра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дерных моделей.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Динамика дискурсивная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изменения дискурса в исторической перспе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тиве.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lastRenderedPageBreak/>
        <w:t>Дискурсивная стратегия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это осознанный набор приёмов и способов организации речи, направленный на достижение коммуникативных целей в конкретной ситуации общения.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Дискурсивное пространство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совокупность текстов и норм определё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ной сферы.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Дискурсивный маркер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единица, сигнализирующая структуру диску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са.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Дихотомия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</w:t>
      </w:r>
      <w:r w:rsidR="00DF71BF"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DF71BF" w:rsidRPr="00334956">
        <w:rPr>
          <w:rFonts w:ascii="Times New Roman" w:hAnsi="Times New Roman" w:cs="Times New Roman"/>
          <w:sz w:val="28"/>
        </w:rPr>
        <w:t>это способ классификации, при котором объект исследов</w:t>
      </w:r>
      <w:r w:rsidR="00DF71BF" w:rsidRPr="00334956">
        <w:rPr>
          <w:rFonts w:ascii="Times New Roman" w:hAnsi="Times New Roman" w:cs="Times New Roman"/>
          <w:sz w:val="28"/>
        </w:rPr>
        <w:t>а</w:t>
      </w:r>
      <w:r w:rsidR="00DF71BF" w:rsidRPr="00334956">
        <w:rPr>
          <w:rFonts w:ascii="Times New Roman" w:hAnsi="Times New Roman" w:cs="Times New Roman"/>
          <w:sz w:val="28"/>
        </w:rPr>
        <w:t>ния разделяется на две взаимно исключающие и исчерпывающие категории с целью их аналитического сопоставления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Инверсия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 стилистический и синтаксический приём, заключающийся в нарушении обычного (прямого) порядка слов в предложении для усиления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разительности, эмфатического выделения или создания определённого ритм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ко-интонационного эффекта.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Интеракция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процесс взаимного взаимодействия участников коммун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кации, в ходе которого они координируют свои действия, высказывания и реа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ции для совместного достижения коммуникативных целей.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Имплицитная маркированность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скрытая, контекстуально проявля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щаяся характеристика высказывания, не выраженная прямо, но указывающая на определённые социальные или гендерные значения.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Механизм имплицитного конструирования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— способ формирования смыслов и оценок, при котором они не выражаются прямо, а выводятся адрес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том через контекст и пресуппозиции.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Интерсекциональный подход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исследовательская перспектива, ра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сматривающая гендер, расу, класс и другие социальные категории как взаим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связанные факторы, которые совместно формируют опыт, идентичности и с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стемы неравенства.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Когнитивные схемы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ментальные структуры, организующие и упор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дочивающие знания, которые определяют восприятие, интерпретацию и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вое выражение информации.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Конвенциональность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свойство языковых или коммуникативных ед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ниц основываться на общественно принятых правилах и соглашениях, которые закрепляют их форму и значение в определённом сообществе.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Конструирование гендера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создание гендерных смыслов в дискурсе.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Конструкт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теоретическая абстракция, используемая для описания и объяснения языковых явлений.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Креолизованные тексты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 поликодовые сообщения, в которых ве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бальные и невербальные (визуальные, аудиальные, графические) компоненты образуют единое семантическое целое и совместно участвуют в создании смысла.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Корреляция в лингвистике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устойчивое соответствие или соотнесё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ность между языковыми единицами или их признаками, проявляющаяся в с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стемной организации языка и в параллельных изменениях связанных элеме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тов.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lastRenderedPageBreak/>
        <w:t>Легитимация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это процесс придания социальным нормам, практикам или отношениям статуса законности и общепринятой оправданности, в резул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тате чего они воспринимаются как естественные и легитимные в обществе.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Маркер гендерный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единица, указывающая на гендер.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Меметика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междисциплинарная область, изучающая мемы как единицы культурной информации, их распространение, вариации и механизмы «кул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турной эволюции» по аналогии с биологическими процессами наследования и отбора.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Нейтрализация гендерная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смягчение выраженности гендерных 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знаков.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Образ рекламный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целостная структура, создающая представление о продукте.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Парцелляция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стилистический приём, при котором одно грамматически и смыслово цельное высказывание намеренно расчленяется на несколько инт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национно и графически самостоятельных фрагментов.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Перлокутивный эффект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фактическое воздействие речевого высказ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вания на адресата.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Перформативность гендера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представление о том, что гендер создаётся и поддерживается через повторяющиеся действия и социальные практики, а не задаётся изначально.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Пресуппозиции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фоновые знания и предпосылки, которые считаются говорящим и слушающим очевидными и принимаемыми по умолчанию, чтобы высказывание могло быть интерпретировано.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Постфеминистский дискурс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дискурс, сочетающий идеи выбора и 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диционные модели.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Прагматика рекламы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изучение целей и эффектов рекламных сообщ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ний.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Сегрегация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разделение или разграничение социальных групп по опр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делённому признаку, приводящее к их неравному участию в общественных сферах и ограничению взаимодействия между ними.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Семантическая деривация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процесс изменения или расширения знач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 слова, при котором формируются новые смысловые оттенки или значения на основе уже существующих.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Титулатура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система официальных наименований должностей, званий, титулов и форм обращения, закреплённая в культурной или институциональной традиции и регулирующая правила их употребления.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Трансформация гендерная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изменение гендерных моделей.</w:t>
      </w:r>
    </w:p>
    <w:p w:rsidR="00A52D7D" w:rsidRPr="00334956" w:rsidRDefault="00A52D7D" w:rsidP="006076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Формант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DF71BF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минимальная значимая единица формы, участвующая в структурной организации языкового выражения и маркирующая определённое грамматическое, словообразовательное или семантическое значение.</w:t>
      </w:r>
    </w:p>
    <w:p w:rsidR="006076D0" w:rsidRDefault="006076D0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E47BA" w:rsidRPr="00334956" w:rsidRDefault="004E47BA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31C3C" w:rsidRPr="00334956" w:rsidRDefault="00031C3C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076D0" w:rsidRPr="00334956" w:rsidRDefault="006076D0" w:rsidP="004D735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12BAA" w:rsidRPr="00334956" w:rsidRDefault="00FA02B5" w:rsidP="00334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Современное состояние научного осмысления языковых явлений в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тексте массовой коммуникации свидетельствует о растущем интересе к вопр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сам гендерной специфики коммуникативного поведения, особенно в таких идеологически нагруженных формах дискурса, как реклама.</w:t>
      </w:r>
    </w:p>
    <w:p w:rsidR="0093328A" w:rsidRPr="00334956" w:rsidRDefault="0093328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8073639"/>
      <w:r w:rsidRPr="00334956">
        <w:rPr>
          <w:rFonts w:ascii="Times New Roman" w:hAnsi="Times New Roman" w:cs="Times New Roman"/>
          <w:b/>
          <w:sz w:val="28"/>
          <w:szCs w:val="28"/>
        </w:rPr>
        <w:t>Актуальность настоящего исследования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обусловлена возрастающей ролью рекламного дискурса в формировании и трансляции гендерных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ставлений в современных медиакоммуникациях. В условиях интенсификации цифровых форм рекламы и расширения коммуникативных платформ гендерные образы приобретают вариативный и нередко противоречивый характер, что 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лает рекламу значимым пространством языкового конструирования гендерной идентичности.</w:t>
      </w:r>
    </w:p>
    <w:p w:rsidR="0093328A" w:rsidRPr="00334956" w:rsidRDefault="0093328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Несмотря на устойчивый интерес к проблеме гендера в гуманитарных науках, в отечественной лингвистике рекламный дискурс до настоящего врем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 остается недостаточно изученным с точки зрения системного анализа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вых средств репрезентации женственности и мужественности. В частности, о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сутствуют комплексные исследования, направленные на выявление взаимоде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ствия лексических, синтаксических и прагматических механизмов формиров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ния гендерных моделей в рекламном тексте.</w:t>
      </w:r>
    </w:p>
    <w:p w:rsidR="00212BAA" w:rsidRPr="00334956" w:rsidRDefault="0093328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Актуальность работы также определяется современной социокультурной динамикой, в рамках которой вопросы гендерной репрезентации приобретают особую значимость в публичном и медийном пространстве. В этом контексте лингвистический анализ рекламного дискурса позволяет не только описать сп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собы языкового моделирования гендерных идентичностей, но и выявить стр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тегии воздействия, посредством которых реклама участвует в воспроизводстве и трансформации социокультурных норм</w:t>
      </w:r>
      <w:r w:rsidR="00212BAA" w:rsidRPr="00334956">
        <w:rPr>
          <w:rFonts w:ascii="Times New Roman" w:hAnsi="Times New Roman" w:cs="Times New Roman"/>
          <w:sz w:val="28"/>
          <w:szCs w:val="28"/>
        </w:rPr>
        <w:t>.</w:t>
      </w:r>
    </w:p>
    <w:p w:rsidR="00471594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Степень изученности.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9F11DE" w:rsidRPr="00334956">
        <w:rPr>
          <w:rFonts w:ascii="Times New Roman" w:hAnsi="Times New Roman" w:cs="Times New Roman"/>
          <w:sz w:val="28"/>
          <w:szCs w:val="28"/>
        </w:rPr>
        <w:t>Проблематика гендера в языке и дискурсе пре</w:t>
      </w:r>
      <w:r w:rsidR="009F11DE" w:rsidRPr="00334956">
        <w:rPr>
          <w:rFonts w:ascii="Times New Roman" w:hAnsi="Times New Roman" w:cs="Times New Roman"/>
          <w:sz w:val="28"/>
          <w:szCs w:val="28"/>
        </w:rPr>
        <w:t>д</w:t>
      </w:r>
      <w:r w:rsidR="009F11DE" w:rsidRPr="00334956">
        <w:rPr>
          <w:rFonts w:ascii="Times New Roman" w:hAnsi="Times New Roman" w:cs="Times New Roman"/>
          <w:sz w:val="28"/>
          <w:szCs w:val="28"/>
        </w:rPr>
        <w:t>ставлена в широком корпусе исследований в мировой и отечественной гуман</w:t>
      </w:r>
      <w:r w:rsidR="009F11DE" w:rsidRPr="00334956">
        <w:rPr>
          <w:rFonts w:ascii="Times New Roman" w:hAnsi="Times New Roman" w:cs="Times New Roman"/>
          <w:sz w:val="28"/>
          <w:szCs w:val="28"/>
        </w:rPr>
        <w:t>и</w:t>
      </w:r>
      <w:r w:rsidR="009F11DE" w:rsidRPr="00334956">
        <w:rPr>
          <w:rFonts w:ascii="Times New Roman" w:hAnsi="Times New Roman" w:cs="Times New Roman"/>
          <w:sz w:val="28"/>
          <w:szCs w:val="28"/>
        </w:rPr>
        <w:t>таристике, однако степень её разработанности остаётся неравномерной и вар</w:t>
      </w:r>
      <w:r w:rsidR="009F11DE" w:rsidRPr="00334956">
        <w:rPr>
          <w:rFonts w:ascii="Times New Roman" w:hAnsi="Times New Roman" w:cs="Times New Roman"/>
          <w:sz w:val="28"/>
          <w:szCs w:val="28"/>
        </w:rPr>
        <w:t>ь</w:t>
      </w:r>
      <w:r w:rsidR="009F11DE" w:rsidRPr="00334956">
        <w:rPr>
          <w:rFonts w:ascii="Times New Roman" w:hAnsi="Times New Roman" w:cs="Times New Roman"/>
          <w:sz w:val="28"/>
          <w:szCs w:val="28"/>
        </w:rPr>
        <w:t>ируется в зависимости от типа дискурса, исследовательской парадигмы и и</w:t>
      </w:r>
      <w:r w:rsidR="009F11DE" w:rsidRPr="00334956">
        <w:rPr>
          <w:rFonts w:ascii="Times New Roman" w:hAnsi="Times New Roman" w:cs="Times New Roman"/>
          <w:sz w:val="28"/>
          <w:szCs w:val="28"/>
        </w:rPr>
        <w:t>с</w:t>
      </w:r>
      <w:r w:rsidR="009F11DE" w:rsidRPr="00334956">
        <w:rPr>
          <w:rFonts w:ascii="Times New Roman" w:hAnsi="Times New Roman" w:cs="Times New Roman"/>
          <w:sz w:val="28"/>
          <w:szCs w:val="28"/>
        </w:rPr>
        <w:t>пользуемых методов анализа</w:t>
      </w:r>
      <w:r w:rsidR="00471594" w:rsidRPr="00334956">
        <w:rPr>
          <w:rFonts w:ascii="Times New Roman" w:hAnsi="Times New Roman" w:cs="Times New Roman"/>
          <w:sz w:val="28"/>
          <w:szCs w:val="28"/>
        </w:rPr>
        <w:t>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мировой науке гендерная проблематика получила всестороннее и ме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 xml:space="preserve">дисциплинарное изучение. Классические исследования </w:t>
      </w:r>
      <w:r w:rsidR="00BB2E79" w:rsidRPr="00334956">
        <w:rPr>
          <w:rFonts w:ascii="Times New Roman" w:hAnsi="Times New Roman" w:cs="Times New Roman"/>
          <w:sz w:val="28"/>
          <w:szCs w:val="28"/>
        </w:rPr>
        <w:t xml:space="preserve">R. Lakoff, </w:t>
      </w:r>
      <w:r w:rsidR="00C300CF">
        <w:rPr>
          <w:rFonts w:ascii="Times New Roman" w:hAnsi="Times New Roman" w:cs="Times New Roman"/>
          <w:sz w:val="28"/>
          <w:szCs w:val="28"/>
        </w:rPr>
        <w:t>J</w:t>
      </w:r>
      <w:r w:rsidR="00BB2E79" w:rsidRPr="00334956">
        <w:rPr>
          <w:rFonts w:ascii="Times New Roman" w:hAnsi="Times New Roman" w:cs="Times New Roman"/>
          <w:sz w:val="28"/>
          <w:szCs w:val="28"/>
        </w:rPr>
        <w:t xml:space="preserve">. Holmes, </w:t>
      </w:r>
      <w:r w:rsidR="00204B0C">
        <w:rPr>
          <w:rFonts w:ascii="Times New Roman" w:hAnsi="Times New Roman" w:cs="Times New Roman"/>
          <w:sz w:val="28"/>
          <w:szCs w:val="28"/>
        </w:rPr>
        <w:t>J.</w:t>
      </w:r>
      <w:r w:rsidR="00BB2E79" w:rsidRPr="00334956">
        <w:rPr>
          <w:rFonts w:ascii="Times New Roman" w:hAnsi="Times New Roman" w:cs="Times New Roman"/>
          <w:sz w:val="28"/>
          <w:szCs w:val="28"/>
        </w:rPr>
        <w:t xml:space="preserve">Coates, </w:t>
      </w:r>
      <w:r w:rsidR="00763901" w:rsidRPr="002642F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763901" w:rsidRPr="00763901">
        <w:rPr>
          <w:rFonts w:ascii="Times New Roman" w:hAnsi="Times New Roman" w:cs="Times New Roman"/>
          <w:sz w:val="28"/>
          <w:szCs w:val="28"/>
        </w:rPr>
        <w:t xml:space="preserve">. </w:t>
      </w:r>
      <w:r w:rsidR="00763901" w:rsidRPr="002642FC">
        <w:rPr>
          <w:rFonts w:ascii="Times New Roman" w:hAnsi="Times New Roman" w:cs="Times New Roman"/>
          <w:sz w:val="28"/>
          <w:szCs w:val="28"/>
          <w:lang w:val="en-US"/>
        </w:rPr>
        <w:t>Eckert</w:t>
      </w:r>
      <w:r w:rsidR="00763901" w:rsidRPr="00763901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заложили основу лингвистического изучения гендерных ра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 xml:space="preserve">личий в языке, описав особенности речевого поведения, коммуникативных стратегий и ценностных ориентаций. Работы </w:t>
      </w:r>
      <w:r w:rsidR="00BB2E79" w:rsidRPr="00334956">
        <w:rPr>
          <w:rFonts w:ascii="Times New Roman" w:hAnsi="Times New Roman" w:cs="Times New Roman"/>
          <w:sz w:val="28"/>
          <w:szCs w:val="28"/>
        </w:rPr>
        <w:t>M. Talbot, M. Lazar, N. Fairclough</w:t>
      </w:r>
      <w:r w:rsidRPr="00334956">
        <w:rPr>
          <w:rFonts w:ascii="Times New Roman" w:hAnsi="Times New Roman" w:cs="Times New Roman"/>
          <w:sz w:val="28"/>
          <w:szCs w:val="28"/>
        </w:rPr>
        <w:t xml:space="preserve"> укрепили дискурсивный и критико-дискурсивный подходы, показав, каким о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>разом идеология и социальная структура закрепляются через языковые практ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ки. Исследования, выполненные в рамках критического дискурс-анализа и ф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министской лингвистики, выявили механизмы символического доминирования, скрытого сексизма, стратегий натурализации гендерных иерархий.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Отдельный корпус работ посвящён гендеру в медиадискурсе, включая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кламу: изучены и визуальные коды </w:t>
      </w:r>
      <w:r w:rsidR="00BB2E79" w:rsidRPr="00334956">
        <w:rPr>
          <w:rFonts w:ascii="Times New Roman" w:hAnsi="Times New Roman" w:cs="Times New Roman"/>
          <w:sz w:val="28"/>
          <w:szCs w:val="28"/>
        </w:rPr>
        <w:t>E. Goffman</w:t>
      </w:r>
      <w:r w:rsidRPr="00334956">
        <w:rPr>
          <w:rFonts w:ascii="Times New Roman" w:hAnsi="Times New Roman" w:cs="Times New Roman"/>
          <w:sz w:val="28"/>
          <w:szCs w:val="28"/>
        </w:rPr>
        <w:t>, и языковые способы презент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ции гендерных ролей, и постфеминистские риторики, маскирующие традиц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онные модели под дискурсы свободы, индивидуальности и самовыражения. Однако большинство зарубежных исследований анализируют англоязычный материал и редко включают сопоставительные культурно-языковые перспект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вы.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В российской научной традиции проблема гендера развивается в русле антропоцентрической парадигмы, лингвокультурологии и теории дискурса. </w:t>
      </w:r>
      <w:r w:rsidR="009F11DE" w:rsidRPr="00334956">
        <w:rPr>
          <w:rFonts w:ascii="Times New Roman" w:hAnsi="Times New Roman" w:cs="Times New Roman"/>
          <w:sz w:val="28"/>
          <w:szCs w:val="28"/>
        </w:rPr>
        <w:t>Существенный вклад в разработку теоретических оснований исследования ге</w:t>
      </w:r>
      <w:r w:rsidR="009F11DE" w:rsidRPr="00334956">
        <w:rPr>
          <w:rFonts w:ascii="Times New Roman" w:hAnsi="Times New Roman" w:cs="Times New Roman"/>
          <w:sz w:val="28"/>
          <w:szCs w:val="28"/>
        </w:rPr>
        <w:t>н</w:t>
      </w:r>
      <w:r w:rsidR="009F11DE" w:rsidRPr="00334956">
        <w:rPr>
          <w:rFonts w:ascii="Times New Roman" w:hAnsi="Times New Roman" w:cs="Times New Roman"/>
          <w:sz w:val="28"/>
          <w:szCs w:val="28"/>
        </w:rPr>
        <w:t>дера в лингвистике внесли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Л.А. Чернейко, Н.В. Мокия, Н.Д. Арутюнова, В.В. Красных, Ю.Н. Караулов, О.В. Бессонова. В их работах гендер рассматривается как культурно и социально обусловленный конструкт, проявляющийся на уровне лексики, прагматики, семантики и коммуникативных моделей повед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Исследования последних десятилетий </w:t>
      </w:r>
      <w:r w:rsidR="005A7706" w:rsidRPr="00334956">
        <w:rPr>
          <w:rFonts w:ascii="Times New Roman" w:hAnsi="Times New Roman" w:cs="Times New Roman"/>
          <w:sz w:val="28"/>
          <w:szCs w:val="28"/>
        </w:rPr>
        <w:t>в рамках российской лингвистики ориентированы на</w:t>
      </w:r>
      <w:r w:rsidRPr="00334956">
        <w:rPr>
          <w:rFonts w:ascii="Times New Roman" w:hAnsi="Times New Roman" w:cs="Times New Roman"/>
          <w:sz w:val="28"/>
          <w:szCs w:val="28"/>
        </w:rPr>
        <w:t>: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репрезентаци</w:t>
      </w:r>
      <w:r w:rsidR="005A7706"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 xml:space="preserve"> гендерных стереотипов в политическом, медиальном и образовательном дискурсе;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анализ речевых стратегий и тактик мужчин и женщин;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лингвистически</w:t>
      </w:r>
      <w:r w:rsidR="005A7706"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механизм</w:t>
      </w:r>
      <w:r w:rsidR="005A7706"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 xml:space="preserve"> конструирования идентичности;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функционировани</w:t>
      </w:r>
      <w:r w:rsidR="005A7706"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феминитивов, метафор, оценочной и экспрессивной лексики.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Несмотря на наличие обширного теоретического фундамента, российские работы по гендеру в рекламном дискурсе носят преимущественно описател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ный характер, часто ограничиваются анализом отдельных средств (например, лексики или визуального компонента), что оставляет без внимания комплек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ный подход к языку рекламы как к многоуровневой системе.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В казахстанской гуманитаристике вопросам гендера уделяется растущее внимание. </w:t>
      </w:r>
      <w:r w:rsidR="003D31E9" w:rsidRPr="00334956">
        <w:rPr>
          <w:rFonts w:ascii="Times New Roman" w:hAnsi="Times New Roman" w:cs="Times New Roman"/>
          <w:sz w:val="28"/>
          <w:szCs w:val="28"/>
        </w:rPr>
        <w:t>Существенный вклад в разработку гендерной проблематики в лин</w:t>
      </w:r>
      <w:r w:rsidR="003D31E9" w:rsidRPr="00334956">
        <w:rPr>
          <w:rFonts w:ascii="Times New Roman" w:hAnsi="Times New Roman" w:cs="Times New Roman"/>
          <w:sz w:val="28"/>
          <w:szCs w:val="28"/>
        </w:rPr>
        <w:t>г</w:t>
      </w:r>
      <w:r w:rsidR="003D31E9" w:rsidRPr="00334956">
        <w:rPr>
          <w:rFonts w:ascii="Times New Roman" w:hAnsi="Times New Roman" w:cs="Times New Roman"/>
          <w:sz w:val="28"/>
          <w:szCs w:val="28"/>
        </w:rPr>
        <w:t>вистике и гуманитарных науках внесли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З.К. Сабитова, З.Д. Туебекова, Т.Ж. Токтарова, Х.Х. Нурсеитова, А.Т. Акишева, Т.В. Зенкова, З.К. Темиргазина, С.М. Шакирова, Г. Абдыкулова, С.Ж. Жанжигитов.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Ключевые направления казахстанских исследований включают: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гендер как компонент ценностной и культурной картины мира;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особенности гендерной категоризации в казахском и русском языках;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лингвокультурные механизмы формирования и репрезентации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ных стереотипов;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имплицитную гендерную маркированность и её связь с социальными ролями;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специфику гендерного коммуникативного поведения в медиадискурсе.</w:t>
      </w:r>
    </w:p>
    <w:p w:rsidR="00FB1E30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Несмотря на </w:t>
      </w:r>
      <w:r w:rsidR="00FB1E30" w:rsidRPr="00334956">
        <w:rPr>
          <w:rFonts w:ascii="Times New Roman" w:hAnsi="Times New Roman" w:cs="Times New Roman"/>
          <w:sz w:val="28"/>
          <w:szCs w:val="28"/>
        </w:rPr>
        <w:t>достигнутый прогресс в научной разработке гендерной пр</w:t>
      </w:r>
      <w:r w:rsidR="00FB1E30" w:rsidRPr="00334956">
        <w:rPr>
          <w:rFonts w:ascii="Times New Roman" w:hAnsi="Times New Roman" w:cs="Times New Roman"/>
          <w:sz w:val="28"/>
          <w:szCs w:val="28"/>
        </w:rPr>
        <w:t>о</w:t>
      </w:r>
      <w:r w:rsidR="00FB1E30" w:rsidRPr="00334956">
        <w:rPr>
          <w:rFonts w:ascii="Times New Roman" w:hAnsi="Times New Roman" w:cs="Times New Roman"/>
          <w:sz w:val="28"/>
          <w:szCs w:val="28"/>
        </w:rPr>
        <w:t>блематики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FB1E30" w:rsidRPr="00334956">
        <w:rPr>
          <w:rFonts w:ascii="Times New Roman" w:hAnsi="Times New Roman" w:cs="Times New Roman"/>
          <w:sz w:val="28"/>
          <w:szCs w:val="28"/>
        </w:rPr>
        <w:t>исследования, посвящённые рекламному дискурсу Казахстана, в основном фокусируются на отдельных аспектах гендерной репрезентации или на анализе отдельных жанров медиакоммуникации, что ограничивает возмо</w:t>
      </w:r>
      <w:r w:rsidR="00FB1E30" w:rsidRPr="00334956">
        <w:rPr>
          <w:rFonts w:ascii="Times New Roman" w:hAnsi="Times New Roman" w:cs="Times New Roman"/>
          <w:sz w:val="28"/>
          <w:szCs w:val="28"/>
        </w:rPr>
        <w:t>ж</w:t>
      </w:r>
      <w:r w:rsidR="00FB1E30" w:rsidRPr="00334956">
        <w:rPr>
          <w:rFonts w:ascii="Times New Roman" w:hAnsi="Times New Roman" w:cs="Times New Roman"/>
          <w:sz w:val="28"/>
          <w:szCs w:val="28"/>
        </w:rPr>
        <w:lastRenderedPageBreak/>
        <w:t>ности комплексного описания рекламной коммуникации как самостоятельного институционального дискурса.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при наличии большой теоретической базы в мировой, российской и казахстанской лингвистике остаются недостаточно разработа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ными следующие аспекты:</w:t>
      </w:r>
    </w:p>
    <w:p w:rsidR="007D0BDA" w:rsidRPr="00334956" w:rsidRDefault="007D0BD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эволюция гендерных моделей в рекламе в зависимости от типа меди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пространства (печатная, телевизионная, цифровая реклама);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стратегии речевого воздействия, направленные на маскировку стере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типов под риторику свободы, индивидуальности и выбора;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сравнительное исследование гендерных моделей в рекламном дискурсе советского и современного</w:t>
      </w:r>
      <w:r w:rsidR="00484B86" w:rsidRPr="00334956">
        <w:rPr>
          <w:rFonts w:ascii="Times New Roman" w:hAnsi="Times New Roman" w:cs="Times New Roman"/>
          <w:sz w:val="28"/>
          <w:szCs w:val="28"/>
        </w:rPr>
        <w:t xml:space="preserve"> периодов</w:t>
      </w:r>
      <w:r w:rsidRPr="00334956">
        <w:rPr>
          <w:rFonts w:ascii="Times New Roman" w:hAnsi="Times New Roman" w:cs="Times New Roman"/>
          <w:sz w:val="28"/>
          <w:szCs w:val="28"/>
        </w:rPr>
        <w:t xml:space="preserve">, позволяющее выявить </w:t>
      </w:r>
      <w:r w:rsidR="00484B86" w:rsidRPr="00334956">
        <w:rPr>
          <w:rFonts w:ascii="Times New Roman" w:hAnsi="Times New Roman" w:cs="Times New Roman"/>
          <w:sz w:val="28"/>
          <w:szCs w:val="28"/>
        </w:rPr>
        <w:t>значительное и</w:t>
      </w:r>
      <w:r w:rsidR="00484B86" w:rsidRPr="00334956">
        <w:rPr>
          <w:rFonts w:ascii="Times New Roman" w:hAnsi="Times New Roman" w:cs="Times New Roman"/>
          <w:sz w:val="28"/>
          <w:szCs w:val="28"/>
        </w:rPr>
        <w:t>з</w:t>
      </w:r>
      <w:r w:rsidR="00484B86" w:rsidRPr="00334956">
        <w:rPr>
          <w:rFonts w:ascii="Times New Roman" w:hAnsi="Times New Roman" w:cs="Times New Roman"/>
          <w:sz w:val="28"/>
          <w:szCs w:val="28"/>
        </w:rPr>
        <w:t>менение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стратегий репрезентации гендера и механизмов речевого воздействия;</w:t>
      </w:r>
    </w:p>
    <w:p w:rsidR="00471594" w:rsidRPr="00334956" w:rsidRDefault="0047159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– взаимодействие языкового и визуального компонентов в формировании гендерных смыслов, что требует междисциплинарного анализа.</w:t>
      </w:r>
    </w:p>
    <w:p w:rsidR="003D31E9" w:rsidRPr="00334956" w:rsidRDefault="003D31E9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Выявленное противоречие между тенденцией к деконструкции традиц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онных гендерных ролей в обществе и их устойчивым воспроизводством в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кламном дискурсе, а также отсутствие комплексных исследований данного я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ления в казахстанской науке определяют научную проблему настоящей работы, заключающуюся в выявлении механизмов формирования, репродукции, тран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формации и маскировки гендерных моделей в рекламе.</w:t>
      </w:r>
    </w:p>
    <w:p w:rsidR="0016581B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8069140"/>
      <w:r w:rsidRPr="00334956">
        <w:rPr>
          <w:rFonts w:ascii="Times New Roman" w:hAnsi="Times New Roman" w:cs="Times New Roman"/>
          <w:b/>
          <w:sz w:val="28"/>
          <w:szCs w:val="28"/>
        </w:rPr>
        <w:t>Объектом исследования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выступает рекламный дискурс в его вербальной и креолизованной форме. 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Предметом исследования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являются гендерно-маркированные особенн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 коммуникативного поведения, выраженные в лексико-семантических, 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листических и визуально-речевых средствах воздействия в рекламных текстах. Эмпирической базой исследования является корпус из 1000 русскоязычных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кламных текстов и слоганов, размещённых в медиапространстве Казахстана и России в 2020–2024 гг., а также корпус советской рекламной продукции,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пользованный для сопоставительного анализа эволюции гендерного компоне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та. Для иллюстративного и сопоставительного анализа дополнительно был сформирован корпус из 30 рекламных плакатов и этикеток советского периода (1930–1980-е гг.), отобранных по принципу репрезентативности визуально-вербальных средств и релевантности гендерной проблематике рекламного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курса.</w:t>
      </w:r>
      <w:r w:rsidR="00D1647F" w:rsidRPr="00334956">
        <w:rPr>
          <w:rFonts w:ascii="Times New Roman" w:hAnsi="Times New Roman" w:cs="Times New Roman"/>
          <w:sz w:val="28"/>
          <w:szCs w:val="28"/>
        </w:rPr>
        <w:t xml:space="preserve"> Корпус советской рекламы используется исключительно для качестве</w:t>
      </w:r>
      <w:r w:rsidR="00D1647F" w:rsidRPr="00334956">
        <w:rPr>
          <w:rFonts w:ascii="Times New Roman" w:hAnsi="Times New Roman" w:cs="Times New Roman"/>
          <w:sz w:val="28"/>
          <w:szCs w:val="28"/>
        </w:rPr>
        <w:t>н</w:t>
      </w:r>
      <w:r w:rsidR="00D1647F" w:rsidRPr="00334956">
        <w:rPr>
          <w:rFonts w:ascii="Times New Roman" w:hAnsi="Times New Roman" w:cs="Times New Roman"/>
          <w:sz w:val="28"/>
          <w:szCs w:val="28"/>
        </w:rPr>
        <w:t>ного иллюстративного сопоставления и верификации выявленных тенденций, тогда как системный анализ и количественные выводы базируются на расш</w:t>
      </w:r>
      <w:r w:rsidR="00D1647F" w:rsidRPr="00334956">
        <w:rPr>
          <w:rFonts w:ascii="Times New Roman" w:hAnsi="Times New Roman" w:cs="Times New Roman"/>
          <w:sz w:val="28"/>
          <w:szCs w:val="28"/>
        </w:rPr>
        <w:t>и</w:t>
      </w:r>
      <w:r w:rsidR="00D1647F" w:rsidRPr="00334956">
        <w:rPr>
          <w:rFonts w:ascii="Times New Roman" w:hAnsi="Times New Roman" w:cs="Times New Roman"/>
          <w:sz w:val="28"/>
          <w:szCs w:val="28"/>
        </w:rPr>
        <w:t>ренном корпусе современных рекламных текстов.</w:t>
      </w:r>
    </w:p>
    <w:bookmarkEnd w:id="1"/>
    <w:bookmarkEnd w:id="2"/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Целью диссертационной работы</w:t>
      </w:r>
      <w:r w:rsidRPr="00334956">
        <w:rPr>
          <w:rFonts w:ascii="Times New Roman" w:hAnsi="Times New Roman" w:cs="Times New Roman"/>
          <w:sz w:val="28"/>
          <w:szCs w:val="28"/>
        </w:rPr>
        <w:t xml:space="preserve"> является выявление, систематизация и интерпретация лингвистических механизмов выражения гендерной идентичн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 в современных рекламных текстах на материале русскоязычного медиапр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странства, а также анализ трансформации гендерного компонента в историч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ской динамике, от советского к современному периоду.</w:t>
      </w:r>
    </w:p>
    <w:p w:rsidR="00212BAA" w:rsidRPr="00CE64C0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4C0">
        <w:rPr>
          <w:rFonts w:ascii="Times New Roman" w:hAnsi="Times New Roman" w:cs="Times New Roman"/>
          <w:b/>
          <w:sz w:val="28"/>
          <w:szCs w:val="28"/>
        </w:rPr>
        <w:t>Для достижения поставленной цели были определены следующие з</w:t>
      </w:r>
      <w:r w:rsidRPr="00CE64C0">
        <w:rPr>
          <w:rFonts w:ascii="Times New Roman" w:hAnsi="Times New Roman" w:cs="Times New Roman"/>
          <w:b/>
          <w:sz w:val="28"/>
          <w:szCs w:val="28"/>
        </w:rPr>
        <w:t>а</w:t>
      </w:r>
      <w:r w:rsidRPr="00CE64C0">
        <w:rPr>
          <w:rFonts w:ascii="Times New Roman" w:hAnsi="Times New Roman" w:cs="Times New Roman"/>
          <w:b/>
          <w:sz w:val="28"/>
          <w:szCs w:val="28"/>
        </w:rPr>
        <w:t>дачи: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1. Охарактеризовать теоретико-методологические основы исследования гендера в лингвистике и рекламном дискурсе, опираясь на труды зарубежных, российских и казахстанских исследователей;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2. Выявить лексико-семантические, морфолого-синтаксические и стил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стические особенности репрезентации мужской и женской моделей в совр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менном рекламном дискурсе;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3. Провести сравнительный анализ стратегий речевого воздействия и коммуникативно-прагматических тактик, используемых в рекламе, ориентир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ванной на мужскую и женскую аудиторию;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4. Исследовать специфику функционирования визуально-речевого ко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плекса в создании гендерных образов и архетипов в рекламе;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5. Проследить эволюцию гендерного компонента рекламного дискурса, сопоставив советский и современный периоды, а также выявить актуальные тенденции (деконструкция ролей, инклюзивность, гендерная нейтральность).</w:t>
      </w:r>
    </w:p>
    <w:p w:rsidR="00072DA8" w:rsidRPr="00251368" w:rsidRDefault="005E2AA6" w:rsidP="00072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Метод</w:t>
      </w:r>
      <w:r w:rsidR="00B20B83">
        <w:rPr>
          <w:rFonts w:ascii="Times New Roman" w:hAnsi="Times New Roman" w:cs="Times New Roman"/>
          <w:b/>
          <w:sz w:val="28"/>
          <w:szCs w:val="28"/>
        </w:rPr>
        <w:t>ы</w:t>
      </w:r>
      <w:r w:rsidRPr="00334956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 w:rsidR="00B20B8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B20B83">
        <w:rPr>
          <w:rFonts w:ascii="Times New Roman" w:hAnsi="Times New Roman" w:cs="Times New Roman"/>
          <w:sz w:val="28"/>
          <w:szCs w:val="28"/>
        </w:rPr>
        <w:t xml:space="preserve">Исследование основано </w:t>
      </w:r>
      <w:r w:rsidRPr="00334956">
        <w:rPr>
          <w:rFonts w:ascii="Times New Roman" w:hAnsi="Times New Roman" w:cs="Times New Roman"/>
          <w:sz w:val="28"/>
          <w:szCs w:val="28"/>
        </w:rPr>
        <w:t>на комплексном подх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де, сочетающем качественные и количественные методы анализа. </w:t>
      </w:r>
    </w:p>
    <w:p w:rsidR="00072DA8" w:rsidRPr="00251368" w:rsidRDefault="00072DA8" w:rsidP="00072DA8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51368">
        <w:rPr>
          <w:rFonts w:ascii="Times New Roman" w:hAnsi="Times New Roman" w:cs="Times New Roman"/>
          <w:sz w:val="28"/>
        </w:rPr>
        <w:t>Дискурс-анализ — для выявления способов конструирования генде</w:t>
      </w:r>
      <w:r w:rsidRPr="00251368">
        <w:rPr>
          <w:rFonts w:ascii="Times New Roman" w:hAnsi="Times New Roman" w:cs="Times New Roman"/>
          <w:sz w:val="28"/>
        </w:rPr>
        <w:t>р</w:t>
      </w:r>
      <w:r w:rsidRPr="00251368">
        <w:rPr>
          <w:rFonts w:ascii="Times New Roman" w:hAnsi="Times New Roman" w:cs="Times New Roman"/>
          <w:sz w:val="28"/>
        </w:rPr>
        <w:t>ных образов в рекламном дискурсе.</w:t>
      </w:r>
    </w:p>
    <w:p w:rsidR="00072DA8" w:rsidRPr="00251368" w:rsidRDefault="00072DA8" w:rsidP="00072DA8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51368">
        <w:rPr>
          <w:rFonts w:ascii="Times New Roman" w:hAnsi="Times New Roman" w:cs="Times New Roman"/>
          <w:sz w:val="28"/>
        </w:rPr>
        <w:t>Прагмалингвистический анализ — для определения прагматических установок и стратегий речевого воздействия.</w:t>
      </w:r>
    </w:p>
    <w:p w:rsidR="00072DA8" w:rsidRPr="00251368" w:rsidRDefault="00072DA8" w:rsidP="00072DA8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51368">
        <w:rPr>
          <w:rFonts w:ascii="Times New Roman" w:hAnsi="Times New Roman" w:cs="Times New Roman"/>
          <w:sz w:val="28"/>
        </w:rPr>
        <w:t>Семиотический анализ визуально-речевых комплексов — для анализа соотношения вербальных и визуальных компонентов и визуальной репрезент</w:t>
      </w:r>
      <w:r w:rsidRPr="00251368">
        <w:rPr>
          <w:rFonts w:ascii="Times New Roman" w:hAnsi="Times New Roman" w:cs="Times New Roman"/>
          <w:sz w:val="28"/>
        </w:rPr>
        <w:t>а</w:t>
      </w:r>
      <w:r w:rsidRPr="00251368">
        <w:rPr>
          <w:rFonts w:ascii="Times New Roman" w:hAnsi="Times New Roman" w:cs="Times New Roman"/>
          <w:sz w:val="28"/>
        </w:rPr>
        <w:t>ции гендера.</w:t>
      </w:r>
    </w:p>
    <w:p w:rsidR="00072DA8" w:rsidRPr="00251368" w:rsidRDefault="00072DA8" w:rsidP="00072DA8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51368">
        <w:rPr>
          <w:rFonts w:ascii="Times New Roman" w:hAnsi="Times New Roman" w:cs="Times New Roman"/>
          <w:sz w:val="28"/>
        </w:rPr>
        <w:t>Контент-анализ — для количественной фиксации и сопоставления ге</w:t>
      </w:r>
      <w:r w:rsidRPr="00251368">
        <w:rPr>
          <w:rFonts w:ascii="Times New Roman" w:hAnsi="Times New Roman" w:cs="Times New Roman"/>
          <w:sz w:val="28"/>
        </w:rPr>
        <w:t>н</w:t>
      </w:r>
      <w:r w:rsidRPr="00251368">
        <w:rPr>
          <w:rFonts w:ascii="Times New Roman" w:hAnsi="Times New Roman" w:cs="Times New Roman"/>
          <w:sz w:val="28"/>
        </w:rPr>
        <w:t>дерно маркированных лексико-семантических и оценочных единиц.</w:t>
      </w:r>
    </w:p>
    <w:p w:rsidR="00072DA8" w:rsidRDefault="00072DA8" w:rsidP="00072DA8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72DA8">
        <w:rPr>
          <w:rFonts w:ascii="Times New Roman" w:hAnsi="Times New Roman" w:cs="Times New Roman"/>
          <w:sz w:val="28"/>
        </w:rPr>
        <w:t>Сопоставительный и диахронический методы — для выявления тран</w:t>
      </w:r>
      <w:r w:rsidRPr="00072DA8">
        <w:rPr>
          <w:rFonts w:ascii="Times New Roman" w:hAnsi="Times New Roman" w:cs="Times New Roman"/>
          <w:sz w:val="28"/>
        </w:rPr>
        <w:t>с</w:t>
      </w:r>
      <w:r w:rsidRPr="00072DA8">
        <w:rPr>
          <w:rFonts w:ascii="Times New Roman" w:hAnsi="Times New Roman" w:cs="Times New Roman"/>
          <w:sz w:val="28"/>
        </w:rPr>
        <w:t>формации гендерного компонента и сравнения советского и современного п</w:t>
      </w:r>
      <w:r w:rsidRPr="00072DA8">
        <w:rPr>
          <w:rFonts w:ascii="Times New Roman" w:hAnsi="Times New Roman" w:cs="Times New Roman"/>
          <w:sz w:val="28"/>
        </w:rPr>
        <w:t>е</w:t>
      </w:r>
      <w:r w:rsidRPr="00072DA8">
        <w:rPr>
          <w:rFonts w:ascii="Times New Roman" w:hAnsi="Times New Roman" w:cs="Times New Roman"/>
          <w:sz w:val="28"/>
        </w:rPr>
        <w:t>риодов.</w:t>
      </w:r>
    </w:p>
    <w:p w:rsidR="00072DA8" w:rsidRPr="00072DA8" w:rsidRDefault="00072DA8" w:rsidP="00072DA8">
      <w:pPr>
        <w:pStyle w:val="a3"/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072DA8">
        <w:rPr>
          <w:rFonts w:ascii="Times New Roman" w:hAnsi="Times New Roman" w:cs="Times New Roman"/>
          <w:sz w:val="28"/>
        </w:rPr>
        <w:t>Описательный и интерпретационный методы — для систематизации материала и объяснения полученных результатов.</w:t>
      </w:r>
    </w:p>
    <w:p w:rsidR="005E2AA6" w:rsidRPr="00334956" w:rsidRDefault="005E2AA6" w:rsidP="00072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6D">
        <w:rPr>
          <w:rFonts w:ascii="Times New Roman" w:hAnsi="Times New Roman" w:cs="Times New Roman"/>
          <w:b/>
          <w:sz w:val="28"/>
          <w:szCs w:val="28"/>
        </w:rPr>
        <w:t>Теоретико-методологические основы исследования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базируются на концепциях гендерной лингвистики (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666E26" w:rsidRPr="00666E26">
        <w:rPr>
          <w:rFonts w:ascii="Times New Roman" w:hAnsi="Times New Roman" w:cs="Times New Roman"/>
          <w:sz w:val="28"/>
          <w:szCs w:val="28"/>
        </w:rPr>
        <w:t>.</w:t>
      </w:r>
      <w:r w:rsid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Lakoff</w:t>
      </w:r>
      <w:r w:rsidRPr="00334956">
        <w:rPr>
          <w:rFonts w:ascii="Times New Roman" w:hAnsi="Times New Roman" w:cs="Times New Roman"/>
          <w:sz w:val="28"/>
          <w:szCs w:val="28"/>
        </w:rPr>
        <w:t>, Н.В. Мокия), теории речевых актов J. Austin, J. Searle, прагматики S. Levinson, а также на идеях перформ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тивности гендера J. Butler и критического дискурс-анализа N. Fairclough, M. Foucault. Интерпретация этих подходов позволяет обеспечить всесторонность и научную обоснованность анализа.</w:t>
      </w:r>
    </w:p>
    <w:p w:rsidR="005E2AA6" w:rsidRPr="00334956" w:rsidRDefault="00AB4A6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A6D">
        <w:rPr>
          <w:rFonts w:ascii="Times New Roman" w:hAnsi="Times New Roman" w:cs="Times New Roman"/>
          <w:b/>
          <w:sz w:val="28"/>
          <w:szCs w:val="28"/>
        </w:rPr>
        <w:t>Источники исследования.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AA6" w:rsidRPr="00334956">
        <w:rPr>
          <w:rFonts w:ascii="Times New Roman" w:hAnsi="Times New Roman" w:cs="Times New Roman"/>
          <w:sz w:val="28"/>
          <w:szCs w:val="28"/>
        </w:rPr>
        <w:t>В качестве основного эмпирического матер</w:t>
      </w:r>
      <w:r w:rsidR="005E2AA6" w:rsidRPr="00334956">
        <w:rPr>
          <w:rFonts w:ascii="Times New Roman" w:hAnsi="Times New Roman" w:cs="Times New Roman"/>
          <w:sz w:val="28"/>
          <w:szCs w:val="28"/>
        </w:rPr>
        <w:t>и</w:t>
      </w:r>
      <w:r w:rsidR="005E2AA6" w:rsidRPr="00334956">
        <w:rPr>
          <w:rFonts w:ascii="Times New Roman" w:hAnsi="Times New Roman" w:cs="Times New Roman"/>
          <w:sz w:val="28"/>
          <w:szCs w:val="28"/>
        </w:rPr>
        <w:t>ала в исследовании используется корпус из 1000 рекламных текстов (Прилож</w:t>
      </w:r>
      <w:r w:rsidR="005E2AA6" w:rsidRPr="00334956">
        <w:rPr>
          <w:rFonts w:ascii="Times New Roman" w:hAnsi="Times New Roman" w:cs="Times New Roman"/>
          <w:sz w:val="28"/>
          <w:szCs w:val="28"/>
        </w:rPr>
        <w:t>е</w:t>
      </w:r>
      <w:r w:rsidR="005E2AA6" w:rsidRPr="00334956">
        <w:rPr>
          <w:rFonts w:ascii="Times New Roman" w:hAnsi="Times New Roman" w:cs="Times New Roman"/>
          <w:sz w:val="28"/>
          <w:szCs w:val="28"/>
        </w:rPr>
        <w:t>ние А). Для анализа визуально-речевых комплексов был сформирован подко</w:t>
      </w:r>
      <w:r w:rsidR="005E2AA6" w:rsidRPr="00334956">
        <w:rPr>
          <w:rFonts w:ascii="Times New Roman" w:hAnsi="Times New Roman" w:cs="Times New Roman"/>
          <w:sz w:val="28"/>
          <w:szCs w:val="28"/>
        </w:rPr>
        <w:t>р</w:t>
      </w:r>
      <w:r w:rsidR="005E2AA6" w:rsidRPr="00334956">
        <w:rPr>
          <w:rFonts w:ascii="Times New Roman" w:hAnsi="Times New Roman" w:cs="Times New Roman"/>
          <w:sz w:val="28"/>
          <w:szCs w:val="28"/>
        </w:rPr>
        <w:t>пус из 40 рекламных материалов (Приложение Б), обеспечивающий сопостав</w:t>
      </w:r>
      <w:r w:rsidR="005E2AA6" w:rsidRPr="00334956">
        <w:rPr>
          <w:rFonts w:ascii="Times New Roman" w:hAnsi="Times New Roman" w:cs="Times New Roman"/>
          <w:sz w:val="28"/>
          <w:szCs w:val="28"/>
        </w:rPr>
        <w:t>и</w:t>
      </w:r>
      <w:r w:rsidR="005E2AA6" w:rsidRPr="00334956">
        <w:rPr>
          <w:rFonts w:ascii="Times New Roman" w:hAnsi="Times New Roman" w:cs="Times New Roman"/>
          <w:sz w:val="28"/>
          <w:szCs w:val="28"/>
        </w:rPr>
        <w:t>мость вербальных и визуальных компонентов. Кроме того, для диахроническ</w:t>
      </w:r>
      <w:r w:rsidR="005E2AA6" w:rsidRPr="00334956">
        <w:rPr>
          <w:rFonts w:ascii="Times New Roman" w:hAnsi="Times New Roman" w:cs="Times New Roman"/>
          <w:sz w:val="28"/>
          <w:szCs w:val="28"/>
        </w:rPr>
        <w:t>о</w:t>
      </w:r>
      <w:r w:rsidR="005E2AA6" w:rsidRPr="00334956">
        <w:rPr>
          <w:rFonts w:ascii="Times New Roman" w:hAnsi="Times New Roman" w:cs="Times New Roman"/>
          <w:sz w:val="28"/>
          <w:szCs w:val="28"/>
        </w:rPr>
        <w:t>го анализа рекламного дискурса привлекается корпус плакатной рекламы с</w:t>
      </w:r>
      <w:r w:rsidR="005E2AA6" w:rsidRPr="00334956">
        <w:rPr>
          <w:rFonts w:ascii="Times New Roman" w:hAnsi="Times New Roman" w:cs="Times New Roman"/>
          <w:sz w:val="28"/>
          <w:szCs w:val="28"/>
        </w:rPr>
        <w:t>о</w:t>
      </w:r>
      <w:r w:rsidR="005E2AA6" w:rsidRPr="00334956">
        <w:rPr>
          <w:rFonts w:ascii="Times New Roman" w:hAnsi="Times New Roman" w:cs="Times New Roman"/>
          <w:sz w:val="28"/>
          <w:szCs w:val="28"/>
        </w:rPr>
        <w:t>ветского и современного периодов (по 30 единиц), представленный в Прилож</w:t>
      </w:r>
      <w:r w:rsidR="005E2AA6" w:rsidRPr="00334956">
        <w:rPr>
          <w:rFonts w:ascii="Times New Roman" w:hAnsi="Times New Roman" w:cs="Times New Roman"/>
          <w:sz w:val="28"/>
          <w:szCs w:val="28"/>
        </w:rPr>
        <w:t>е</w:t>
      </w:r>
      <w:r w:rsidR="005E2AA6" w:rsidRPr="00334956">
        <w:rPr>
          <w:rFonts w:ascii="Times New Roman" w:hAnsi="Times New Roman" w:cs="Times New Roman"/>
          <w:sz w:val="28"/>
          <w:szCs w:val="28"/>
        </w:rPr>
        <w:t>нии В.</w:t>
      </w:r>
    </w:p>
    <w:p w:rsidR="00212BAA" w:rsidRPr="00334956" w:rsidRDefault="005E2AA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Для целей лингвистического анализа гендерного компонента рекламного дискурса был сформирован специализированный корпус визуально-вербальных материалов советского периода. Корпус включает рекламные плакаты и этике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ки, отражающие ключевые тематические направления советской потребител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ской рекламы, среди которых представлены продукты питания, напитки,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дитерские изделия, детское питание, рыбная и молочная продукция, а также материалы, направленные на формирование культуры потребления и санита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но-гигиенических норм. Хронологический диапазон корпуса охватывает период с 1930-х по 1980-е годы, что позволяет проследить динамику выразительных средств и жанровых особенностей в долгосрочной перспективе. Отбор матер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алов осуществлялся по принципам репрезентативности, сохранности композ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ционной и текстовой структуры, а также релевантности гендерной проблемат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ке. Каждая единица сопровождается ссылкой на источник и кратким описанием визуально-вербальных параметров, что обеспечивает возможность сопостав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тельного анализа и верификации результатов. Таким образом, корпус служит эмпирической основой для исследования эволюции гендерных репрезентаций в советском рекламном дискурсе и позволяет выявить устойчивые типологич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ские закономерности</w:t>
      </w:r>
      <w:r w:rsidR="00212BAA" w:rsidRPr="00334956">
        <w:rPr>
          <w:rFonts w:ascii="Times New Roman" w:hAnsi="Times New Roman" w:cs="Times New Roman"/>
          <w:sz w:val="28"/>
          <w:szCs w:val="28"/>
        </w:rPr>
        <w:t>.</w:t>
      </w:r>
    </w:p>
    <w:p w:rsidR="00A57CDC" w:rsidRPr="00334956" w:rsidRDefault="00A57CD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18075367"/>
      <w:r w:rsidRPr="00334956">
        <w:rPr>
          <w:rFonts w:ascii="Times New Roman" w:hAnsi="Times New Roman" w:cs="Times New Roman"/>
          <w:b/>
          <w:sz w:val="28"/>
          <w:szCs w:val="28"/>
        </w:rPr>
        <w:t>Научная новизна исследования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заключается в том, что впервые в каза</w:t>
      </w:r>
      <w:r w:rsidRPr="00334956">
        <w:rPr>
          <w:rFonts w:ascii="Times New Roman" w:hAnsi="Times New Roman" w:cs="Times New Roman"/>
          <w:sz w:val="28"/>
          <w:szCs w:val="28"/>
        </w:rPr>
        <w:t>х</w:t>
      </w:r>
      <w:r w:rsidRPr="00334956">
        <w:rPr>
          <w:rFonts w:ascii="Times New Roman" w:hAnsi="Times New Roman" w:cs="Times New Roman"/>
          <w:sz w:val="28"/>
          <w:szCs w:val="28"/>
        </w:rPr>
        <w:t>станской лингвистике рекламный дискурс рассматривается с позиций ко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плексного анализа механизмов конструирования гендерной идентичности, об</w:t>
      </w:r>
      <w:r w:rsidRPr="00334956">
        <w:rPr>
          <w:rFonts w:ascii="Times New Roman" w:hAnsi="Times New Roman" w:cs="Times New Roman"/>
          <w:sz w:val="28"/>
          <w:szCs w:val="28"/>
        </w:rPr>
        <w:t>ъ</w:t>
      </w:r>
      <w:r w:rsidRPr="00334956">
        <w:rPr>
          <w:rFonts w:ascii="Times New Roman" w:hAnsi="Times New Roman" w:cs="Times New Roman"/>
          <w:sz w:val="28"/>
          <w:szCs w:val="28"/>
        </w:rPr>
        <w:t>единяющего лексико-семантический, прагматический и визуально-семиотический подходы. Такой межуровневый анализ позволяет трактовать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кламный текст как целостную систему репрезентации гендерных смыслов, а не как совокупность разрозненных языковых средств.</w:t>
      </w:r>
    </w:p>
    <w:p w:rsidR="00A57CDC" w:rsidRPr="00334956" w:rsidRDefault="00A57CD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Впервые для отечественной (казахстанской) лингвистической традиции динамика гендерных установок в рекламной коммуникации определяется на материале систематизированного корпуса рекламных текстов с привлечением сопоставительного анализа современных и советских рекламных практик по единой системе параметров (лексико-семантических, прагматических, визуал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но-речевых и идеологических).</w:t>
      </w:r>
    </w:p>
    <w:p w:rsidR="00212BAA" w:rsidRPr="00334956" w:rsidRDefault="00A57CD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Новизна исследования также состоит в выявлении и описании трансфо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мации гендерных моделей и стратегий речевого воздействия в рекламном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курсе, что ранее не становилось предметом целенаправленного лингвистич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ского анализа в казахстанских научных работах. Установлено, что современная рекламная коммуникация характеризуется переходом от нормативных и жёстко закреплённых моделей к более гибким и гибридным формам гендерной иде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тичности, проявляющимся в тенденциях инклюзивности, гибридизации ролей, снижении директивности, росте имплицитного внушения, визуальной десекс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ализации, эмоционализации мужских образов и усилении субъектности 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ской репрезентации</w:t>
      </w:r>
      <w:r w:rsidR="00212BAA" w:rsidRPr="00334956"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Теоретическая значимость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работы состоит в углублении понимания м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ханизмов языкового конструирования гендера, расширении теоретической базы гендерной лингвистики и дискурс-анализа, а также в теоретическом обоснов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нии принципов анализа креолизованных текстов. Полученные результаты вн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сят вклад в развитие социолингвистики, прагматики и лингвистики массовой коммуникации, особенно в контексте межкультурных и межрегиональных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поставлений.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исследования заключается в возможности использования его выводов в преподавании курсов по социолингвистике, пра</w:t>
      </w:r>
      <w:r w:rsidRPr="00334956">
        <w:rPr>
          <w:rFonts w:ascii="Times New Roman" w:hAnsi="Times New Roman" w:cs="Times New Roman"/>
          <w:sz w:val="28"/>
          <w:szCs w:val="28"/>
        </w:rPr>
        <w:t>г</w:t>
      </w:r>
      <w:r w:rsidRPr="00334956">
        <w:rPr>
          <w:rFonts w:ascii="Times New Roman" w:hAnsi="Times New Roman" w:cs="Times New Roman"/>
          <w:sz w:val="28"/>
          <w:szCs w:val="28"/>
        </w:rPr>
        <w:t>матике, речевой коммуникации, а также в профессиональной деятельности маркетологов, копирайтеров и специалистов по брендингу. Результаты работы могут быть востребованы при разработке более осознанных, этичных и инкл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зивных рекламных стратегий, особенно в условиях поликультурного и мног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язычного общества.</w:t>
      </w:r>
    </w:p>
    <w:p w:rsidR="00212BAA" w:rsidRPr="00E111FD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11FD">
        <w:rPr>
          <w:rFonts w:ascii="Times New Roman" w:hAnsi="Times New Roman" w:cs="Times New Roman"/>
          <w:b/>
          <w:sz w:val="28"/>
          <w:szCs w:val="28"/>
        </w:rPr>
        <w:t>На защиту выносятся следующие положения: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1. Гендерный аспект рекламного дискурса имеет прочное теоретико-методологическое основание, сформированное исследовательскими подходами зарубежных, российских и казахстанских лингвистов; современные интерпр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тации гендера позволяют описывать рекламу как пространство конструиров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ния социально значимых идентичностей;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2. Мужская и женская модели речевого поведения в рекламе различаются по комплексу лексико-семантических, морфолого-синтаксических и стилист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ческих признаков, что проявляется в доминирующих темах, средствах оценки, стратегиях самопрезентации и характере адресации;</w:t>
      </w:r>
    </w:p>
    <w:p w:rsidR="00DF182E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3. </w:t>
      </w:r>
      <w:r w:rsidR="00DF182E" w:rsidRPr="00334956">
        <w:rPr>
          <w:rFonts w:ascii="Times New Roman" w:hAnsi="Times New Roman" w:cs="Times New Roman"/>
          <w:sz w:val="28"/>
          <w:szCs w:val="28"/>
        </w:rPr>
        <w:t>Стратегии речевого воздействия в рекламе демонстрируют гендерную маркированность и различаются по доминирующим прагматическим апелляц</w:t>
      </w:r>
      <w:r w:rsidR="00DF182E" w:rsidRPr="00334956">
        <w:rPr>
          <w:rFonts w:ascii="Times New Roman" w:hAnsi="Times New Roman" w:cs="Times New Roman"/>
          <w:sz w:val="28"/>
          <w:szCs w:val="28"/>
        </w:rPr>
        <w:t>и</w:t>
      </w:r>
      <w:r w:rsidR="00DF182E" w:rsidRPr="00334956">
        <w:rPr>
          <w:rFonts w:ascii="Times New Roman" w:hAnsi="Times New Roman" w:cs="Times New Roman"/>
          <w:sz w:val="28"/>
          <w:szCs w:val="28"/>
        </w:rPr>
        <w:t>ям и типам аргументации (эмоционально-экспрессивной/рационально-оценочной), что проявляется в характере адресации и моделях самопрезент</w:t>
      </w:r>
      <w:r w:rsidR="00DF182E" w:rsidRPr="00334956">
        <w:rPr>
          <w:rFonts w:ascii="Times New Roman" w:hAnsi="Times New Roman" w:cs="Times New Roman"/>
          <w:sz w:val="28"/>
          <w:szCs w:val="28"/>
        </w:rPr>
        <w:t>а</w:t>
      </w:r>
      <w:r w:rsidR="00DF182E" w:rsidRPr="00334956">
        <w:rPr>
          <w:rFonts w:ascii="Times New Roman" w:hAnsi="Times New Roman" w:cs="Times New Roman"/>
          <w:sz w:val="28"/>
          <w:szCs w:val="28"/>
        </w:rPr>
        <w:t>ции;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4. Визуально-речевой комплекс функционирует как единая семиотическая система, в которой изображение и текст совместно формируют устойчивые гендерные образы и архетипы, усиливая их прагматический эффект;</w:t>
      </w:r>
    </w:p>
    <w:p w:rsidR="00212BAA" w:rsidRPr="00334956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5. Эволюция гендерного компонента в рекламном дискурсе – в том числе на примере перехода от советского периода к современности – отражает </w:t>
      </w:r>
      <w:r w:rsidR="00FB0D1A" w:rsidRPr="00334956">
        <w:rPr>
          <w:rFonts w:ascii="Times New Roman" w:hAnsi="Times New Roman" w:cs="Times New Roman"/>
          <w:sz w:val="28"/>
          <w:szCs w:val="28"/>
        </w:rPr>
        <w:t>те</w:t>
      </w:r>
      <w:r w:rsidR="00FB0D1A" w:rsidRPr="00334956">
        <w:rPr>
          <w:rFonts w:ascii="Times New Roman" w:hAnsi="Times New Roman" w:cs="Times New Roman"/>
          <w:sz w:val="28"/>
          <w:szCs w:val="28"/>
        </w:rPr>
        <w:t>н</w:t>
      </w:r>
      <w:r w:rsidR="00FB0D1A" w:rsidRPr="00334956">
        <w:rPr>
          <w:rFonts w:ascii="Times New Roman" w:hAnsi="Times New Roman" w:cs="Times New Roman"/>
          <w:sz w:val="28"/>
          <w:szCs w:val="28"/>
        </w:rPr>
        <w:t>денции перехода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от нормативных, жёстко фиксированных ролей к гибридным моделям, ориентированным на деконструкцию маскулинности и фемининн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сти, а также на инклюзивность и гендерную нейтральность.</w:t>
      </w:r>
    </w:p>
    <w:p w:rsidR="00E1031B" w:rsidRDefault="00212BA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Апробация результатов исследования</w:t>
      </w:r>
      <w:r w:rsidR="005D7036" w:rsidRPr="00334956">
        <w:rPr>
          <w:rFonts w:ascii="Times New Roman" w:hAnsi="Times New Roman" w:cs="Times New Roman"/>
          <w:b/>
          <w:sz w:val="28"/>
          <w:szCs w:val="28"/>
        </w:rPr>
        <w:t>.</w:t>
      </w:r>
      <w:r w:rsidR="005D7036" w:rsidRPr="00334956">
        <w:rPr>
          <w:rFonts w:ascii="Times New Roman" w:hAnsi="Times New Roman" w:cs="Times New Roman"/>
          <w:sz w:val="28"/>
          <w:szCs w:val="28"/>
        </w:rPr>
        <w:t xml:space="preserve"> Основные результаты </w:t>
      </w:r>
      <w:r w:rsidR="00126493" w:rsidRPr="00334956">
        <w:rPr>
          <w:rFonts w:ascii="Times New Roman" w:hAnsi="Times New Roman" w:cs="Times New Roman"/>
          <w:sz w:val="28"/>
          <w:szCs w:val="28"/>
        </w:rPr>
        <w:t>диссерт</w:t>
      </w:r>
      <w:r w:rsidR="00126493" w:rsidRPr="00334956">
        <w:rPr>
          <w:rFonts w:ascii="Times New Roman" w:hAnsi="Times New Roman" w:cs="Times New Roman"/>
          <w:sz w:val="28"/>
          <w:szCs w:val="28"/>
        </w:rPr>
        <w:t>а</w:t>
      </w:r>
      <w:r w:rsidR="00126493" w:rsidRPr="00334956">
        <w:rPr>
          <w:rFonts w:ascii="Times New Roman" w:hAnsi="Times New Roman" w:cs="Times New Roman"/>
          <w:sz w:val="28"/>
          <w:szCs w:val="28"/>
        </w:rPr>
        <w:t xml:space="preserve">ционного </w:t>
      </w:r>
      <w:r w:rsidR="005D7036" w:rsidRPr="00334956">
        <w:rPr>
          <w:rFonts w:ascii="Times New Roman" w:hAnsi="Times New Roman" w:cs="Times New Roman"/>
          <w:sz w:val="28"/>
          <w:szCs w:val="28"/>
        </w:rPr>
        <w:t xml:space="preserve">исследования отражены </w:t>
      </w:r>
      <w:r w:rsidRPr="00334956">
        <w:rPr>
          <w:rFonts w:ascii="Times New Roman" w:hAnsi="Times New Roman" w:cs="Times New Roman"/>
          <w:sz w:val="28"/>
          <w:szCs w:val="28"/>
        </w:rPr>
        <w:t>в публикаци</w:t>
      </w:r>
      <w:r w:rsidR="005D7036" w:rsidRPr="00334956">
        <w:rPr>
          <w:rFonts w:ascii="Times New Roman" w:hAnsi="Times New Roman" w:cs="Times New Roman"/>
          <w:sz w:val="28"/>
          <w:szCs w:val="28"/>
        </w:rPr>
        <w:t>ях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статей в рецензируемых </w:t>
      </w:r>
      <w:r w:rsidR="00126493" w:rsidRPr="00334956">
        <w:rPr>
          <w:rFonts w:ascii="Times New Roman" w:hAnsi="Times New Roman" w:cs="Times New Roman"/>
          <w:sz w:val="28"/>
          <w:szCs w:val="28"/>
        </w:rPr>
        <w:t xml:space="preserve">научных </w:t>
      </w:r>
      <w:r w:rsidRPr="00334956">
        <w:rPr>
          <w:rFonts w:ascii="Times New Roman" w:hAnsi="Times New Roman" w:cs="Times New Roman"/>
          <w:sz w:val="28"/>
          <w:szCs w:val="28"/>
        </w:rPr>
        <w:t xml:space="preserve">журналах, </w:t>
      </w:r>
      <w:r w:rsidR="005D7036" w:rsidRPr="00334956">
        <w:rPr>
          <w:rFonts w:ascii="Times New Roman" w:hAnsi="Times New Roman" w:cs="Times New Roman"/>
          <w:sz w:val="28"/>
          <w:szCs w:val="28"/>
        </w:rPr>
        <w:t>рекомендованных Комитетом по контролю в сфере образ</w:t>
      </w:r>
      <w:r w:rsidR="005D7036" w:rsidRPr="00334956">
        <w:rPr>
          <w:rFonts w:ascii="Times New Roman" w:hAnsi="Times New Roman" w:cs="Times New Roman"/>
          <w:sz w:val="28"/>
          <w:szCs w:val="28"/>
        </w:rPr>
        <w:t>о</w:t>
      </w:r>
      <w:r w:rsidR="005D7036" w:rsidRPr="00334956">
        <w:rPr>
          <w:rFonts w:ascii="Times New Roman" w:hAnsi="Times New Roman" w:cs="Times New Roman"/>
          <w:sz w:val="28"/>
          <w:szCs w:val="28"/>
        </w:rPr>
        <w:t xml:space="preserve">вания и науки Министерства образования и науки РК (ККСОН МОН РК), а также в </w:t>
      </w:r>
      <w:r w:rsidR="0093349F" w:rsidRPr="00334956">
        <w:rPr>
          <w:rFonts w:ascii="Times New Roman" w:hAnsi="Times New Roman" w:cs="Times New Roman"/>
          <w:sz w:val="28"/>
          <w:szCs w:val="28"/>
        </w:rPr>
        <w:t xml:space="preserve">международном рецензируемом научном журнале, </w:t>
      </w:r>
      <w:r w:rsidR="00126493" w:rsidRPr="00334956">
        <w:rPr>
          <w:rFonts w:ascii="Times New Roman" w:hAnsi="Times New Roman" w:cs="Times New Roman"/>
          <w:sz w:val="28"/>
          <w:szCs w:val="28"/>
        </w:rPr>
        <w:t>индексируемом</w:t>
      </w:r>
      <w:r w:rsidR="0093349F" w:rsidRPr="00334956">
        <w:rPr>
          <w:rFonts w:ascii="Times New Roman" w:hAnsi="Times New Roman" w:cs="Times New Roman"/>
          <w:sz w:val="28"/>
          <w:szCs w:val="28"/>
        </w:rPr>
        <w:t xml:space="preserve"> в базе данных Scopus (Скопус)</w:t>
      </w:r>
      <w:r w:rsidR="00126493" w:rsidRPr="00334956">
        <w:rPr>
          <w:rFonts w:ascii="Times New Roman" w:hAnsi="Times New Roman" w:cs="Times New Roman"/>
          <w:sz w:val="28"/>
          <w:szCs w:val="28"/>
        </w:rPr>
        <w:t xml:space="preserve"> и имеющем процентиль</w:t>
      </w:r>
      <w:r w:rsidR="006F343B" w:rsidRPr="00334956">
        <w:rPr>
          <w:rFonts w:ascii="Times New Roman" w:hAnsi="Times New Roman" w:cs="Times New Roman"/>
          <w:sz w:val="28"/>
          <w:szCs w:val="28"/>
        </w:rPr>
        <w:t xml:space="preserve"> 73 </w:t>
      </w:r>
      <w:r w:rsidR="00126493" w:rsidRPr="00334956">
        <w:rPr>
          <w:rFonts w:ascii="Times New Roman" w:hAnsi="Times New Roman" w:cs="Times New Roman"/>
          <w:sz w:val="28"/>
          <w:szCs w:val="28"/>
        </w:rPr>
        <w:t>по показателю CiteScore</w:t>
      </w:r>
      <w:r w:rsidR="00542495">
        <w:rPr>
          <w:rFonts w:ascii="Times New Roman" w:hAnsi="Times New Roman" w:cs="Times New Roman"/>
          <w:sz w:val="28"/>
          <w:szCs w:val="28"/>
        </w:rPr>
        <w:t>:</w:t>
      </w:r>
    </w:p>
    <w:p w:rsidR="00542495" w:rsidRPr="00542495" w:rsidRDefault="00542495" w:rsidP="00542495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542495">
        <w:rPr>
          <w:rFonts w:ascii="Times New Roman" w:hAnsi="Times New Roman" w:cs="Times New Roman"/>
          <w:sz w:val="28"/>
          <w:szCs w:val="24"/>
          <w:shd w:val="clear" w:color="auto" w:fill="FFFFFF"/>
          <w:lang w:val="en-US"/>
        </w:rPr>
        <w:t>Use of Gender Oriented Lexicon in Advertising as a Factor of Influence on Identity Formation// Theory and Practice in Language Studies</w:t>
      </w:r>
      <w:r w:rsidRPr="00542495">
        <w:rPr>
          <w:rFonts w:ascii="Times New Roman" w:hAnsi="Times New Roman" w:cs="Times New Roman"/>
          <w:sz w:val="28"/>
          <w:szCs w:val="24"/>
          <w:shd w:val="clear" w:color="auto" w:fill="FFFFFF"/>
          <w:lang w:val="kk-KZ"/>
        </w:rPr>
        <w:t xml:space="preserve"> </w:t>
      </w:r>
      <w:r w:rsidRPr="00542495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Vol. 15, No. 10, pp. 3199-3207, October 2025;</w:t>
      </w:r>
    </w:p>
    <w:p w:rsidR="00542495" w:rsidRPr="00542495" w:rsidRDefault="00542495" w:rsidP="00542495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42495">
        <w:rPr>
          <w:rFonts w:ascii="Times New Roman" w:hAnsi="Times New Roman" w:cs="Times New Roman"/>
          <w:sz w:val="28"/>
          <w:szCs w:val="24"/>
          <w:lang w:val="en-US"/>
        </w:rPr>
        <w:lastRenderedPageBreak/>
        <w:t xml:space="preserve">Gender-oriented vocabulary in advertising texts// </w:t>
      </w:r>
      <w:r w:rsidRPr="00542495">
        <w:rPr>
          <w:rFonts w:ascii="Times New Roman" w:hAnsi="Times New Roman" w:cs="Times New Roman"/>
          <w:iCs/>
          <w:sz w:val="28"/>
          <w:szCs w:val="24"/>
        </w:rPr>
        <w:t>Вестник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 </w:t>
      </w:r>
      <w:r w:rsidRPr="00542495">
        <w:rPr>
          <w:rFonts w:ascii="Times New Roman" w:hAnsi="Times New Roman" w:cs="Times New Roman"/>
          <w:iCs/>
          <w:sz w:val="28"/>
          <w:szCs w:val="24"/>
        </w:rPr>
        <w:t>Евразийского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 </w:t>
      </w:r>
      <w:r w:rsidRPr="00542495">
        <w:rPr>
          <w:rFonts w:ascii="Times New Roman" w:hAnsi="Times New Roman" w:cs="Times New Roman"/>
          <w:iCs/>
          <w:sz w:val="28"/>
          <w:szCs w:val="24"/>
        </w:rPr>
        <w:t>национального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 </w:t>
      </w:r>
      <w:r w:rsidRPr="00542495">
        <w:rPr>
          <w:rFonts w:ascii="Times New Roman" w:hAnsi="Times New Roman" w:cs="Times New Roman"/>
          <w:iCs/>
          <w:sz w:val="28"/>
          <w:szCs w:val="24"/>
        </w:rPr>
        <w:t>университета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 </w:t>
      </w:r>
      <w:r w:rsidRPr="00542495">
        <w:rPr>
          <w:rFonts w:ascii="Times New Roman" w:hAnsi="Times New Roman" w:cs="Times New Roman"/>
          <w:iCs/>
          <w:sz w:val="28"/>
          <w:szCs w:val="24"/>
        </w:rPr>
        <w:t>имени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 </w:t>
      </w:r>
      <w:r w:rsidRPr="00542495">
        <w:rPr>
          <w:rFonts w:ascii="Times New Roman" w:hAnsi="Times New Roman" w:cs="Times New Roman"/>
          <w:iCs/>
          <w:sz w:val="28"/>
          <w:szCs w:val="24"/>
        </w:rPr>
        <w:t>Л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>.</w:t>
      </w:r>
      <w:r w:rsidRPr="00542495">
        <w:rPr>
          <w:rFonts w:ascii="Times New Roman" w:hAnsi="Times New Roman" w:cs="Times New Roman"/>
          <w:iCs/>
          <w:sz w:val="28"/>
          <w:szCs w:val="24"/>
        </w:rPr>
        <w:t>Н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. </w:t>
      </w:r>
      <w:r w:rsidRPr="00542495">
        <w:rPr>
          <w:rFonts w:ascii="Times New Roman" w:hAnsi="Times New Roman" w:cs="Times New Roman"/>
          <w:iCs/>
          <w:sz w:val="28"/>
          <w:szCs w:val="24"/>
        </w:rPr>
        <w:t>Гумилева</w:t>
      </w:r>
      <w:r w:rsidRPr="00542495">
        <w:rPr>
          <w:rFonts w:ascii="Times New Roman" w:hAnsi="Times New Roman" w:cs="Times New Roman"/>
          <w:iCs/>
          <w:sz w:val="28"/>
          <w:szCs w:val="24"/>
          <w:lang w:val="en-US"/>
        </w:rPr>
        <w:t xml:space="preserve">. </w:t>
      </w:r>
      <w:r w:rsidRPr="00542495">
        <w:rPr>
          <w:rFonts w:ascii="Times New Roman" w:hAnsi="Times New Roman" w:cs="Times New Roman"/>
          <w:iCs/>
          <w:sz w:val="28"/>
          <w:szCs w:val="24"/>
        </w:rPr>
        <w:t>Серия Филология</w:t>
      </w:r>
      <w:r w:rsidRPr="00542495">
        <w:rPr>
          <w:rFonts w:ascii="Times New Roman" w:hAnsi="Times New Roman" w:cs="Times New Roman"/>
          <w:sz w:val="28"/>
          <w:szCs w:val="24"/>
        </w:rPr>
        <w:t> 142, no. 1 (май 15, 2023): 59–66;</w:t>
      </w:r>
    </w:p>
    <w:p w:rsidR="00542495" w:rsidRPr="00542495" w:rsidRDefault="00542495" w:rsidP="00542495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42495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Трансформация мужского образа в рекламе, как фактор влияния на формирование идентичности// </w:t>
      </w:r>
      <w:r w:rsidRPr="00542495">
        <w:rPr>
          <w:rFonts w:ascii="Times New Roman" w:hAnsi="Times New Roman" w:cs="Times New Roman"/>
          <w:sz w:val="28"/>
          <w:szCs w:val="24"/>
        </w:rPr>
        <w:t>ВЕСТНИК ТОРАЙГЫРОВ УНИВЕРСИТЕТА. Филологическая серия №3 (2024): 242-253;</w:t>
      </w:r>
    </w:p>
    <w:p w:rsidR="00542495" w:rsidRPr="00542495" w:rsidRDefault="00542495" w:rsidP="00542495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495">
        <w:rPr>
          <w:rFonts w:ascii="Times New Roman" w:hAnsi="Times New Roman" w:cs="Times New Roman"/>
          <w:sz w:val="28"/>
          <w:szCs w:val="24"/>
        </w:rPr>
        <w:t>Использование выразительных средств речи в рекламных текстах с</w:t>
      </w:r>
      <w:r w:rsidRPr="00542495">
        <w:rPr>
          <w:rFonts w:ascii="Times New Roman" w:hAnsi="Times New Roman" w:cs="Times New Roman"/>
          <w:sz w:val="28"/>
          <w:szCs w:val="24"/>
        </w:rPr>
        <w:t>о</w:t>
      </w:r>
      <w:r w:rsidRPr="00542495">
        <w:rPr>
          <w:rFonts w:ascii="Times New Roman" w:hAnsi="Times New Roman" w:cs="Times New Roman"/>
          <w:sz w:val="28"/>
          <w:szCs w:val="24"/>
        </w:rPr>
        <w:t>ветского и современного периодов// Вестник Евразийского национального ун</w:t>
      </w:r>
      <w:r w:rsidRPr="00542495">
        <w:rPr>
          <w:rFonts w:ascii="Times New Roman" w:hAnsi="Times New Roman" w:cs="Times New Roman"/>
          <w:sz w:val="28"/>
          <w:szCs w:val="24"/>
        </w:rPr>
        <w:t>и</w:t>
      </w:r>
      <w:r w:rsidRPr="00542495">
        <w:rPr>
          <w:rFonts w:ascii="Times New Roman" w:hAnsi="Times New Roman" w:cs="Times New Roman"/>
          <w:sz w:val="28"/>
          <w:szCs w:val="24"/>
        </w:rPr>
        <w:t>верситета им. Л. Н. Гумилёва. Серия: Филология. – 2025. – № 4 (153). – С. 131–142.</w:t>
      </w:r>
    </w:p>
    <w:p w:rsidR="00126493" w:rsidRPr="00334956" w:rsidRDefault="0012649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 xml:space="preserve">Результаты исследования </w:t>
      </w:r>
      <w:r w:rsidRPr="00334956">
        <w:rPr>
          <w:rFonts w:ascii="Times New Roman" w:hAnsi="Times New Roman" w:cs="Times New Roman"/>
          <w:sz w:val="28"/>
          <w:szCs w:val="28"/>
        </w:rPr>
        <w:t>были апробированы в учебном процессе при преподавании дисциплин лингвистического и коммуникативного профиля. 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новные положения диссертации использованы при разработке учебно-методических материалов и силлабусов.</w:t>
      </w:r>
    </w:p>
    <w:p w:rsidR="00212BAA" w:rsidRPr="00334956" w:rsidRDefault="00990FB7" w:rsidP="00334956">
      <w:pPr>
        <w:spacing w:after="0" w:line="240" w:lineRule="auto"/>
        <w:ind w:firstLine="709"/>
        <w:jc w:val="both"/>
        <w:rPr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Структура диссертации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соответствует логике и целям исследования и включает введение, три главы, заключение, список использованных источников и приложения. Первая глава посвящена теоретико-методологическим основам исследования гендерной специфики коммуникативного поведения в рекламных текстах; в ней рассматриваются ключевые концепции гендера, коммуникати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ного поведения и рекламы как институционального дискурса, а также обосн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вывается методологическая база исследования. Во второй главе излагаются принципы анализа гендерных различий в рекламных текстах и проводится лингвистический анализ языковых средств выражения гендерной идентичн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сти. Третья глава посвящена сравнительному анализу мужской и женской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делей коммуникативного поведения в рекламе, исследованию вербальных и в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зуально-речевых стратегий, а также выявлению тенденций трансформации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дерного компонента в современном рекламном дискурсе. В заключении обо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>щаются основные результаты исследования, формулируются выводы по каждой главе и обозначаются перспективы дальнейших исследований</w:t>
      </w:r>
      <w:r w:rsidR="00212BAA" w:rsidRPr="00334956">
        <w:rPr>
          <w:rFonts w:ascii="Times New Roman" w:hAnsi="Times New Roman" w:cs="Times New Roman"/>
          <w:sz w:val="28"/>
          <w:szCs w:val="28"/>
        </w:rPr>
        <w:t>.</w:t>
      </w:r>
      <w:r w:rsidR="00542495">
        <w:rPr>
          <w:rFonts w:ascii="Times New Roman" w:hAnsi="Times New Roman" w:cs="Times New Roman"/>
          <w:sz w:val="28"/>
          <w:szCs w:val="28"/>
        </w:rPr>
        <w:t xml:space="preserve"> Объём исслед</w:t>
      </w:r>
      <w:r w:rsidR="00542495">
        <w:rPr>
          <w:rFonts w:ascii="Times New Roman" w:hAnsi="Times New Roman" w:cs="Times New Roman"/>
          <w:sz w:val="28"/>
          <w:szCs w:val="28"/>
        </w:rPr>
        <w:t>о</w:t>
      </w:r>
      <w:r w:rsidR="00542495">
        <w:rPr>
          <w:rFonts w:ascii="Times New Roman" w:hAnsi="Times New Roman" w:cs="Times New Roman"/>
          <w:sz w:val="28"/>
          <w:szCs w:val="28"/>
        </w:rPr>
        <w:t>вательской работы составляет 165 страниц без учёта приложений.</w:t>
      </w:r>
    </w:p>
    <w:p w:rsidR="00542495" w:rsidRDefault="00542495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2495" w:rsidRPr="00334956" w:rsidRDefault="00542495" w:rsidP="00542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63901" w:rsidRDefault="00763901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63901" w:rsidRPr="00763901" w:rsidRDefault="00763901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54F9" w:rsidRPr="00334956" w:rsidRDefault="007954F9" w:rsidP="00FA02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1764" w:rsidRPr="00334956" w:rsidRDefault="00FA02B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4C1764" w:rsidRPr="00334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b/>
          <w:sz w:val="28"/>
          <w:szCs w:val="28"/>
        </w:rPr>
        <w:t>ТЕОРЕТИКО-МЕТОДОЛОГИЧЕСКИЕ ОСНОВЫ ИССЛЕДОВА-НИЯ ГЕНДЕРНОЙ СПЕЦИФИКИ КОММУНИКАТИВНОГО ПОВЕ-ДЕНИЯ В РЕКЛАМНЫХ ТЕКСТАХ</w:t>
      </w: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1.1 Гендер как социокультурная и лингвистическая категория</w:t>
      </w:r>
    </w:p>
    <w:p w:rsidR="004C1764" w:rsidRPr="00334956" w:rsidRDefault="004C1764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Одним из значимых достижений гуманитарных наук конца ХХ века стало осмысление гендерной проблематики. Гендер рассматривается как социально и культурно обусловленная категория, не тождественная биологическому полу, и выступает важным фактором формирования идентичности, коммуникативного поведения и языковой картины мира. Существенный вклад в становление да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ного направления внесли исследования, показавшие, что язык не только отр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жает социальные различия, но и участвует в их воспроизводстве.</w:t>
      </w: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лингвистике гендерная проблематика получила активное развитие в 1970–1980-е годы в контексте анализа языка как инструмента социальной стр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тификации и символической власти. Формирование гендерной лингвистики как самостоятельного направления связано с переосмыслением традиционных представлений о речевых различиях мужчин и женщин</w:t>
      </w:r>
      <w:r w:rsidR="00250A1A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систематизацией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ходов к их изучению [1; 2]. В рамках данного направления язык рассматривае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ся как средство репрезентации и конструирования гендерных ролей, а также как механизм закрепления или трансформации социальных норм.</w:t>
      </w: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Важным этапом в развитии гендерной теории стали постструктуралис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ские концепции, в частности идеи Джудит Батлер, которая отвергает бинарное понимание пола и гендера трактует гендер как социально конструируемую и перформативную категорию. </w:t>
      </w:r>
      <w:r w:rsidRPr="00204B0C">
        <w:rPr>
          <w:rFonts w:ascii="Times New Roman" w:hAnsi="Times New Roman" w:cs="Times New Roman"/>
          <w:sz w:val="28"/>
          <w:szCs w:val="28"/>
        </w:rPr>
        <w:t>Согласно данной концепции, гендер воспроизв</w:t>
      </w:r>
      <w:r w:rsidRPr="00204B0C">
        <w:rPr>
          <w:rFonts w:ascii="Times New Roman" w:hAnsi="Times New Roman" w:cs="Times New Roman"/>
          <w:sz w:val="28"/>
          <w:szCs w:val="28"/>
        </w:rPr>
        <w:t>о</w:t>
      </w:r>
      <w:r w:rsidRPr="00204B0C">
        <w:rPr>
          <w:rFonts w:ascii="Times New Roman" w:hAnsi="Times New Roman" w:cs="Times New Roman"/>
          <w:sz w:val="28"/>
          <w:szCs w:val="28"/>
        </w:rPr>
        <w:t>дится через повторяющиеся дискурсивные и коммуникативные практики и не является фиксированной сущностью: «гендер представляет собой повторя</w:t>
      </w:r>
      <w:r w:rsidRPr="00204B0C">
        <w:rPr>
          <w:rFonts w:ascii="Times New Roman" w:hAnsi="Times New Roman" w:cs="Times New Roman"/>
          <w:sz w:val="28"/>
          <w:szCs w:val="28"/>
        </w:rPr>
        <w:t>ю</w:t>
      </w:r>
      <w:r w:rsidRPr="00204B0C">
        <w:rPr>
          <w:rFonts w:ascii="Times New Roman" w:hAnsi="Times New Roman" w:cs="Times New Roman"/>
          <w:sz w:val="28"/>
          <w:szCs w:val="28"/>
        </w:rPr>
        <w:t xml:space="preserve">щуюся стилизацию тела, совокупность повторяемых действий в рамках жёстко регулируемой нормативной структуры» </w:t>
      </w:r>
      <w:r w:rsidRPr="00334956">
        <w:rPr>
          <w:rFonts w:ascii="Times New Roman" w:hAnsi="Times New Roman" w:cs="Times New Roman"/>
          <w:sz w:val="28"/>
          <w:szCs w:val="28"/>
        </w:rPr>
        <w:t>[3, с. 33].</w:t>
      </w: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Современные исследования подчёркивают, что гендерные представления формируются и транслируются в медиадискурсе, в том числе в рекламе, где 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тивно воспроизводятся и переосмысляются социальные стереотипы. В частн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сти, анализ казахстанского рекламного пространства демонстрирует специфику локальных гендерных репрезентаций и их соотнесённость с глобальными те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денциями. Историко-теоретический обзор становления гендерной лингвистики в зарубежной и отечественной традиции позволяет проследить эволюцию нау</w:t>
      </w:r>
      <w:r w:rsidRPr="00334956">
        <w:rPr>
          <w:rFonts w:ascii="Times New Roman" w:hAnsi="Times New Roman" w:cs="Times New Roman"/>
          <w:sz w:val="28"/>
          <w:szCs w:val="28"/>
        </w:rPr>
        <w:t>ч</w:t>
      </w:r>
      <w:r w:rsidRPr="00334956">
        <w:rPr>
          <w:rFonts w:ascii="Times New Roman" w:hAnsi="Times New Roman" w:cs="Times New Roman"/>
          <w:sz w:val="28"/>
          <w:szCs w:val="28"/>
        </w:rPr>
        <w:t>ных подходов и методологических установок в данной области [4; 5].</w:t>
      </w:r>
    </w:p>
    <w:p w:rsidR="00E04AB3" w:rsidRPr="00204B0C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русскоязычной лингвистике значимую роль в становлении и развитии гендерных исследований сыграли работы А. В. Кирилиной, в которых гендер осмысливается как самостоятельная лингвистическая категория, связанная с асимметрией языкового представления полов, спецификой речевого поведения и особенностями языковой репрезентации социальных ролей. В данных иссл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дованиях особое внимание уделяется выявлению механизмов языковой катег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ризации гендера, а также анализу того, каким образом гендерные различия 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крепляются и воспроизводятся в системе языка и</w:t>
      </w:r>
      <w:r w:rsidR="00663AB7">
        <w:rPr>
          <w:rFonts w:ascii="Times New Roman" w:hAnsi="Times New Roman" w:cs="Times New Roman"/>
          <w:sz w:val="28"/>
          <w:szCs w:val="28"/>
        </w:rPr>
        <w:t xml:space="preserve"> в</w:t>
      </w:r>
      <w:r w:rsidRPr="00334956">
        <w:rPr>
          <w:rFonts w:ascii="Times New Roman" w:hAnsi="Times New Roman" w:cs="Times New Roman"/>
          <w:sz w:val="28"/>
          <w:szCs w:val="28"/>
        </w:rPr>
        <w:t xml:space="preserve"> речевой практике носителей. </w:t>
      </w:r>
      <w:r w:rsidRPr="00204B0C">
        <w:rPr>
          <w:rFonts w:ascii="Times New Roman" w:hAnsi="Times New Roman" w:cs="Times New Roman"/>
          <w:sz w:val="28"/>
          <w:szCs w:val="28"/>
        </w:rPr>
        <w:t>Как подчёркивает А. В. Кирилина</w:t>
      </w:r>
      <w:r w:rsidR="00204B0C" w:rsidRPr="00204B0C">
        <w:rPr>
          <w:rFonts w:ascii="Times New Roman" w:hAnsi="Times New Roman" w:cs="Times New Roman"/>
          <w:sz w:val="28"/>
          <w:szCs w:val="28"/>
        </w:rPr>
        <w:t>:</w:t>
      </w:r>
      <w:r w:rsidRPr="00204B0C">
        <w:rPr>
          <w:rFonts w:ascii="Times New Roman" w:hAnsi="Times New Roman" w:cs="Times New Roman"/>
          <w:sz w:val="28"/>
          <w:szCs w:val="28"/>
        </w:rPr>
        <w:t xml:space="preserve"> «гендер представляет собой социокульту</w:t>
      </w:r>
      <w:r w:rsidRPr="00204B0C">
        <w:rPr>
          <w:rFonts w:ascii="Times New Roman" w:hAnsi="Times New Roman" w:cs="Times New Roman"/>
          <w:sz w:val="28"/>
          <w:szCs w:val="28"/>
        </w:rPr>
        <w:t>р</w:t>
      </w:r>
      <w:r w:rsidRPr="00204B0C">
        <w:rPr>
          <w:rFonts w:ascii="Times New Roman" w:hAnsi="Times New Roman" w:cs="Times New Roman"/>
          <w:sz w:val="28"/>
          <w:szCs w:val="28"/>
        </w:rPr>
        <w:t>ный конструкт, формирующийся в процессе социальной практики и находящий отражение в языке и коммуникации» [6, с. 9–10].</w:t>
      </w: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B0C">
        <w:rPr>
          <w:rFonts w:ascii="Times New Roman" w:hAnsi="Times New Roman" w:cs="Times New Roman"/>
          <w:sz w:val="28"/>
          <w:szCs w:val="28"/>
        </w:rPr>
        <w:t xml:space="preserve">Дальнейшее развитие данного </w:t>
      </w:r>
      <w:r w:rsidRPr="00334956">
        <w:rPr>
          <w:rFonts w:ascii="Times New Roman" w:hAnsi="Times New Roman" w:cs="Times New Roman"/>
          <w:sz w:val="28"/>
          <w:szCs w:val="28"/>
        </w:rPr>
        <w:t>направления сопровождалось существе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ным расширением эмпирической базы и углублением методологического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струментария, что позволило перейти от описания отдельных языковых явл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ний к комплексному анализу гендерных репрезентаций в различных типах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курса. В фокусе внимания исследователей оказались не только художественные и разговорные тексты, но и медийный, рекламный и научно-популярный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курс, в рамках которых гендерные модели функционируют как важный элемент социальной коммуникации и формирования общественных представлений [7].</w:t>
      </w:r>
    </w:p>
    <w:p w:rsidR="00E04AB3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Одним из ключевых этапов становления гендерной лингвистики стали исследования, выполненные в рамках доминантного и дифференцированного подходов, которые заложили основы теоретического осмысления гендерных различий в языке и коммуникации. В рамках доминантного подхода Д. Спендер рассматривает язык как продукт патриархальной культуры, в структуре котор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 закрепляется мужская норма в качестве универсальной и нейтральной, тогда как женский опыт оказывается маргинализированным и недостаточно репр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зентированным. С данной позиции языковые различия интерпретируются как отражение социальных иерархий и асимметрии власти, воспроизводимых в процессе коммуникации.</w:t>
      </w:r>
    </w:p>
    <w:p w:rsidR="004D735D" w:rsidRPr="00334956" w:rsidRDefault="00E04AB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Альтернативный взгляд на проблему был предложен в рамках диффере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цированного подхода, представленного работами Д. Таннен, в которых разл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чия в речевом поведении мужчин и женщин трактуются не как проявление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криминации или доминирования, а как результат формирования различных коммуникативных культур. Согласно данной концепции, гендерно обусловле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ные особенности общения связаны с разными стратегиями взаимодействия, нормами интерпретации и целями коммуникации, что позволяет рассматривать языковые различия в гендерном аспекте как форму культурного разнообразия, а не иерархического неравенства [8; 9]</w:t>
      </w:r>
      <w:r w:rsidR="004D735D" w:rsidRPr="003349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Современные исследователи, такие как </w:t>
      </w:r>
      <w:r w:rsidR="00F13699" w:rsidRPr="00334956">
        <w:rPr>
          <w:rFonts w:ascii="Times New Roman" w:hAnsi="Times New Roman" w:cs="Times New Roman"/>
          <w:sz w:val="28"/>
          <w:szCs w:val="28"/>
        </w:rPr>
        <w:t xml:space="preserve">Мэри Тэлбот (Mary Talbot), Сара Миллс (Sara Mills) и Дженнифер Коутс (Jennifer Coates) </w:t>
      </w:r>
      <w:r w:rsidRPr="00334956">
        <w:rPr>
          <w:rFonts w:ascii="Times New Roman" w:hAnsi="Times New Roman" w:cs="Times New Roman"/>
          <w:sz w:val="28"/>
          <w:szCs w:val="28"/>
        </w:rPr>
        <w:t>демонстрируют новый взгляд на язык как на инструмент, через который конструируются и  поддерж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ваются гендерные различия. Авторы утверждают, что гендер не предопределён, а формируется в конкретных речевых практиках, которые можно подвергать анализу, критике и переосмыслению, т.е. развивают идеи, связанные с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ной вариативностью. В своих работах авторы настаивают на том, что языковое поведение зависит от контекста, статуса, культуры и цели общения. Особое внимание уделяется анализу гендера в медиа-дискурсе, рекламе, политической и профессиональной коммуникации [10</w:t>
      </w:r>
      <w:r w:rsidR="005A1094" w:rsidRPr="00334956">
        <w:rPr>
          <w:rFonts w:ascii="Times New Roman" w:hAnsi="Times New Roman" w:cs="Times New Roman"/>
          <w:sz w:val="28"/>
          <w:szCs w:val="28"/>
        </w:rPr>
        <w:t>;</w:t>
      </w:r>
      <w:r w:rsidRPr="00334956">
        <w:rPr>
          <w:rFonts w:ascii="Times New Roman" w:hAnsi="Times New Roman" w:cs="Times New Roman"/>
          <w:sz w:val="28"/>
          <w:szCs w:val="28"/>
        </w:rPr>
        <w:t xml:space="preserve"> 11</w:t>
      </w:r>
      <w:r w:rsidR="005A1094" w:rsidRPr="00334956">
        <w:rPr>
          <w:rFonts w:ascii="Times New Roman" w:hAnsi="Times New Roman" w:cs="Times New Roman"/>
          <w:sz w:val="28"/>
          <w:szCs w:val="28"/>
        </w:rPr>
        <w:t>;</w:t>
      </w:r>
      <w:r w:rsidRPr="00334956">
        <w:rPr>
          <w:rFonts w:ascii="Times New Roman" w:hAnsi="Times New Roman" w:cs="Times New Roman"/>
          <w:sz w:val="28"/>
          <w:szCs w:val="28"/>
        </w:rPr>
        <w:t xml:space="preserve"> 12]. Эта позиция находит подтве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ждение в исследованиях казахстанских учёных, трактующих гендер</w:t>
      </w:r>
      <w:r w:rsidR="005F068C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как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курсивное и социокультурно обусловленное явление.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зарубежных, российских и казахстанских иссл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дователей демонстрирует многомерность трактовок гендера. Зарубежная 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диция (</w:t>
      </w:r>
      <w:r w:rsidR="00F8719F">
        <w:rPr>
          <w:rFonts w:ascii="Times New Roman" w:hAnsi="Times New Roman" w:cs="Times New Roman"/>
          <w:sz w:val="28"/>
          <w:szCs w:val="28"/>
        </w:rPr>
        <w:t>J. Butler</w:t>
      </w:r>
      <w:r w:rsidRPr="00334956">
        <w:rPr>
          <w:rFonts w:ascii="Times New Roman" w:hAnsi="Times New Roman" w:cs="Times New Roman"/>
          <w:sz w:val="28"/>
          <w:szCs w:val="28"/>
        </w:rPr>
        <w:t>, Дж. Лакофф, П. Экерт) рассматривает гендер как социально-конструктивистскую и перформативную практику, воспроизводимую через дискурс. Российская школа (Л.А. Чернейко, Н.В. Мокия, В.В. Красных) фок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сируется на лексико-семантических маркерах, коммуникативных стратегиях и типологии гендерного речевого поведения. Казахстанская школа развивает культурно-этнолингвистический подход: З.К. Сабитова, З.Д. Туебекова, Т.Ж. Токтарова, Х.Х. Нурсеитова, З.К. Темиргазина и С.М. Шакирова связывают гендер с национальной картиной мира, традиционными ролями и имплицитной маркированностью. Сопоставление этих подходов показывает, что гендер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жет пониматься как перформанс, лингвистическая категория и культурно-ценностный конструкт, что обеспечивает многоуровневое рассмотрение его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презентации в рекламном дискурсе</w:t>
      </w:r>
      <w:r w:rsidR="00A17F86" w:rsidRPr="00334956">
        <w:rPr>
          <w:rFonts w:ascii="Times New Roman" w:hAnsi="Times New Roman" w:cs="Times New Roman"/>
          <w:sz w:val="28"/>
          <w:szCs w:val="28"/>
        </w:rPr>
        <w:t xml:space="preserve"> [13; 14; 15]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Важно подчеркнуть, что обширность представленного теоретического материала обусловлена спецификой объекта исследования. Гендер в лингв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стике не может быть описан в рамках одного подхода: он формируется на пер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сечении </w:t>
      </w:r>
      <w:r w:rsidR="00353146">
        <w:rPr>
          <w:rFonts w:ascii="Times New Roman" w:hAnsi="Times New Roman" w:cs="Times New Roman"/>
          <w:sz w:val="28"/>
          <w:szCs w:val="28"/>
        </w:rPr>
        <w:sym w:font="Symbol" w:char="F02D"/>
      </w:r>
      <w:r w:rsidR="00353146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социологических, психологических, культурологических и собстве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 лингвистических концепций. Именно поэтому анализ дефицитной, дом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нантной, дифференциальной и дискурсивно-перформативной моделей позвол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ет сформировать многомерное понимание гендера как лингвистической катег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рии. Такой междисциплинарный обзор необходим для построения методолог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ческой базы исследования и обеспечивает комплексный подход к последующ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му анализу гендерных репрезентаций в рекламном дискурсе.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Иными словами, гендерная лингвистика </w:t>
      </w:r>
      <w:r w:rsidR="00353146">
        <w:rPr>
          <w:rFonts w:ascii="Times New Roman" w:hAnsi="Times New Roman" w:cs="Times New Roman"/>
          <w:sz w:val="28"/>
          <w:szCs w:val="28"/>
        </w:rPr>
        <w:t xml:space="preserve">возникла как описание различий между </w:t>
      </w:r>
      <w:r w:rsidRPr="00334956">
        <w:rPr>
          <w:rFonts w:ascii="Times New Roman" w:hAnsi="Times New Roman" w:cs="Times New Roman"/>
          <w:sz w:val="28"/>
          <w:szCs w:val="28"/>
        </w:rPr>
        <w:t>мужской и женской реч</w:t>
      </w:r>
      <w:r w:rsidR="00353146">
        <w:rPr>
          <w:rFonts w:ascii="Times New Roman" w:hAnsi="Times New Roman" w:cs="Times New Roman"/>
          <w:sz w:val="28"/>
          <w:szCs w:val="28"/>
        </w:rPr>
        <w:t xml:space="preserve">ью, а затем перешла к комплексному </w:t>
      </w:r>
      <w:r w:rsidRPr="00334956">
        <w:rPr>
          <w:rFonts w:ascii="Times New Roman" w:hAnsi="Times New Roman" w:cs="Times New Roman"/>
          <w:sz w:val="28"/>
          <w:szCs w:val="28"/>
        </w:rPr>
        <w:t>анализ</w:t>
      </w:r>
      <w:r w:rsidR="0035314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циокультурных и идеологических механизмов, формирующих гендерную иде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тичность через язык.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Исследование гендера среди российских и казахстанских лингвистов приобрело актуальность с конца 1990-х годов, именно в этот период в научный дискурс были интегрированы идеи феминистской критики, постструктурализма и социолингвистики. Особый интерес учёные проявляли к таким аспектам, как гендерные особенности речевого поведения, языковая репрезентация мужского и женского, гендерные стереотипы в языке и дискурс-анализ гендерных ролей в медиатексте, рекламе и литературе.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Казахстанская гендерная лингвистика формировалась в конце 1990-х – начале 2000-х годов в русле западных и российских теоретических школ, оп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раясь на идеи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666E26" w:rsidRPr="00666E26">
        <w:rPr>
          <w:rFonts w:ascii="Times New Roman" w:hAnsi="Times New Roman" w:cs="Times New Roman"/>
          <w:sz w:val="28"/>
          <w:szCs w:val="28"/>
        </w:rPr>
        <w:t>.</w:t>
      </w:r>
      <w:r w:rsid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Lakoff</w:t>
      </w:r>
      <w:r w:rsidRPr="00334956">
        <w:rPr>
          <w:rFonts w:ascii="Times New Roman" w:hAnsi="Times New Roman" w:cs="Times New Roman"/>
          <w:sz w:val="28"/>
          <w:szCs w:val="28"/>
        </w:rPr>
        <w:t xml:space="preserve">, Д. Спендер, </w:t>
      </w:r>
      <w:r w:rsidR="00763901"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63901" w:rsidRPr="00763901">
        <w:rPr>
          <w:rFonts w:ascii="Times New Roman" w:hAnsi="Times New Roman" w:cs="Times New Roman"/>
          <w:sz w:val="28"/>
          <w:szCs w:val="28"/>
        </w:rPr>
        <w:t xml:space="preserve">. </w:t>
      </w:r>
      <w:r w:rsidR="00763901" w:rsidRPr="002642FC">
        <w:rPr>
          <w:rFonts w:ascii="Times New Roman" w:hAnsi="Times New Roman" w:cs="Times New Roman"/>
          <w:sz w:val="28"/>
          <w:szCs w:val="28"/>
          <w:lang w:val="en-US"/>
        </w:rPr>
        <w:t>Tannen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F8719F">
        <w:rPr>
          <w:rFonts w:ascii="Times New Roman" w:hAnsi="Times New Roman" w:cs="Times New Roman"/>
          <w:sz w:val="28"/>
          <w:szCs w:val="28"/>
        </w:rPr>
        <w:t>J. Butler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др. Первые исслед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вания были посвящены анализу гендерных стереотипов, речевого поведения и культурно маркированных образов мужчин и женщин. В этот период появляе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ся круг ведущих авторов (З.К. Сабитова, З.Д. Туебекова, Т.Ж. Токтарова, Х.Х. Нурсеитова, А.Т. Акишева, Т.В. Зенкова, З.К. Темиргазина), определивших 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екторию развития национа</w:t>
      </w:r>
      <w:r w:rsidR="005A1094" w:rsidRPr="00334956">
        <w:rPr>
          <w:rFonts w:ascii="Times New Roman" w:hAnsi="Times New Roman" w:cs="Times New Roman"/>
          <w:sz w:val="28"/>
          <w:szCs w:val="28"/>
        </w:rPr>
        <w:t>льной гендерной лингвистики [16</w:t>
      </w:r>
      <w:r w:rsidRPr="00334956">
        <w:rPr>
          <w:rFonts w:ascii="Times New Roman" w:hAnsi="Times New Roman" w:cs="Times New Roman"/>
          <w:sz w:val="28"/>
          <w:szCs w:val="28"/>
        </w:rPr>
        <w:t>; 17; 18].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Ряд работ посвящён гендерной специфике речевого поведения, а именно, сопоставлению мужских и женских коммуникативных стратегий в различных ситуациях. Такие учёные, как Е.А. Земская, Н.В Уфимцева, Е.В. Иванова, сч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тают, что женщины </w:t>
      </w:r>
      <w:r w:rsidR="00A72CAE">
        <w:rPr>
          <w:rFonts w:ascii="Times New Roman" w:hAnsi="Times New Roman" w:cs="Times New Roman"/>
          <w:sz w:val="28"/>
          <w:szCs w:val="28"/>
        </w:rPr>
        <w:t>чаще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ориентированы на поддержание контакта, используют больше добавочных модальностей, прагматически маркированные выражения вежливости и эмотивную лексику. В то время как мужская речь ориентирована на получение результата, она более рационализирована, содержит больше 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рективных форм и прямых утверждений.</w:t>
      </w:r>
    </w:p>
    <w:p w:rsidR="004D735D" w:rsidRPr="00334956" w:rsidRDefault="00E33626" w:rsidP="00F61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F61778">
        <w:rPr>
          <w:rFonts w:ascii="Times New Roman" w:hAnsi="Times New Roman" w:cs="Times New Roman"/>
          <w:sz w:val="28"/>
          <w:szCs w:val="28"/>
        </w:rPr>
        <w:t>Е.</w:t>
      </w:r>
      <w:r w:rsidR="00F61778" w:rsidRPr="00334956">
        <w:rPr>
          <w:rFonts w:ascii="Times New Roman" w:hAnsi="Times New Roman" w:cs="Times New Roman"/>
          <w:sz w:val="28"/>
          <w:szCs w:val="28"/>
        </w:rPr>
        <w:t xml:space="preserve">А. Земская </w:t>
      </w:r>
      <w:r w:rsidRPr="00334956">
        <w:rPr>
          <w:rFonts w:ascii="Times New Roman" w:hAnsi="Times New Roman" w:cs="Times New Roman"/>
          <w:sz w:val="28"/>
          <w:szCs w:val="28"/>
        </w:rPr>
        <w:t>в статье «О чём и ка</w:t>
      </w:r>
      <w:r w:rsidR="00F61778">
        <w:rPr>
          <w:rFonts w:ascii="Times New Roman" w:hAnsi="Times New Roman" w:cs="Times New Roman"/>
          <w:sz w:val="28"/>
          <w:szCs w:val="28"/>
        </w:rPr>
        <w:t>к говорят женщины и му</w:t>
      </w:r>
      <w:r w:rsidR="00F61778">
        <w:rPr>
          <w:rFonts w:ascii="Times New Roman" w:hAnsi="Times New Roman" w:cs="Times New Roman"/>
          <w:sz w:val="28"/>
          <w:szCs w:val="28"/>
        </w:rPr>
        <w:t>ж</w:t>
      </w:r>
      <w:r w:rsidR="00F61778">
        <w:rPr>
          <w:rFonts w:ascii="Times New Roman" w:hAnsi="Times New Roman" w:cs="Times New Roman"/>
          <w:sz w:val="28"/>
          <w:szCs w:val="28"/>
        </w:rPr>
        <w:t xml:space="preserve">чины» </w:t>
      </w:r>
      <w:r w:rsidRPr="00334956">
        <w:rPr>
          <w:rFonts w:ascii="Times New Roman" w:hAnsi="Times New Roman" w:cs="Times New Roman"/>
          <w:sz w:val="28"/>
          <w:szCs w:val="28"/>
        </w:rPr>
        <w:t>анализирует наиболее распространённые стереотипы о женской речи и сопоставляет их с реальными языковыми фактами. Вопреки бытующему ст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реотипу о том, что женская речь якобы эмоциональна, лексически бедна, н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точна и «менее логична», автор, опираясь на лингвистические данные и набл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дения из повседневной коммуникации, показывает, что «подобные представл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 во многом обусловлены социальными установками, а не собственно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выми различиями»</w:t>
      </w:r>
      <w:r w:rsidR="005A1094" w:rsidRPr="00334956">
        <w:rPr>
          <w:rFonts w:ascii="Times New Roman" w:hAnsi="Times New Roman" w:cs="Times New Roman"/>
          <w:sz w:val="28"/>
          <w:szCs w:val="28"/>
        </w:rPr>
        <w:t xml:space="preserve"> [19</w:t>
      </w:r>
      <w:r w:rsidR="004D735D" w:rsidRPr="00334956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Акцентирует</w:t>
      </w:r>
      <w:r w:rsidR="0098771C" w:rsidRPr="00334956">
        <w:rPr>
          <w:rFonts w:ascii="Times New Roman" w:hAnsi="Times New Roman" w:cs="Times New Roman"/>
          <w:sz w:val="28"/>
          <w:szCs w:val="28"/>
        </w:rPr>
        <w:t>ся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внимание на том, что различия в речевом поведении му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 xml:space="preserve">чин и женщин обусловлены не биологическими, а социальными факторами, включая воспитание, роль в обществе, в профессиональной деятельности и ожиданиями общества. </w:t>
      </w:r>
      <w:r w:rsidR="00F27734" w:rsidRPr="00334956">
        <w:rPr>
          <w:rFonts w:ascii="Times New Roman" w:hAnsi="Times New Roman" w:cs="Times New Roman"/>
          <w:sz w:val="28"/>
          <w:szCs w:val="28"/>
        </w:rPr>
        <w:t xml:space="preserve">Е.А. </w:t>
      </w:r>
      <w:r w:rsidRPr="00334956">
        <w:rPr>
          <w:rFonts w:ascii="Times New Roman" w:hAnsi="Times New Roman" w:cs="Times New Roman"/>
          <w:sz w:val="28"/>
          <w:szCs w:val="28"/>
        </w:rPr>
        <w:t xml:space="preserve">Земская подчёркивает, что </w:t>
      </w:r>
      <w:r w:rsidR="00971092" w:rsidRPr="00334956">
        <w:rPr>
          <w:rFonts w:ascii="Times New Roman" w:hAnsi="Times New Roman" w:cs="Times New Roman"/>
          <w:sz w:val="28"/>
          <w:szCs w:val="28"/>
        </w:rPr>
        <w:t xml:space="preserve">в </w:t>
      </w:r>
      <w:r w:rsidRPr="00334956">
        <w:rPr>
          <w:rFonts w:ascii="Times New Roman" w:hAnsi="Times New Roman" w:cs="Times New Roman"/>
          <w:sz w:val="28"/>
          <w:szCs w:val="28"/>
        </w:rPr>
        <w:t>коммуникативных с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туациях, в зависимости от цели и контекста общения, женщины способны 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монстрировать широкий спектр речевых стратегий. Таким образом, мифы о «женской речи» скорее отражают гендерные стереотипы, чем реальные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вые закономерности.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Гендер и языковое сознание </w:t>
      </w:r>
      <w:r w:rsidR="002B2E4C">
        <w:rPr>
          <w:rFonts w:ascii="Times New Roman" w:hAnsi="Times New Roman" w:cs="Times New Roman"/>
          <w:sz w:val="28"/>
          <w:szCs w:val="28"/>
        </w:rPr>
        <w:t xml:space="preserve">представлены в исследованиях Т.В. </w:t>
      </w:r>
      <w:r w:rsidRPr="00334956">
        <w:rPr>
          <w:rFonts w:ascii="Times New Roman" w:hAnsi="Times New Roman" w:cs="Times New Roman"/>
          <w:sz w:val="28"/>
          <w:szCs w:val="28"/>
        </w:rPr>
        <w:t>Шмел</w:t>
      </w:r>
      <w:r w:rsidRPr="00334956">
        <w:rPr>
          <w:rFonts w:ascii="Times New Roman" w:hAnsi="Times New Roman" w:cs="Times New Roman"/>
          <w:sz w:val="28"/>
          <w:szCs w:val="28"/>
        </w:rPr>
        <w:t>ё</w:t>
      </w:r>
      <w:r w:rsidRPr="00334956">
        <w:rPr>
          <w:rFonts w:ascii="Times New Roman" w:hAnsi="Times New Roman" w:cs="Times New Roman"/>
          <w:sz w:val="28"/>
          <w:szCs w:val="28"/>
        </w:rPr>
        <w:t>вой, Е.В. Пашковской, которые раскрывают ментальные образы мужчин и женщин, закреплённые в русском языке и фразеологии. Авторы акцентируют внимание на неравную частотность позитивных и негативных коннотаций, св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 xml:space="preserve">занных с описанием женщин в русскоязычном дискурсе. Так, на лексико-семантическом уровне фиксируются устойчивые стереотипы: женщина как объект внешней оценки, а мужчина как субъект власти и действия.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Например, Т.В. Шмелёва в работе «Языковая репрезентация гендера: с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миотика и идеология» исследует способы языковой репрезентации гендера в современном русском дискурсе, на основе семиотического и социолингвист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ческого подходов. Основное внимание направлено на участие языка в форм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ровании и поддержании гендерной идеологии, отражая социальные роли, ст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реотипы и существующие иерархии, связанные с представлениями о муж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ствен</w:t>
      </w:r>
      <w:r w:rsidR="005A1094" w:rsidRPr="00334956">
        <w:rPr>
          <w:rFonts w:ascii="Times New Roman" w:hAnsi="Times New Roman" w:cs="Times New Roman"/>
          <w:sz w:val="28"/>
          <w:szCs w:val="28"/>
        </w:rPr>
        <w:t>ности и женственности [20</w:t>
      </w:r>
      <w:r w:rsidRPr="00334956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Автор утверждает, что язык не является нейтральным отражением реал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ности, а активно участвует в производстве смыслов, способствуя восприятию гендерных различий и норм. Гендерная асимметрия в языке рассматривается как проявление идеологических установок общества, закрепляющих традиц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онную систему власти и статусных различий.</w:t>
      </w:r>
    </w:p>
    <w:p w:rsidR="004D735D" w:rsidRPr="00334956" w:rsidRDefault="002B2E4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Е.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5470" w:rsidRPr="00334956">
        <w:rPr>
          <w:rFonts w:ascii="Times New Roman" w:hAnsi="Times New Roman" w:cs="Times New Roman"/>
          <w:sz w:val="28"/>
          <w:szCs w:val="28"/>
        </w:rPr>
        <w:t>Пашковская в статье «Гендер и речевое поведение: лингвистический анализ» рассматривает речевое поведение мужчин и женщин на основе лингв</w:t>
      </w:r>
      <w:r w:rsidR="00755470" w:rsidRPr="00334956">
        <w:rPr>
          <w:rFonts w:ascii="Times New Roman" w:hAnsi="Times New Roman" w:cs="Times New Roman"/>
          <w:sz w:val="28"/>
          <w:szCs w:val="28"/>
        </w:rPr>
        <w:t>и</w:t>
      </w:r>
      <w:r w:rsidR="00755470" w:rsidRPr="00334956">
        <w:rPr>
          <w:rFonts w:ascii="Times New Roman" w:hAnsi="Times New Roman" w:cs="Times New Roman"/>
          <w:sz w:val="28"/>
          <w:szCs w:val="28"/>
        </w:rPr>
        <w:t>стического анализа с целью выявления особенностей выражения гендерной принадлежности в различных коммуникативных ситуациях и определения ст</w:t>
      </w:r>
      <w:r w:rsidR="00755470" w:rsidRPr="00334956">
        <w:rPr>
          <w:rFonts w:ascii="Times New Roman" w:hAnsi="Times New Roman" w:cs="Times New Roman"/>
          <w:sz w:val="28"/>
          <w:szCs w:val="28"/>
        </w:rPr>
        <w:t>е</w:t>
      </w:r>
      <w:r w:rsidR="00755470" w:rsidRPr="00334956">
        <w:rPr>
          <w:rFonts w:ascii="Times New Roman" w:hAnsi="Times New Roman" w:cs="Times New Roman"/>
          <w:sz w:val="28"/>
          <w:szCs w:val="28"/>
        </w:rPr>
        <w:t>пени их устойчивости и социальной детерминированности</w:t>
      </w:r>
      <w:r w:rsidR="004D735D" w:rsidRPr="00334956">
        <w:rPr>
          <w:rFonts w:ascii="Times New Roman" w:hAnsi="Times New Roman" w:cs="Times New Roman"/>
          <w:sz w:val="28"/>
          <w:szCs w:val="28"/>
        </w:rPr>
        <w:t>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Анализируя письменные и устные тексты, автор уделяет внимание таким аспектам как, выбор лексики, частотность использования оценочных слов, прагматические стратегии, речевые тактики.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Результаты данного исследования подтверждают, что речевое поведение мужчин и женщин действительно отличается, однако эти различия обусловл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ны не столько биологическим полом, сколько социокультурными факторами. Автор отмечает, что гендерная маркированность речи проявляется в гибкости и адаптивности стратегий в зависимости от контекста общения и статуса учас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ников коммуникации [21].</w:t>
      </w:r>
    </w:p>
    <w:p w:rsidR="004D735D" w:rsidRPr="00334956" w:rsidRDefault="00252FD2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Гендер в медиадискурсе и рекламе также является актуальным направл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нием научного анализа. Такие учёные, как И.И. Карасик, О.А. Литвинова и Т.И. Ерофеева, исследуют конструкты мужественности и женственности в телепер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дачах, рекламных текстах и газетных публикациях. Исследования показывают, что в рекламных сообщениях широко применяются усиленные гендерные ма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керы, акцентирующие традиционные роли: женщина изображается как хран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тельница домашнего очага, заботливая мать, сексуальный объект или потреб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тельница, ориентированная на семью и внешний вид, тогда как мужчина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стает носителем силы, рациональности, статуса и контроля. Языковые и виз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альные средства рекламы способствуют воспроизводству этих моделей через выбор лексики, интонационные паттерны, специфические речевые роли и на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ративные стратегии, поддерживая бинарное противопоставление мужского и женского. Формирование образов «нормативной мужественности» и «норм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тивной женственности» закрепляет соответствующие ожидания в массовом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знании, в результате чего реклама выступает не только отражением социальных представлений, но и активным инструментом их идеологической трансляции</w:t>
      </w:r>
      <w:r w:rsidR="004D735D" w:rsidRPr="00334956">
        <w:rPr>
          <w:rFonts w:ascii="Times New Roman" w:hAnsi="Times New Roman" w:cs="Times New Roman"/>
          <w:sz w:val="28"/>
          <w:szCs w:val="28"/>
        </w:rPr>
        <w:t>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Такие исследователи как</w:t>
      </w:r>
      <w:r w:rsidR="002B2E4C">
        <w:rPr>
          <w:rFonts w:ascii="Times New Roman" w:hAnsi="Times New Roman" w:cs="Times New Roman"/>
          <w:sz w:val="28"/>
          <w:szCs w:val="28"/>
        </w:rPr>
        <w:t>: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В.В. Красных, О.В. Бессонова трактуют гендер как дискурсивный конструкт, формирующийся в процессе речевого взаимоде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 xml:space="preserve">ствия [23; 24]. </w:t>
      </w:r>
      <w:r w:rsidR="002B2E4C">
        <w:rPr>
          <w:rFonts w:ascii="Times New Roman" w:hAnsi="Times New Roman" w:cs="Times New Roman"/>
          <w:sz w:val="28"/>
          <w:szCs w:val="28"/>
        </w:rPr>
        <w:t>Они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отражают идеи </w:t>
      </w:r>
      <w:r w:rsidR="00F8719F">
        <w:rPr>
          <w:rFonts w:ascii="Times New Roman" w:hAnsi="Times New Roman" w:cs="Times New Roman"/>
          <w:sz w:val="28"/>
          <w:szCs w:val="28"/>
        </w:rPr>
        <w:t>J. Butler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М. Фуко </w:t>
      </w:r>
      <w:r w:rsidR="00534502" w:rsidRPr="00334956">
        <w:rPr>
          <w:rFonts w:ascii="Times New Roman" w:hAnsi="Times New Roman" w:cs="Times New Roman"/>
          <w:sz w:val="28"/>
          <w:szCs w:val="28"/>
        </w:rPr>
        <w:t xml:space="preserve">(Michel Foucault) </w:t>
      </w:r>
      <w:r w:rsidRPr="00334956">
        <w:rPr>
          <w:rFonts w:ascii="Times New Roman" w:hAnsi="Times New Roman" w:cs="Times New Roman"/>
          <w:sz w:val="28"/>
          <w:szCs w:val="28"/>
        </w:rPr>
        <w:t>о пе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формативности гендера и показывают, как языковые практики в разных инст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туциональных сферах,</w:t>
      </w:r>
      <w:r w:rsidR="002B2E4C">
        <w:rPr>
          <w:rFonts w:ascii="Times New Roman" w:hAnsi="Times New Roman" w:cs="Times New Roman"/>
          <w:sz w:val="28"/>
          <w:szCs w:val="28"/>
        </w:rPr>
        <w:t xml:space="preserve"> в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образовании, политике и т.д., способствуют репроду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ции неравных гендерных ролей.</w:t>
      </w:r>
    </w:p>
    <w:p w:rsidR="004D735D" w:rsidRPr="00334956" w:rsidRDefault="0098771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Казахстанские учёные также проводят лингвистические исследования в данном направлении. В частности, А. М. Нурбаева анализирует, как в каза</w:t>
      </w:r>
      <w:r w:rsidRPr="00334956">
        <w:rPr>
          <w:rFonts w:ascii="Times New Roman" w:hAnsi="Times New Roman" w:cs="Times New Roman"/>
          <w:sz w:val="28"/>
          <w:szCs w:val="28"/>
        </w:rPr>
        <w:t>х</w:t>
      </w:r>
      <w:r w:rsidRPr="00334956">
        <w:rPr>
          <w:rFonts w:ascii="Times New Roman" w:hAnsi="Times New Roman" w:cs="Times New Roman"/>
          <w:sz w:val="28"/>
          <w:szCs w:val="28"/>
        </w:rPr>
        <w:t>станской медиарекламе языковые и когнитивные средства</w:t>
      </w:r>
      <w:r w:rsidR="00241426" w:rsidRPr="00334956">
        <w:rPr>
          <w:rFonts w:ascii="Times New Roman" w:hAnsi="Times New Roman" w:cs="Times New Roman"/>
          <w:sz w:val="28"/>
          <w:szCs w:val="28"/>
        </w:rPr>
        <w:t>:</w:t>
      </w:r>
      <w:r w:rsidRPr="00334956">
        <w:rPr>
          <w:rFonts w:ascii="Times New Roman" w:hAnsi="Times New Roman" w:cs="Times New Roman"/>
          <w:sz w:val="28"/>
          <w:szCs w:val="28"/>
        </w:rPr>
        <w:t xml:space="preserve"> «способствуют во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производству и закреплению гендерных стереотипов»</w:t>
      </w:r>
      <w:r w:rsidR="004D735D" w:rsidRPr="00334956">
        <w:rPr>
          <w:rFonts w:ascii="Times New Roman" w:hAnsi="Times New Roman" w:cs="Times New Roman"/>
          <w:sz w:val="28"/>
          <w:szCs w:val="28"/>
        </w:rPr>
        <w:t xml:space="preserve"> [16; 25].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Одним из основных направлений в гендерной лингвистике являются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следования гендерных стереотипов как устойчивых социокультурных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ставлений о мужчинах и женщинах, закреплённых и воспроизводимых по сре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 xml:space="preserve">ствам языка. Стереотипы отражают как существующие социальные роли, так и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способствуют их нормализации и закреплению, выступая частью идеологич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ского механизма, транслируемого в дискурсе.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Понятие гендерного стереотипа представляет собой обобщённое, упр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щённое и часто оценочное представление о характеристиках, поведении, це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ностях и ролях мужчин и женщин в обществе. В работе «Gender Schema Theory: A Cognitive Account of Sex Typing» Сандра Бем </w:t>
      </w:r>
      <w:r w:rsidR="00534502" w:rsidRPr="00334956">
        <w:rPr>
          <w:rFonts w:ascii="Times New Roman" w:hAnsi="Times New Roman" w:cs="Times New Roman"/>
          <w:sz w:val="28"/>
          <w:szCs w:val="28"/>
        </w:rPr>
        <w:t xml:space="preserve">(Sandra Bem) </w:t>
      </w:r>
      <w:r w:rsidRPr="00334956">
        <w:rPr>
          <w:rFonts w:ascii="Times New Roman" w:hAnsi="Times New Roman" w:cs="Times New Roman"/>
          <w:sz w:val="28"/>
          <w:szCs w:val="28"/>
        </w:rPr>
        <w:t>представляет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дер-схему теорию, в которой утверждает, что культурные определения «му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>ского» и «женского» формируют когнитивные схемы, направляющие воспри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тие, поведение и самовосприятие, тем самым эти схемы выполняют регуляти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ную функцию, задавая стандарты «правильной» маскулинности и фемин</w:t>
      </w:r>
      <w:r w:rsidR="00707260">
        <w:rPr>
          <w:rFonts w:ascii="Times New Roman" w:hAnsi="Times New Roman" w:cs="Times New Roman"/>
          <w:sz w:val="28"/>
          <w:szCs w:val="28"/>
        </w:rPr>
        <w:t>ин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сти, и действуют как социальные сценарии, которые индивиды склонны во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производить в поведении и речи [26].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лингвистическом аспекте гендерные стереотипы проявляются через выбор лексических единиц, метафор, эпитетов, грамматических конструкций, прагматических стратегий и жанровых форм. Они кодируются в языке как устойчивые клише, формируя определённые шаблоны восприятия. Так,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ные стереотипы часто закрепляются при помощи устойчивого выбора слов, а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соц</w:t>
      </w:r>
      <w:r w:rsidR="00971266" w:rsidRPr="00334956">
        <w:rPr>
          <w:rFonts w:ascii="Times New Roman" w:hAnsi="Times New Roman" w:cs="Times New Roman"/>
          <w:sz w:val="28"/>
          <w:szCs w:val="28"/>
        </w:rPr>
        <w:t>иированных с определённым полом</w:t>
      </w:r>
      <w:r w:rsidRPr="00334956">
        <w:rPr>
          <w:rFonts w:ascii="Times New Roman" w:hAnsi="Times New Roman" w:cs="Times New Roman"/>
          <w:sz w:val="28"/>
          <w:szCs w:val="28"/>
        </w:rPr>
        <w:t>. Например, женщина – милая, нежная, эмоциональная, домашняя, нуждающаяся в защите, а мужчина – сильный,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шительный, храбрый, добытчик и т.д. «Она была женщина сдержанная, кроткая и домашняя, и этим особенно нравилась мужу….» (Л.Н. Толстой, Анна Кар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нина).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Метафоры являются мощным инструментом</w:t>
      </w:r>
      <w:r w:rsidR="004E47BA">
        <w:rPr>
          <w:rFonts w:ascii="Times New Roman" w:hAnsi="Times New Roman" w:cs="Times New Roman"/>
          <w:sz w:val="28"/>
          <w:szCs w:val="28"/>
        </w:rPr>
        <w:t xml:space="preserve"> репрезентации </w:t>
      </w:r>
      <w:r w:rsidRPr="00334956">
        <w:rPr>
          <w:rFonts w:ascii="Times New Roman" w:hAnsi="Times New Roman" w:cs="Times New Roman"/>
          <w:sz w:val="28"/>
          <w:szCs w:val="28"/>
        </w:rPr>
        <w:t>когнитивны</w:t>
      </w:r>
      <w:r w:rsidR="004E47BA">
        <w:rPr>
          <w:rFonts w:ascii="Times New Roman" w:hAnsi="Times New Roman" w:cs="Times New Roman"/>
          <w:sz w:val="28"/>
          <w:szCs w:val="28"/>
        </w:rPr>
        <w:t>х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схем. </w:t>
      </w:r>
      <w:r w:rsidR="00971266" w:rsidRPr="00334956">
        <w:rPr>
          <w:rFonts w:ascii="Times New Roman" w:hAnsi="Times New Roman" w:cs="Times New Roman"/>
          <w:sz w:val="28"/>
          <w:szCs w:val="28"/>
        </w:rPr>
        <w:t>Гендерные стереотипы проявляются через устойчивые образные ассоци</w:t>
      </w:r>
      <w:r w:rsidR="00971266" w:rsidRPr="00334956">
        <w:rPr>
          <w:rFonts w:ascii="Times New Roman" w:hAnsi="Times New Roman" w:cs="Times New Roman"/>
          <w:sz w:val="28"/>
          <w:szCs w:val="28"/>
        </w:rPr>
        <w:t>а</w:t>
      </w:r>
      <w:r w:rsidR="00971266" w:rsidRPr="00334956">
        <w:rPr>
          <w:rFonts w:ascii="Times New Roman" w:hAnsi="Times New Roman" w:cs="Times New Roman"/>
          <w:sz w:val="28"/>
          <w:szCs w:val="28"/>
        </w:rPr>
        <w:t xml:space="preserve">ции, отражающие когнитивные схемы языкового сознания: женщина </w:t>
      </w:r>
      <w:r w:rsidR="00295EC0" w:rsidRPr="00334956">
        <w:rPr>
          <w:rFonts w:ascii="Times New Roman" w:hAnsi="Times New Roman" w:cs="Times New Roman"/>
          <w:sz w:val="28"/>
          <w:szCs w:val="28"/>
        </w:rPr>
        <w:t>–</w:t>
      </w:r>
      <w:r w:rsidR="00971266" w:rsidRPr="00334956">
        <w:rPr>
          <w:rFonts w:ascii="Times New Roman" w:hAnsi="Times New Roman" w:cs="Times New Roman"/>
          <w:sz w:val="28"/>
          <w:szCs w:val="28"/>
        </w:rPr>
        <w:t xml:space="preserve"> цветок, ангел, кукла; мужчина </w:t>
      </w:r>
      <w:r w:rsidR="00295EC0" w:rsidRPr="00334956">
        <w:rPr>
          <w:rFonts w:ascii="Times New Roman" w:hAnsi="Times New Roman" w:cs="Times New Roman"/>
          <w:sz w:val="28"/>
          <w:szCs w:val="28"/>
        </w:rPr>
        <w:t>–</w:t>
      </w:r>
      <w:r w:rsidR="00971266" w:rsidRPr="00334956">
        <w:rPr>
          <w:rFonts w:ascii="Times New Roman" w:hAnsi="Times New Roman" w:cs="Times New Roman"/>
          <w:sz w:val="28"/>
          <w:szCs w:val="28"/>
        </w:rPr>
        <w:t xml:space="preserve"> скала, лев, воин, капитан [27; 28].</w:t>
      </w:r>
      <w:r w:rsidRPr="00334956">
        <w:rPr>
          <w:rFonts w:ascii="Times New Roman" w:hAnsi="Times New Roman" w:cs="Times New Roman"/>
          <w:sz w:val="28"/>
          <w:szCs w:val="28"/>
        </w:rPr>
        <w:t xml:space="preserve"> Например, «Она б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ла как весна – порывиста, свежа, обольстительна…» (И.А. Бунин, рассказ «Лё</w:t>
      </w:r>
      <w:r w:rsidRPr="00334956">
        <w:rPr>
          <w:rFonts w:ascii="Times New Roman" w:hAnsi="Times New Roman" w:cs="Times New Roman"/>
          <w:sz w:val="28"/>
          <w:szCs w:val="28"/>
        </w:rPr>
        <w:t>г</w:t>
      </w:r>
      <w:r w:rsidRPr="00334956">
        <w:rPr>
          <w:rFonts w:ascii="Times New Roman" w:hAnsi="Times New Roman" w:cs="Times New Roman"/>
          <w:sz w:val="28"/>
          <w:szCs w:val="28"/>
        </w:rPr>
        <w:t>кое дыхание»). «Он был, как скала, на которую можно опереться». Образ му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 xml:space="preserve">чины как «скалы», «опоры», «утёса» </w:t>
      </w:r>
      <w:r w:rsidR="004E47BA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один из типичных метафорических 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ёмов, встречающихся в русской художественной литературе. Он символизирует устойчивость, надёжность и эмоциональную невозмутимость, т.е. черты, 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писываемые традиционной маскулинности.</w:t>
      </w:r>
    </w:p>
    <w:p w:rsidR="003D59F5" w:rsidRPr="00334956" w:rsidRDefault="003D59F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гендерные стереотипы в лингвистике проявляются в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боре слов, образов и грамматических форм, используемых для описания му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>чин и женщин. Эти различия не только отражают, но и воспроизводят социал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ные нормы, формируя представления о «нормативной» маскулинности и фем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нинности, а также закрепляя устойчивые когнитивные и дискурсивные модели гендерной оппозиции [29; 32].</w:t>
      </w:r>
    </w:p>
    <w:p w:rsidR="004D735D" w:rsidRPr="00334956" w:rsidRDefault="000C39AB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дискурсе данные установки реализуются через ряд типичных языковых механизмов, к которым относятся лексическая асимметрия, семантическая 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ривация и метафоризация. Асимметричные номинации и словообразовательные модели способствуют иерархизации гендерных ролей, в рамках которой му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ское начало репрезентируется как универсальное и нейтральное, а женское </w:t>
      </w:r>
      <w:r w:rsidR="00295EC0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как вторичное и стилистически сниженное [30; 31]</w:t>
      </w:r>
      <w:r w:rsidR="004D735D" w:rsidRPr="00334956">
        <w:rPr>
          <w:rFonts w:ascii="Times New Roman" w:hAnsi="Times New Roman" w:cs="Times New Roman"/>
          <w:sz w:val="28"/>
          <w:szCs w:val="28"/>
        </w:rPr>
        <w:t>. В дискурсе эти установки часто проявляются в следующем виде: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1) лексическая асимметрия, когда пары слов с внешне нейтрально</w:t>
      </w:r>
      <w:r w:rsidR="007A4B99" w:rsidRPr="00334956">
        <w:rPr>
          <w:rFonts w:ascii="Times New Roman" w:hAnsi="Times New Roman" w:cs="Times New Roman"/>
          <w:sz w:val="28"/>
          <w:szCs w:val="28"/>
        </w:rPr>
        <w:t>й с</w:t>
      </w:r>
      <w:r w:rsidR="007A4B99" w:rsidRPr="00334956">
        <w:rPr>
          <w:rFonts w:ascii="Times New Roman" w:hAnsi="Times New Roman" w:cs="Times New Roman"/>
          <w:sz w:val="28"/>
          <w:szCs w:val="28"/>
        </w:rPr>
        <w:t>е</w:t>
      </w:r>
      <w:r w:rsidR="007A4B99" w:rsidRPr="00334956">
        <w:rPr>
          <w:rFonts w:ascii="Times New Roman" w:hAnsi="Times New Roman" w:cs="Times New Roman"/>
          <w:sz w:val="28"/>
          <w:szCs w:val="28"/>
        </w:rPr>
        <w:t>мантикой могут содержать ас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="007A4B99"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метричные социальные оценки, например, босс – начальница, бабник – распутница, хозяйственный – домоседка и т.д. Испол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зование асимметричных пар наименований отражает и одновременно закрепл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ет иерархическое распределение ролей, в котором мужское начало предстаёт как универсальное и нейтральное, а женское – как производное, вторичное и зачастую семантически сниженное.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2) Семантическая деривация, </w:t>
      </w:r>
      <w:r w:rsidR="00707260">
        <w:rPr>
          <w:rFonts w:ascii="Times New Roman" w:hAnsi="Times New Roman" w:cs="Times New Roman"/>
          <w:sz w:val="28"/>
          <w:szCs w:val="28"/>
        </w:rPr>
        <w:t xml:space="preserve">это </w:t>
      </w:r>
      <w:r w:rsidRPr="00334956">
        <w:rPr>
          <w:rFonts w:ascii="Times New Roman" w:hAnsi="Times New Roman" w:cs="Times New Roman"/>
          <w:sz w:val="28"/>
          <w:szCs w:val="28"/>
        </w:rPr>
        <w:t>когда женские формы слов нередко приобретают негативные или снижающие коннотации, способствуя формир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ванию заниженного социального статуса женщин в профессиональной и инте</w:t>
      </w:r>
      <w:r w:rsidRPr="00334956">
        <w:rPr>
          <w:rFonts w:ascii="Times New Roman" w:hAnsi="Times New Roman" w:cs="Times New Roman"/>
          <w:sz w:val="28"/>
          <w:szCs w:val="28"/>
        </w:rPr>
        <w:t>л</w:t>
      </w:r>
      <w:r w:rsidRPr="00334956">
        <w:rPr>
          <w:rFonts w:ascii="Times New Roman" w:hAnsi="Times New Roman" w:cs="Times New Roman"/>
          <w:sz w:val="28"/>
          <w:szCs w:val="28"/>
        </w:rPr>
        <w:t xml:space="preserve">лектуальной сферах. Например, повар – повариха, врач – врачиха, доктор – докторша.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3) Метафоризация, т.е. процесс, при котором слова, связанные с полом, приобретают переносное значение, часто закрепляя стереотипы о «мужском» и «женском» через образные выражения. Женщины часто ассоциируются с 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родными, эмоциональными или эстетическими образами (цветы, нежность, хрупкость), тогда как мужчины – с рациональностью, силой, контролем (ор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жие, машины, огонь). Метафоризация гендерной лексики не только структур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="00707260">
        <w:rPr>
          <w:rFonts w:ascii="Times New Roman" w:hAnsi="Times New Roman" w:cs="Times New Roman"/>
          <w:sz w:val="28"/>
          <w:szCs w:val="28"/>
        </w:rPr>
        <w:t>руе</w:t>
      </w:r>
      <w:r w:rsidRPr="00334956">
        <w:rPr>
          <w:rFonts w:ascii="Times New Roman" w:hAnsi="Times New Roman" w:cs="Times New Roman"/>
          <w:sz w:val="28"/>
          <w:szCs w:val="28"/>
        </w:rPr>
        <w:t>т вос</w:t>
      </w:r>
      <w:r w:rsidR="00707260">
        <w:rPr>
          <w:rFonts w:ascii="Times New Roman" w:hAnsi="Times New Roman" w:cs="Times New Roman"/>
          <w:sz w:val="28"/>
          <w:szCs w:val="28"/>
        </w:rPr>
        <w:t>приятие гендера, но и нормализуе</w:t>
      </w:r>
      <w:r w:rsidRPr="00334956">
        <w:rPr>
          <w:rFonts w:ascii="Times New Roman" w:hAnsi="Times New Roman" w:cs="Times New Roman"/>
          <w:sz w:val="28"/>
          <w:szCs w:val="28"/>
        </w:rPr>
        <w:t>т представления о допустимом пов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дении и признаках «настоящей» ж</w:t>
      </w:r>
      <w:r w:rsidR="00F27734" w:rsidRPr="00334956">
        <w:rPr>
          <w:rFonts w:ascii="Times New Roman" w:hAnsi="Times New Roman" w:cs="Times New Roman"/>
          <w:sz w:val="28"/>
          <w:szCs w:val="28"/>
        </w:rPr>
        <w:t>енственности или мужественности.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4) Жанровые клише, которые активно воспроизводят гендерные стере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типы в художественной литературе, рекламных, журналистских и массовых текстах, закрепляя образы «идеальной женщины» (мать домохозяйка, возлю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>ленная) и «настоящего мужчины» (добытчик, лидер, защитник). Употребление жанровых клише в дискурсе приводит к закладыванию шаблонного мышления и ограничению гендерной самореализации.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язык не только отражает существующие гендерные иерархии, но и активно участвует в их воспроизводстве и формировании.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добные речевые паттерны не являются нейтральными, они структурируют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циальное восприятие и формируют ограниченные сценарии поведения, усил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вая бинарную оппозицию полов. Критическое осмысление и переосмысление языковых стереотипов является необходимым шагом на пути к формированию инклюзивного и гендерно чувствительного дискурса.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Гендерные стереотипы проявляются по-разному в зависимости от типа дискурса, поскольку каждый тип выполняет определённые функции (информ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ровать, воздействовать, развлекать и т.д.) и имеет </w:t>
      </w:r>
      <w:r w:rsidR="00A578BA">
        <w:rPr>
          <w:rFonts w:ascii="Times New Roman" w:hAnsi="Times New Roman" w:cs="Times New Roman"/>
          <w:sz w:val="28"/>
          <w:szCs w:val="28"/>
        </w:rPr>
        <w:t>конкретную</w:t>
      </w:r>
      <w:r w:rsidRPr="00334956">
        <w:rPr>
          <w:rFonts w:ascii="Times New Roman" w:hAnsi="Times New Roman" w:cs="Times New Roman"/>
          <w:sz w:val="28"/>
          <w:szCs w:val="28"/>
        </w:rPr>
        <w:t xml:space="preserve"> аудиторию, цели и жанровые особенности.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Медиадискурс – один из наиболее продуктивных источников распростр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нения гендерных стереотипов, женщины в средствах массовой информации чаще представлены через призму внешности, возраста, семейного </w:t>
      </w:r>
      <w:r w:rsidR="00A578BA">
        <w:rPr>
          <w:rFonts w:ascii="Times New Roman" w:hAnsi="Times New Roman" w:cs="Times New Roman"/>
          <w:sz w:val="28"/>
          <w:szCs w:val="28"/>
        </w:rPr>
        <w:t>положения</w:t>
      </w:r>
      <w:r w:rsidRPr="00334956">
        <w:rPr>
          <w:rFonts w:ascii="Times New Roman" w:hAnsi="Times New Roman" w:cs="Times New Roman"/>
          <w:sz w:val="28"/>
          <w:szCs w:val="28"/>
        </w:rPr>
        <w:t>, эмоциональности. Мужчины представлены через статус, успех, контроль и 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тивность. Анализ рекламных слоганов, журналов, телепередач и интернет-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 xml:space="preserve">контента показывает наличие устойчивых ролей мужчин и женщин в обществе [33].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Так, Т.И. Ерофеева в работе «Гендерные стереотипы в медиарекламе»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следует механизм формирования и репрезентации гендерных стереотипов в м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диарекламе с позиции лингвистического анализа [22]. Автор акцентирует вн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мание на рекламе как форме массовой коммуникации обладающей мощным воздействием на сознание аудитории и активно транслирует культурные коды, в том числе и гендерные. Результаты исследования показывают, что в текстах медиарекламы преобладают традиционные гендерные модели: женщина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ставляется заботлив</w:t>
      </w:r>
      <w:r w:rsidR="00A578BA">
        <w:rPr>
          <w:rFonts w:ascii="Times New Roman" w:hAnsi="Times New Roman" w:cs="Times New Roman"/>
          <w:sz w:val="28"/>
          <w:szCs w:val="28"/>
        </w:rPr>
        <w:t>ой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мат</w:t>
      </w:r>
      <w:r w:rsidR="00A578BA">
        <w:rPr>
          <w:rFonts w:ascii="Times New Roman" w:hAnsi="Times New Roman" w:cs="Times New Roman"/>
          <w:sz w:val="28"/>
          <w:szCs w:val="28"/>
        </w:rPr>
        <w:t>ерью</w:t>
      </w:r>
      <w:r w:rsidRPr="00334956">
        <w:rPr>
          <w:rFonts w:ascii="Times New Roman" w:hAnsi="Times New Roman" w:cs="Times New Roman"/>
          <w:sz w:val="28"/>
          <w:szCs w:val="28"/>
        </w:rPr>
        <w:t>, хозяйк</w:t>
      </w:r>
      <w:r w:rsidR="00A578BA">
        <w:rPr>
          <w:rFonts w:ascii="Times New Roman" w:hAnsi="Times New Roman" w:cs="Times New Roman"/>
          <w:sz w:val="28"/>
          <w:szCs w:val="28"/>
        </w:rPr>
        <w:t>ой</w:t>
      </w:r>
      <w:r w:rsidRPr="00334956">
        <w:rPr>
          <w:rFonts w:ascii="Times New Roman" w:hAnsi="Times New Roman" w:cs="Times New Roman"/>
          <w:sz w:val="28"/>
          <w:szCs w:val="28"/>
        </w:rPr>
        <w:t>, объект</w:t>
      </w:r>
      <w:r w:rsidR="00A578BA">
        <w:rPr>
          <w:rFonts w:ascii="Times New Roman" w:hAnsi="Times New Roman" w:cs="Times New Roman"/>
          <w:sz w:val="28"/>
          <w:szCs w:val="28"/>
        </w:rPr>
        <w:t>ом</w:t>
      </w:r>
      <w:r w:rsidRPr="00334956">
        <w:rPr>
          <w:rFonts w:ascii="Times New Roman" w:hAnsi="Times New Roman" w:cs="Times New Roman"/>
          <w:sz w:val="28"/>
          <w:szCs w:val="28"/>
        </w:rPr>
        <w:t xml:space="preserve"> мужского влечения, в то время мужчина – рациональны</w:t>
      </w:r>
      <w:r w:rsidR="00A578BA">
        <w:rPr>
          <w:rFonts w:ascii="Times New Roman" w:hAnsi="Times New Roman" w:cs="Times New Roman"/>
          <w:sz w:val="28"/>
          <w:szCs w:val="28"/>
        </w:rPr>
        <w:t>м, активным</w:t>
      </w:r>
      <w:r w:rsidRPr="00334956">
        <w:rPr>
          <w:rFonts w:ascii="Times New Roman" w:hAnsi="Times New Roman" w:cs="Times New Roman"/>
          <w:sz w:val="28"/>
          <w:szCs w:val="28"/>
        </w:rPr>
        <w:t>, успешны</w:t>
      </w:r>
      <w:r w:rsidR="00A578BA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A578BA">
        <w:rPr>
          <w:rFonts w:ascii="Times New Roman" w:hAnsi="Times New Roman" w:cs="Times New Roman"/>
          <w:sz w:val="28"/>
          <w:szCs w:val="28"/>
        </w:rPr>
        <w:t>ом</w:t>
      </w:r>
      <w:r w:rsidRPr="00334956">
        <w:rPr>
          <w:rFonts w:ascii="Times New Roman" w:hAnsi="Times New Roman" w:cs="Times New Roman"/>
          <w:sz w:val="28"/>
          <w:szCs w:val="28"/>
        </w:rPr>
        <w:t xml:space="preserve">. </w:t>
      </w:r>
      <w:r w:rsidR="004345C5" w:rsidRPr="00334956">
        <w:rPr>
          <w:rFonts w:ascii="Times New Roman" w:hAnsi="Times New Roman" w:cs="Times New Roman"/>
          <w:sz w:val="28"/>
          <w:szCs w:val="28"/>
        </w:rPr>
        <w:t>Особое вн</w:t>
      </w:r>
      <w:r w:rsidR="004345C5" w:rsidRPr="00334956">
        <w:rPr>
          <w:rFonts w:ascii="Times New Roman" w:hAnsi="Times New Roman" w:cs="Times New Roman"/>
          <w:sz w:val="28"/>
          <w:szCs w:val="28"/>
        </w:rPr>
        <w:t>и</w:t>
      </w:r>
      <w:r w:rsidR="004345C5" w:rsidRPr="00334956">
        <w:rPr>
          <w:rFonts w:ascii="Times New Roman" w:hAnsi="Times New Roman" w:cs="Times New Roman"/>
          <w:sz w:val="28"/>
          <w:szCs w:val="28"/>
        </w:rPr>
        <w:t>мание уделяется лексическим, метафорическим и прагматическим средствам, обеспечивающим закрепление этих моделей в рекламном дискурсе</w:t>
      </w:r>
      <w:r w:rsidRPr="00334956">
        <w:rPr>
          <w:rFonts w:ascii="Times New Roman" w:hAnsi="Times New Roman" w:cs="Times New Roman"/>
          <w:sz w:val="28"/>
          <w:szCs w:val="28"/>
        </w:rPr>
        <w:t>. На основе анализа конкретных примеров рекламных текстов Ерофеева демонстрирует языковые механизмы конструирования фемин</w:t>
      </w:r>
      <w:r w:rsidR="000809DB" w:rsidRPr="00334956">
        <w:rPr>
          <w:rFonts w:ascii="Times New Roman" w:hAnsi="Times New Roman" w:cs="Times New Roman"/>
          <w:sz w:val="28"/>
          <w:szCs w:val="28"/>
        </w:rPr>
        <w:t>ин</w:t>
      </w:r>
      <w:r w:rsidRPr="00334956">
        <w:rPr>
          <w:rFonts w:ascii="Times New Roman" w:hAnsi="Times New Roman" w:cs="Times New Roman"/>
          <w:sz w:val="28"/>
          <w:szCs w:val="28"/>
        </w:rPr>
        <w:t>ности и маскулинности, а та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же как через язык осуществляется символическое подчинение женского и но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 xml:space="preserve">мализация гендерной иерархии. </w:t>
      </w:r>
    </w:p>
    <w:p w:rsidR="00890580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 же теория прослеживается в монографии Мэри Талбот, которая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ставляет собой фундаментальное введение в проблематику языка и гендера с междисциплинарных позиций. В работе «Language and Gender» она рассматр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вает, как</w:t>
      </w:r>
      <w:r w:rsidR="00A578BA">
        <w:rPr>
          <w:rFonts w:ascii="Times New Roman" w:hAnsi="Times New Roman" w:cs="Times New Roman"/>
          <w:sz w:val="28"/>
          <w:szCs w:val="28"/>
        </w:rPr>
        <w:t>им образом</w:t>
      </w:r>
      <w:r w:rsidRPr="00334956">
        <w:rPr>
          <w:rFonts w:ascii="Times New Roman" w:hAnsi="Times New Roman" w:cs="Times New Roman"/>
          <w:sz w:val="28"/>
          <w:szCs w:val="28"/>
        </w:rPr>
        <w:t xml:space="preserve"> языковые практики отражают, воспроизводят и нередко трансформируют социальные представления о гендере, фокусируясь на реал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ном языке взаимодействия, институциональных дискурсах и медийных репр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зентациях. </w:t>
      </w:r>
      <w:r w:rsidR="00890580" w:rsidRPr="00334956">
        <w:rPr>
          <w:rFonts w:ascii="Times New Roman" w:hAnsi="Times New Roman" w:cs="Times New Roman"/>
          <w:sz w:val="28"/>
          <w:szCs w:val="28"/>
        </w:rPr>
        <w:t>Данное исследование объединяет теоретические подходы с эмпир</w:t>
      </w:r>
      <w:r w:rsidR="00890580" w:rsidRPr="00334956">
        <w:rPr>
          <w:rFonts w:ascii="Times New Roman" w:hAnsi="Times New Roman" w:cs="Times New Roman"/>
          <w:sz w:val="28"/>
          <w:szCs w:val="28"/>
        </w:rPr>
        <w:t>и</w:t>
      </w:r>
      <w:r w:rsidR="00890580" w:rsidRPr="00334956">
        <w:rPr>
          <w:rFonts w:ascii="Times New Roman" w:hAnsi="Times New Roman" w:cs="Times New Roman"/>
          <w:sz w:val="28"/>
          <w:szCs w:val="28"/>
        </w:rPr>
        <w:t>ческими примерами, охватывая разнообразные контексты – от повседневной коммуникации до политического и медийного дискурса. Особое внимание уд</w:t>
      </w:r>
      <w:r w:rsidR="00890580" w:rsidRPr="00334956">
        <w:rPr>
          <w:rFonts w:ascii="Times New Roman" w:hAnsi="Times New Roman" w:cs="Times New Roman"/>
          <w:sz w:val="28"/>
          <w:szCs w:val="28"/>
        </w:rPr>
        <w:t>е</w:t>
      </w:r>
      <w:r w:rsidR="00890580" w:rsidRPr="00334956">
        <w:rPr>
          <w:rFonts w:ascii="Times New Roman" w:hAnsi="Times New Roman" w:cs="Times New Roman"/>
          <w:sz w:val="28"/>
          <w:szCs w:val="28"/>
        </w:rPr>
        <w:t>ляется концептам гендерной идентичности, речевых стратегий, гендерной идеологии и власти. Подчёркивается, что язык выступает не только средством отражения гендерной реальности, но и эффективным инструментом её форм</w:t>
      </w:r>
      <w:r w:rsidR="00890580" w:rsidRPr="00334956">
        <w:rPr>
          <w:rFonts w:ascii="Times New Roman" w:hAnsi="Times New Roman" w:cs="Times New Roman"/>
          <w:sz w:val="28"/>
          <w:szCs w:val="28"/>
        </w:rPr>
        <w:t>и</w:t>
      </w:r>
      <w:r w:rsidR="00890580" w:rsidRPr="00334956">
        <w:rPr>
          <w:rFonts w:ascii="Times New Roman" w:hAnsi="Times New Roman" w:cs="Times New Roman"/>
          <w:sz w:val="28"/>
          <w:szCs w:val="28"/>
        </w:rPr>
        <w:t>рования и закрепления в социуме, участвуя в воспроизводстве социальных р</w:t>
      </w:r>
      <w:r w:rsidR="00890580" w:rsidRPr="00334956">
        <w:rPr>
          <w:rFonts w:ascii="Times New Roman" w:hAnsi="Times New Roman" w:cs="Times New Roman"/>
          <w:sz w:val="28"/>
          <w:szCs w:val="28"/>
        </w:rPr>
        <w:t>о</w:t>
      </w:r>
      <w:r w:rsidR="00890580" w:rsidRPr="00334956">
        <w:rPr>
          <w:rFonts w:ascii="Times New Roman" w:hAnsi="Times New Roman" w:cs="Times New Roman"/>
          <w:sz w:val="28"/>
          <w:szCs w:val="28"/>
        </w:rPr>
        <w:t>лей и иерархий [33; 34; 7].</w:t>
      </w:r>
    </w:p>
    <w:p w:rsidR="004D735D" w:rsidRPr="00334956" w:rsidRDefault="0089058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политическом и институциональном дискурсах гендерная лексика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полняет функцию репрезентации социальных ролей и властных отношений. Гендерная маркированность проявляется в способах наименования, описания и оценки участников коммуникации: мужские образы чаще соотносятся с сема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тикой силы, решительности и лидерства, тогда как женские — с эмоциональн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стью, внешностью или семейными ролями, что указывает на вторичность 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ского образа в публичной сфере. Аналогичные асимметрии фиксируются в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ституциональном дискурсе, в частности в системе наименований должностей и форм обращения, где доминируют мужские номинации и формальные титулы, а обращение к женщинам нередко носит сниженный характер, что способствует воспроизводству гендерного неравенства [35; 36]</w:t>
      </w:r>
      <w:r w:rsidR="004D735D" w:rsidRPr="00334956">
        <w:rPr>
          <w:rFonts w:ascii="Times New Roman" w:hAnsi="Times New Roman" w:cs="Times New Roman"/>
          <w:sz w:val="28"/>
          <w:szCs w:val="28"/>
        </w:rPr>
        <w:t>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анализ гендерной лексики в политическом и институци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нальном дискурсах </w:t>
      </w:r>
      <w:r w:rsidR="00606AB4" w:rsidRPr="00334956">
        <w:rPr>
          <w:rFonts w:ascii="Times New Roman" w:hAnsi="Times New Roman" w:cs="Times New Roman"/>
          <w:sz w:val="28"/>
          <w:szCs w:val="28"/>
        </w:rPr>
        <w:t>подтверждает</w:t>
      </w:r>
      <w:r w:rsidRPr="00334956">
        <w:rPr>
          <w:rFonts w:ascii="Times New Roman" w:hAnsi="Times New Roman" w:cs="Times New Roman"/>
          <w:sz w:val="28"/>
          <w:szCs w:val="28"/>
        </w:rPr>
        <w:t>, что гендерные различия в лексике подде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живают иерархии, легитимизируют распределение власти и способствуют во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производству гендерных стереотипов.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Образовательный дискурс также является ярким примером и одновр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менно устойчивым механизмом воспроизводства социальной дифференциации посредством использования гендерных стереотипов, которые представляют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бой устойчивые представления о «типичных» качествах, интересах и ролях мужчин и женщин, закреплённые в коммуникативной практике. В условиях о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>разовательного взаимодействия такие стереотипы проявляются как в содерж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нии учебных материалов, так и в устной речи педагогов, в организации учебн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 процесса, а также в оценке поведения и достижений обучающихся [37].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0809DB" w:rsidRPr="00334956">
        <w:rPr>
          <w:rFonts w:ascii="Times New Roman" w:hAnsi="Times New Roman" w:cs="Times New Roman"/>
          <w:sz w:val="28"/>
          <w:szCs w:val="28"/>
        </w:rPr>
        <w:t>На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языковом уровне стереотипизация реализуется через оценочные су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>дения, обращения, комментарии, которые маркируют поведение обучающихся в зависимости от их половой принадлежности. Например, утверждения типа «мальчики склонные</w:t>
      </w:r>
      <w:r w:rsidR="0029418E" w:rsidRPr="00334956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к точным наукам» или «девочкам нужно быть скромнее» отражают неравномерное распределение социальных ожиданий и формируют у учеников ограниченные ролевые модели. Помимо этого, в образовательной практике сохраняется тенденция к гендерной сегрегации по видам деятельн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сти: девочкам, как правило, предлагаются задания, связанные с творчеством, уходом и коммуникацией, а мальчики привлекаются к выполнению физич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ских, технических, либо управленческих функций. Таким образом, образов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тельный дискурс функционирует не только как средство передачи знаний, но и как канал трансляции социальных норм и идеологий, включая традиционные представления о гендерных ролях.</w:t>
      </w:r>
    </w:p>
    <w:p w:rsidR="008F5600" w:rsidRPr="00334956" w:rsidRDefault="008F560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Проявление гендерных стереотипов в образовательном дискурсе оказыв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ет значительное влияние на формирование самооценки, академической мотив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ции и профессиональных предпочтений обучающихся. В условиях институци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нализированной образовательной коммуникации гендерные ожидания нередко задают нормативные рамки допустимого поведения и выбора жизненных стр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тегий. В частности, девочки могут избегать сфер деятельности, традиционно ассоциируемых с «мужскими» профессиями, тогда как мальчики — не проя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лять интерес к социальным или гуманитарным направлениям, стремясь не нарушить принятые поведенческие нормы и ожидания, закреплённые в образ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вательной среде [35].</w:t>
      </w:r>
    </w:p>
    <w:p w:rsidR="008F5600" w:rsidRPr="00334956" w:rsidRDefault="008F560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современном социокультурном пространстве прослеживается устойч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вая тенденция к пересмотру и трансформации гендерных стереотипов, что находит отражение во всех типах дискурса </w:t>
      </w:r>
      <w:r w:rsidR="0063585F" w:rsidRPr="00334956">
        <w:rPr>
          <w:rFonts w:ascii="Times New Roman" w:hAnsi="Times New Roman" w:cs="Times New Roman"/>
          <w:sz w:val="28"/>
          <w:szCs w:val="28"/>
        </w:rPr>
        <w:t xml:space="preserve">– </w:t>
      </w:r>
      <w:r w:rsidRPr="00334956">
        <w:rPr>
          <w:rFonts w:ascii="Times New Roman" w:hAnsi="Times New Roman" w:cs="Times New Roman"/>
          <w:sz w:val="28"/>
          <w:szCs w:val="28"/>
        </w:rPr>
        <w:t>медийном, политическом, образ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вательном, повседневном, рекламном и художественном. Гендерная репрезе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тация в языке всё чаще перестаёт восприниматься как нейтральная и становится объектом системного критического анализа, направленного на выявление мех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низмов символического доминирования, иерархизации и дискриминации. В рамках критико-дискурсивного подхода язык рассматривается как социально детерминированная практика, способная не только отражать существующие социальные отношения, но и активно участвовать в их формировании и тран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формации. Дискурс при этом трактуется как форма социального действия,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средством которой воспроизводятся и легитимизируются отношения власти, идеологические установки и культурные нормы [38; 39].</w:t>
      </w:r>
    </w:p>
    <w:p w:rsidR="004D735D" w:rsidRPr="00334956" w:rsidRDefault="008F560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Указанные изменения особенно заметны в медийном дискурсе, который всё чаще включает образы, нарушающие традиционные гендерные роли и б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нарные оппозиции. Так, женщины в современных медиарепрезентациях всё чаще предстают в ролях лидеров, экспертов, бизнесвумен</w:t>
      </w:r>
      <w:r w:rsidR="00A578BA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активных участн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ков общественно-политической жизни, тогда как мужчины изображаются эм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="00A578BA">
        <w:rPr>
          <w:rFonts w:ascii="Times New Roman" w:hAnsi="Times New Roman" w:cs="Times New Roman"/>
          <w:sz w:val="28"/>
          <w:szCs w:val="28"/>
        </w:rPr>
        <w:t>ционально открытыми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A578BA">
        <w:rPr>
          <w:rFonts w:ascii="Times New Roman" w:hAnsi="Times New Roman" w:cs="Times New Roman"/>
          <w:sz w:val="28"/>
          <w:szCs w:val="28"/>
        </w:rPr>
        <w:t>ами</w:t>
      </w:r>
      <w:r w:rsidRPr="00334956">
        <w:rPr>
          <w:rFonts w:ascii="Times New Roman" w:hAnsi="Times New Roman" w:cs="Times New Roman"/>
          <w:sz w:val="28"/>
          <w:szCs w:val="28"/>
        </w:rPr>
        <w:t>, включённы</w:t>
      </w:r>
      <w:r w:rsidR="00A578BA">
        <w:rPr>
          <w:rFonts w:ascii="Times New Roman" w:hAnsi="Times New Roman" w:cs="Times New Roman"/>
          <w:sz w:val="28"/>
          <w:szCs w:val="28"/>
        </w:rPr>
        <w:t>ми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 практики заботы, воспит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ния и межличностного взаимодействия. Аналогичные тенденции наблюдаются в политическом дискурсе, где трансформация гендерных стереотипов проявл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ется в борьбе за видимость и легитимность феминитивов, инклюзивную рит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рику и равное представительство. В образовательной коммуникации также фиксируется постепенный отказ от жёсткой бинарной модели поведения уч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щихся в пользу более гибких, контекстуально обусловленных и гендерно-нейтральных форм взаимодействия. В социолингвистических и критических исследованиях подчёркивается ограниченность бинарных категорий и акцент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руется необходимость учёта гендерного многообразия в современном анализе языка и дискурса [40; 41]</w:t>
      </w:r>
      <w:r w:rsidR="004D735D" w:rsidRPr="00334956">
        <w:rPr>
          <w:rFonts w:ascii="Times New Roman" w:hAnsi="Times New Roman" w:cs="Times New Roman"/>
          <w:sz w:val="28"/>
          <w:szCs w:val="28"/>
        </w:rPr>
        <w:t xml:space="preserve">. Оставаясь в русле социолингвистической традиции </w:t>
      </w:r>
      <w:r w:rsidR="0069760D" w:rsidRPr="00334956">
        <w:rPr>
          <w:rFonts w:ascii="Times New Roman" w:hAnsi="Times New Roman" w:cs="Times New Roman"/>
          <w:sz w:val="28"/>
          <w:szCs w:val="28"/>
        </w:rPr>
        <w:t xml:space="preserve">Coates J. </w:t>
      </w:r>
      <w:r w:rsidR="004D735D" w:rsidRPr="00334956">
        <w:rPr>
          <w:rFonts w:ascii="Times New Roman" w:hAnsi="Times New Roman" w:cs="Times New Roman"/>
          <w:sz w:val="28"/>
          <w:szCs w:val="28"/>
        </w:rPr>
        <w:t xml:space="preserve">также признаёт ограниченность бинарных категорий и указывает на важность учёта гендерного многообразия в современном языковом анализе [12]. 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 xml:space="preserve">Повседневный дискурс также </w:t>
      </w:r>
      <w:r w:rsidR="006B2246" w:rsidRPr="00334956">
        <w:rPr>
          <w:rFonts w:ascii="Times New Roman" w:hAnsi="Times New Roman" w:cs="Times New Roman"/>
          <w:sz w:val="28"/>
          <w:szCs w:val="28"/>
        </w:rPr>
        <w:t>характеризуется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признак</w:t>
      </w:r>
      <w:r w:rsidR="006B2246" w:rsidRPr="00334956">
        <w:rPr>
          <w:rFonts w:ascii="Times New Roman" w:hAnsi="Times New Roman" w:cs="Times New Roman"/>
          <w:sz w:val="28"/>
          <w:szCs w:val="28"/>
        </w:rPr>
        <w:t xml:space="preserve">ами </w:t>
      </w:r>
      <w:r w:rsidRPr="00334956">
        <w:rPr>
          <w:rFonts w:ascii="Times New Roman" w:hAnsi="Times New Roman" w:cs="Times New Roman"/>
          <w:sz w:val="28"/>
          <w:szCs w:val="28"/>
        </w:rPr>
        <w:t>лингвистич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ской демократизации, так как формируется тенденция к отказу от сексистских клише, использование нейтральных и инклюзивных формулировок в межли</w:t>
      </w:r>
      <w:r w:rsidRPr="00334956">
        <w:rPr>
          <w:rFonts w:ascii="Times New Roman" w:hAnsi="Times New Roman" w:cs="Times New Roman"/>
          <w:sz w:val="28"/>
          <w:szCs w:val="28"/>
        </w:rPr>
        <w:t>ч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ностном общении. В работе </w:t>
      </w:r>
      <w:r w:rsidR="007619F9" w:rsidRPr="00334956">
        <w:rPr>
          <w:rFonts w:ascii="Times New Roman" w:hAnsi="Times New Roman" w:cs="Times New Roman"/>
          <w:sz w:val="28"/>
          <w:szCs w:val="28"/>
        </w:rPr>
        <w:t>Эккерт П. (Eckert P.) и МакКоннел-Гинет С. (McConnell-Ginet S.)</w:t>
      </w:r>
      <w:r w:rsidRPr="00334956">
        <w:rPr>
          <w:rFonts w:ascii="Times New Roman" w:hAnsi="Times New Roman" w:cs="Times New Roman"/>
          <w:sz w:val="28"/>
          <w:szCs w:val="28"/>
        </w:rPr>
        <w:t xml:space="preserve"> «Language and Gender» акцентируется внимание на дин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мичности и изменчивости гендерной лексики как отражения социальных трансформаций и пересмотра норм, связанных с половой идентичностью. Ос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бое внимание уделяется тому, как изменения в общественных установках, включая расширение представлений о гендере за пределами бинарной системы, приводят к появлению новых лексических форм, переоценке традиционных обозначений и отказу от стереотипно ок</w:t>
      </w:r>
      <w:r w:rsidR="005A1094" w:rsidRPr="00334956">
        <w:rPr>
          <w:rFonts w:ascii="Times New Roman" w:hAnsi="Times New Roman" w:cs="Times New Roman"/>
          <w:sz w:val="28"/>
          <w:szCs w:val="28"/>
        </w:rPr>
        <w:t>рашенной терминологии [42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Особую роль в трансформации стереотипов играет рекламный дискурс, охватывающий широкую аудиторию и традиционно отлича</w:t>
      </w:r>
      <w:r w:rsidR="006B2246" w:rsidRPr="00334956">
        <w:rPr>
          <w:rFonts w:ascii="Times New Roman" w:hAnsi="Times New Roman" w:cs="Times New Roman"/>
          <w:sz w:val="28"/>
          <w:szCs w:val="28"/>
        </w:rPr>
        <w:t xml:space="preserve">ющийся </w:t>
      </w:r>
      <w:r w:rsidRPr="00334956">
        <w:rPr>
          <w:rFonts w:ascii="Times New Roman" w:hAnsi="Times New Roman" w:cs="Times New Roman"/>
          <w:sz w:val="28"/>
          <w:szCs w:val="28"/>
        </w:rPr>
        <w:t>высокой степенью маркированности. Современные рекламные практики стремятся ото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ти от образов «идеальной домохозяйки» или «мужественного героя», всё чаще обращаясь к образам, разрушающим полярность и расширяющим спектр во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 xml:space="preserve">можных идентичностей. Результаты исследований </w:t>
      </w:r>
      <w:r w:rsidR="00132A0F" w:rsidRPr="00334956">
        <w:rPr>
          <w:rFonts w:ascii="Times New Roman" w:hAnsi="Times New Roman" w:cs="Times New Roman"/>
          <w:sz w:val="28"/>
          <w:szCs w:val="28"/>
        </w:rPr>
        <w:t>Гилл Р. (Gill R.)</w:t>
      </w:r>
      <w:r w:rsidRPr="00334956">
        <w:rPr>
          <w:rFonts w:ascii="Times New Roman" w:hAnsi="Times New Roman" w:cs="Times New Roman"/>
          <w:sz w:val="28"/>
          <w:szCs w:val="28"/>
        </w:rPr>
        <w:t>, основанные на анализе зарубежной рекламы, показывают, что наблюдается сдвиг от трад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ционного сексизма к более «рационализированным», постфеминистским фо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мам обращения, акцентируя внимание на поверхностный отказ от старых ст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реотипов, при котором старые гендерные клише встраиваются в новую ритор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ку свободы, выбора и самовыражения. Автор не говорит о реальном отказе от стереотипов, а критикует их маскировк</w:t>
      </w:r>
      <w:r w:rsidR="005A1094" w:rsidRPr="00334956">
        <w:rPr>
          <w:rFonts w:ascii="Times New Roman" w:hAnsi="Times New Roman" w:cs="Times New Roman"/>
          <w:sz w:val="28"/>
          <w:szCs w:val="28"/>
        </w:rPr>
        <w:t>у под прогрессивный дискурс [43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4D735D" w:rsidRPr="00334956" w:rsidRDefault="00CE61E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Следовательно</w:t>
      </w:r>
      <w:r w:rsidR="004D735D" w:rsidRPr="00334956">
        <w:rPr>
          <w:rFonts w:ascii="Times New Roman" w:hAnsi="Times New Roman" w:cs="Times New Roman"/>
          <w:sz w:val="28"/>
          <w:szCs w:val="28"/>
        </w:rPr>
        <w:t>, трансформация гендерных стереотипов в современном дискурсивном пространстве носит системный и междисциплинарный характер. Она обусловлена не только изменением социальных норм, но и усилением ге</w:t>
      </w:r>
      <w:r w:rsidR="004D735D" w:rsidRPr="00334956">
        <w:rPr>
          <w:rFonts w:ascii="Times New Roman" w:hAnsi="Times New Roman" w:cs="Times New Roman"/>
          <w:sz w:val="28"/>
          <w:szCs w:val="28"/>
        </w:rPr>
        <w:t>н</w:t>
      </w:r>
      <w:r w:rsidR="004D735D" w:rsidRPr="00334956">
        <w:rPr>
          <w:rFonts w:ascii="Times New Roman" w:hAnsi="Times New Roman" w:cs="Times New Roman"/>
          <w:sz w:val="28"/>
          <w:szCs w:val="28"/>
        </w:rPr>
        <w:t>дерной рефлексии в лингвистике, социологии и культурологии. Это свидетел</w:t>
      </w:r>
      <w:r w:rsidR="004D735D" w:rsidRPr="00334956">
        <w:rPr>
          <w:rFonts w:ascii="Times New Roman" w:hAnsi="Times New Roman" w:cs="Times New Roman"/>
          <w:sz w:val="28"/>
          <w:szCs w:val="28"/>
        </w:rPr>
        <w:t>ь</w:t>
      </w:r>
      <w:r w:rsidR="004D735D" w:rsidRPr="00334956">
        <w:rPr>
          <w:rFonts w:ascii="Times New Roman" w:hAnsi="Times New Roman" w:cs="Times New Roman"/>
          <w:sz w:val="28"/>
          <w:szCs w:val="28"/>
        </w:rPr>
        <w:t>ствует о переходе от репродуктивных моделей дискурса к более гибким, и</w:t>
      </w:r>
      <w:r w:rsidR="004D735D" w:rsidRPr="00334956">
        <w:rPr>
          <w:rFonts w:ascii="Times New Roman" w:hAnsi="Times New Roman" w:cs="Times New Roman"/>
          <w:sz w:val="28"/>
          <w:szCs w:val="28"/>
        </w:rPr>
        <w:t>н</w:t>
      </w:r>
      <w:r w:rsidR="004D735D" w:rsidRPr="00334956">
        <w:rPr>
          <w:rFonts w:ascii="Times New Roman" w:hAnsi="Times New Roman" w:cs="Times New Roman"/>
          <w:sz w:val="28"/>
          <w:szCs w:val="28"/>
        </w:rPr>
        <w:t>клюзивным и плюралистическим формам репрезентации идентичности.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Анализ теоретико-методологических основ гендерных исследований по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воляет сделать вывод о том, что гендер представляет собой не биологически 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терминированную, а социально и культурно сконструированную категорию, активно формирующуюся и репродуцируемую в языковой практике. Эволюция научного осмысления гендера </w:t>
      </w:r>
      <w:r w:rsidR="00212BAA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от дефицитной и доминантной моделей к ди</w:t>
      </w:r>
      <w:r w:rsidRPr="00334956">
        <w:rPr>
          <w:rFonts w:ascii="Times New Roman" w:hAnsi="Times New Roman" w:cs="Times New Roman"/>
          <w:sz w:val="28"/>
          <w:szCs w:val="28"/>
        </w:rPr>
        <w:t>ф</w:t>
      </w:r>
      <w:r w:rsidRPr="00334956">
        <w:rPr>
          <w:rFonts w:ascii="Times New Roman" w:hAnsi="Times New Roman" w:cs="Times New Roman"/>
          <w:sz w:val="28"/>
          <w:szCs w:val="28"/>
        </w:rPr>
        <w:t xml:space="preserve">ференциальному и, впоследствии, дискурсивно-перформативному подходу </w:t>
      </w:r>
      <w:r w:rsidR="00212BAA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свидетельствует о постепенном переходе от описания статичных различий между «мужской» и «женской» речью к пониманию гендера как динамическ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го, контекстуально обусловленного процесса, реализуемого в коммуникации.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Язык выступает не только зеркалом существующих гендерных иерархий, но и мощным инструментом их конструирования и легитимации. Через лекс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ческую асимметрию, семантическую деривацию, метафоризацию, жанровые клише и прагматические стратегии в различных типах дискурса </w:t>
      </w:r>
      <w:r w:rsidR="00212BAA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медийном, политическом, институциональном, образовательном </w:t>
      </w:r>
      <w:r w:rsidR="00212BAA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воспроизводятся усто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чивые стереотипы, закрепляющие бинарные модели маскулинности и фем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нинности. Вместе с тем современный этап развития гендерной лингвистики х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рактеризуется критическим переосмыслением этих моделей и стремлением к инклюзивности, гендерной нейтральности и деконструкции патриархальных языковых практик.</w:t>
      </w:r>
    </w:p>
    <w:p w:rsidR="004D735D" w:rsidRPr="00334956" w:rsidRDefault="004D735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гендер в лингвистике рассматривается как сложный, мн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гомерный конструкт, находящийся на пересечении социокультурных, идеол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гических и дискурсивных факторов.</w:t>
      </w:r>
    </w:p>
    <w:p w:rsidR="00E614B9" w:rsidRPr="00334956" w:rsidRDefault="004D735D" w:rsidP="00334956">
      <w:pPr>
        <w:spacing w:after="0" w:line="240" w:lineRule="auto"/>
        <w:ind w:firstLine="709"/>
        <w:jc w:val="both"/>
      </w:pPr>
      <w:r w:rsidRPr="00334956">
        <w:rPr>
          <w:rFonts w:ascii="Times New Roman" w:hAnsi="Times New Roman" w:cs="Times New Roman"/>
          <w:sz w:val="28"/>
          <w:szCs w:val="28"/>
        </w:rPr>
        <w:t>Проведённый обзор отечественных и зарубежных исследований позволил определить понятийный аппарат и выявить ключевые подходы к интерпретации гендера в лингвистике. Систематизация теоретических концепций задала мет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дологические рамки дальнейшего анализа и обосновала выбор исследовател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ских стратегий, используемых во второй главе.</w:t>
      </w:r>
    </w:p>
    <w:p w:rsidR="00EA449F" w:rsidRPr="00334956" w:rsidRDefault="00EA449F" w:rsidP="00EA4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>1.2 Коммуникативное поведение: лингвистическая интерпретация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Коммуникативное поведение представляет собой совокупность речевых и неречевых действий, обусловленных коммуникативной целью субъекта и ре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лизуемых в конкретной ситуации общения в соответствии с нормами данной лингвокультурной среды [44]. В лингвистике данный феномен рассматривается как система устойчивых поведенческих моделей, отражающих социокульту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 xml:space="preserve">ные, психологические и прагматические особенности взаимодействия. </w:t>
      </w:r>
      <w:r w:rsidR="0095413A" w:rsidRPr="00334956">
        <w:rPr>
          <w:rFonts w:ascii="Times New Roman" w:hAnsi="Times New Roman" w:cs="Times New Roman"/>
          <w:sz w:val="28"/>
          <w:szCs w:val="28"/>
        </w:rPr>
        <w:t>Учёные отмечают, что коммуникативное поведение охватывает не только речевые в</w:t>
      </w:r>
      <w:r w:rsidR="0095413A" w:rsidRPr="00334956">
        <w:rPr>
          <w:rFonts w:ascii="Times New Roman" w:hAnsi="Times New Roman" w:cs="Times New Roman"/>
          <w:sz w:val="28"/>
          <w:szCs w:val="28"/>
        </w:rPr>
        <w:t>ы</w:t>
      </w:r>
      <w:r w:rsidR="0095413A" w:rsidRPr="00334956">
        <w:rPr>
          <w:rFonts w:ascii="Times New Roman" w:hAnsi="Times New Roman" w:cs="Times New Roman"/>
          <w:sz w:val="28"/>
          <w:szCs w:val="28"/>
        </w:rPr>
        <w:lastRenderedPageBreak/>
        <w:t>сказывания, но и совокупность невербальных средств, функционирующих в единстве с ними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[45].</w:t>
      </w:r>
    </w:p>
    <w:p w:rsidR="00EA449F" w:rsidRPr="00334956" w:rsidRDefault="00CE61E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EA449F" w:rsidRPr="00334956">
        <w:rPr>
          <w:rFonts w:ascii="Times New Roman" w:hAnsi="Times New Roman" w:cs="Times New Roman"/>
          <w:sz w:val="28"/>
          <w:szCs w:val="28"/>
        </w:rPr>
        <w:t>Вежбицкая подчёркивает важность лингвистического подхода к изуч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нию культуры через анализ так называемых «культурных ключевых слов» </w:t>
      </w:r>
      <w:r w:rsidR="00EA449F" w:rsidRPr="00334956">
        <w:rPr>
          <w:rFonts w:ascii="Times New Roman" w:hAnsi="Times New Roman" w:cs="Times New Roman"/>
          <w:sz w:val="28"/>
          <w:szCs w:val="28"/>
        </w:rPr>
        <w:sym w:font="Symbol" w:char="F02D"/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лексем, в которых кодируются специфические для данного этноса ценности, нормы и модели поведения. Её исследование демонстрирует, что коммуник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>тивное поведение невозможно понять без учёта культурно-специфических смыслов, заложенных в языке, и подчёркивает тесную взаимосвязь между ле</w:t>
      </w:r>
      <w:r w:rsidR="00EA449F" w:rsidRPr="00334956">
        <w:rPr>
          <w:rFonts w:ascii="Times New Roman" w:hAnsi="Times New Roman" w:cs="Times New Roman"/>
          <w:sz w:val="28"/>
          <w:szCs w:val="28"/>
        </w:rPr>
        <w:t>к</w:t>
      </w:r>
      <w:r w:rsidR="00EA449F" w:rsidRPr="00334956">
        <w:rPr>
          <w:rFonts w:ascii="Times New Roman" w:hAnsi="Times New Roman" w:cs="Times New Roman"/>
          <w:sz w:val="28"/>
          <w:szCs w:val="28"/>
        </w:rPr>
        <w:t>сикой, мышлением и культурными моделями взаимодействия [46].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CE61EA" w:rsidRPr="00334956">
        <w:rPr>
          <w:rFonts w:ascii="Times New Roman" w:hAnsi="Times New Roman" w:cs="Times New Roman"/>
          <w:sz w:val="28"/>
          <w:szCs w:val="28"/>
        </w:rPr>
        <w:t>Ю.Н.</w:t>
      </w:r>
      <w:r w:rsidR="00CE61EA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Караулов вводит понятие «языковая личность» как лингвистич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скую модель, отражающую систему знаний, установок, мотиваций и уровня коммуникативной компетенции и индивидуального стиля речевого взаимоде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ствия индивида. Автор описывает многоуровневую структуру языковой личн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сти, где особое внимание уделяется коммуникативному поведению как проя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лению культурной и социальной идентичности носителя языка. В рамках да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ной концепции коммуникативное поведение рассматривается как результат взаимодействия языковых способностей личности и социокультурной среды, в которой она функционирует [47].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>Таким образом, учёные стремятся к комплексному пониманию коммун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кативного поведения как многоуровневого и многомерного феномена, в кот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ром пересекаются языковые, когнитивные, культурные и социальные аспекты. Несмотря на различие научных парадигм, учёные подчёркивают, что коммун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кативное поведение не ограничивается лишь техникой речевого взаимоде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 xml:space="preserve">ствия, </w:t>
      </w:r>
      <w:r w:rsidR="009A3F58" w:rsidRPr="00334956">
        <w:rPr>
          <w:rFonts w:ascii="Times New Roman" w:hAnsi="Times New Roman" w:cs="Times New Roman"/>
          <w:sz w:val="28"/>
          <w:szCs w:val="28"/>
        </w:rPr>
        <w:t>однако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отражает глубинные ценности, мировоззрение и ст</w:t>
      </w:r>
      <w:r w:rsidR="00360F65" w:rsidRPr="00334956">
        <w:rPr>
          <w:rFonts w:ascii="Times New Roman" w:hAnsi="Times New Roman" w:cs="Times New Roman"/>
          <w:sz w:val="28"/>
          <w:szCs w:val="28"/>
        </w:rPr>
        <w:t>руктуру общ</w:t>
      </w:r>
      <w:r w:rsidR="00360F65" w:rsidRPr="00334956">
        <w:rPr>
          <w:rFonts w:ascii="Times New Roman" w:hAnsi="Times New Roman" w:cs="Times New Roman"/>
          <w:sz w:val="28"/>
          <w:szCs w:val="28"/>
        </w:rPr>
        <w:t>е</w:t>
      </w:r>
      <w:r w:rsidR="00360F65" w:rsidRPr="00334956">
        <w:rPr>
          <w:rFonts w:ascii="Times New Roman" w:hAnsi="Times New Roman" w:cs="Times New Roman"/>
          <w:sz w:val="28"/>
          <w:szCs w:val="28"/>
        </w:rPr>
        <w:t>ственного сознания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Следует отметить, что представленный теоретический обзор объединяет несколько научных подходов </w:t>
      </w:r>
      <w:r w:rsidR="00212BAA" w:rsidRPr="00334956">
        <w:rPr>
          <w:rFonts w:ascii="Times New Roman" w:hAnsi="Times New Roman" w:cs="Times New Roman"/>
          <w:sz w:val="28"/>
          <w:szCs w:val="28"/>
        </w:rPr>
        <w:t>–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прагматический, когнитивно-дискурсивный,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циолингвистический и гендерно-ориентированный. Такое сочетание неслуча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но: коммуникативное поведение в современной лингвистике рассматривается как явление, формируемое одновременно языковыми, культурными, социал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ными и идеологическими факторами. В контексте настоящего исследования эта междисциплинарность позволяет не только выявить специфику речевых страт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гий, но и определить механизмы конструирования гендерных ролей в рекла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ном дискурсе. Именно поэтому рассмотренные теории служат методологич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ской основой дальнейшего анализа и обеспечивают комплексность интерпрет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ции эмпирического материала.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Среди ключевых понятий, определяющих структуру коммуникативного поведения, особое значение имеют интенция высказывания, речевой акт,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курсивная стратегия, тактика общения, жанровые особенности дискурса и пр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вила речевого этикета.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Теория речевых актов, разработанная </w:t>
      </w:r>
      <w:r w:rsidR="00F8719F" w:rsidRPr="00334956">
        <w:rPr>
          <w:rFonts w:ascii="Times New Roman" w:hAnsi="Times New Roman" w:cs="Times New Roman"/>
          <w:sz w:val="28"/>
          <w:szCs w:val="28"/>
        </w:rPr>
        <w:t>J.</w:t>
      </w:r>
      <w:r w:rsidR="00F8719F">
        <w:rPr>
          <w:rFonts w:ascii="Times New Roman" w:hAnsi="Times New Roman" w:cs="Times New Roman"/>
          <w:sz w:val="28"/>
          <w:szCs w:val="28"/>
        </w:rPr>
        <w:t xml:space="preserve"> </w:t>
      </w:r>
      <w:r w:rsidR="009A3F58" w:rsidRPr="00334956">
        <w:rPr>
          <w:rFonts w:ascii="Times New Roman" w:hAnsi="Times New Roman" w:cs="Times New Roman"/>
          <w:sz w:val="28"/>
          <w:szCs w:val="28"/>
        </w:rPr>
        <w:t>Austin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развитая </w:t>
      </w:r>
      <w:r w:rsidR="00F8719F" w:rsidRPr="00334956">
        <w:rPr>
          <w:rFonts w:ascii="Times New Roman" w:hAnsi="Times New Roman" w:cs="Times New Roman"/>
          <w:sz w:val="28"/>
          <w:szCs w:val="28"/>
        </w:rPr>
        <w:t>J.</w:t>
      </w:r>
      <w:r w:rsidRPr="00334956">
        <w:rPr>
          <w:rFonts w:ascii="Times New Roman" w:hAnsi="Times New Roman" w:cs="Times New Roman"/>
          <w:sz w:val="28"/>
          <w:szCs w:val="28"/>
        </w:rPr>
        <w:t>Searle</w:t>
      </w:r>
      <w:r w:rsidR="00E27911" w:rsidRPr="00334956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зал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жила основы современного понимания прагматического аспекта языка, акце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тируя внимание на интенции говорящего как ключевом компоненте коммун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кации. </w:t>
      </w:r>
      <w:r w:rsidR="00F8719F" w:rsidRPr="00334956">
        <w:rPr>
          <w:rFonts w:ascii="Times New Roman" w:hAnsi="Times New Roman" w:cs="Times New Roman"/>
          <w:sz w:val="28"/>
          <w:szCs w:val="28"/>
        </w:rPr>
        <w:t>J.</w:t>
      </w:r>
      <w:r w:rsidR="00F8719F">
        <w:rPr>
          <w:rFonts w:ascii="Times New Roman" w:hAnsi="Times New Roman" w:cs="Times New Roman"/>
          <w:sz w:val="28"/>
          <w:szCs w:val="28"/>
        </w:rPr>
        <w:t xml:space="preserve"> </w:t>
      </w:r>
      <w:r w:rsidR="00F8719F" w:rsidRPr="00334956">
        <w:rPr>
          <w:rFonts w:ascii="Times New Roman" w:hAnsi="Times New Roman" w:cs="Times New Roman"/>
          <w:sz w:val="28"/>
          <w:szCs w:val="28"/>
        </w:rPr>
        <w:t>Austin</w:t>
      </w:r>
      <w:r w:rsidR="00E27911" w:rsidRPr="00334956">
        <w:rPr>
          <w:rFonts w:ascii="Times New Roman" w:hAnsi="Times New Roman" w:cs="Times New Roman"/>
          <w:sz w:val="28"/>
          <w:szCs w:val="28"/>
        </w:rPr>
        <w:t>, вводя различие между локуционным, иллокутивным и перл</w:t>
      </w:r>
      <w:r w:rsidR="00E27911" w:rsidRPr="00334956">
        <w:rPr>
          <w:rFonts w:ascii="Times New Roman" w:hAnsi="Times New Roman" w:cs="Times New Roman"/>
          <w:sz w:val="28"/>
          <w:szCs w:val="28"/>
        </w:rPr>
        <w:t>о</w:t>
      </w:r>
      <w:r w:rsidR="00E27911" w:rsidRPr="00334956">
        <w:rPr>
          <w:rFonts w:ascii="Times New Roman" w:hAnsi="Times New Roman" w:cs="Times New Roman"/>
          <w:sz w:val="28"/>
          <w:szCs w:val="28"/>
        </w:rPr>
        <w:lastRenderedPageBreak/>
        <w:t xml:space="preserve">куционным актами, показал, что высказывание </w:t>
      </w:r>
      <w:r w:rsidR="00212BAA" w:rsidRPr="00334956">
        <w:rPr>
          <w:rFonts w:ascii="Times New Roman" w:hAnsi="Times New Roman" w:cs="Times New Roman"/>
          <w:sz w:val="28"/>
          <w:szCs w:val="28"/>
        </w:rPr>
        <w:t>–</w:t>
      </w:r>
      <w:r w:rsidR="00E27911" w:rsidRPr="00334956">
        <w:rPr>
          <w:rFonts w:ascii="Times New Roman" w:hAnsi="Times New Roman" w:cs="Times New Roman"/>
          <w:sz w:val="28"/>
          <w:szCs w:val="28"/>
        </w:rPr>
        <w:t xml:space="preserve"> это не только способ передачи информации, но и форма действия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F871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J.Searle</w:t>
      </w:r>
      <w:r w:rsidR="00EA449F" w:rsidRPr="00334956">
        <w:rPr>
          <w:rFonts w:ascii="Times New Roman" w:hAnsi="Times New Roman" w:cs="Times New Roman"/>
          <w:sz w:val="28"/>
          <w:szCs w:val="28"/>
        </w:rPr>
        <w:t>, уточнив и систематизировав классификацию речевых актов, по</w:t>
      </w:r>
      <w:r w:rsidR="00EA449F" w:rsidRPr="00334956">
        <w:rPr>
          <w:rFonts w:ascii="Times New Roman" w:hAnsi="Times New Roman" w:cs="Times New Roman"/>
          <w:sz w:val="28"/>
          <w:szCs w:val="28"/>
        </w:rPr>
        <w:t>д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чёркивает, что каждый речевой акт сопровождается определённым намерением (интенцией) и подчиняется набору условий успешности. </w:t>
      </w:r>
    </w:p>
    <w:p w:rsidR="00EA449F" w:rsidRPr="00334956" w:rsidRDefault="00CE61E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</w:t>
      </w:r>
      <w:r w:rsidR="00360F65" w:rsidRPr="00334956">
        <w:rPr>
          <w:rFonts w:ascii="Times New Roman" w:hAnsi="Times New Roman" w:cs="Times New Roman"/>
          <w:sz w:val="28"/>
          <w:szCs w:val="28"/>
        </w:rPr>
        <w:t xml:space="preserve">, согласно </w:t>
      </w:r>
      <w:r>
        <w:rPr>
          <w:rFonts w:ascii="Times New Roman" w:hAnsi="Times New Roman" w:cs="Times New Roman"/>
          <w:sz w:val="28"/>
          <w:szCs w:val="28"/>
        </w:rPr>
        <w:t>данной теории</w:t>
      </w:r>
      <w:r w:rsidR="00360F65" w:rsidRPr="00334956">
        <w:rPr>
          <w:rFonts w:ascii="Times New Roman" w:hAnsi="Times New Roman" w:cs="Times New Roman"/>
          <w:sz w:val="28"/>
          <w:szCs w:val="28"/>
        </w:rPr>
        <w:t xml:space="preserve">, каждый коммуникативный акт включает иллокутивный компонент, отражающий намерение говорящего, и перлокутивный эффект, </w:t>
      </w:r>
      <w:r>
        <w:rPr>
          <w:rFonts w:ascii="Times New Roman" w:hAnsi="Times New Roman" w:cs="Times New Roman"/>
          <w:sz w:val="28"/>
          <w:szCs w:val="28"/>
        </w:rPr>
        <w:t>предназначенный для</w:t>
      </w:r>
      <w:r w:rsidR="00360F65" w:rsidRPr="00334956">
        <w:rPr>
          <w:rFonts w:ascii="Times New Roman" w:hAnsi="Times New Roman" w:cs="Times New Roman"/>
          <w:sz w:val="28"/>
          <w:szCs w:val="28"/>
        </w:rPr>
        <w:t xml:space="preserve"> воздействи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60F65" w:rsidRPr="00334956">
        <w:rPr>
          <w:rFonts w:ascii="Times New Roman" w:hAnsi="Times New Roman" w:cs="Times New Roman"/>
          <w:sz w:val="28"/>
          <w:szCs w:val="28"/>
        </w:rPr>
        <w:t xml:space="preserve"> на адресата [49; 50; 51]. При этом выбор конкретных языковых средств и форм речевого взаим</w:t>
      </w:r>
      <w:r w:rsidR="00360F65" w:rsidRPr="00334956">
        <w:rPr>
          <w:rFonts w:ascii="Times New Roman" w:hAnsi="Times New Roman" w:cs="Times New Roman"/>
          <w:sz w:val="28"/>
          <w:szCs w:val="28"/>
        </w:rPr>
        <w:t>о</w:t>
      </w:r>
      <w:r w:rsidR="00360F65" w:rsidRPr="00334956">
        <w:rPr>
          <w:rFonts w:ascii="Times New Roman" w:hAnsi="Times New Roman" w:cs="Times New Roman"/>
          <w:sz w:val="28"/>
          <w:szCs w:val="28"/>
        </w:rPr>
        <w:t>действия определяется коммуникативной установкой, статусно-ролевыми х</w:t>
      </w:r>
      <w:r w:rsidR="00360F65" w:rsidRPr="00334956">
        <w:rPr>
          <w:rFonts w:ascii="Times New Roman" w:hAnsi="Times New Roman" w:cs="Times New Roman"/>
          <w:sz w:val="28"/>
          <w:szCs w:val="28"/>
        </w:rPr>
        <w:t>а</w:t>
      </w:r>
      <w:r w:rsidR="00360F65" w:rsidRPr="00334956">
        <w:rPr>
          <w:rFonts w:ascii="Times New Roman" w:hAnsi="Times New Roman" w:cs="Times New Roman"/>
          <w:sz w:val="28"/>
          <w:szCs w:val="28"/>
        </w:rPr>
        <w:t>рактеристиками участников общения, институциональным контекстом и кул</w:t>
      </w:r>
      <w:r w:rsidR="00360F65" w:rsidRPr="00334956">
        <w:rPr>
          <w:rFonts w:ascii="Times New Roman" w:hAnsi="Times New Roman" w:cs="Times New Roman"/>
          <w:sz w:val="28"/>
          <w:szCs w:val="28"/>
        </w:rPr>
        <w:t>ь</w:t>
      </w:r>
      <w:r w:rsidR="00360F65" w:rsidRPr="00334956">
        <w:rPr>
          <w:rFonts w:ascii="Times New Roman" w:hAnsi="Times New Roman" w:cs="Times New Roman"/>
          <w:sz w:val="28"/>
          <w:szCs w:val="28"/>
        </w:rPr>
        <w:t>турной конвенциональностью [52]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4C6C" w:rsidRPr="00334956" w:rsidRDefault="00034C6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Именно эта связь между статусно-ролевыми параметрами и коммуник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тивным поведением подробно анализируется в исследованиях казахстанских учёных, в которых коммуникативное взаимодействие рассматривается как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циально обусловленный процесс, тесно связанный с национально-культурной спецификой, институциональной средой и системой ценностных ориентиров общества [53; 54; 55]. Авторы </w:t>
      </w:r>
      <w:r w:rsidR="00DE53EE" w:rsidRPr="00334956">
        <w:rPr>
          <w:rFonts w:ascii="Times New Roman" w:hAnsi="Times New Roman" w:cs="Times New Roman"/>
          <w:sz w:val="28"/>
          <w:szCs w:val="28"/>
        </w:rPr>
        <w:t>отмечают</w:t>
      </w:r>
      <w:r w:rsidRPr="00334956">
        <w:rPr>
          <w:rFonts w:ascii="Times New Roman" w:hAnsi="Times New Roman" w:cs="Times New Roman"/>
          <w:sz w:val="28"/>
          <w:szCs w:val="28"/>
        </w:rPr>
        <w:t>, что речевое поведение участников общения определяется не только индивидуальными коммуникативными нам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рениями, но и устойчивыми социальными ролями, нормами и ожиданиями, 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креплёнными в конкретном культурном и социокультурном контексте.</w:t>
      </w:r>
    </w:p>
    <w:p w:rsidR="00034C6C" w:rsidRPr="00334956" w:rsidRDefault="00034C6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Значительный вклад в разработку данной проблематики внесли исслед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вания Д. Б. Гудкова и Е. А. Брагиной, в которых подчёркивается ключевая роль коммуникативной установки и статусно-ролевых параметров в организации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чевого взаимодействия. Так, Д. Б. Гудков в работе «Теория лингвистической личности» отмечает, что коммуникативная установка формируется под влиян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ем не только индивидуальных интенций говорящего, но и социокультурных ожиданий адресата, а также институциональных норм, задающих рамки доп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стимого и социально приемлемого речевого поведения. Тем самым речевое взаимодействие оказывается включённым в более широкий социальный и 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турный контекст, определяющий выбор стратегий и языковых средств. В свою очередь, Е. А. Брагина акцентирует внимание на том, что институциональный контекст формирует специфические модели общения, в которых статус и роль участников строго регламентированы, а коммуникативное поведение подчин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ется нормам культурной конвенциональности и жанровым огра</w:t>
      </w:r>
      <w:r w:rsidR="002D3F4E" w:rsidRPr="00334956">
        <w:rPr>
          <w:rFonts w:ascii="Times New Roman" w:hAnsi="Times New Roman" w:cs="Times New Roman"/>
          <w:sz w:val="28"/>
          <w:szCs w:val="28"/>
        </w:rPr>
        <w:t>ничениям [56; 57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034C6C" w:rsidRPr="00334956" w:rsidRDefault="00034C6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Оба исследователя сходятся во мнении, что успешность коммуникации во многом зависит от способности участников ориентироваться в сложной системе социальных ролей, учитывать институциональные и ситуативные параметры общения, а также адекватно интерпретировать намерения собеседника. Нар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шение этих условий, напротив, может приводить к коммуникативным сбоям, снижению эффективности взаимодействия и искажению передаваемых смы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лов.</w:t>
      </w:r>
    </w:p>
    <w:p w:rsidR="00034C6C" w:rsidRPr="00334956" w:rsidRDefault="00034C6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В рамках прагмалингвистического подхода коммуникативное поведение анализируется через призму речевых стратегий и тактик, обеспечивающих э</w:t>
      </w:r>
      <w:r w:rsidRPr="00334956">
        <w:rPr>
          <w:rFonts w:ascii="Times New Roman" w:hAnsi="Times New Roman" w:cs="Times New Roman"/>
          <w:sz w:val="28"/>
          <w:szCs w:val="28"/>
        </w:rPr>
        <w:t>ф</w:t>
      </w:r>
      <w:r w:rsidRPr="00334956">
        <w:rPr>
          <w:rFonts w:ascii="Times New Roman" w:hAnsi="Times New Roman" w:cs="Times New Roman"/>
          <w:sz w:val="28"/>
          <w:szCs w:val="28"/>
        </w:rPr>
        <w:t>фективность и целенаправленность речевого взаимодействия. В работах,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свящённых как теоретическому, так и прикладному аспектам коммуникации, речевые стратегии рассматриваются в качестве инструментов управления ме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>личностным взаимодействием, реализации принципов вежливости и коопер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ции, а также преодоления коммуникативных трудностей в различных типах дискурса. Отмечается, что стратегии могут иметь как осознанный характер, проявляясь в целенаправленном выборе речевых средств и приёмов, так и а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томатизированный, отражающий устойчивые модели речевого поведения, сформированные в определённой коммуникативной среде. В этом контексте речевые стратегии выступают важным механизмом оптимизации общения, обеспечения социального комфорта и реализации интенций говорящего незав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симо от уровня языковой компетенции или конкретного коммуникативного контекста [58; 59; 60; 48].</w:t>
      </w:r>
    </w:p>
    <w:p w:rsidR="00EA449F" w:rsidRPr="00334956" w:rsidRDefault="00034C6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представленные исследования демонстрируют, что реч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вые стратегии и тактики играют ключевую роль в формировании коммуник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тивного поведения, обеспечивая адаптацию участников общения к социальным, культурным и институциональным условиям коммуникации. Рассмотрение коммуникативного поведения через призму стратегий позволяет глубже понять механизмы речевого управления, воздействия и адаптации, что приобретает особую значимость в условиях многоуровневого межкультурного и институц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онального общения, включая такие формы дискурса, как рекламный, медиади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 и публичная коммуникация</w:t>
      </w:r>
      <w:r w:rsidR="00EA449F"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Параметры коммуникативного поведения, как правило, описываются по нескольким направлениям: интерактивность (уровень взаимной заинтересова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ности участников), интенциональность (намеренность речевого действия), эм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циональность, формальность/ неформальность, кооперативность/ конфлик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ность, вербальность/невербальность. </w:t>
      </w:r>
    </w:p>
    <w:p w:rsidR="00065C57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065C57" w:rsidRPr="00334956">
        <w:rPr>
          <w:rFonts w:ascii="Times New Roman" w:hAnsi="Times New Roman" w:cs="Times New Roman"/>
          <w:sz w:val="28"/>
          <w:szCs w:val="28"/>
        </w:rPr>
        <w:t>В современной лингвистике коммуникативное поведение рассматривае</w:t>
      </w:r>
      <w:r w:rsidR="00065C57" w:rsidRPr="00334956">
        <w:rPr>
          <w:rFonts w:ascii="Times New Roman" w:hAnsi="Times New Roman" w:cs="Times New Roman"/>
          <w:sz w:val="28"/>
          <w:szCs w:val="28"/>
        </w:rPr>
        <w:t>т</w:t>
      </w:r>
      <w:r w:rsidR="00065C57" w:rsidRPr="00334956">
        <w:rPr>
          <w:rFonts w:ascii="Times New Roman" w:hAnsi="Times New Roman" w:cs="Times New Roman"/>
          <w:sz w:val="28"/>
          <w:szCs w:val="28"/>
        </w:rPr>
        <w:t>ся как многоуровневое дискурсивное явление, формирующееся во взаимоде</w:t>
      </w:r>
      <w:r w:rsidR="00065C57" w:rsidRPr="00334956">
        <w:rPr>
          <w:rFonts w:ascii="Times New Roman" w:hAnsi="Times New Roman" w:cs="Times New Roman"/>
          <w:sz w:val="28"/>
          <w:szCs w:val="28"/>
        </w:rPr>
        <w:t>й</w:t>
      </w:r>
      <w:r w:rsidR="00065C57" w:rsidRPr="00334956">
        <w:rPr>
          <w:rFonts w:ascii="Times New Roman" w:hAnsi="Times New Roman" w:cs="Times New Roman"/>
          <w:sz w:val="28"/>
          <w:szCs w:val="28"/>
        </w:rPr>
        <w:t>ствии когнитивных установок участников общения и социокультурных условий коммуникации. Как отмечает В. Е. Чернявская, параметры дискурсивного вз</w:t>
      </w:r>
      <w:r w:rsidR="00065C57" w:rsidRPr="00334956">
        <w:rPr>
          <w:rFonts w:ascii="Times New Roman" w:hAnsi="Times New Roman" w:cs="Times New Roman"/>
          <w:sz w:val="28"/>
          <w:szCs w:val="28"/>
        </w:rPr>
        <w:t>а</w:t>
      </w:r>
      <w:r w:rsidR="00065C57" w:rsidRPr="00334956">
        <w:rPr>
          <w:rFonts w:ascii="Times New Roman" w:hAnsi="Times New Roman" w:cs="Times New Roman"/>
          <w:sz w:val="28"/>
          <w:szCs w:val="28"/>
        </w:rPr>
        <w:t xml:space="preserve">имодействия </w:t>
      </w:r>
      <w:r w:rsidR="00065C57" w:rsidRPr="00334956">
        <w:rPr>
          <w:rFonts w:ascii="Times New Roman" w:hAnsi="Times New Roman" w:cs="Times New Roman"/>
          <w:sz w:val="28"/>
          <w:szCs w:val="28"/>
        </w:rPr>
        <w:sym w:font="Symbol" w:char="F02D"/>
      </w:r>
      <w:r w:rsidR="00065C57" w:rsidRPr="00334956">
        <w:rPr>
          <w:rFonts w:ascii="Times New Roman" w:hAnsi="Times New Roman" w:cs="Times New Roman"/>
          <w:sz w:val="28"/>
          <w:szCs w:val="28"/>
        </w:rPr>
        <w:t xml:space="preserve"> цели и интенции говорящего, социальные роли и статусные с</w:t>
      </w:r>
      <w:r w:rsidR="00065C57" w:rsidRPr="00334956">
        <w:rPr>
          <w:rFonts w:ascii="Times New Roman" w:hAnsi="Times New Roman" w:cs="Times New Roman"/>
          <w:sz w:val="28"/>
          <w:szCs w:val="28"/>
        </w:rPr>
        <w:t>о</w:t>
      </w:r>
      <w:r w:rsidR="00065C57" w:rsidRPr="00334956">
        <w:rPr>
          <w:rFonts w:ascii="Times New Roman" w:hAnsi="Times New Roman" w:cs="Times New Roman"/>
          <w:sz w:val="28"/>
          <w:szCs w:val="28"/>
        </w:rPr>
        <w:t xml:space="preserve">отношения коммуникантов, а также институциональные и культурные нормы </w:t>
      </w:r>
      <w:r w:rsidR="00065C57" w:rsidRPr="00334956">
        <w:rPr>
          <w:rFonts w:ascii="Times New Roman" w:hAnsi="Times New Roman" w:cs="Times New Roman"/>
          <w:sz w:val="28"/>
          <w:szCs w:val="28"/>
        </w:rPr>
        <w:sym w:font="Symbol" w:char="F02D"/>
      </w:r>
      <w:r w:rsidR="00065C57" w:rsidRPr="00334956">
        <w:rPr>
          <w:rFonts w:ascii="Times New Roman" w:hAnsi="Times New Roman" w:cs="Times New Roman"/>
          <w:sz w:val="28"/>
          <w:szCs w:val="28"/>
        </w:rPr>
        <w:t xml:space="preserve"> определяют стратегический выбор речевых средств и способов речевого во</w:t>
      </w:r>
      <w:r w:rsidR="00065C57" w:rsidRPr="00334956">
        <w:rPr>
          <w:rFonts w:ascii="Times New Roman" w:hAnsi="Times New Roman" w:cs="Times New Roman"/>
          <w:sz w:val="28"/>
          <w:szCs w:val="28"/>
        </w:rPr>
        <w:t>з</w:t>
      </w:r>
      <w:r w:rsidR="00065C57" w:rsidRPr="00334956">
        <w:rPr>
          <w:rFonts w:ascii="Times New Roman" w:hAnsi="Times New Roman" w:cs="Times New Roman"/>
          <w:sz w:val="28"/>
          <w:szCs w:val="28"/>
        </w:rPr>
        <w:t>действия. В рамках дискурсивного подхода речевые проявления осмысляются не изолированно, а как элементы целостной системы социального взаимоде</w:t>
      </w:r>
      <w:r w:rsidR="00065C57" w:rsidRPr="00334956">
        <w:rPr>
          <w:rFonts w:ascii="Times New Roman" w:hAnsi="Times New Roman" w:cs="Times New Roman"/>
          <w:sz w:val="28"/>
          <w:szCs w:val="28"/>
        </w:rPr>
        <w:t>й</w:t>
      </w:r>
      <w:r w:rsidR="00065C57" w:rsidRPr="00334956">
        <w:rPr>
          <w:rFonts w:ascii="Times New Roman" w:hAnsi="Times New Roman" w:cs="Times New Roman"/>
          <w:sz w:val="28"/>
          <w:szCs w:val="28"/>
        </w:rPr>
        <w:t>ствия, включающ</w:t>
      </w:r>
      <w:r w:rsidR="00CE61EA">
        <w:rPr>
          <w:rFonts w:ascii="Times New Roman" w:hAnsi="Times New Roman" w:cs="Times New Roman"/>
          <w:sz w:val="28"/>
          <w:szCs w:val="28"/>
        </w:rPr>
        <w:t>ие</w:t>
      </w:r>
      <w:r w:rsidR="00065C57" w:rsidRPr="00334956">
        <w:rPr>
          <w:rFonts w:ascii="Times New Roman" w:hAnsi="Times New Roman" w:cs="Times New Roman"/>
          <w:sz w:val="28"/>
          <w:szCs w:val="28"/>
        </w:rPr>
        <w:t xml:space="preserve"> знания, ценностные установки и интерпретационные мод</w:t>
      </w:r>
      <w:r w:rsidR="00065C57" w:rsidRPr="00334956">
        <w:rPr>
          <w:rFonts w:ascii="Times New Roman" w:hAnsi="Times New Roman" w:cs="Times New Roman"/>
          <w:sz w:val="28"/>
          <w:szCs w:val="28"/>
        </w:rPr>
        <w:t>е</w:t>
      </w:r>
      <w:r w:rsidR="00065C57" w:rsidRPr="00334956">
        <w:rPr>
          <w:rFonts w:ascii="Times New Roman" w:hAnsi="Times New Roman" w:cs="Times New Roman"/>
          <w:sz w:val="28"/>
          <w:szCs w:val="28"/>
        </w:rPr>
        <w:t>ли участников коммуникации.</w:t>
      </w:r>
    </w:p>
    <w:p w:rsidR="0049247A" w:rsidRPr="00334956" w:rsidRDefault="00CE61E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</w:t>
      </w:r>
      <w:r w:rsidR="00065C57" w:rsidRPr="00334956">
        <w:rPr>
          <w:rFonts w:ascii="Times New Roman" w:hAnsi="Times New Roman" w:cs="Times New Roman"/>
          <w:sz w:val="28"/>
          <w:szCs w:val="28"/>
        </w:rPr>
        <w:t>, коммуникативное поведение предстает как результат с</w:t>
      </w:r>
      <w:r w:rsidR="00065C57" w:rsidRPr="00334956">
        <w:rPr>
          <w:rFonts w:ascii="Times New Roman" w:hAnsi="Times New Roman" w:cs="Times New Roman"/>
          <w:sz w:val="28"/>
          <w:szCs w:val="28"/>
        </w:rPr>
        <w:t>о</w:t>
      </w:r>
      <w:r w:rsidR="00065C57" w:rsidRPr="00334956">
        <w:rPr>
          <w:rFonts w:ascii="Times New Roman" w:hAnsi="Times New Roman" w:cs="Times New Roman"/>
          <w:sz w:val="28"/>
          <w:szCs w:val="28"/>
        </w:rPr>
        <w:t>отнесения индивидуальных когнитивных представлений с социально обусло</w:t>
      </w:r>
      <w:r w:rsidR="00065C57" w:rsidRPr="00334956">
        <w:rPr>
          <w:rFonts w:ascii="Times New Roman" w:hAnsi="Times New Roman" w:cs="Times New Roman"/>
          <w:sz w:val="28"/>
          <w:szCs w:val="28"/>
        </w:rPr>
        <w:t>в</w:t>
      </w:r>
      <w:r w:rsidR="00065C57" w:rsidRPr="00334956">
        <w:rPr>
          <w:rFonts w:ascii="Times New Roman" w:hAnsi="Times New Roman" w:cs="Times New Roman"/>
          <w:sz w:val="28"/>
          <w:szCs w:val="28"/>
        </w:rPr>
        <w:t>ленными нормами дискурса, что позволяет анализировать речевую деятел</w:t>
      </w:r>
      <w:r w:rsidR="00065C57" w:rsidRPr="00334956">
        <w:rPr>
          <w:rFonts w:ascii="Times New Roman" w:hAnsi="Times New Roman" w:cs="Times New Roman"/>
          <w:sz w:val="28"/>
          <w:szCs w:val="28"/>
        </w:rPr>
        <w:t>ь</w:t>
      </w:r>
      <w:r w:rsidR="00065C57" w:rsidRPr="00334956">
        <w:rPr>
          <w:rFonts w:ascii="Times New Roman" w:hAnsi="Times New Roman" w:cs="Times New Roman"/>
          <w:sz w:val="28"/>
          <w:szCs w:val="28"/>
        </w:rPr>
        <w:lastRenderedPageBreak/>
        <w:t xml:space="preserve">ность не только на языковом уровне, но и как механизм конструирования и 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ализации</w:t>
      </w:r>
      <w:r w:rsidR="00065C57" w:rsidRPr="00334956">
        <w:rPr>
          <w:rFonts w:ascii="Times New Roman" w:hAnsi="Times New Roman" w:cs="Times New Roman"/>
          <w:sz w:val="28"/>
          <w:szCs w:val="28"/>
        </w:rPr>
        <w:t xml:space="preserve"> власти, идентичности и идеологических смыслов [61</w:t>
      </w:r>
      <w:r w:rsidR="00EA449F" w:rsidRPr="00334956">
        <w:rPr>
          <w:rFonts w:ascii="Times New Roman" w:hAnsi="Times New Roman" w:cs="Times New Roman"/>
          <w:sz w:val="28"/>
          <w:szCs w:val="28"/>
        </w:rPr>
        <w:t>].</w:t>
      </w:r>
    </w:p>
    <w:p w:rsidR="000672FD" w:rsidRPr="00334956" w:rsidRDefault="000672F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С. Левинсон (S. Levinson) в работе «Pragmatics» всесторонне описывает параметры коммуникативного поведения, рассматривая его как многослойный процесс, в котором ключевую роль играют контекст, интенции говорящего,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циальные нормы и когнитивные установки участников общения. Автор отмеч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ет, что прагматическая интерпретация высказывания невозможна без учёта 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ких параметров, как пресуппозиции, импликатуры, дейксис и структура реч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вых актов, то есть элементов, определяющих, что именно имеет в виду говор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щий и как это должно интерпретироваться адресатом. Он акцентирует вним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ние на важности социального контекста, статуса участников и норм вежливости как факторов, оказывающих влияние на выбор речевых стратегий. </w:t>
      </w:r>
    </w:p>
    <w:p w:rsidR="000672FD" w:rsidRPr="00334956" w:rsidRDefault="000672F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рамках данной модели коммуникативное поведение предстаёт как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зультат интеракции между языковыми выражениями, ментальными предста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лениями и социальными ожиданиями, что делает прагматический подход фу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даментальным инструментом для анализа реального общения в разных 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турных и институциональных контекстах [62; 63; 48].</w:t>
      </w:r>
    </w:p>
    <w:p w:rsidR="000672FD" w:rsidRPr="00334956" w:rsidRDefault="000672F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Не менее важным аспектом является гендерная специфика коммуник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тивного поведения, о чём свидетельствуют исследования таких учёных, как Deborah Tannen, Dale Spender, </w:t>
      </w:r>
      <w:r w:rsidR="00217B77" w:rsidRPr="00334956">
        <w:rPr>
          <w:rFonts w:ascii="Times New Roman" w:hAnsi="Times New Roman" w:cs="Times New Roman"/>
          <w:sz w:val="28"/>
          <w:szCs w:val="28"/>
        </w:rPr>
        <w:t>Е.В.</w:t>
      </w:r>
      <w:r w:rsidR="00217B77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 xml:space="preserve">Пашковская, </w:t>
      </w:r>
      <w:r w:rsidR="00217B77" w:rsidRPr="00334956">
        <w:rPr>
          <w:rFonts w:ascii="Times New Roman" w:hAnsi="Times New Roman" w:cs="Times New Roman"/>
          <w:sz w:val="28"/>
          <w:szCs w:val="28"/>
        </w:rPr>
        <w:t>Т.И.</w:t>
      </w:r>
      <w:r w:rsidR="00217B77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Ерофеева, выявивших различия в стратегиях вежливости, распределении коммуникативных ролей и типичных паттернах речевого поведения мужчин и женщин [8; 7; 21; 22].</w:t>
      </w:r>
    </w:p>
    <w:p w:rsidR="000672FD" w:rsidRPr="00334956" w:rsidRDefault="000672F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Развитие казахстанской гендерной лингвистики также включало изучение коммуникативного поведения мужчин и женщин: различий в стратегиях, реч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вых тактиках, прагматических моделях. Эти исследования во многом следуют западной социолингвистике, но адаптированы к казахстанскому культурному контексту и анализируют локальные модели гендерно маркированного общения [64; 53; 65].</w:t>
      </w:r>
    </w:p>
    <w:p w:rsidR="000672FD" w:rsidRPr="00334956" w:rsidRDefault="000672F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Так,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66E26" w:rsidRPr="00666E26">
        <w:rPr>
          <w:rFonts w:ascii="Times New Roman" w:hAnsi="Times New Roman" w:cs="Times New Roman"/>
          <w:sz w:val="28"/>
          <w:szCs w:val="28"/>
        </w:rPr>
        <w:t>.</w:t>
      </w:r>
      <w:r w:rsid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Tannen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 книге «You Just Don’t Understand: Women and Men in Conversation» анализирует различия в речевом поведении мужчин и женщин с точки зрения социолингвистики. Она вводит понятие </w:t>
      </w:r>
      <w:r w:rsidR="004610FF">
        <w:rPr>
          <w:rFonts w:ascii="Times New Roman" w:hAnsi="Times New Roman" w:cs="Times New Roman"/>
          <w:sz w:val="28"/>
          <w:szCs w:val="28"/>
        </w:rPr>
        <w:t>«</w:t>
      </w:r>
      <w:r w:rsidRPr="00334956">
        <w:rPr>
          <w:rFonts w:ascii="Times New Roman" w:hAnsi="Times New Roman" w:cs="Times New Roman"/>
          <w:sz w:val="28"/>
          <w:szCs w:val="28"/>
        </w:rPr>
        <w:t>genderlects</w:t>
      </w:r>
      <w:r w:rsidR="004610FF">
        <w:rPr>
          <w:rFonts w:ascii="Times New Roman" w:hAnsi="Times New Roman" w:cs="Times New Roman"/>
          <w:sz w:val="28"/>
          <w:szCs w:val="28"/>
        </w:rPr>
        <w:t>»</w:t>
      </w:r>
      <w:r w:rsidRPr="00334956">
        <w:rPr>
          <w:rFonts w:ascii="Times New Roman" w:hAnsi="Times New Roman" w:cs="Times New Roman"/>
          <w:sz w:val="28"/>
          <w:szCs w:val="28"/>
        </w:rPr>
        <w:t xml:space="preserve"> – гендерных диалектов, утверждая, что женщины склонны использовать речь для устано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ления близости и солидарности, тогда как мужчины – для выражения статуса и независимости, демонстрируя, как эти различия приводят к недопониманию в повседневной коммуникации между полами.</w:t>
      </w:r>
    </w:p>
    <w:p w:rsidR="000672FD" w:rsidRPr="00334956" w:rsidRDefault="00666E2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66E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Spender</w:t>
      </w:r>
      <w:r w:rsidRP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0672FD" w:rsidRPr="00334956">
        <w:rPr>
          <w:rFonts w:ascii="Times New Roman" w:hAnsi="Times New Roman" w:cs="Times New Roman"/>
          <w:sz w:val="28"/>
          <w:szCs w:val="28"/>
        </w:rPr>
        <w:t>в феминистском ключе исследует язык как инструмент патр</w:t>
      </w:r>
      <w:r w:rsidR="000672FD" w:rsidRPr="00334956">
        <w:rPr>
          <w:rFonts w:ascii="Times New Roman" w:hAnsi="Times New Roman" w:cs="Times New Roman"/>
          <w:sz w:val="28"/>
          <w:szCs w:val="28"/>
        </w:rPr>
        <w:t>и</w:t>
      </w:r>
      <w:r w:rsidR="000672FD" w:rsidRPr="00334956">
        <w:rPr>
          <w:rFonts w:ascii="Times New Roman" w:hAnsi="Times New Roman" w:cs="Times New Roman"/>
          <w:sz w:val="28"/>
          <w:szCs w:val="28"/>
        </w:rPr>
        <w:t>архата. Она утверждает, что язык конструировался в рамках мужской норм</w:t>
      </w:r>
      <w:r w:rsidR="000672FD" w:rsidRPr="00334956">
        <w:rPr>
          <w:rFonts w:ascii="Times New Roman" w:hAnsi="Times New Roman" w:cs="Times New Roman"/>
          <w:sz w:val="28"/>
          <w:szCs w:val="28"/>
        </w:rPr>
        <w:t>а</w:t>
      </w:r>
      <w:r w:rsidR="000672FD" w:rsidRPr="00334956">
        <w:rPr>
          <w:rFonts w:ascii="Times New Roman" w:hAnsi="Times New Roman" w:cs="Times New Roman"/>
          <w:sz w:val="28"/>
          <w:szCs w:val="28"/>
        </w:rPr>
        <w:t>тивности и репрезентирует интересы преимущественно мужчин и их домин</w:t>
      </w:r>
      <w:r w:rsidR="000672FD" w:rsidRPr="00334956">
        <w:rPr>
          <w:rFonts w:ascii="Times New Roman" w:hAnsi="Times New Roman" w:cs="Times New Roman"/>
          <w:sz w:val="28"/>
          <w:szCs w:val="28"/>
        </w:rPr>
        <w:t>и</w:t>
      </w:r>
      <w:r w:rsidR="000672FD" w:rsidRPr="00334956">
        <w:rPr>
          <w:rFonts w:ascii="Times New Roman" w:hAnsi="Times New Roman" w:cs="Times New Roman"/>
          <w:sz w:val="28"/>
          <w:szCs w:val="28"/>
        </w:rPr>
        <w:t>рующее положение в обществе. Особое внимание автор уделяет тому, как реч</w:t>
      </w:r>
      <w:r w:rsidR="000672FD" w:rsidRPr="00334956">
        <w:rPr>
          <w:rFonts w:ascii="Times New Roman" w:hAnsi="Times New Roman" w:cs="Times New Roman"/>
          <w:sz w:val="28"/>
          <w:szCs w:val="28"/>
        </w:rPr>
        <w:t>е</w:t>
      </w:r>
      <w:r w:rsidR="000672FD" w:rsidRPr="00334956">
        <w:rPr>
          <w:rFonts w:ascii="Times New Roman" w:hAnsi="Times New Roman" w:cs="Times New Roman"/>
          <w:sz w:val="28"/>
          <w:szCs w:val="28"/>
        </w:rPr>
        <w:t>вые нормы и стандарты «нейтральной» речи часто совпадают с мужским ст</w:t>
      </w:r>
      <w:r w:rsidR="000672FD" w:rsidRPr="00334956">
        <w:rPr>
          <w:rFonts w:ascii="Times New Roman" w:hAnsi="Times New Roman" w:cs="Times New Roman"/>
          <w:sz w:val="28"/>
          <w:szCs w:val="28"/>
        </w:rPr>
        <w:t>и</w:t>
      </w:r>
      <w:r w:rsidR="000672FD" w:rsidRPr="00334956">
        <w:rPr>
          <w:rFonts w:ascii="Times New Roman" w:hAnsi="Times New Roman" w:cs="Times New Roman"/>
          <w:sz w:val="28"/>
          <w:szCs w:val="28"/>
        </w:rPr>
        <w:t>лем общения, а женские речевые практики маргинализируются или восприн</w:t>
      </w:r>
      <w:r w:rsidR="000672FD" w:rsidRPr="00334956">
        <w:rPr>
          <w:rFonts w:ascii="Times New Roman" w:hAnsi="Times New Roman" w:cs="Times New Roman"/>
          <w:sz w:val="28"/>
          <w:szCs w:val="28"/>
        </w:rPr>
        <w:t>и</w:t>
      </w:r>
      <w:r w:rsidR="000672FD" w:rsidRPr="00334956">
        <w:rPr>
          <w:rFonts w:ascii="Times New Roman" w:hAnsi="Times New Roman" w:cs="Times New Roman"/>
          <w:sz w:val="28"/>
          <w:szCs w:val="28"/>
        </w:rPr>
        <w:t>маются как отклонение.</w:t>
      </w:r>
    </w:p>
    <w:p w:rsidR="000672FD" w:rsidRPr="00334956" w:rsidRDefault="004610F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Е.В.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72FD" w:rsidRPr="00334956">
        <w:rPr>
          <w:rFonts w:ascii="Times New Roman" w:hAnsi="Times New Roman" w:cs="Times New Roman"/>
          <w:sz w:val="28"/>
          <w:szCs w:val="28"/>
        </w:rPr>
        <w:t>Пашковская рассматривает, как гендер влияет на выбор стратегий вежливости, инициативность в диалоге, распределение ролей говорящих и и</w:t>
      </w:r>
      <w:r w:rsidR="000672FD" w:rsidRPr="00334956">
        <w:rPr>
          <w:rFonts w:ascii="Times New Roman" w:hAnsi="Times New Roman" w:cs="Times New Roman"/>
          <w:sz w:val="28"/>
          <w:szCs w:val="28"/>
        </w:rPr>
        <w:t>с</w:t>
      </w:r>
      <w:r w:rsidR="000672FD" w:rsidRPr="00334956">
        <w:rPr>
          <w:rFonts w:ascii="Times New Roman" w:hAnsi="Times New Roman" w:cs="Times New Roman"/>
          <w:sz w:val="28"/>
          <w:szCs w:val="28"/>
        </w:rPr>
        <w:lastRenderedPageBreak/>
        <w:t>пользование определённых языковых форм. Она отмечает, что мужчины чаще демонстрируют соревновательный стиль общения, тогда как женщины – кооп</w:t>
      </w:r>
      <w:r w:rsidR="000672FD" w:rsidRPr="00334956">
        <w:rPr>
          <w:rFonts w:ascii="Times New Roman" w:hAnsi="Times New Roman" w:cs="Times New Roman"/>
          <w:sz w:val="28"/>
          <w:szCs w:val="28"/>
        </w:rPr>
        <w:t>е</w:t>
      </w:r>
      <w:r w:rsidR="000672FD" w:rsidRPr="00334956">
        <w:rPr>
          <w:rFonts w:ascii="Times New Roman" w:hAnsi="Times New Roman" w:cs="Times New Roman"/>
          <w:sz w:val="28"/>
          <w:szCs w:val="28"/>
        </w:rPr>
        <w:t>ративный.</w:t>
      </w:r>
    </w:p>
    <w:p w:rsidR="000672FD" w:rsidRPr="00334956" w:rsidRDefault="004610F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Т.И. </w:t>
      </w:r>
      <w:r w:rsidR="000672FD" w:rsidRPr="00334956">
        <w:rPr>
          <w:rFonts w:ascii="Times New Roman" w:hAnsi="Times New Roman" w:cs="Times New Roman"/>
          <w:sz w:val="28"/>
          <w:szCs w:val="28"/>
        </w:rPr>
        <w:t xml:space="preserve">Ерофеева анализирует, как гендерные стереотипы репрезентируются и воспроизводятся в медиарекламе. </w:t>
      </w:r>
      <w:r>
        <w:rPr>
          <w:rFonts w:ascii="Times New Roman" w:hAnsi="Times New Roman" w:cs="Times New Roman"/>
          <w:sz w:val="28"/>
          <w:szCs w:val="28"/>
        </w:rPr>
        <w:t>Автор</w:t>
      </w:r>
      <w:r w:rsidR="000672FD" w:rsidRPr="00334956">
        <w:rPr>
          <w:rFonts w:ascii="Times New Roman" w:hAnsi="Times New Roman" w:cs="Times New Roman"/>
          <w:sz w:val="28"/>
          <w:szCs w:val="28"/>
        </w:rPr>
        <w:t xml:space="preserve"> выявляет типичные речевые и виз</w:t>
      </w:r>
      <w:r w:rsidR="000672FD" w:rsidRPr="00334956">
        <w:rPr>
          <w:rFonts w:ascii="Times New Roman" w:hAnsi="Times New Roman" w:cs="Times New Roman"/>
          <w:sz w:val="28"/>
          <w:szCs w:val="28"/>
        </w:rPr>
        <w:t>у</w:t>
      </w:r>
      <w:r w:rsidR="000672FD" w:rsidRPr="00334956">
        <w:rPr>
          <w:rFonts w:ascii="Times New Roman" w:hAnsi="Times New Roman" w:cs="Times New Roman"/>
          <w:sz w:val="28"/>
          <w:szCs w:val="28"/>
        </w:rPr>
        <w:t>альные паттерны, связанные с мужскими и женскими ролями, показывает, как они закрепляют представления о «мужской активности» и «женской пассивн</w:t>
      </w:r>
      <w:r w:rsidR="000672FD" w:rsidRPr="00334956">
        <w:rPr>
          <w:rFonts w:ascii="Times New Roman" w:hAnsi="Times New Roman" w:cs="Times New Roman"/>
          <w:sz w:val="28"/>
          <w:szCs w:val="28"/>
        </w:rPr>
        <w:t>о</w:t>
      </w:r>
      <w:r w:rsidR="000672FD" w:rsidRPr="00334956">
        <w:rPr>
          <w:rFonts w:ascii="Times New Roman" w:hAnsi="Times New Roman" w:cs="Times New Roman"/>
          <w:sz w:val="28"/>
          <w:szCs w:val="28"/>
        </w:rPr>
        <w:t>сти». Данный научный труд подчёркивает, что язык рекламы способствует укреплению традиционных гендерных ролей в массовом сознании.</w:t>
      </w:r>
    </w:p>
    <w:p w:rsidR="00EA449F" w:rsidRPr="00334956" w:rsidRDefault="000672F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анализ данных работ и результаты современных исслед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ваний позволяют выявить устойчивые различия в речевых стратегиях мужчин и женщин, обусловленные как социокультурными нормами, так и закреплёнными в языке гендерными ролями. Мужская коммуникация ориентирована на демо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страцию статуса, независимости и контроля над разговором, в то время как женская речь чаще направлена на установление взаимопонимания, кооперацию и поддержание социальных связей. В совокупности данные исследования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тверждают, что языковое поведение мужчин и женщин формируется под во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действием культурных и институциональных норм, в которых одни модели считаются нейтральными или нормативными (чаще мужские), а другие – о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клоняющимися или вторичными (чаще женские). Это приводит к воспроизво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ству неравного распределения речевых ролей и оценок в различных дискурси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ных практиках, включая межличностное общение и публичную коммуникацию [66; 67].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Гендерные различия в речевом поведении представляют собой важный аспект лингвистических и социокультурных исследований, пос</w:t>
      </w:r>
      <w:r w:rsidR="000F31B6"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ольку они о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ражают не только биологический пол говорящего, но и совокупность социал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ных ожиданий, норм и ролей, предписываемых мужчине и женщине в конкре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ной культуре.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 xml:space="preserve">Работы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66E26" w:rsidRPr="00666E26">
        <w:rPr>
          <w:rFonts w:ascii="Times New Roman" w:hAnsi="Times New Roman" w:cs="Times New Roman"/>
          <w:sz w:val="28"/>
          <w:szCs w:val="28"/>
        </w:rPr>
        <w:t>.</w:t>
      </w:r>
      <w:r w:rsid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Spender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66E26" w:rsidRPr="00666E26">
        <w:rPr>
          <w:rFonts w:ascii="Times New Roman" w:hAnsi="Times New Roman" w:cs="Times New Roman"/>
          <w:sz w:val="28"/>
          <w:szCs w:val="28"/>
        </w:rPr>
        <w:t>.</w:t>
      </w:r>
      <w:r w:rsid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Tannen</w:t>
      </w:r>
      <w:r w:rsidRPr="00334956">
        <w:rPr>
          <w:rFonts w:ascii="Times New Roman" w:hAnsi="Times New Roman" w:cs="Times New Roman"/>
          <w:sz w:val="28"/>
          <w:szCs w:val="28"/>
        </w:rPr>
        <w:t xml:space="preserve"> являются одними из наиболее </w:t>
      </w:r>
      <w:r w:rsidR="000F31B6" w:rsidRPr="00334956">
        <w:rPr>
          <w:rFonts w:ascii="Times New Roman" w:hAnsi="Times New Roman" w:cs="Times New Roman"/>
          <w:sz w:val="28"/>
          <w:szCs w:val="28"/>
        </w:rPr>
        <w:t>авторите</w:t>
      </w:r>
      <w:r w:rsidR="000F31B6" w:rsidRPr="00334956">
        <w:rPr>
          <w:rFonts w:ascii="Times New Roman" w:hAnsi="Times New Roman" w:cs="Times New Roman"/>
          <w:sz w:val="28"/>
          <w:szCs w:val="28"/>
        </w:rPr>
        <w:t>т</w:t>
      </w:r>
      <w:r w:rsidR="000F31B6" w:rsidRPr="00334956">
        <w:rPr>
          <w:rFonts w:ascii="Times New Roman" w:hAnsi="Times New Roman" w:cs="Times New Roman"/>
          <w:sz w:val="28"/>
          <w:szCs w:val="28"/>
        </w:rPr>
        <w:t>ных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 становлении и развитии гендерной лингвистики, однако представляют собой разные теоретико-методологические подходы к исследованию речевого поведения мужчин и женщин. Несмотря на общее внимание к гендерно марк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рованным особенностям коммуникации, авторы по-разному интерпретируют причины этих различий и их социолингвистическое знание.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66E26" w:rsidRPr="00666E26">
        <w:rPr>
          <w:rFonts w:ascii="Times New Roman" w:hAnsi="Times New Roman" w:cs="Times New Roman"/>
          <w:sz w:val="28"/>
          <w:szCs w:val="28"/>
        </w:rPr>
        <w:t>.</w:t>
      </w:r>
      <w:r w:rsidR="00666E26">
        <w:rPr>
          <w:rFonts w:ascii="Times New Roman" w:hAnsi="Times New Roman" w:cs="Times New Roman"/>
          <w:sz w:val="28"/>
          <w:szCs w:val="28"/>
        </w:rPr>
        <w:t xml:space="preserve"> </w:t>
      </w:r>
      <w:r w:rsidR="00666E26" w:rsidRPr="002642FC">
        <w:rPr>
          <w:rFonts w:ascii="Times New Roman" w:hAnsi="Times New Roman" w:cs="Times New Roman"/>
          <w:sz w:val="28"/>
          <w:szCs w:val="28"/>
          <w:lang w:val="en-US"/>
        </w:rPr>
        <w:t>Spender</w:t>
      </w:r>
      <w:r w:rsidRPr="00334956">
        <w:rPr>
          <w:rFonts w:ascii="Times New Roman" w:hAnsi="Times New Roman" w:cs="Times New Roman"/>
          <w:sz w:val="28"/>
          <w:szCs w:val="28"/>
        </w:rPr>
        <w:t xml:space="preserve"> рассматривает язык как инструмент патриархального домин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рования, подчёркивая, что нормы речевого взаимодействия формировались мужчинами и в их же интересах. Женская речь, по её мнению</w:t>
      </w:r>
      <w:r w:rsidR="000F31B6" w:rsidRPr="00334956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оказывается вт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ричной, стигматизированной и систематически обесцениваемой, тогда как мужской стиль закрепляется как нейтральный и нормативный. Спендер утве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ждает, что язык – это не только отражение, но и активный механизм воспрои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 xml:space="preserve">водства социального неравенства, в том числе гендерного. </w:t>
      </w:r>
      <w:r w:rsidR="000F31B6" w:rsidRPr="00334956">
        <w:rPr>
          <w:rFonts w:ascii="Times New Roman" w:hAnsi="Times New Roman" w:cs="Times New Roman"/>
          <w:sz w:val="28"/>
          <w:szCs w:val="28"/>
        </w:rPr>
        <w:t xml:space="preserve">Особое внимание уделяется вопросам </w:t>
      </w:r>
      <w:r w:rsidRPr="00334956">
        <w:rPr>
          <w:rFonts w:ascii="Times New Roman" w:hAnsi="Times New Roman" w:cs="Times New Roman"/>
          <w:sz w:val="28"/>
          <w:szCs w:val="28"/>
        </w:rPr>
        <w:t xml:space="preserve">власти и иерархии, встроенных в лингвистическую систему [7]. </w:t>
      </w:r>
    </w:p>
    <w:p w:rsidR="00EA449F" w:rsidRPr="00334956" w:rsidRDefault="00666E2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lastRenderedPageBreak/>
        <w:t>D</w:t>
      </w:r>
      <w:r w:rsidRPr="00666E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Tannen</w:t>
      </w:r>
      <w:r w:rsidR="00EA449F" w:rsidRPr="00334956">
        <w:rPr>
          <w:rFonts w:ascii="Times New Roman" w:hAnsi="Times New Roman" w:cs="Times New Roman"/>
          <w:sz w:val="28"/>
          <w:szCs w:val="28"/>
        </w:rPr>
        <w:t>, напротив, предлагает культурологический подход к различиям в речевом поведении. Она трактует мужские и женские модели общения как продукт разных дискурсивных норм, сформированных в процессе социализ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ции.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Женская коммуникация, по мнению автора, ориентирована на установл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ние близости и солидарности, в то время как мужская направлена на демо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 xml:space="preserve">страцию независимости и статуса. </w:t>
      </w:r>
      <w:r w:rsidR="000F31B6" w:rsidRPr="00334956">
        <w:rPr>
          <w:rFonts w:ascii="Times New Roman" w:hAnsi="Times New Roman" w:cs="Times New Roman"/>
          <w:sz w:val="28"/>
          <w:szCs w:val="28"/>
        </w:rPr>
        <w:t>Отмечается</w:t>
      </w:r>
      <w:r w:rsidRPr="00334956">
        <w:rPr>
          <w:rFonts w:ascii="Times New Roman" w:hAnsi="Times New Roman" w:cs="Times New Roman"/>
          <w:sz w:val="28"/>
          <w:szCs w:val="28"/>
        </w:rPr>
        <w:t>, что возникающие недопоним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ния между полами результат столкновения различных коммуникативных 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лей, которые являются равноценными, хотя и отличающимися по целям и фо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 xml:space="preserve">мам выражения, а не проявление конфликта или дискриминации [8]. 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обобщая идеи исследований, можно заключить, что ра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личия в речевом поведении мужчин и женщин обусловлены как социально-иерархическими структурами, так и культурными моделями общения. Со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местное рассмотрение этих подходов позволяет более глубоко осмыслить 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роду гендерной дифференциации в языке и расшир</w:t>
      </w:r>
      <w:r w:rsidR="00FD40BB" w:rsidRPr="00334956">
        <w:rPr>
          <w:rFonts w:ascii="Times New Roman" w:hAnsi="Times New Roman" w:cs="Times New Roman"/>
          <w:sz w:val="28"/>
          <w:szCs w:val="28"/>
        </w:rPr>
        <w:t>ить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аналитические горизо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ты при изучении речевого поведения в современных социокультурных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текстах [68; 69].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5F12B8" w:rsidRPr="00334956">
        <w:rPr>
          <w:rFonts w:ascii="Times New Roman" w:hAnsi="Times New Roman" w:cs="Times New Roman"/>
          <w:sz w:val="28"/>
          <w:szCs w:val="28"/>
        </w:rPr>
        <w:t>значимым</w:t>
      </w:r>
      <w:r w:rsidRPr="00334956">
        <w:rPr>
          <w:rFonts w:ascii="Times New Roman" w:hAnsi="Times New Roman" w:cs="Times New Roman"/>
          <w:sz w:val="28"/>
          <w:szCs w:val="28"/>
        </w:rPr>
        <w:t xml:space="preserve"> явля</w:t>
      </w:r>
      <w:r w:rsidR="00FD40BB"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тся исследовани</w:t>
      </w:r>
      <w:r w:rsidR="00FD40BB"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847589" w:rsidRPr="00334956">
        <w:rPr>
          <w:rFonts w:ascii="Times New Roman" w:hAnsi="Times New Roman" w:cs="Times New Roman"/>
          <w:sz w:val="28"/>
          <w:szCs w:val="28"/>
        </w:rPr>
        <w:t xml:space="preserve">J. Holmes </w:t>
      </w:r>
      <w:r w:rsidRPr="00334956">
        <w:rPr>
          <w:rFonts w:ascii="Times New Roman" w:hAnsi="Times New Roman" w:cs="Times New Roman"/>
          <w:sz w:val="28"/>
          <w:szCs w:val="28"/>
        </w:rPr>
        <w:t>в области гендерной социолингвистики, котор</w:t>
      </w:r>
      <w:r w:rsidR="00FD40BB" w:rsidRPr="00334956">
        <w:rPr>
          <w:rFonts w:ascii="Times New Roman" w:hAnsi="Times New Roman" w:cs="Times New Roman"/>
          <w:sz w:val="28"/>
          <w:szCs w:val="28"/>
        </w:rPr>
        <w:t>о</w:t>
      </w:r>
      <w:r w:rsidR="005F12B8" w:rsidRPr="00334956">
        <w:rPr>
          <w:rFonts w:ascii="Times New Roman" w:hAnsi="Times New Roman" w:cs="Times New Roman"/>
          <w:sz w:val="28"/>
          <w:szCs w:val="28"/>
        </w:rPr>
        <w:t>е внесло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существенный вклад в понимание различий в речевом поведении мужчин и женщин. В своих исследованиях автор демо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стрирует, что гендерные различия в языке не следует трактовать как биолог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чески предопределённые, а, напротив, они являются результатом усвоения культурных и социальных норм. Женская речь, по наблюдениям </w:t>
      </w:r>
      <w:r w:rsidR="00666E26" w:rsidRPr="00334956">
        <w:rPr>
          <w:rFonts w:ascii="Times New Roman" w:hAnsi="Times New Roman" w:cs="Times New Roman"/>
          <w:sz w:val="28"/>
          <w:szCs w:val="28"/>
        </w:rPr>
        <w:t>J. Holmes</w:t>
      </w:r>
      <w:r w:rsidRPr="00334956">
        <w:rPr>
          <w:rFonts w:ascii="Times New Roman" w:hAnsi="Times New Roman" w:cs="Times New Roman"/>
          <w:sz w:val="28"/>
          <w:szCs w:val="28"/>
        </w:rPr>
        <w:t>, ч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ще характеризуется использованием стратегий позитивной вежливости, таких как согласие, кооперативные реплики, уменьшительные суффиксы и смягчит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ли, что способствует установлению и поддержанию гармоничных межличнос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ных отношений. В отличие от этого, мужская модель коммуникации стремится к утверждению статуса, автономии и власти, проявляется в более частом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пользовании директивов, оценочных суждений, соревновательных стратегий, прерывания и перехвате инициативы в разговоре [70; 71].</w:t>
      </w:r>
    </w:p>
    <w:p w:rsidR="00EA449F" w:rsidRPr="00334956" w:rsidRDefault="00666E2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J. Holmes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подчёркивает, что мужчины и женщины по-разному использ</w:t>
      </w:r>
      <w:r w:rsidR="00EA449F" w:rsidRPr="00334956">
        <w:rPr>
          <w:rFonts w:ascii="Times New Roman" w:hAnsi="Times New Roman" w:cs="Times New Roman"/>
          <w:sz w:val="28"/>
          <w:szCs w:val="28"/>
        </w:rPr>
        <w:t>у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ют речевые акты в зависимости от контекста и прагматической цели, например, мужчины чаще </w:t>
      </w:r>
      <w:r w:rsidR="004610FF">
        <w:rPr>
          <w:rFonts w:ascii="Times New Roman" w:hAnsi="Times New Roman" w:cs="Times New Roman"/>
          <w:sz w:val="28"/>
          <w:szCs w:val="28"/>
        </w:rPr>
        <w:t>применяют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речь для передачи информации и демонстрации экспертности, тогда как женщины для установления связей и выражения сочу</w:t>
      </w:r>
      <w:r w:rsidR="00EA449F" w:rsidRPr="00334956">
        <w:rPr>
          <w:rFonts w:ascii="Times New Roman" w:hAnsi="Times New Roman" w:cs="Times New Roman"/>
          <w:sz w:val="28"/>
          <w:szCs w:val="28"/>
        </w:rPr>
        <w:t>в</w:t>
      </w:r>
      <w:r w:rsidR="00EA449F" w:rsidRPr="00334956">
        <w:rPr>
          <w:rFonts w:ascii="Times New Roman" w:hAnsi="Times New Roman" w:cs="Times New Roman"/>
          <w:sz w:val="28"/>
          <w:szCs w:val="28"/>
        </w:rPr>
        <w:t>ствия. Однако автор отмечает недопустимость чрезмерной бинаризации мод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>лей и подчёркивает, что речевое поведение определяется не только гендером, но и возрастом, статусом, ситуацией общения, этнокультурной принадлежн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>стью и многими другими факторами.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Особое внимание автор уделяет вопросам вежливости и </w:t>
      </w:r>
      <w:r w:rsidR="00E27911" w:rsidRPr="00334956">
        <w:rPr>
          <w:rFonts w:ascii="Times New Roman" w:hAnsi="Times New Roman" w:cs="Times New Roman"/>
          <w:sz w:val="28"/>
          <w:szCs w:val="28"/>
        </w:rPr>
        <w:t>властных отн</w:t>
      </w:r>
      <w:r w:rsidR="00E27911" w:rsidRPr="00334956">
        <w:rPr>
          <w:rFonts w:ascii="Times New Roman" w:hAnsi="Times New Roman" w:cs="Times New Roman"/>
          <w:sz w:val="28"/>
          <w:szCs w:val="28"/>
        </w:rPr>
        <w:t>о</w:t>
      </w:r>
      <w:r w:rsidR="00E27911" w:rsidRPr="00334956">
        <w:rPr>
          <w:rFonts w:ascii="Times New Roman" w:hAnsi="Times New Roman" w:cs="Times New Roman"/>
          <w:sz w:val="28"/>
          <w:szCs w:val="28"/>
        </w:rPr>
        <w:t>шений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 языке, указывая, что женщины, как правило, используют речевые стратегии, направленные на нивелирование социальной дистанции, тогда как мужчины чаще прибегают к формам, подчёркивающим иерархию. При этом она делает акцент на том, что такие различия не свидетельствуют о «слабости»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женского стиля, а наоборот, демонстрируют высокую коммуникативную ко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петентность и способность адаптироваться к разным типам дискурса.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666E26" w:rsidRPr="00334956">
        <w:rPr>
          <w:rFonts w:ascii="Times New Roman" w:hAnsi="Times New Roman" w:cs="Times New Roman"/>
          <w:sz w:val="28"/>
          <w:szCs w:val="28"/>
        </w:rPr>
        <w:t>J. Holmes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предлагает сбалансированный, эмпирически обоснованный подход к изучению гендера и речи, признавая существование устойчивых моделей, но также учитывая их изменчивость и контекстуальную обусловленность. </w:t>
      </w:r>
      <w:r w:rsidR="005F12B8" w:rsidRPr="00334956">
        <w:rPr>
          <w:rFonts w:ascii="Times New Roman" w:hAnsi="Times New Roman" w:cs="Times New Roman"/>
          <w:sz w:val="28"/>
          <w:szCs w:val="28"/>
        </w:rPr>
        <w:t>Полученные результаты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остаются актуальными и в совр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менных исследованиях, особенно в условиях трансформации традиционных гендерных ролей и пересмотра норм публичной и частной коммуникации.</w:t>
      </w:r>
    </w:p>
    <w:p w:rsidR="00EA449F" w:rsidRPr="00334956" w:rsidRDefault="00CD717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D. Cameron </w:t>
      </w:r>
      <w:r w:rsidR="00EA449F" w:rsidRPr="00334956">
        <w:rPr>
          <w:rFonts w:ascii="Times New Roman" w:hAnsi="Times New Roman" w:cs="Times New Roman"/>
          <w:sz w:val="28"/>
          <w:szCs w:val="28"/>
        </w:rPr>
        <w:t>в работе «The Myth of Mars and Venus: Do Men and Women Really Speak Different Languages?» критикует идею фиксированных различий в мужской и женской речи, подвергая критическому пересмотру популярные утверждения о том, что мужчины и женщины якобы говорят на «разных яз</w:t>
      </w:r>
      <w:r w:rsidR="00EA449F" w:rsidRPr="00334956">
        <w:rPr>
          <w:rFonts w:ascii="Times New Roman" w:hAnsi="Times New Roman" w:cs="Times New Roman"/>
          <w:sz w:val="28"/>
          <w:szCs w:val="28"/>
        </w:rPr>
        <w:t>ы</w:t>
      </w:r>
      <w:r w:rsidR="00EA449F" w:rsidRPr="00334956">
        <w:rPr>
          <w:rFonts w:ascii="Times New Roman" w:hAnsi="Times New Roman" w:cs="Times New Roman"/>
          <w:sz w:val="28"/>
          <w:szCs w:val="28"/>
        </w:rPr>
        <w:t>ках», как это часто описывается в работах популярной психологии и гендерной публицистике. О</w:t>
      </w:r>
      <w:r w:rsidR="003B23BB" w:rsidRPr="00334956">
        <w:rPr>
          <w:rFonts w:ascii="Times New Roman" w:hAnsi="Times New Roman" w:cs="Times New Roman"/>
          <w:sz w:val="28"/>
          <w:szCs w:val="28"/>
        </w:rPr>
        <w:t>тмечается</w:t>
      </w:r>
      <w:r w:rsidR="00EA449F" w:rsidRPr="00334956">
        <w:rPr>
          <w:rFonts w:ascii="Times New Roman" w:hAnsi="Times New Roman" w:cs="Times New Roman"/>
          <w:sz w:val="28"/>
          <w:szCs w:val="28"/>
        </w:rPr>
        <w:t>, что многие стереотипы о речевых различиях между полами – это не столько научно подтверждённые факты, сколько культурные мифы, питающиеся традиционными представлениями о «мужском» и «же</w:t>
      </w:r>
      <w:r w:rsidR="00EA449F" w:rsidRPr="00334956">
        <w:rPr>
          <w:rFonts w:ascii="Times New Roman" w:hAnsi="Times New Roman" w:cs="Times New Roman"/>
          <w:sz w:val="28"/>
          <w:szCs w:val="28"/>
        </w:rPr>
        <w:t>н</w:t>
      </w:r>
      <w:r w:rsidR="00EA449F" w:rsidRPr="00334956">
        <w:rPr>
          <w:rFonts w:ascii="Times New Roman" w:hAnsi="Times New Roman" w:cs="Times New Roman"/>
          <w:sz w:val="28"/>
          <w:szCs w:val="28"/>
        </w:rPr>
        <w:t>ском» поведении.</w:t>
      </w:r>
    </w:p>
    <w:p w:rsidR="00EA449F" w:rsidRPr="00334956" w:rsidRDefault="00666E2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D. Cameron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рассматривает речевое поведение как социально детермин</w:t>
      </w:r>
      <w:r w:rsidR="00EA449F" w:rsidRPr="00334956">
        <w:rPr>
          <w:rFonts w:ascii="Times New Roman" w:hAnsi="Times New Roman" w:cs="Times New Roman"/>
          <w:sz w:val="28"/>
          <w:szCs w:val="28"/>
        </w:rPr>
        <w:t>и</w:t>
      </w:r>
      <w:r w:rsidR="00EA449F" w:rsidRPr="00334956">
        <w:rPr>
          <w:rFonts w:ascii="Times New Roman" w:hAnsi="Times New Roman" w:cs="Times New Roman"/>
          <w:sz w:val="28"/>
          <w:szCs w:val="28"/>
        </w:rPr>
        <w:t>рованный и контекстуально обусловленный процесс, который не следует св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дить к бинарным моделям «мужского» и «женского» общения. Она критикует идеи, изложенные в работах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66E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Tannen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и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66E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Lakoff</w:t>
      </w:r>
      <w:r w:rsidR="00EA449F" w:rsidRPr="00334956">
        <w:rPr>
          <w:rFonts w:ascii="Times New Roman" w:hAnsi="Times New Roman" w:cs="Times New Roman"/>
          <w:sz w:val="28"/>
          <w:szCs w:val="28"/>
        </w:rPr>
        <w:t>, за их склонность к униве</w:t>
      </w:r>
      <w:r w:rsidR="00EA449F" w:rsidRPr="00334956">
        <w:rPr>
          <w:rFonts w:ascii="Times New Roman" w:hAnsi="Times New Roman" w:cs="Times New Roman"/>
          <w:sz w:val="28"/>
          <w:szCs w:val="28"/>
        </w:rPr>
        <w:t>р</w:t>
      </w:r>
      <w:r w:rsidR="00EA449F" w:rsidRPr="00334956">
        <w:rPr>
          <w:rFonts w:ascii="Times New Roman" w:hAnsi="Times New Roman" w:cs="Times New Roman"/>
          <w:sz w:val="28"/>
          <w:szCs w:val="28"/>
        </w:rPr>
        <w:t>сализации различий и недостаточное внимание к социальным, профессионал</w:t>
      </w:r>
      <w:r w:rsidR="00EA449F" w:rsidRPr="00334956">
        <w:rPr>
          <w:rFonts w:ascii="Times New Roman" w:hAnsi="Times New Roman" w:cs="Times New Roman"/>
          <w:sz w:val="28"/>
          <w:szCs w:val="28"/>
        </w:rPr>
        <w:t>ь</w:t>
      </w:r>
      <w:r w:rsidR="00EA449F" w:rsidRPr="00334956">
        <w:rPr>
          <w:rFonts w:ascii="Times New Roman" w:hAnsi="Times New Roman" w:cs="Times New Roman"/>
          <w:sz w:val="28"/>
          <w:szCs w:val="28"/>
        </w:rPr>
        <w:t>ным, ситуационным и культурным факторам, влияющим на речевые практики.</w:t>
      </w:r>
    </w:p>
    <w:p w:rsidR="00EA449F" w:rsidRPr="00334956" w:rsidRDefault="003B23BB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рамках данного подхода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утверждает</w:t>
      </w:r>
      <w:r w:rsidRPr="00334956">
        <w:rPr>
          <w:rFonts w:ascii="Times New Roman" w:hAnsi="Times New Roman" w:cs="Times New Roman"/>
          <w:sz w:val="28"/>
          <w:szCs w:val="28"/>
        </w:rPr>
        <w:t>ся</w:t>
      </w:r>
      <w:r w:rsidR="00EA449F" w:rsidRPr="00334956">
        <w:rPr>
          <w:rFonts w:ascii="Times New Roman" w:hAnsi="Times New Roman" w:cs="Times New Roman"/>
          <w:sz w:val="28"/>
          <w:szCs w:val="28"/>
        </w:rPr>
        <w:t>, что гендерная идентичность не только выражается через язык, но и активно конструируется в процессе общ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ния, а речевое поведение может быть гибким, стратегическим и ситуативным. </w:t>
      </w:r>
      <w:r w:rsidRPr="00334956">
        <w:rPr>
          <w:rFonts w:ascii="Times New Roman" w:hAnsi="Times New Roman" w:cs="Times New Roman"/>
          <w:sz w:val="28"/>
          <w:szCs w:val="28"/>
        </w:rPr>
        <w:t>Исследователь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опирается на данные эмпирических исследований и </w:t>
      </w:r>
      <w:r w:rsidRPr="00334956">
        <w:rPr>
          <w:rFonts w:ascii="Times New Roman" w:hAnsi="Times New Roman" w:cs="Times New Roman"/>
          <w:sz w:val="28"/>
          <w:szCs w:val="28"/>
        </w:rPr>
        <w:t>полагает</w:t>
      </w:r>
      <w:r w:rsidR="00EA449F" w:rsidRPr="00334956">
        <w:rPr>
          <w:rFonts w:ascii="Times New Roman" w:hAnsi="Times New Roman" w:cs="Times New Roman"/>
          <w:sz w:val="28"/>
          <w:szCs w:val="28"/>
        </w:rPr>
        <w:t>, что внутри одной гендерной группы (например, среди женщин) могут сущ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>ствовать гораздо более значительные различия, чем различия между усреднё</w:t>
      </w:r>
      <w:r w:rsidR="00EA449F" w:rsidRPr="00334956">
        <w:rPr>
          <w:rFonts w:ascii="Times New Roman" w:hAnsi="Times New Roman" w:cs="Times New Roman"/>
          <w:sz w:val="28"/>
          <w:szCs w:val="28"/>
        </w:rPr>
        <w:t>н</w:t>
      </w:r>
      <w:r w:rsidR="00EA449F" w:rsidRPr="00334956">
        <w:rPr>
          <w:rFonts w:ascii="Times New Roman" w:hAnsi="Times New Roman" w:cs="Times New Roman"/>
          <w:sz w:val="28"/>
          <w:szCs w:val="28"/>
        </w:rPr>
        <w:t>ными стилями мужской и женской речи.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автор предлагает не бинарную, а дискурсивно-аналитическую модель, в которой язык понимается как средство формирования гендерных ролей, а не как их прямое отражение. Камерон предлагает взглянуть на речевое поведение с позиций феминистской лингвистики, прагматики и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циолингвистики [72].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Еще одн</w:t>
      </w:r>
      <w:r w:rsidR="00A92FB8" w:rsidRPr="00334956">
        <w:rPr>
          <w:rFonts w:ascii="Times New Roman" w:hAnsi="Times New Roman" w:cs="Times New Roman"/>
          <w:sz w:val="28"/>
          <w:szCs w:val="28"/>
        </w:rPr>
        <w:t>а монография</w:t>
      </w:r>
      <w:r w:rsidRPr="00334956">
        <w:rPr>
          <w:rFonts w:ascii="Times New Roman" w:hAnsi="Times New Roman" w:cs="Times New Roman"/>
          <w:sz w:val="28"/>
          <w:szCs w:val="28"/>
        </w:rPr>
        <w:t>, котор</w:t>
      </w:r>
      <w:r w:rsidR="00A92FB8" w:rsidRPr="00334956">
        <w:rPr>
          <w:rFonts w:ascii="Times New Roman" w:hAnsi="Times New Roman" w:cs="Times New Roman"/>
          <w:sz w:val="28"/>
          <w:szCs w:val="28"/>
        </w:rPr>
        <w:t>ая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представляет собой значительный вклад в развитие критического дискурс-анализа с феминистских позиций </w:t>
      </w:r>
      <w:r w:rsidR="00E27911" w:rsidRPr="00334956">
        <w:rPr>
          <w:rFonts w:ascii="Times New Roman" w:hAnsi="Times New Roman" w:cs="Times New Roman"/>
          <w:sz w:val="28"/>
          <w:szCs w:val="28"/>
        </w:rPr>
        <w:t xml:space="preserve">– </w:t>
      </w:r>
      <w:r w:rsidRPr="00334956">
        <w:rPr>
          <w:rFonts w:ascii="Times New Roman" w:hAnsi="Times New Roman" w:cs="Times New Roman"/>
          <w:sz w:val="28"/>
          <w:szCs w:val="28"/>
        </w:rPr>
        <w:t xml:space="preserve">это «Feminist Critical Discourse Analysis: Gender, Power and Discourse» Мэри Лазар [39]. </w:t>
      </w:r>
    </w:p>
    <w:p w:rsidR="00EA449F" w:rsidRPr="00334956" w:rsidRDefault="003B23BB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Исследование 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не ограничивается описанием лингвистических различий между мужским и женским речевым поведением, а </w:t>
      </w:r>
      <w:r w:rsidRPr="00334956">
        <w:rPr>
          <w:rFonts w:ascii="Times New Roman" w:hAnsi="Times New Roman" w:cs="Times New Roman"/>
          <w:sz w:val="28"/>
          <w:szCs w:val="28"/>
        </w:rPr>
        <w:t>направлено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на анализ мех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низмов, посредством которых язык репродуцирует, поддерживает и иногда оспаривает гендерное неравенство и властные отношения.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 xml:space="preserve">Основной целью феминистского критического дискурс-анализа, как его определяет </w:t>
      </w:r>
      <w:r w:rsidR="00666E26">
        <w:rPr>
          <w:rFonts w:ascii="Times New Roman" w:hAnsi="Times New Roman" w:cs="Times New Roman"/>
          <w:sz w:val="28"/>
          <w:szCs w:val="28"/>
        </w:rPr>
        <w:t>M. M. Lazar</w:t>
      </w:r>
      <w:r w:rsidRPr="00334956">
        <w:rPr>
          <w:rFonts w:ascii="Times New Roman" w:hAnsi="Times New Roman" w:cs="Times New Roman"/>
          <w:sz w:val="28"/>
          <w:szCs w:val="28"/>
        </w:rPr>
        <w:t>, является выявление способов, с помощью которых гендерные идеологии встраиваются в тексты и устные дискурсы, при этом функционируя часто как «естественные» и незаметные формы социальной иерархии.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Исследователь подчёркивает, что язык не просто отражает уже сущ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ствующие гендерные различия, но активно участвует в конструировании и нормализации гендерных идентичностей, которые</w:t>
      </w:r>
      <w:r w:rsidR="00CD717F" w:rsidRPr="00334956">
        <w:rPr>
          <w:rFonts w:ascii="Times New Roman" w:hAnsi="Times New Roman" w:cs="Times New Roman"/>
          <w:sz w:val="28"/>
          <w:szCs w:val="28"/>
        </w:rPr>
        <w:t xml:space="preserve"> в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свою очередь тесно связ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ны с институциональными структурами власти [73]. Одним из ключевых пол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жений работы является идея о том, что гендер всегда следует анализировать в пересечении с другими социальными категориями, такими как класс, раса, культура и национальность. Автор развивает интерсекциональный подход в дискурс-исследованиях, позволяя более точно анализировать речевое повед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ние в различных контекстах, от медиадискурса до академической и политич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ской речи.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Данная работа также отличается методологической глубиной, она предл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гает аналитическую рамку, в которой дискурсивные практики рассматриваются как формы идеологической борьбы, а не как нейтральные коммуникативные процессы. В этом контексте женская речь часто оказывается маргинализир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ванной или фрагментированной, тогда как мужская представленная как униве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сальная и нормативная. Феминистский критический дискурс-анализ позволяет выявлять подобные асимметрии и способствует критическому осмыслению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чевых стратегий, используемых в разных сферах публичного дискурса.</w:t>
      </w:r>
    </w:p>
    <w:p w:rsidR="00EA449F" w:rsidRPr="00334956" w:rsidRDefault="00E27911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Труд </w:t>
      </w:r>
      <w:r w:rsidR="00666E26">
        <w:rPr>
          <w:rFonts w:ascii="Times New Roman" w:hAnsi="Times New Roman" w:cs="Times New Roman"/>
          <w:sz w:val="28"/>
          <w:szCs w:val="28"/>
        </w:rPr>
        <w:t>M. M. Lazar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актуализирует необходимость сочетания лингвистич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>ского, социокультурного и политического анализа при изучении гендерных а</w:t>
      </w:r>
      <w:r w:rsidR="00EA449F" w:rsidRPr="00334956">
        <w:rPr>
          <w:rFonts w:ascii="Times New Roman" w:hAnsi="Times New Roman" w:cs="Times New Roman"/>
          <w:sz w:val="28"/>
          <w:szCs w:val="28"/>
        </w:rPr>
        <w:t>с</w:t>
      </w:r>
      <w:r w:rsidR="00EA449F" w:rsidRPr="00334956">
        <w:rPr>
          <w:rFonts w:ascii="Times New Roman" w:hAnsi="Times New Roman" w:cs="Times New Roman"/>
          <w:sz w:val="28"/>
          <w:szCs w:val="28"/>
        </w:rPr>
        <w:t>пектов коммуникации. Он задаёт теоретические и методологические ориентиры для анализа речи как средства не только выражения, но и поддержания или трансформации социальных структур.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рамках гендерной лингвистики традиционно выделяются две модели речевого поведения – мужская и женская, каждая из которых характеризуется определённым набором коммуникативных стратегий и стилистических предп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чтений. Женская модель, как правило, ассоциируется с кооперативностью, э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патией, стремлением к гармонизации общения и выражением солидарности [74; 75].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="00666E26">
        <w:rPr>
          <w:rFonts w:ascii="Times New Roman" w:hAnsi="Times New Roman" w:cs="Times New Roman"/>
          <w:sz w:val="28"/>
          <w:szCs w:val="28"/>
        </w:rPr>
        <w:t>R. Lakoff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</w:t>
      </w:r>
      <w:r w:rsidR="00666E26">
        <w:rPr>
          <w:rFonts w:ascii="Times New Roman" w:hAnsi="Times New Roman" w:cs="Times New Roman"/>
          <w:sz w:val="28"/>
          <w:szCs w:val="28"/>
        </w:rPr>
        <w:t>D. Cameron</w:t>
      </w:r>
      <w:r w:rsidRPr="00334956">
        <w:rPr>
          <w:rFonts w:ascii="Times New Roman" w:hAnsi="Times New Roman" w:cs="Times New Roman"/>
          <w:sz w:val="28"/>
          <w:szCs w:val="28"/>
        </w:rPr>
        <w:t xml:space="preserve"> дают ценное представление о фо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мировании и восприятии женской модели речевого поведения в социокульту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ном контексте. </w:t>
      </w:r>
    </w:p>
    <w:p w:rsidR="00EA449F" w:rsidRPr="00334956" w:rsidRDefault="00666E2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R. Lakoff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предлагает концепцию «женского языка», подчёркивая его х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>рактерные черты, такие как нерешительность, использование смягчающих форм, повышенная вежливость и вопросительная интонация. Данные особенн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>сти, по мнению автора, обусловлены социальным положением женщин и з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крепляют их подчинённую роль в обществе. 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Впоследствии данная точка зрения подвергалась критике за универсализм и игнорирование социокультурной и ситуационной вариативности, что было обусловлено отсутствием надёжной эмпирической основы.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666E26">
        <w:rPr>
          <w:rFonts w:ascii="Times New Roman" w:hAnsi="Times New Roman" w:cs="Times New Roman"/>
          <w:sz w:val="28"/>
          <w:szCs w:val="28"/>
        </w:rPr>
        <w:t>D. Cameron</w:t>
      </w:r>
      <w:r w:rsidRPr="00334956">
        <w:rPr>
          <w:rFonts w:ascii="Times New Roman" w:hAnsi="Times New Roman" w:cs="Times New Roman"/>
          <w:sz w:val="28"/>
          <w:szCs w:val="28"/>
        </w:rPr>
        <w:t>, напротив, акцентирует внимание на том, что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 xml:space="preserve">дерное речевое поведение не является фиксированным набором признаков, а представляет собой динамически конструируемую практику. </w:t>
      </w:r>
      <w:r w:rsidR="00C20CB4" w:rsidRPr="00334956">
        <w:rPr>
          <w:rFonts w:ascii="Times New Roman" w:hAnsi="Times New Roman" w:cs="Times New Roman"/>
          <w:sz w:val="28"/>
          <w:szCs w:val="28"/>
        </w:rPr>
        <w:t>Отмечается</w:t>
      </w:r>
      <w:r w:rsidRPr="00334956">
        <w:rPr>
          <w:rFonts w:ascii="Times New Roman" w:hAnsi="Times New Roman" w:cs="Times New Roman"/>
          <w:sz w:val="28"/>
          <w:szCs w:val="28"/>
        </w:rPr>
        <w:t>, что речевое поведение женщин, впрочем, как и мужчин, определяется не только биологическим полом, но и социальными, культурными и ситуативными фа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торами. Камерон критикует эссенциалистский подход Лакофф, подчеркивая, что гендерные различия в языке часто преувеличиваются и служат поддерж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нию социальных стереотипов. </w:t>
      </w:r>
    </w:p>
    <w:p w:rsidR="000348AE" w:rsidRPr="00334956" w:rsidRDefault="004610F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А.В. Кирилина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0348AE" w:rsidRPr="00334956">
        <w:rPr>
          <w:rFonts w:ascii="Times New Roman" w:hAnsi="Times New Roman" w:cs="Times New Roman"/>
          <w:sz w:val="28"/>
          <w:szCs w:val="28"/>
        </w:rPr>
        <w:t xml:space="preserve"> рамках гендерно ориентированных исследований ко</w:t>
      </w:r>
      <w:r w:rsidR="000348AE" w:rsidRPr="00334956">
        <w:rPr>
          <w:rFonts w:ascii="Times New Roman" w:hAnsi="Times New Roman" w:cs="Times New Roman"/>
          <w:sz w:val="28"/>
          <w:szCs w:val="28"/>
        </w:rPr>
        <w:t>м</w:t>
      </w:r>
      <w:r w:rsidR="000348AE" w:rsidRPr="00334956">
        <w:rPr>
          <w:rFonts w:ascii="Times New Roman" w:hAnsi="Times New Roman" w:cs="Times New Roman"/>
          <w:sz w:val="28"/>
          <w:szCs w:val="28"/>
        </w:rPr>
        <w:t>муникации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0348AE" w:rsidRPr="00334956">
        <w:rPr>
          <w:rFonts w:ascii="Times New Roman" w:hAnsi="Times New Roman" w:cs="Times New Roman"/>
          <w:sz w:val="28"/>
          <w:szCs w:val="28"/>
        </w:rPr>
        <w:t xml:space="preserve"> предлагает критическое переосмысление концепции «женского языка», изначально сформулированной </w:t>
      </w:r>
      <w:r w:rsidR="00666E26">
        <w:rPr>
          <w:rFonts w:ascii="Times New Roman" w:hAnsi="Times New Roman" w:cs="Times New Roman"/>
          <w:sz w:val="28"/>
          <w:szCs w:val="28"/>
        </w:rPr>
        <w:t>R. Lakoff</w:t>
      </w:r>
      <w:r w:rsidR="000348AE" w:rsidRPr="00334956">
        <w:rPr>
          <w:rFonts w:ascii="Times New Roman" w:hAnsi="Times New Roman" w:cs="Times New Roman"/>
          <w:sz w:val="28"/>
          <w:szCs w:val="28"/>
        </w:rPr>
        <w:t>. Признавая наличие опред</w:t>
      </w:r>
      <w:r w:rsidR="000348AE" w:rsidRPr="00334956">
        <w:rPr>
          <w:rFonts w:ascii="Times New Roman" w:hAnsi="Times New Roman" w:cs="Times New Roman"/>
          <w:sz w:val="28"/>
          <w:szCs w:val="28"/>
        </w:rPr>
        <w:t>е</w:t>
      </w:r>
      <w:r w:rsidR="000348AE" w:rsidRPr="00334956">
        <w:rPr>
          <w:rFonts w:ascii="Times New Roman" w:hAnsi="Times New Roman" w:cs="Times New Roman"/>
          <w:sz w:val="28"/>
          <w:szCs w:val="28"/>
        </w:rPr>
        <w:t>лённых регулярностей в речевом поведении женщин, таких как активное и</w:t>
      </w:r>
      <w:r w:rsidR="000348AE" w:rsidRPr="00334956">
        <w:rPr>
          <w:rFonts w:ascii="Times New Roman" w:hAnsi="Times New Roman" w:cs="Times New Roman"/>
          <w:sz w:val="28"/>
          <w:szCs w:val="28"/>
        </w:rPr>
        <w:t>с</w:t>
      </w:r>
      <w:r w:rsidR="000348AE" w:rsidRPr="00334956">
        <w:rPr>
          <w:rFonts w:ascii="Times New Roman" w:hAnsi="Times New Roman" w:cs="Times New Roman"/>
          <w:sz w:val="28"/>
          <w:szCs w:val="28"/>
        </w:rPr>
        <w:t>пользование уточняющих вопросов, стратегий поддержания диалога и демо</w:t>
      </w:r>
      <w:r w:rsidR="000348AE" w:rsidRPr="00334956">
        <w:rPr>
          <w:rFonts w:ascii="Times New Roman" w:hAnsi="Times New Roman" w:cs="Times New Roman"/>
          <w:sz w:val="28"/>
          <w:szCs w:val="28"/>
        </w:rPr>
        <w:t>н</w:t>
      </w:r>
      <w:r w:rsidR="000348AE" w:rsidRPr="00334956">
        <w:rPr>
          <w:rFonts w:ascii="Times New Roman" w:hAnsi="Times New Roman" w:cs="Times New Roman"/>
          <w:sz w:val="28"/>
          <w:szCs w:val="28"/>
        </w:rPr>
        <w:t>страции коммуникативной вовлечённости, исследовательница обращает вним</w:t>
      </w:r>
      <w:r w:rsidR="000348AE" w:rsidRPr="00334956">
        <w:rPr>
          <w:rFonts w:ascii="Times New Roman" w:hAnsi="Times New Roman" w:cs="Times New Roman"/>
          <w:sz w:val="28"/>
          <w:szCs w:val="28"/>
        </w:rPr>
        <w:t>а</w:t>
      </w:r>
      <w:r w:rsidR="000348AE" w:rsidRPr="00334956">
        <w:rPr>
          <w:rFonts w:ascii="Times New Roman" w:hAnsi="Times New Roman" w:cs="Times New Roman"/>
          <w:sz w:val="28"/>
          <w:szCs w:val="28"/>
        </w:rPr>
        <w:t xml:space="preserve">ние на необходимость иного объяснения данных феноменов. По мнению </w:t>
      </w:r>
      <w:r>
        <w:rPr>
          <w:rFonts w:ascii="Times New Roman" w:hAnsi="Times New Roman" w:cs="Times New Roman"/>
          <w:sz w:val="28"/>
          <w:szCs w:val="28"/>
        </w:rPr>
        <w:t>учён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0348AE" w:rsidRPr="00334956">
        <w:rPr>
          <w:rFonts w:ascii="Times New Roman" w:hAnsi="Times New Roman" w:cs="Times New Roman"/>
          <w:sz w:val="28"/>
          <w:szCs w:val="28"/>
        </w:rPr>
        <w:t>, подобные особенности женской речи не следует трактовать как проявление коммуникативной неуверенности или языкового дефицита.</w:t>
      </w:r>
    </w:p>
    <w:p w:rsidR="000348AE" w:rsidRPr="00334956" w:rsidRDefault="000348A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Автор подчёркивает, что высокая степень инициативности женщин в межличностном общении, выражающаяся в частом задавании вопросов,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пользовании механизмов подтверждения и переформулирования, свидетел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ствует о значительных коммуникативных усилиях, направленных на поддерж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ние и развитие взаимодействия. Такая «речевая активность» рассматривается как социально обусловленный коммуникативный труд, связанный с асимметр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ей гендерных ролей в коммуникации.</w:t>
      </w:r>
    </w:p>
    <w:p w:rsidR="00EA449F" w:rsidRPr="00334956" w:rsidRDefault="000348A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критика дефицитарной интерпретации женского речевого поведения заключается в смещении аналитического фокуса с оценок языковой «слабости» на анализ стратегий адаптации и управления речевым взаимоде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ствием в условиях гендерно маркированного распределения коммуникативной власти, что позволяет рассматривать женскую речь как форму осознанного и функционально мотивированного коммуникативного поведения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[76].</w:t>
      </w:r>
    </w:p>
    <w:p w:rsidR="00EA449F" w:rsidRPr="00334956" w:rsidRDefault="004610F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совокупный анализ вышеперечисленных работ </w:t>
      </w:r>
      <w:r w:rsidR="00C20CB4" w:rsidRPr="00334956">
        <w:rPr>
          <w:rFonts w:ascii="Times New Roman" w:hAnsi="Times New Roman" w:cs="Times New Roman"/>
          <w:sz w:val="28"/>
          <w:szCs w:val="28"/>
        </w:rPr>
        <w:t>свидетел</w:t>
      </w:r>
      <w:r w:rsidR="00C20CB4" w:rsidRPr="00334956">
        <w:rPr>
          <w:rFonts w:ascii="Times New Roman" w:hAnsi="Times New Roman" w:cs="Times New Roman"/>
          <w:sz w:val="28"/>
          <w:szCs w:val="28"/>
        </w:rPr>
        <w:t>ь</w:t>
      </w:r>
      <w:r w:rsidR="00C20CB4" w:rsidRPr="00334956">
        <w:rPr>
          <w:rFonts w:ascii="Times New Roman" w:hAnsi="Times New Roman" w:cs="Times New Roman"/>
          <w:sz w:val="28"/>
          <w:szCs w:val="28"/>
        </w:rPr>
        <w:t xml:space="preserve">ствует об </w:t>
      </w:r>
      <w:r w:rsidR="00EA449F" w:rsidRPr="00334956">
        <w:rPr>
          <w:rFonts w:ascii="Times New Roman" w:hAnsi="Times New Roman" w:cs="Times New Roman"/>
          <w:sz w:val="28"/>
          <w:szCs w:val="28"/>
        </w:rPr>
        <w:t>эволюци</w:t>
      </w:r>
      <w:r w:rsidR="00C20CB4" w:rsidRPr="00334956">
        <w:rPr>
          <w:rFonts w:ascii="Times New Roman" w:hAnsi="Times New Roman" w:cs="Times New Roman"/>
          <w:sz w:val="28"/>
          <w:szCs w:val="28"/>
        </w:rPr>
        <w:t>и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взглядов на женскую модель речевого поведения от фикс</w:t>
      </w:r>
      <w:r w:rsidR="00EA449F" w:rsidRPr="00334956">
        <w:rPr>
          <w:rFonts w:ascii="Times New Roman" w:hAnsi="Times New Roman" w:cs="Times New Roman"/>
          <w:sz w:val="28"/>
          <w:szCs w:val="28"/>
        </w:rPr>
        <w:t>и</w:t>
      </w:r>
      <w:r w:rsidR="00EA449F" w:rsidRPr="00334956">
        <w:rPr>
          <w:rFonts w:ascii="Times New Roman" w:hAnsi="Times New Roman" w:cs="Times New Roman"/>
          <w:sz w:val="28"/>
          <w:szCs w:val="28"/>
        </w:rPr>
        <w:t>рованной и нормативной модели к более гибкому и контекстуальному подходу, учитывающему влияние власти, идеологии и дискурсивных практик.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Эта переоценка имеет особое значение для дальнейших исследований языка и гендера, так как она смещает фокус с индивидуальных языковых ос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бенностей на структурные и социальные условия, определяющие речевую 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тивность женщин.</w:t>
      </w:r>
    </w:p>
    <w:p w:rsidR="00EA449F" w:rsidRPr="00334956" w:rsidRDefault="005F751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A449F" w:rsidRPr="00334956">
        <w:rPr>
          <w:rFonts w:ascii="Times New Roman" w:hAnsi="Times New Roman" w:cs="Times New Roman"/>
          <w:sz w:val="28"/>
          <w:szCs w:val="28"/>
        </w:rPr>
        <w:t>ужск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модел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речевого поведения, </w:t>
      </w:r>
      <w:r>
        <w:rPr>
          <w:rFonts w:ascii="Times New Roman" w:hAnsi="Times New Roman" w:cs="Times New Roman"/>
          <w:sz w:val="28"/>
          <w:szCs w:val="28"/>
        </w:rPr>
        <w:t>по мнению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исследовател</w:t>
      </w:r>
      <w:r>
        <w:rPr>
          <w:rFonts w:ascii="Times New Roman" w:hAnsi="Times New Roman" w:cs="Times New Roman"/>
          <w:sz w:val="28"/>
          <w:szCs w:val="28"/>
        </w:rPr>
        <w:t>ей, хара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теризуется </w:t>
      </w:r>
      <w:r w:rsidR="00EA449F" w:rsidRPr="00334956">
        <w:rPr>
          <w:rFonts w:ascii="Times New Roman" w:hAnsi="Times New Roman" w:cs="Times New Roman"/>
          <w:sz w:val="28"/>
          <w:szCs w:val="28"/>
        </w:rPr>
        <w:t>ориентаци</w:t>
      </w:r>
      <w:r w:rsidR="00C20CB4" w:rsidRPr="00334956">
        <w:rPr>
          <w:rFonts w:ascii="Times New Roman" w:hAnsi="Times New Roman" w:cs="Times New Roman"/>
          <w:sz w:val="28"/>
          <w:szCs w:val="28"/>
        </w:rPr>
        <w:t>ей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на доминирование, информативность, независимость и </w:t>
      </w:r>
      <w:r w:rsidR="00EA449F" w:rsidRPr="00334956">
        <w:rPr>
          <w:rFonts w:ascii="Times New Roman" w:hAnsi="Times New Roman" w:cs="Times New Roman"/>
          <w:sz w:val="28"/>
          <w:szCs w:val="28"/>
        </w:rPr>
        <w:lastRenderedPageBreak/>
        <w:t>иерархичность взаимодействия, в ней чаще встречаются директивы, утвержд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ния и соперничающие стратегии.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Так работы </w:t>
      </w:r>
      <w:r w:rsidR="00C300CF">
        <w:rPr>
          <w:rFonts w:ascii="Times New Roman" w:hAnsi="Times New Roman" w:cs="Times New Roman"/>
          <w:sz w:val="28"/>
          <w:szCs w:val="28"/>
        </w:rPr>
        <w:t>J.</w:t>
      </w:r>
      <w:r w:rsidR="00666E26">
        <w:rPr>
          <w:rFonts w:ascii="Times New Roman" w:hAnsi="Times New Roman" w:cs="Times New Roman"/>
          <w:sz w:val="28"/>
          <w:szCs w:val="28"/>
        </w:rPr>
        <w:t xml:space="preserve"> Holmes</w:t>
      </w:r>
      <w:r w:rsidR="008B42B6"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 xml:space="preserve">и </w:t>
      </w:r>
      <w:r w:rsidR="00666E26">
        <w:rPr>
          <w:rFonts w:ascii="Times New Roman" w:hAnsi="Times New Roman" w:cs="Times New Roman"/>
          <w:sz w:val="28"/>
          <w:szCs w:val="28"/>
        </w:rPr>
        <w:t>J. Coates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представляют собой анализ речевого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ведения в различных коммуникативных контекстах, тем самым представляя значимый вклад в изучение гендерных различий в языке. Оба автора отходят от упрощённых бинарных моделей и стремятся выявить более сложные социал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ные механизмы, заложенные в основе речевых стратегий мужчин.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C300CF">
        <w:rPr>
          <w:rFonts w:ascii="Times New Roman" w:hAnsi="Times New Roman" w:cs="Times New Roman"/>
          <w:sz w:val="28"/>
          <w:szCs w:val="28"/>
        </w:rPr>
        <w:t>J.</w:t>
      </w:r>
      <w:r w:rsidR="00666E26">
        <w:rPr>
          <w:rFonts w:ascii="Times New Roman" w:hAnsi="Times New Roman" w:cs="Times New Roman"/>
          <w:sz w:val="28"/>
          <w:szCs w:val="28"/>
        </w:rPr>
        <w:t xml:space="preserve"> Holmes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акцентирует внимание на том, что мужское речевое поведение чаще характеризуется ориентацией на статус и контроль. Мужчины по её наблюдениям чаще прибегают к прямым выражениям, реже используют смя</w:t>
      </w:r>
      <w:r w:rsidRPr="00334956">
        <w:rPr>
          <w:rFonts w:ascii="Times New Roman" w:hAnsi="Times New Roman" w:cs="Times New Roman"/>
          <w:sz w:val="28"/>
          <w:szCs w:val="28"/>
        </w:rPr>
        <w:t>г</w:t>
      </w:r>
      <w:r w:rsidRPr="00334956">
        <w:rPr>
          <w:rFonts w:ascii="Times New Roman" w:hAnsi="Times New Roman" w:cs="Times New Roman"/>
          <w:sz w:val="28"/>
          <w:szCs w:val="28"/>
        </w:rPr>
        <w:t>чающие средства и вежливые формы, что связано с доминирующей моделью маскулинности, в рамках которой стремление к власти и автономии выражается в речевом стиле. Автор подчёркивает, что такие стратегии обусловлены не би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логическим полом, а социальной ролью и ожиданиями, закреплёнными в 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туре [70].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666E26">
        <w:rPr>
          <w:rFonts w:ascii="Times New Roman" w:hAnsi="Times New Roman" w:cs="Times New Roman"/>
          <w:sz w:val="28"/>
          <w:szCs w:val="28"/>
        </w:rPr>
        <w:t>J. Coates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исследует мужскую коммуникацию преимущественно в гомос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циальных контекстах (мужские группы, коллективные беседа) и показывает, что она часто строится на принципах соревновательности, иерархии и мин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мального выражения эмоций. При этом она отмечает, что мужская речь может быть не менее сложной и вариативной, чем женская, но её функции и цели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гут отличаться. Например, молчание, краткость и ирония в мужском речевом поведении нередко выполняют функции установления «своего круга» или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 xml:space="preserve">держания статусных различий [12].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</w:r>
      <w:r w:rsidR="00725D4F" w:rsidRPr="00334956">
        <w:rPr>
          <w:rFonts w:ascii="Times New Roman" w:hAnsi="Times New Roman" w:cs="Times New Roman"/>
          <w:sz w:val="28"/>
          <w:szCs w:val="28"/>
        </w:rPr>
        <w:t xml:space="preserve">Критика </w:t>
      </w:r>
      <w:r w:rsidR="00C20CB4" w:rsidRPr="00334956">
        <w:rPr>
          <w:rFonts w:ascii="Times New Roman" w:hAnsi="Times New Roman" w:cs="Times New Roman"/>
          <w:sz w:val="28"/>
          <w:szCs w:val="28"/>
        </w:rPr>
        <w:t>указанных исследований</w:t>
      </w:r>
      <w:r w:rsidR="00725D4F" w:rsidRPr="00334956">
        <w:rPr>
          <w:rFonts w:ascii="Times New Roman" w:hAnsi="Times New Roman" w:cs="Times New Roman"/>
          <w:sz w:val="28"/>
          <w:szCs w:val="28"/>
        </w:rPr>
        <w:t xml:space="preserve"> относительно мужского речевого пов</w:t>
      </w:r>
      <w:r w:rsidR="00725D4F" w:rsidRPr="00334956">
        <w:rPr>
          <w:rFonts w:ascii="Times New Roman" w:hAnsi="Times New Roman" w:cs="Times New Roman"/>
          <w:sz w:val="28"/>
          <w:szCs w:val="28"/>
        </w:rPr>
        <w:t>е</w:t>
      </w:r>
      <w:r w:rsidR="00725D4F" w:rsidRPr="00334956">
        <w:rPr>
          <w:rFonts w:ascii="Times New Roman" w:hAnsi="Times New Roman" w:cs="Times New Roman"/>
          <w:sz w:val="28"/>
          <w:szCs w:val="28"/>
        </w:rPr>
        <w:t>дения заключается в указании на то, что представление мужской речи как пр</w:t>
      </w:r>
      <w:r w:rsidR="00725D4F" w:rsidRPr="00334956">
        <w:rPr>
          <w:rFonts w:ascii="Times New Roman" w:hAnsi="Times New Roman" w:cs="Times New Roman"/>
          <w:sz w:val="28"/>
          <w:szCs w:val="28"/>
        </w:rPr>
        <w:t>е</w:t>
      </w:r>
      <w:r w:rsidR="00725D4F" w:rsidRPr="00334956">
        <w:rPr>
          <w:rFonts w:ascii="Times New Roman" w:hAnsi="Times New Roman" w:cs="Times New Roman"/>
          <w:sz w:val="28"/>
          <w:szCs w:val="28"/>
        </w:rPr>
        <w:t>имущественно ориентированной на доминирование, прямоту и соревновател</w:t>
      </w:r>
      <w:r w:rsidR="00725D4F" w:rsidRPr="00334956">
        <w:rPr>
          <w:rFonts w:ascii="Times New Roman" w:hAnsi="Times New Roman" w:cs="Times New Roman"/>
          <w:sz w:val="28"/>
          <w:szCs w:val="28"/>
        </w:rPr>
        <w:t>ь</w:t>
      </w:r>
      <w:r w:rsidR="00725D4F" w:rsidRPr="00334956">
        <w:rPr>
          <w:rFonts w:ascii="Times New Roman" w:hAnsi="Times New Roman" w:cs="Times New Roman"/>
          <w:sz w:val="28"/>
          <w:szCs w:val="28"/>
        </w:rPr>
        <w:t>ность недостаточно отражает её многообразие</w:t>
      </w:r>
      <w:r w:rsidRPr="00334956">
        <w:rPr>
          <w:rFonts w:ascii="Times New Roman" w:hAnsi="Times New Roman" w:cs="Times New Roman"/>
          <w:sz w:val="28"/>
          <w:szCs w:val="28"/>
        </w:rPr>
        <w:t>. Такой подход, по мнению кр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тик</w:t>
      </w:r>
      <w:r w:rsidR="00725D4F" w:rsidRPr="00334956">
        <w:rPr>
          <w:rFonts w:ascii="Times New Roman" w:hAnsi="Times New Roman" w:cs="Times New Roman"/>
          <w:sz w:val="28"/>
          <w:szCs w:val="28"/>
        </w:rPr>
        <w:t>ов</w:t>
      </w:r>
      <w:r w:rsidRPr="00334956">
        <w:rPr>
          <w:rFonts w:ascii="Times New Roman" w:hAnsi="Times New Roman" w:cs="Times New Roman"/>
          <w:sz w:val="28"/>
          <w:szCs w:val="28"/>
        </w:rPr>
        <w:t xml:space="preserve">, создаёт иллюзию однородности внутри мужской речевой практики и позволяет игнорировать влияние социокультурных, этнических, возрастных и контекстуальных факторов.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 xml:space="preserve">Кроме того, </w:t>
      </w:r>
      <w:r w:rsidR="00725D4F" w:rsidRPr="00334956">
        <w:rPr>
          <w:rFonts w:ascii="Times New Roman" w:hAnsi="Times New Roman" w:cs="Times New Roman"/>
          <w:sz w:val="28"/>
          <w:szCs w:val="28"/>
        </w:rPr>
        <w:t>исследователи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отмечают ограниченность анализа гомосоц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альных мужских взаимодействий, на которых в значительной степени сосред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точена работа </w:t>
      </w:r>
      <w:r w:rsidR="00666E26">
        <w:rPr>
          <w:rFonts w:ascii="Times New Roman" w:hAnsi="Times New Roman" w:cs="Times New Roman"/>
          <w:sz w:val="28"/>
          <w:szCs w:val="28"/>
        </w:rPr>
        <w:t>J. Coates</w:t>
      </w:r>
      <w:r w:rsidRPr="00334956">
        <w:rPr>
          <w:rFonts w:ascii="Times New Roman" w:hAnsi="Times New Roman" w:cs="Times New Roman"/>
          <w:sz w:val="28"/>
          <w:szCs w:val="28"/>
        </w:rPr>
        <w:t>. Акцент на соревновательность и иронию в однополых группах может невольно воспроизводить стереотипы, маргинализируя альте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нативные формы мужской коммуникации, например, сотрудничество, эмоци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нальную открытость и эмпатию.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 xml:space="preserve">Так, </w:t>
      </w:r>
      <w:r w:rsidR="006C1D2E">
        <w:rPr>
          <w:rFonts w:ascii="Times New Roman" w:hAnsi="Times New Roman" w:cs="Times New Roman"/>
          <w:sz w:val="28"/>
          <w:szCs w:val="28"/>
        </w:rPr>
        <w:t>S. A. Speer</w:t>
      </w:r>
      <w:r w:rsidRPr="00334956">
        <w:rPr>
          <w:rFonts w:ascii="Times New Roman" w:hAnsi="Times New Roman" w:cs="Times New Roman"/>
          <w:sz w:val="28"/>
          <w:szCs w:val="28"/>
        </w:rPr>
        <w:t xml:space="preserve"> указывает, что чрезмерная фокусировка на этих аспектах может усиливать гендерные стереотипы, закрепляя идею о «жёстком», «молч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ливом» и «властном» мужском дискурсе как нормативном. В результате более гибкие и солидарные формы мужского общения оказываются вытесненными за пределы аналитического внимания. Это особенно проблематично в контексте меняющихся гендерных ролей и нормативов маскулинности, где наблюдается всё </w:t>
      </w:r>
      <w:r w:rsidR="005F7515">
        <w:rPr>
          <w:rFonts w:ascii="Times New Roman" w:hAnsi="Times New Roman" w:cs="Times New Roman"/>
          <w:sz w:val="28"/>
          <w:szCs w:val="28"/>
        </w:rPr>
        <w:t xml:space="preserve">существенная </w:t>
      </w:r>
      <w:r w:rsidRPr="00334956">
        <w:rPr>
          <w:rFonts w:ascii="Times New Roman" w:hAnsi="Times New Roman" w:cs="Times New Roman"/>
          <w:sz w:val="28"/>
          <w:szCs w:val="28"/>
        </w:rPr>
        <w:t>размытость традиционных границ между мужским и женским речевым поведением [77].</w:t>
      </w:r>
    </w:p>
    <w:p w:rsidR="004A69F7" w:rsidRPr="00334956" w:rsidRDefault="004A69F7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В ряде гендерно ориентированных исследований обращается внимание на ограниченность аналитических моделей, в рамках которых мужская иденти</w:t>
      </w:r>
      <w:r w:rsidRPr="00334956">
        <w:rPr>
          <w:rFonts w:ascii="Times New Roman" w:hAnsi="Times New Roman" w:cs="Times New Roman"/>
          <w:sz w:val="28"/>
          <w:szCs w:val="28"/>
        </w:rPr>
        <w:t>ч</w:t>
      </w:r>
      <w:r w:rsidRPr="00334956">
        <w:rPr>
          <w:rFonts w:ascii="Times New Roman" w:hAnsi="Times New Roman" w:cs="Times New Roman"/>
          <w:sz w:val="28"/>
          <w:szCs w:val="28"/>
        </w:rPr>
        <w:t>ность рассматривается преимущественно как однородная и нормативная кат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гория. Как отмечает С. М. Шакирова, игнорирование разнообразия социальных и дискурсивных форм репрезентации мужского речевого поведения приводит к упрощённому пониманию маскулинности и исключению альтернативных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делей идентичности из научного анализа. В результате формируется редуцир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ванная картина мужской коммуникации, в которой маскулинность предстает как статичная и неизменная характеристика.</w:t>
      </w:r>
    </w:p>
    <w:p w:rsidR="00EA449F" w:rsidRPr="00334956" w:rsidRDefault="004A69F7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Подобный подход, по мнению исследовательницы, снижает аналитич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ский потенциал гендерных исследований, поскольку препятствует рассмотр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нию мужской идентичности как социально и дискурсивно конструируемого феномена, подверженного влиянию культурных, коммуникативных и конте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стуальных факторов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[78].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>Также подчёркивается, что в исследованиях недостаточно внимания уд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ляется трансформациям маскулинности в условиях современных социокул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турных изменений. Новые модели мужской гендерной идентичности, допуск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ющие отклонение от традиционной нормы речевой сдержанности и доминан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ности, зачастую остаются вне поля зрения</w:t>
      </w:r>
      <w:r w:rsidR="00A97B3F" w:rsidRPr="00334956">
        <w:rPr>
          <w:rFonts w:ascii="Times New Roman" w:hAnsi="Times New Roman" w:cs="Times New Roman"/>
          <w:sz w:val="28"/>
          <w:szCs w:val="28"/>
        </w:rPr>
        <w:t xml:space="preserve">. 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Таким образом, ранние гендерно-лингвистические подходы, представленные в работах </w:t>
      </w:r>
      <w:r w:rsidR="00C300CF">
        <w:rPr>
          <w:rFonts w:ascii="Times New Roman" w:hAnsi="Times New Roman" w:cs="Times New Roman"/>
          <w:sz w:val="28"/>
          <w:szCs w:val="28"/>
        </w:rPr>
        <w:t>J.</w:t>
      </w:r>
      <w:r w:rsidR="00666E26">
        <w:rPr>
          <w:rFonts w:ascii="Times New Roman" w:hAnsi="Times New Roman" w:cs="Times New Roman"/>
          <w:sz w:val="28"/>
          <w:szCs w:val="28"/>
        </w:rPr>
        <w:t xml:space="preserve"> Holmes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</w:t>
      </w:r>
      <w:r w:rsidR="00666E26">
        <w:rPr>
          <w:rFonts w:ascii="Times New Roman" w:hAnsi="Times New Roman" w:cs="Times New Roman"/>
          <w:sz w:val="28"/>
          <w:szCs w:val="28"/>
        </w:rPr>
        <w:t>J. Coates</w:t>
      </w:r>
      <w:r w:rsidRPr="00334956">
        <w:rPr>
          <w:rFonts w:ascii="Times New Roman" w:hAnsi="Times New Roman" w:cs="Times New Roman"/>
          <w:sz w:val="28"/>
          <w:szCs w:val="28"/>
        </w:rPr>
        <w:t>, хотя и были новаторскими для своего времени, но нуждаются в переосмыслении и дополнении с учётом современных дискурсивных, постструктуралистских и интерсекциональных подходов.</w:t>
      </w:r>
      <w:r w:rsidR="00A97B3F"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Современные исследования подчёркивают те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денцию к размыванию традиционных моделей, что свидетельствует о динамике речевого поведения в условиях трансформации гендерных ролей.</w:t>
      </w:r>
    </w:p>
    <w:p w:rsidR="00A97B3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Научные исследования таких учёных как </w:t>
      </w:r>
      <w:r w:rsidR="00666E26">
        <w:rPr>
          <w:rFonts w:ascii="Times New Roman" w:hAnsi="Times New Roman" w:cs="Times New Roman"/>
          <w:sz w:val="28"/>
          <w:szCs w:val="28"/>
        </w:rPr>
        <w:t>M. M. Lazar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</w:t>
      </w:r>
      <w:r w:rsidR="006C1D2E">
        <w:rPr>
          <w:rFonts w:ascii="Times New Roman" w:hAnsi="Times New Roman" w:cs="Times New Roman"/>
          <w:sz w:val="28"/>
          <w:szCs w:val="28"/>
        </w:rPr>
        <w:t>R. Gill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освещают ключевые направления в трансформации традиционных гендерных моделей, особенно в медиадискурсе и публичной коммуникации</w:t>
      </w:r>
      <w:r w:rsidR="00A97B3F" w:rsidRPr="00334956">
        <w:rPr>
          <w:rFonts w:ascii="Times New Roman" w:hAnsi="Times New Roman" w:cs="Times New Roman"/>
          <w:sz w:val="28"/>
          <w:szCs w:val="28"/>
        </w:rPr>
        <w:t>, подчёркивая необх</w:t>
      </w:r>
      <w:r w:rsidR="00A97B3F" w:rsidRPr="00334956">
        <w:rPr>
          <w:rFonts w:ascii="Times New Roman" w:hAnsi="Times New Roman" w:cs="Times New Roman"/>
          <w:sz w:val="28"/>
          <w:szCs w:val="28"/>
        </w:rPr>
        <w:t>о</w:t>
      </w:r>
      <w:r w:rsidR="00A97B3F" w:rsidRPr="00334956">
        <w:rPr>
          <w:rFonts w:ascii="Times New Roman" w:hAnsi="Times New Roman" w:cs="Times New Roman"/>
          <w:sz w:val="28"/>
          <w:szCs w:val="28"/>
        </w:rPr>
        <w:t>димость критического анализа современных форм репрезентации гендера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A97B3F" w:rsidRPr="00334956">
        <w:rPr>
          <w:rFonts w:ascii="Times New Roman" w:hAnsi="Times New Roman" w:cs="Times New Roman"/>
          <w:sz w:val="28"/>
          <w:szCs w:val="28"/>
        </w:rPr>
        <w:t>[79; 80].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Авторы исходят из феминистской критики доминирующих идеологий и рассматривают язык и медиа как важнейшие инструменты репрезентации и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конструкции гендера в современном обществе. </w:t>
      </w:r>
      <w:r w:rsidR="00A97B3F" w:rsidRPr="00334956">
        <w:rPr>
          <w:rFonts w:ascii="Times New Roman" w:hAnsi="Times New Roman" w:cs="Times New Roman"/>
          <w:sz w:val="28"/>
          <w:szCs w:val="28"/>
        </w:rPr>
        <w:t>Отмечается</w:t>
      </w:r>
      <w:r w:rsidRPr="00334956">
        <w:rPr>
          <w:rFonts w:ascii="Times New Roman" w:hAnsi="Times New Roman" w:cs="Times New Roman"/>
          <w:sz w:val="28"/>
          <w:szCs w:val="28"/>
        </w:rPr>
        <w:t>, что трансформация традиционных гендерных моделей в дискурсе – это не линейный прогресс, а сложный и противоречивый процесс, в котором изменения сопровождаются новыми формами идеологического контроля, подчёркивая необходимость кр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тического анализа современных форм репрезентации гендера, чтобы выявить, насколько глубоки и устойчивы происходящие сдвиги.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Гендерная коммуникация представляет собой систему языковых и реч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вых практик, отражающих и конструирующих гендерные роли, отношения и идентичности. С точки зрения лингвистики, речевые стратегии и тактики – это осознанные или неосознанные (автоматические) способы достижения комм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никативных целей, обусловленные как индивидуальными, так и социокульту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ными параметрами, включая гендер.</w:t>
      </w:r>
    </w:p>
    <w:p w:rsidR="00EA449F" w:rsidRPr="00334956" w:rsidRDefault="005F1589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Типологизация речевых стратегий в гендерно обусловленной коммуник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ции разрабатывалась в работах </w:t>
      </w:r>
      <w:r w:rsidR="00C300CF">
        <w:rPr>
          <w:rFonts w:ascii="Times New Roman" w:hAnsi="Times New Roman" w:cs="Times New Roman"/>
          <w:sz w:val="28"/>
          <w:szCs w:val="28"/>
        </w:rPr>
        <w:t>J. Holmes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66E26">
        <w:rPr>
          <w:rFonts w:ascii="Times New Roman" w:hAnsi="Times New Roman" w:cs="Times New Roman"/>
          <w:sz w:val="28"/>
          <w:szCs w:val="28"/>
        </w:rPr>
        <w:t>J. Coates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C1D2E">
        <w:rPr>
          <w:rFonts w:ascii="Times New Roman" w:hAnsi="Times New Roman" w:cs="Times New Roman"/>
          <w:sz w:val="28"/>
          <w:szCs w:val="28"/>
        </w:rPr>
        <w:t>D. Tannen</w:t>
      </w:r>
      <w:r w:rsidRPr="00334956">
        <w:rPr>
          <w:rFonts w:ascii="Times New Roman" w:hAnsi="Times New Roman" w:cs="Times New Roman"/>
          <w:sz w:val="28"/>
          <w:szCs w:val="28"/>
        </w:rPr>
        <w:t>, а также в иссл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дованиях, выполненных в русле дискурсивного подхода (</w:t>
      </w:r>
      <w:r w:rsidR="00666E26">
        <w:rPr>
          <w:rFonts w:ascii="Times New Roman" w:hAnsi="Times New Roman" w:cs="Times New Roman"/>
          <w:sz w:val="28"/>
          <w:szCs w:val="28"/>
        </w:rPr>
        <w:t>D. Cameron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66E26">
        <w:rPr>
          <w:rFonts w:ascii="Times New Roman" w:hAnsi="Times New Roman" w:cs="Times New Roman"/>
          <w:sz w:val="28"/>
          <w:szCs w:val="28"/>
        </w:rPr>
        <w:t>M. M. Lazar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C1D2E">
        <w:rPr>
          <w:rFonts w:ascii="Times New Roman" w:hAnsi="Times New Roman" w:cs="Times New Roman"/>
          <w:sz w:val="28"/>
          <w:szCs w:val="28"/>
        </w:rPr>
        <w:t>R. Gill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C1D2E">
        <w:rPr>
          <w:rFonts w:ascii="Times New Roman" w:hAnsi="Times New Roman" w:cs="Times New Roman"/>
          <w:sz w:val="28"/>
          <w:szCs w:val="28"/>
        </w:rPr>
        <w:t>S. A. Speer</w:t>
      </w:r>
      <w:r w:rsidRPr="00334956">
        <w:rPr>
          <w:rFonts w:ascii="Times New Roman" w:hAnsi="Times New Roman" w:cs="Times New Roman"/>
          <w:sz w:val="28"/>
          <w:szCs w:val="28"/>
        </w:rPr>
        <w:t>). В обобщённой классификации выделяются следу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щие основные речевые стратеги</w:t>
      </w:r>
      <w:r w:rsidR="00EA449F" w:rsidRPr="00334956">
        <w:rPr>
          <w:rFonts w:ascii="Times New Roman" w:hAnsi="Times New Roman" w:cs="Times New Roman"/>
          <w:sz w:val="28"/>
          <w:szCs w:val="28"/>
        </w:rPr>
        <w:t>и: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1) Кооперативная стратегия чаще ассоциируется с женским речевым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ведением, направленная на поддержание солидарности, взаимопонимания и гармоничных межличностных отношений. Основными чертами, характериз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 xml:space="preserve">ющими кооперативную стратегию, выступают: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активное использование вежливых форм и смягчителей, таких как «может быть», «как бы»;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применение вопросов с приглушённой утверждающей интонацией «не так ли?», «правда?»;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речевые акты поддержки и согласия, поддакивание;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переформулирование или перефразирование реплик собеседника с целью демонстрации понимания;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высокий уровень эмпатии и эмоциональной вовлечённости в диалог.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Основной коммуникативной функцией данной стратегии является сниж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ние конфронтации и укрепление речевой солидарности между участниками коммуникации. Несмотря на частую корреляцию кооперативного стиля с 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ской моделью речи, современные исследования подчёркивают необходимость пересмотра этой связи в контексте социокультурной вариативности и отказа от универсализма в трактовке гендерных речевых норм </w:t>
      </w:r>
      <w:r w:rsidR="002D3F4E" w:rsidRPr="00334956">
        <w:rPr>
          <w:rFonts w:ascii="Times New Roman" w:hAnsi="Times New Roman" w:cs="Times New Roman"/>
          <w:sz w:val="28"/>
          <w:szCs w:val="28"/>
        </w:rPr>
        <w:t>[</w:t>
      </w:r>
      <w:r w:rsidR="007120DE" w:rsidRPr="00334956">
        <w:rPr>
          <w:rFonts w:ascii="Times New Roman" w:hAnsi="Times New Roman" w:cs="Times New Roman"/>
          <w:sz w:val="28"/>
          <w:szCs w:val="28"/>
        </w:rPr>
        <w:t>70</w:t>
      </w:r>
      <w:r w:rsidR="002D3F4E" w:rsidRPr="00334956">
        <w:rPr>
          <w:rFonts w:ascii="Times New Roman" w:hAnsi="Times New Roman" w:cs="Times New Roman"/>
          <w:sz w:val="28"/>
          <w:szCs w:val="28"/>
        </w:rPr>
        <w:t>;</w:t>
      </w:r>
      <w:r w:rsidR="007120DE" w:rsidRPr="00334956">
        <w:rPr>
          <w:rFonts w:ascii="Times New Roman" w:hAnsi="Times New Roman" w:cs="Times New Roman"/>
          <w:sz w:val="28"/>
          <w:szCs w:val="28"/>
        </w:rPr>
        <w:t xml:space="preserve"> 80]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2) Соревновательная стратегия традиционно связывается с мужской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делью речевого поведения и считается ориентированной  на доминирование, отстаивание собственного мнения и поддержание иерархии в коммуникации. Среди характерных признаков соревновательной стратегии выделяются:</w:t>
      </w:r>
    </w:p>
    <w:p w:rsidR="00EA449F" w:rsidRPr="005F7515" w:rsidRDefault="00EA449F" w:rsidP="005F7515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515">
        <w:rPr>
          <w:rFonts w:ascii="Times New Roman" w:hAnsi="Times New Roman" w:cs="Times New Roman"/>
          <w:sz w:val="28"/>
          <w:szCs w:val="28"/>
        </w:rPr>
        <w:t xml:space="preserve">прямота, краткость и уверенные утверждения; </w:t>
      </w:r>
    </w:p>
    <w:p w:rsidR="00EA449F" w:rsidRPr="005F7515" w:rsidRDefault="00EA449F" w:rsidP="005F7515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515">
        <w:rPr>
          <w:rFonts w:ascii="Times New Roman" w:hAnsi="Times New Roman" w:cs="Times New Roman"/>
          <w:sz w:val="28"/>
          <w:szCs w:val="28"/>
        </w:rPr>
        <w:t>стремление к доминированию в разговоре, которое может выражаться в перебивании собеседника или захвате инициативы;</w:t>
      </w:r>
    </w:p>
    <w:p w:rsidR="00EA449F" w:rsidRPr="005F7515" w:rsidRDefault="00EA449F" w:rsidP="005F7515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515">
        <w:rPr>
          <w:rFonts w:ascii="Times New Roman" w:hAnsi="Times New Roman" w:cs="Times New Roman"/>
          <w:sz w:val="28"/>
          <w:szCs w:val="28"/>
        </w:rPr>
        <w:t>активное использование юмора, иронии и сарказма, как средств по</w:t>
      </w:r>
      <w:r w:rsidRPr="005F7515">
        <w:rPr>
          <w:rFonts w:ascii="Times New Roman" w:hAnsi="Times New Roman" w:cs="Times New Roman"/>
          <w:sz w:val="28"/>
          <w:szCs w:val="28"/>
        </w:rPr>
        <w:t>д</w:t>
      </w:r>
      <w:r w:rsidRPr="005F7515">
        <w:rPr>
          <w:rFonts w:ascii="Times New Roman" w:hAnsi="Times New Roman" w:cs="Times New Roman"/>
          <w:sz w:val="28"/>
          <w:szCs w:val="28"/>
        </w:rPr>
        <w:t>чёркивания статуса;</w:t>
      </w:r>
    </w:p>
    <w:p w:rsidR="00EA449F" w:rsidRPr="005F7515" w:rsidRDefault="00EA449F" w:rsidP="005F7515">
      <w:pPr>
        <w:pStyle w:val="a3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515">
        <w:rPr>
          <w:rFonts w:ascii="Times New Roman" w:hAnsi="Times New Roman" w:cs="Times New Roman"/>
          <w:sz w:val="28"/>
          <w:szCs w:val="28"/>
        </w:rPr>
        <w:t xml:space="preserve">предпочтение директивных речевых актов – команд, распоряжений, требований, вместо вежливых просьб.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Нередко в рамках данной стратегии проявляется игнорирование или намеренное снижение значимости высказываний собеседника, что также сл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жит инструментом утверждения превосходства.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Основными коммуникативными функциями такой модели являются 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монстрация независимости, закрепление лидерства и формирование иерархич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ских отношений внутри речевого взаимодействия. Подобный стиль общения может, как усиливать позиции говорящего в определённых институциональных или публичных контекстах, так и снижать уровень эмпатии и диалогичности в межличностной коммуникации </w:t>
      </w:r>
      <w:r w:rsidR="002D3F4E" w:rsidRPr="00334956">
        <w:rPr>
          <w:rFonts w:ascii="Times New Roman" w:hAnsi="Times New Roman" w:cs="Times New Roman"/>
          <w:sz w:val="28"/>
          <w:szCs w:val="28"/>
        </w:rPr>
        <w:t>[</w:t>
      </w:r>
      <w:r w:rsidR="007120DE" w:rsidRPr="00334956">
        <w:rPr>
          <w:rFonts w:ascii="Times New Roman" w:hAnsi="Times New Roman" w:cs="Times New Roman"/>
          <w:sz w:val="28"/>
          <w:szCs w:val="28"/>
        </w:rPr>
        <w:t>81; 82]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3) Стратегия вежливости представляет собой одну из ключевых комм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никативных стратегий, направленных на установление и поддержание благ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приятных межличностных отношений, а также на предотвращение конфликтов и коммуникативных сбоев. </w:t>
      </w:r>
    </w:p>
    <w:p w:rsidR="00EA449F" w:rsidRPr="00334956" w:rsidRDefault="001F3FE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Теоретическое обоснование данной стратегии опирается на классические работы Penelope Brown и C. Levinson, а также на исследованиях </w:t>
      </w:r>
      <w:r w:rsidR="00C300CF">
        <w:rPr>
          <w:rFonts w:ascii="Times New Roman" w:hAnsi="Times New Roman" w:cs="Times New Roman"/>
          <w:sz w:val="28"/>
          <w:szCs w:val="28"/>
        </w:rPr>
        <w:t>J. Holmes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 и </w:t>
      </w:r>
      <w:r w:rsidR="00666E26">
        <w:rPr>
          <w:rFonts w:ascii="Times New Roman" w:hAnsi="Times New Roman" w:cs="Times New Roman"/>
          <w:sz w:val="28"/>
          <w:szCs w:val="28"/>
        </w:rPr>
        <w:t>R. Lakoff</w:t>
      </w:r>
      <w:r w:rsidRPr="00334956">
        <w:rPr>
          <w:rFonts w:ascii="Times New Roman" w:hAnsi="Times New Roman" w:cs="Times New Roman"/>
          <w:sz w:val="28"/>
          <w:szCs w:val="28"/>
        </w:rPr>
        <w:t>, подчёркивающие значимость вежливости в женском речевом повед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нии. Однако, несмотря на гендерные ассоциации, стратегия вежливости может использоваться представителями обоих полов, в зависимости от коммуник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тивной ситуации, целей и статуса участников.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Основными признаками стратегии вежливости являются: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A449F" w:rsidRPr="00334956">
        <w:rPr>
          <w:rFonts w:ascii="Times New Roman" w:hAnsi="Times New Roman" w:cs="Times New Roman"/>
          <w:sz w:val="28"/>
          <w:szCs w:val="28"/>
        </w:rPr>
        <w:t>использование смягчающих средств, вводных слов и конструкций, в</w:t>
      </w:r>
      <w:r w:rsidR="00EA449F" w:rsidRPr="00334956">
        <w:rPr>
          <w:rFonts w:ascii="Times New Roman" w:hAnsi="Times New Roman" w:cs="Times New Roman"/>
          <w:sz w:val="28"/>
          <w:szCs w:val="28"/>
        </w:rPr>
        <w:t>ы</w:t>
      </w:r>
      <w:r w:rsidR="00EA449F" w:rsidRPr="00334956">
        <w:rPr>
          <w:rFonts w:ascii="Times New Roman" w:hAnsi="Times New Roman" w:cs="Times New Roman"/>
          <w:sz w:val="28"/>
          <w:szCs w:val="28"/>
        </w:rPr>
        <w:t>ражающих неуверенность или желание не навязывать мнение, например, «во</w:t>
      </w:r>
      <w:r w:rsidR="00EA449F" w:rsidRPr="00334956">
        <w:rPr>
          <w:rFonts w:ascii="Times New Roman" w:hAnsi="Times New Roman" w:cs="Times New Roman"/>
          <w:sz w:val="28"/>
          <w:szCs w:val="28"/>
        </w:rPr>
        <w:t>з</w:t>
      </w:r>
      <w:r w:rsidR="00EA449F" w:rsidRPr="00334956">
        <w:rPr>
          <w:rFonts w:ascii="Times New Roman" w:hAnsi="Times New Roman" w:cs="Times New Roman"/>
          <w:sz w:val="28"/>
          <w:szCs w:val="28"/>
        </w:rPr>
        <w:t>можно», «мне кажется» и т.д.;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A449F" w:rsidRPr="00334956">
        <w:rPr>
          <w:rFonts w:ascii="Times New Roman" w:hAnsi="Times New Roman" w:cs="Times New Roman"/>
          <w:sz w:val="28"/>
          <w:szCs w:val="28"/>
        </w:rPr>
        <w:t>формулы речевого этикета, т.е. устойчивые выражения вежливости, т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>кие как «пожалуйста», «будьте добры», «извините» и т.д.;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A449F" w:rsidRPr="00334956">
        <w:rPr>
          <w:rFonts w:ascii="Times New Roman" w:hAnsi="Times New Roman" w:cs="Times New Roman"/>
          <w:sz w:val="28"/>
          <w:szCs w:val="28"/>
        </w:rPr>
        <w:t>предпочтение косвенных речевых актов прямым, особенно при прос</w:t>
      </w:r>
      <w:r w:rsidR="00EA449F" w:rsidRPr="00334956">
        <w:rPr>
          <w:rFonts w:ascii="Times New Roman" w:hAnsi="Times New Roman" w:cs="Times New Roman"/>
          <w:sz w:val="28"/>
          <w:szCs w:val="28"/>
        </w:rPr>
        <w:t>ь</w:t>
      </w:r>
      <w:r w:rsidR="00EA449F" w:rsidRPr="00334956">
        <w:rPr>
          <w:rFonts w:ascii="Times New Roman" w:hAnsi="Times New Roman" w:cs="Times New Roman"/>
          <w:sz w:val="28"/>
          <w:szCs w:val="28"/>
        </w:rPr>
        <w:t>бах или критике, например, «Вы не могли бы…?» вместо «Сделайте это…»;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A449F" w:rsidRPr="00334956">
        <w:rPr>
          <w:rFonts w:ascii="Times New Roman" w:hAnsi="Times New Roman" w:cs="Times New Roman"/>
          <w:sz w:val="28"/>
          <w:szCs w:val="28"/>
        </w:rPr>
        <w:t>снижение категоричности суждений, выражение мнений в форме пре</w:t>
      </w:r>
      <w:r w:rsidR="00EA449F" w:rsidRPr="00334956">
        <w:rPr>
          <w:rFonts w:ascii="Times New Roman" w:hAnsi="Times New Roman" w:cs="Times New Roman"/>
          <w:sz w:val="28"/>
          <w:szCs w:val="28"/>
        </w:rPr>
        <w:t>д</w:t>
      </w:r>
      <w:r w:rsidR="00EA449F" w:rsidRPr="00334956">
        <w:rPr>
          <w:rFonts w:ascii="Times New Roman" w:hAnsi="Times New Roman" w:cs="Times New Roman"/>
          <w:sz w:val="28"/>
          <w:szCs w:val="28"/>
        </w:rPr>
        <w:t>положений или гипотез, а не утверждений;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EA449F" w:rsidRPr="00334956">
        <w:rPr>
          <w:rFonts w:ascii="Times New Roman" w:hAnsi="Times New Roman" w:cs="Times New Roman"/>
          <w:sz w:val="28"/>
          <w:szCs w:val="28"/>
        </w:rPr>
        <w:t>согласие, эмпатия, поддержка, активное слушание, выражение поним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>ния и сочувствия, подчёркивающее уважительное отношение к собеседнику;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A449F" w:rsidRPr="00334956">
        <w:rPr>
          <w:rFonts w:ascii="Times New Roman" w:hAnsi="Times New Roman" w:cs="Times New Roman"/>
          <w:sz w:val="28"/>
          <w:szCs w:val="28"/>
        </w:rPr>
        <w:t>стремление не вступать в открытые спор</w:t>
      </w:r>
      <w:r w:rsidR="00725D4F" w:rsidRPr="00334956">
        <w:rPr>
          <w:rFonts w:ascii="Times New Roman" w:hAnsi="Times New Roman" w:cs="Times New Roman"/>
          <w:sz w:val="28"/>
          <w:szCs w:val="28"/>
        </w:rPr>
        <w:t>ы</w:t>
      </w:r>
      <w:r w:rsidR="00EA449F" w:rsidRPr="00334956">
        <w:rPr>
          <w:rFonts w:ascii="Times New Roman" w:hAnsi="Times New Roman" w:cs="Times New Roman"/>
          <w:sz w:val="28"/>
          <w:szCs w:val="28"/>
        </w:rPr>
        <w:t>, а также уход от тем, сп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>собных вызвать негативные эмоции.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Основными коммуникативными функциями стратегии вежливости явл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ются снижение коммуникативного риска, что позволяет избежать прямого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фликта, установление и поддержание гармоничных отношений между собесе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никами, демонстрация уважения и учёта интересов говорящего, выражение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циальной принадлежности к определённой социальной или культурной группе </w:t>
      </w:r>
      <w:r w:rsidR="00001839" w:rsidRPr="00334956">
        <w:rPr>
          <w:rFonts w:ascii="Times New Roman" w:hAnsi="Times New Roman" w:cs="Times New Roman"/>
          <w:sz w:val="28"/>
          <w:szCs w:val="28"/>
        </w:rPr>
        <w:t>[83; 84; 85; 86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4) Манипулятивные и маскирующие стратегии представляют собой ос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бый тип речевого поведения, ориентированный на достижение коммуникати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ной цели косвенными, завуалированными средствами. </w:t>
      </w:r>
    </w:p>
    <w:p w:rsidR="00161282" w:rsidRPr="00334956" w:rsidRDefault="00161282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Эти стратегии характерны как для мужской, так и для женской моделей общения, однако способы их реализации имеют гендерную специфику. В 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ской речи подобные стратегии проявляются через использование косвенных речевых актов, смягчителей, эвфемизмов и формул вежливости, что позволяет сохранить лицо, как собственное, так и собеседника, достигая желаемого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зультата без открытого давления. Такое поведение часто интерпретируется как способ адаптации к коммуникативной ситуации с учётом социальных ожид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ний и норм. </w:t>
      </w:r>
    </w:p>
    <w:p w:rsidR="00161282" w:rsidRPr="00334956" w:rsidRDefault="00161282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мужской модели, напротив, манипулятивные стратегии могут проя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 xml:space="preserve">ляться через дистанцирующую или обобщающую риторику, направленную на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снятие личной ответственности, абстрагирование от чувств и сохранение дом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нирующего статуса в дискурсе.</w:t>
      </w:r>
    </w:p>
    <w:p w:rsidR="00EA449F" w:rsidRPr="00334956" w:rsidRDefault="00161282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Основные функции данных стратегий включают регулирование межли</w:t>
      </w:r>
      <w:r w:rsidRPr="00334956">
        <w:rPr>
          <w:rFonts w:ascii="Times New Roman" w:hAnsi="Times New Roman" w:cs="Times New Roman"/>
          <w:sz w:val="28"/>
          <w:szCs w:val="28"/>
        </w:rPr>
        <w:t>ч</w:t>
      </w:r>
      <w:r w:rsidRPr="00334956">
        <w:rPr>
          <w:rFonts w:ascii="Times New Roman" w:hAnsi="Times New Roman" w:cs="Times New Roman"/>
          <w:sz w:val="28"/>
          <w:szCs w:val="28"/>
        </w:rPr>
        <w:t>ностной дистанции, управление восприятием собеседника и реализацию пра</w:t>
      </w:r>
      <w:r w:rsidRPr="00334956">
        <w:rPr>
          <w:rFonts w:ascii="Times New Roman" w:hAnsi="Times New Roman" w:cs="Times New Roman"/>
          <w:sz w:val="28"/>
          <w:szCs w:val="28"/>
        </w:rPr>
        <w:t>г</w:t>
      </w:r>
      <w:r w:rsidRPr="00334956">
        <w:rPr>
          <w:rFonts w:ascii="Times New Roman" w:hAnsi="Times New Roman" w:cs="Times New Roman"/>
          <w:sz w:val="28"/>
          <w:szCs w:val="28"/>
        </w:rPr>
        <w:t>матических целей при минимизации риска открытого конфликта или утраты престижа [72; 77]</w:t>
      </w:r>
      <w:r w:rsidR="00EA449F"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5) Эмпатическая стратегия представляет собой коммуникативную такт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ку, направленную на установление и поддержани</w:t>
      </w:r>
      <w:r w:rsidR="00001839"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эмоционального контакта между участниками общения. Она основана на способности говорящего во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принимать и учитывать эмоциональное состояние собеседника, проявлять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чувствие, поддержку и понимание, тем самым способствуя созданию атмосф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ры доверия и психологического комфорта. Эмпатия в коммуникации рассма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ривается как ключевой компонент межличностного взаимодействия, спосо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>ствующий кооперации и снижению конфликтности.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Ключевыми признаками эмпатической стратегии являются:</w:t>
      </w:r>
    </w:p>
    <w:p w:rsidR="00EA449F" w:rsidRPr="00160E5E" w:rsidRDefault="00EA449F" w:rsidP="00160E5E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использование оценочно-эмоциональной лексики, например</w:t>
      </w:r>
      <w:r w:rsidR="00160E5E">
        <w:rPr>
          <w:rFonts w:ascii="Times New Roman" w:hAnsi="Times New Roman" w:cs="Times New Roman"/>
          <w:sz w:val="28"/>
          <w:szCs w:val="28"/>
        </w:rPr>
        <w:t>:</w:t>
      </w:r>
      <w:r w:rsidRPr="00160E5E">
        <w:rPr>
          <w:rFonts w:ascii="Times New Roman" w:hAnsi="Times New Roman" w:cs="Times New Roman"/>
          <w:sz w:val="28"/>
          <w:szCs w:val="28"/>
        </w:rPr>
        <w:t xml:space="preserve"> «Я пон</w:t>
      </w:r>
      <w:r w:rsidRPr="00160E5E">
        <w:rPr>
          <w:rFonts w:ascii="Times New Roman" w:hAnsi="Times New Roman" w:cs="Times New Roman"/>
          <w:sz w:val="28"/>
          <w:szCs w:val="28"/>
        </w:rPr>
        <w:t>и</w:t>
      </w:r>
      <w:r w:rsidRPr="00160E5E">
        <w:rPr>
          <w:rFonts w:ascii="Times New Roman" w:hAnsi="Times New Roman" w:cs="Times New Roman"/>
          <w:sz w:val="28"/>
          <w:szCs w:val="28"/>
        </w:rPr>
        <w:t>маю, как это тяжело» или «Это действительно неприятная ситуация»;</w:t>
      </w:r>
    </w:p>
    <w:p w:rsidR="00EA449F" w:rsidRPr="00160E5E" w:rsidRDefault="00EA449F" w:rsidP="00160E5E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применение вопросов, направленных на проявление интереса к вну</w:t>
      </w:r>
      <w:r w:rsidRPr="00160E5E">
        <w:rPr>
          <w:rFonts w:ascii="Times New Roman" w:hAnsi="Times New Roman" w:cs="Times New Roman"/>
          <w:sz w:val="28"/>
          <w:szCs w:val="28"/>
        </w:rPr>
        <w:t>т</w:t>
      </w:r>
      <w:r w:rsidRPr="00160E5E">
        <w:rPr>
          <w:rFonts w:ascii="Times New Roman" w:hAnsi="Times New Roman" w:cs="Times New Roman"/>
          <w:sz w:val="28"/>
          <w:szCs w:val="28"/>
        </w:rPr>
        <w:t>реннему состоянию собеседника, например</w:t>
      </w:r>
      <w:r w:rsidR="00160E5E">
        <w:rPr>
          <w:rFonts w:ascii="Times New Roman" w:hAnsi="Times New Roman" w:cs="Times New Roman"/>
          <w:sz w:val="28"/>
          <w:szCs w:val="28"/>
        </w:rPr>
        <w:t>:</w:t>
      </w:r>
      <w:r w:rsidRPr="00160E5E">
        <w:rPr>
          <w:rFonts w:ascii="Times New Roman" w:hAnsi="Times New Roman" w:cs="Times New Roman"/>
          <w:sz w:val="28"/>
          <w:szCs w:val="28"/>
        </w:rPr>
        <w:t xml:space="preserve"> «Как ты себя чувствуешь?» или «Что ты об этом думаешь?»;</w:t>
      </w:r>
    </w:p>
    <w:p w:rsidR="00EA449F" w:rsidRPr="00160E5E" w:rsidRDefault="00EA449F" w:rsidP="00160E5E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применение активного слушания, включающее парафраз, резюмиров</w:t>
      </w:r>
      <w:r w:rsidRPr="00160E5E">
        <w:rPr>
          <w:rFonts w:ascii="Times New Roman" w:hAnsi="Times New Roman" w:cs="Times New Roman"/>
          <w:sz w:val="28"/>
          <w:szCs w:val="28"/>
        </w:rPr>
        <w:t>а</w:t>
      </w:r>
      <w:r w:rsidRPr="00160E5E">
        <w:rPr>
          <w:rFonts w:ascii="Times New Roman" w:hAnsi="Times New Roman" w:cs="Times New Roman"/>
          <w:sz w:val="28"/>
          <w:szCs w:val="28"/>
        </w:rPr>
        <w:t>ние, минимальные речевые сигналы и невербальные элементы, например, «угу», «да-да»;</w:t>
      </w:r>
    </w:p>
    <w:p w:rsidR="00EA449F" w:rsidRPr="00160E5E" w:rsidRDefault="00EA449F" w:rsidP="00160E5E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использование смягчающих выражений, уменьшительно-ласкательных форм и метафор, усиливающих эффект эмоциональной поддержки;</w:t>
      </w:r>
    </w:p>
    <w:p w:rsidR="00EA449F" w:rsidRPr="00160E5E" w:rsidRDefault="00EA449F" w:rsidP="00160E5E">
      <w:pPr>
        <w:pStyle w:val="a3"/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использование местоимений первого лица во множественном числе, например, «мы справимся», «давай подумаем вместе», что способствует фо</w:t>
      </w:r>
      <w:r w:rsidRPr="00160E5E">
        <w:rPr>
          <w:rFonts w:ascii="Times New Roman" w:hAnsi="Times New Roman" w:cs="Times New Roman"/>
          <w:sz w:val="28"/>
          <w:szCs w:val="28"/>
        </w:rPr>
        <w:t>р</w:t>
      </w:r>
      <w:r w:rsidRPr="00160E5E">
        <w:rPr>
          <w:rFonts w:ascii="Times New Roman" w:hAnsi="Times New Roman" w:cs="Times New Roman"/>
          <w:sz w:val="28"/>
          <w:szCs w:val="28"/>
        </w:rPr>
        <w:t>мированию чувства общности.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Эмпатическая стратегия речевого поведения выполняет ряд ключевых функций, обеспечивающих эффективность и устойчивость коммуникативного воздействия. Прежде всего, она реализует поддерживающую функцию, закл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чающуюся в выражении сочувствия, утешения и одобрения для снижения эм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ционального напряжения и создания благоприятной атмосферы общения</w:t>
      </w:r>
      <w:r w:rsidR="00845522" w:rsidRPr="00334956">
        <w:rPr>
          <w:rFonts w:ascii="Times New Roman" w:hAnsi="Times New Roman" w:cs="Times New Roman"/>
          <w:sz w:val="28"/>
          <w:szCs w:val="28"/>
        </w:rPr>
        <w:t xml:space="preserve">  [87; 88; 89]</w:t>
      </w:r>
      <w:r w:rsidRPr="003349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Контактная функция, связанная с установлением и поддержанием дов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рительных межличностных связей, регулятивная функция, проявляющаяся в смягчении потенциальных конфликтов и идентификационная функция, благ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даря которой говорящий демонстрирует принадлежность к социальной или эмоциональной группе собеседника, формируя чувство общности и взаимоп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нимания.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6) Дистанцирующая стратегия речевого поведения представляет собой форму коммуникативной тактики, направленной на установление, поддержание или демонстрацию социальной, эмоциональной или ролевой дистанции между участниками общения. Такая стратегия особенно актуальна в официальных,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ституциональных и конфликтных дискурсах, а также в ситуациях, где говор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щий стремится сохранить автономию, подчеркнуть статусное или професси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нальное различие либо избежать нежелательной вовлечённости.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Основными признаками данной стратегии являются: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A449F" w:rsidRPr="00334956">
        <w:rPr>
          <w:rFonts w:ascii="Times New Roman" w:hAnsi="Times New Roman" w:cs="Times New Roman"/>
          <w:sz w:val="28"/>
          <w:szCs w:val="28"/>
        </w:rPr>
        <w:t>использование формального, нейтрального или сухого стиля речи;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A449F" w:rsidRPr="00334956">
        <w:rPr>
          <w:rFonts w:ascii="Times New Roman" w:hAnsi="Times New Roman" w:cs="Times New Roman"/>
          <w:sz w:val="28"/>
          <w:szCs w:val="28"/>
        </w:rPr>
        <w:t>предпочтение безличных конструкций, номинализаций и пассивных форм, например «было принято решение» или «считается, что…»;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A449F" w:rsidRPr="00334956">
        <w:rPr>
          <w:rFonts w:ascii="Times New Roman" w:hAnsi="Times New Roman" w:cs="Times New Roman"/>
          <w:sz w:val="28"/>
          <w:szCs w:val="28"/>
        </w:rPr>
        <w:t>избегание прямых эмоциональных оценок и личных местоимений, ос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>бенного 1-го и 2-го лица;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A449F" w:rsidRPr="00334956">
        <w:rPr>
          <w:rFonts w:ascii="Times New Roman" w:hAnsi="Times New Roman" w:cs="Times New Roman"/>
          <w:sz w:val="28"/>
          <w:szCs w:val="28"/>
        </w:rPr>
        <w:t>выбор официальной или специализированной лексики, отстранённой от повседневного общения;</w:t>
      </w:r>
    </w:p>
    <w:p w:rsidR="00EA449F" w:rsidRPr="00334956" w:rsidRDefault="00160E5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EA449F" w:rsidRPr="00334956">
        <w:rPr>
          <w:rFonts w:ascii="Times New Roman" w:hAnsi="Times New Roman" w:cs="Times New Roman"/>
          <w:sz w:val="28"/>
          <w:szCs w:val="28"/>
        </w:rPr>
        <w:t>ограничение невербального вовлечения, т.е. минимальные сигналы с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>гласия, редкие реплики поддержки.</w:t>
      </w:r>
    </w:p>
    <w:p w:rsidR="00725D4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Функционально данная стратегия направлена на установление и подде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жание социальной или ролевой иерархии, позволяя говорящему подчёркивать границы между собой и собеседником, т.е. выполняет идентификационно-регулятивную функцию. Ограничительная функция заключается в ограничении доступа к личной информации и эмоциональному выражению, а также данная стратегия способствует созданию образа нейтрального, сдержанного и профе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сионального коммуниканта, выполняя импрессивную функцию</w:t>
      </w:r>
      <w:r w:rsidR="00845522" w:rsidRPr="00334956">
        <w:rPr>
          <w:rFonts w:ascii="Times New Roman" w:hAnsi="Times New Roman" w:cs="Times New Roman"/>
          <w:sz w:val="28"/>
          <w:szCs w:val="28"/>
        </w:rPr>
        <w:t xml:space="preserve"> [90]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EA449F" w:rsidRPr="00334956" w:rsidRDefault="00725D4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7) </w:t>
      </w:r>
      <w:r w:rsidR="00EA449F" w:rsidRPr="00334956">
        <w:rPr>
          <w:rFonts w:ascii="Times New Roman" w:hAnsi="Times New Roman" w:cs="Times New Roman"/>
          <w:sz w:val="28"/>
          <w:szCs w:val="28"/>
        </w:rPr>
        <w:t>Стратегия самопрезентации представляет собой разновидность речев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>го поведения, направленную на формирование, поддержание или корректиро</w:t>
      </w:r>
      <w:r w:rsidR="00EA449F" w:rsidRPr="00334956">
        <w:rPr>
          <w:rFonts w:ascii="Times New Roman" w:hAnsi="Times New Roman" w:cs="Times New Roman"/>
          <w:sz w:val="28"/>
          <w:szCs w:val="28"/>
        </w:rPr>
        <w:t>в</w:t>
      </w:r>
      <w:r w:rsidR="00EA449F" w:rsidRPr="00334956">
        <w:rPr>
          <w:rFonts w:ascii="Times New Roman" w:hAnsi="Times New Roman" w:cs="Times New Roman"/>
          <w:sz w:val="28"/>
          <w:szCs w:val="28"/>
        </w:rPr>
        <w:t>ку образа «Я» в восприятии собеседника. В центре данной стратегии – стремл</w:t>
      </w:r>
      <w:r w:rsidR="00EA449F" w:rsidRPr="00334956">
        <w:rPr>
          <w:rFonts w:ascii="Times New Roman" w:hAnsi="Times New Roman" w:cs="Times New Roman"/>
          <w:sz w:val="28"/>
          <w:szCs w:val="28"/>
        </w:rPr>
        <w:t>е</w:t>
      </w:r>
      <w:r w:rsidR="00EA449F" w:rsidRPr="00334956">
        <w:rPr>
          <w:rFonts w:ascii="Times New Roman" w:hAnsi="Times New Roman" w:cs="Times New Roman"/>
          <w:sz w:val="28"/>
          <w:szCs w:val="28"/>
        </w:rPr>
        <w:t>ние говорящего управлять впечатлением, которое он производит, контролир</w:t>
      </w:r>
      <w:r w:rsidR="00EA449F" w:rsidRPr="00334956">
        <w:rPr>
          <w:rFonts w:ascii="Times New Roman" w:hAnsi="Times New Roman" w:cs="Times New Roman"/>
          <w:sz w:val="28"/>
          <w:szCs w:val="28"/>
        </w:rPr>
        <w:t>о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вать </w:t>
      </w:r>
      <w:r w:rsidR="00B950E1" w:rsidRPr="00334956">
        <w:rPr>
          <w:rFonts w:ascii="Times New Roman" w:hAnsi="Times New Roman" w:cs="Times New Roman"/>
          <w:sz w:val="28"/>
          <w:szCs w:val="28"/>
        </w:rPr>
        <w:t>восприятие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 своей личности, социального статуса, компетентности или эмоционального состояния. Концептуально стратегия самопрезентации опир</w:t>
      </w:r>
      <w:r w:rsidR="00EA449F" w:rsidRPr="00334956">
        <w:rPr>
          <w:rFonts w:ascii="Times New Roman" w:hAnsi="Times New Roman" w:cs="Times New Roman"/>
          <w:sz w:val="28"/>
          <w:szCs w:val="28"/>
        </w:rPr>
        <w:t>а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ется на представления </w:t>
      </w:r>
      <w:r w:rsidR="00016033" w:rsidRPr="00334956">
        <w:rPr>
          <w:rFonts w:ascii="Times New Roman" w:hAnsi="Times New Roman" w:cs="Times New Roman"/>
          <w:sz w:val="28"/>
          <w:szCs w:val="28"/>
        </w:rPr>
        <w:t xml:space="preserve">E. Goffman </w:t>
      </w:r>
      <w:r w:rsidR="00EA449F" w:rsidRPr="00334956">
        <w:rPr>
          <w:rFonts w:ascii="Times New Roman" w:hAnsi="Times New Roman" w:cs="Times New Roman"/>
          <w:sz w:val="28"/>
          <w:szCs w:val="28"/>
        </w:rPr>
        <w:t>о «представлении себя другим» как социал</w:t>
      </w:r>
      <w:r w:rsidR="00EA449F" w:rsidRPr="00334956">
        <w:rPr>
          <w:rFonts w:ascii="Times New Roman" w:hAnsi="Times New Roman" w:cs="Times New Roman"/>
          <w:sz w:val="28"/>
          <w:szCs w:val="28"/>
        </w:rPr>
        <w:t>ь</w:t>
      </w:r>
      <w:r w:rsidR="00EA449F" w:rsidRPr="00334956">
        <w:rPr>
          <w:rFonts w:ascii="Times New Roman" w:hAnsi="Times New Roman" w:cs="Times New Roman"/>
          <w:sz w:val="28"/>
          <w:szCs w:val="28"/>
        </w:rPr>
        <w:t xml:space="preserve">но и коммуникативно мотивированном действии.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Основными признаками данной стратегии являются:</w:t>
      </w:r>
    </w:p>
    <w:p w:rsidR="00EA449F" w:rsidRPr="00160E5E" w:rsidRDefault="00EA449F" w:rsidP="00160E5E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акцент на личностно значимой информации, например, подчёркивание достижений, компетентности, уникального опыта;</w:t>
      </w:r>
    </w:p>
    <w:p w:rsidR="00EA449F" w:rsidRPr="00160E5E" w:rsidRDefault="00EA449F" w:rsidP="00160E5E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использование оценочной и экспрессивной лексики, направленной на создание благоприятного образа говорящего;</w:t>
      </w:r>
    </w:p>
    <w:p w:rsidR="00EA449F" w:rsidRPr="00160E5E" w:rsidRDefault="00EA449F" w:rsidP="00160E5E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активное применение языковых маркеров авторства, например мест</w:t>
      </w:r>
      <w:r w:rsidRPr="00160E5E">
        <w:rPr>
          <w:rFonts w:ascii="Times New Roman" w:hAnsi="Times New Roman" w:cs="Times New Roman"/>
          <w:sz w:val="28"/>
          <w:szCs w:val="28"/>
        </w:rPr>
        <w:t>о</w:t>
      </w:r>
      <w:r w:rsidRPr="00160E5E">
        <w:rPr>
          <w:rFonts w:ascii="Times New Roman" w:hAnsi="Times New Roman" w:cs="Times New Roman"/>
          <w:sz w:val="28"/>
          <w:szCs w:val="28"/>
        </w:rPr>
        <w:t>имения первого лица, глаголы с выраженной субъективностью («считаю», «убеждён»);</w:t>
      </w:r>
    </w:p>
    <w:p w:rsidR="00EA449F" w:rsidRPr="00160E5E" w:rsidRDefault="00EA449F" w:rsidP="00160E5E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выбор стилистических средств, соответствующих желаемому имиджу (официальный, академический, дружелюбный и т.д.);</w:t>
      </w:r>
    </w:p>
    <w:p w:rsidR="00EA449F" w:rsidRPr="00160E5E" w:rsidRDefault="00EA449F" w:rsidP="00160E5E">
      <w:pPr>
        <w:pStyle w:val="a3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0E5E">
        <w:rPr>
          <w:rFonts w:ascii="Times New Roman" w:hAnsi="Times New Roman" w:cs="Times New Roman"/>
          <w:sz w:val="28"/>
          <w:szCs w:val="28"/>
        </w:rPr>
        <w:t>ситуативное регулирование речевой активности, в том числе управл</w:t>
      </w:r>
      <w:r w:rsidRPr="00160E5E">
        <w:rPr>
          <w:rFonts w:ascii="Times New Roman" w:hAnsi="Times New Roman" w:cs="Times New Roman"/>
          <w:sz w:val="28"/>
          <w:szCs w:val="28"/>
        </w:rPr>
        <w:t>е</w:t>
      </w:r>
      <w:r w:rsidRPr="00160E5E">
        <w:rPr>
          <w:rFonts w:ascii="Times New Roman" w:hAnsi="Times New Roman" w:cs="Times New Roman"/>
          <w:sz w:val="28"/>
          <w:szCs w:val="28"/>
        </w:rPr>
        <w:t>ние инициативой в диалоге, темпом и интонацией речи.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Данная стратегия имеет несколько основных функций таких как, импре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сивную, т.е. формирование желаемого впечатления о себе, воздействие на во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приятие личности адресантом. Идентификационная функция заключается в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 xml:space="preserve">ражении принадлежности к определённой социальной, профессиональной или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культурной группе. Социально-регулятивная функция выражается в управл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нии отношениями в процессе общения путём позиционирования себя в соц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альной иерархии. Также стратегия самопрезентации может выполнять защи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ную функцию, предотвращение или смягчение критики, демонстрация увере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ности и компетентности как форма речевой самозащиты.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6C1D2E" w:rsidRPr="00334956">
        <w:rPr>
          <w:rFonts w:ascii="Times New Roman" w:hAnsi="Times New Roman" w:cs="Times New Roman"/>
          <w:sz w:val="28"/>
          <w:szCs w:val="28"/>
        </w:rPr>
        <w:t>E. Goffman</w:t>
      </w:r>
      <w:r w:rsidRPr="00334956">
        <w:rPr>
          <w:rFonts w:ascii="Times New Roman" w:hAnsi="Times New Roman" w:cs="Times New Roman"/>
          <w:sz w:val="28"/>
          <w:szCs w:val="28"/>
        </w:rPr>
        <w:t xml:space="preserve"> коммуникация – это в значительной степени «управление впечатлениями», при котором индивид выступает как актёр, 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монстрирующий определённый образ себя </w:t>
      </w:r>
      <w:r w:rsidR="002D3F4E" w:rsidRPr="00334956">
        <w:rPr>
          <w:rFonts w:ascii="Times New Roman" w:hAnsi="Times New Roman" w:cs="Times New Roman"/>
          <w:sz w:val="28"/>
          <w:szCs w:val="28"/>
        </w:rPr>
        <w:t>в зависимости от ситуации [91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8) Ироническая стратегия речевого поведения представляет собой комм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никативную тактику, при которой истинный смысл высказывания противоп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ложен его буквальному содержанию. Её основная цель – выразить оценку, кр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тику или дистанцироваться от сказанного посредством косвенного, часто дв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смысленного выражения.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Ключевые признаки включают несоответствие между формой и содерж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нием, использование переосмыслений, гипербол, парадоксов и интонационных маркеров.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Ирония может выполнять как критическую функцию, направленную на разоблачение или осмеяние, так и смягчающую функцию, позволяя выражать несогласие без прямой конфронтации, а также для разрядки коммуникационн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 напряжения, установление позитивного контакта и социальной адаптации.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9) Тактика косвенности представляет собой приём речевого поведения, при котором говорящий выражает своё намерение не напрямую, а опосред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ванно – через намёки, эвфемизмы, вопросы, метафоры или обобщения. Такая тактика позволяет смягчить высказывание, избежать прямого конфликта,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хранить вежливость и учесть социальные нормы. Основными функциями ко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венности являются смягчение речевого воздействия, сохранение «лица» соб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седника, а также создание возможности для интерпретации и отказа без угрозы социального напряжения.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Дискурсивная стратегия конструирования гендера – это коммуникативная тактика, с помощью которой в речи формируются, воспроизводятся или осп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риваются представления о мужской и женской идентичности. Гендер в данном контексте рассматривается как продукт социального взаимодействия, а не как биологически заданная категория [9].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Такая стратегия проявляется через выбор лексики, речевых ролей, спос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бов обращения, тональности и стилистики, соответствующих или противор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чащих культурным ожиданиям.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Основными функциями данной стратегии являются репрезентация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дерной роли, поддержание или трансформация гендерных норм, а также укре</w:t>
      </w:r>
      <w:r w:rsidRPr="00334956">
        <w:rPr>
          <w:rFonts w:ascii="Times New Roman" w:hAnsi="Times New Roman" w:cs="Times New Roman"/>
          <w:sz w:val="28"/>
          <w:szCs w:val="28"/>
        </w:rPr>
        <w:t>п</w:t>
      </w:r>
      <w:r w:rsidRPr="00334956">
        <w:rPr>
          <w:rFonts w:ascii="Times New Roman" w:hAnsi="Times New Roman" w:cs="Times New Roman"/>
          <w:sz w:val="28"/>
          <w:szCs w:val="28"/>
        </w:rPr>
        <w:t>ление социальной идентичности через язык.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речевые стратегии в гендерной коммуникации предста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ляют собой не только языковые особенности, но и отражение более широких социокультурных процессов, включающих власть, идентичность и институци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нальные нормы. Их анализ требует междисциплинарного подхода, учитыва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щего как прагматические, так и идеологические аспекты речевого взаимоде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ствия.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Проведённый теоретико-методологический анализ показывает, что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дерное измерение коммуникативного поведения представляет собой сложный, многомерный феномен, находящийся на пересечении лингвистики, социологии, прагматики и культурологии. Современные исследования демонстрируют эв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люцию подходов: от ранних эссенциалистских моделей, трактовавших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ные различия как статичные и биологически обусловленные, к конструктивис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ским и интерсекциональным парадигмам, рассматривающим гендер как соц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ально и дискурсивно конструируемую категорию.  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Ключевым инструментом анализа выступают речевые стратегии – </w:t>
      </w:r>
      <w:r w:rsidR="00F17D28" w:rsidRPr="00334956">
        <w:rPr>
          <w:rFonts w:ascii="Times New Roman" w:hAnsi="Times New Roman" w:cs="Times New Roman"/>
          <w:sz w:val="28"/>
          <w:szCs w:val="28"/>
        </w:rPr>
        <w:t>вежл</w:t>
      </w:r>
      <w:r w:rsidR="00F17D28" w:rsidRPr="00334956">
        <w:rPr>
          <w:rFonts w:ascii="Times New Roman" w:hAnsi="Times New Roman" w:cs="Times New Roman"/>
          <w:sz w:val="28"/>
          <w:szCs w:val="28"/>
        </w:rPr>
        <w:t>и</w:t>
      </w:r>
      <w:r w:rsidR="00F17D28" w:rsidRPr="00334956">
        <w:rPr>
          <w:rFonts w:ascii="Times New Roman" w:hAnsi="Times New Roman" w:cs="Times New Roman"/>
          <w:sz w:val="28"/>
          <w:szCs w:val="28"/>
        </w:rPr>
        <w:t>вости,</w:t>
      </w:r>
      <w:r w:rsidR="00F17D28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кооперативная, соревновательная, дистанцирования, самопрезентации и др., которые не только отражают гендерные нормы, но и активно участвуют в их воспроизводстве или трансформации. Особое значение в этом контексте приобретает понимание коммуникации как «управления впечатлениями», что особенно актуально для рекламного дискурса, где образы гендера формируются целенаправленно с учётом идеологических и рыночных установок.</w:t>
      </w:r>
    </w:p>
    <w:p w:rsidR="00EA449F" w:rsidRPr="00334956" w:rsidRDefault="00EA449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теоретико-методологическая база исследования гендера в языке и рекламной коммуникации опирается на комплексный междисципл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нарный подход, позволяющий выявлять как устойчивые стереотипы, так и 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намику гендерных репрезентаций в современных дискурсивных практиках.</w:t>
      </w:r>
    </w:p>
    <w:p w:rsidR="00EA449F" w:rsidRPr="00334956" w:rsidRDefault="00EA449F" w:rsidP="00334956">
      <w:pPr>
        <w:spacing w:after="0" w:line="240" w:lineRule="auto"/>
        <w:ind w:firstLine="709"/>
        <w:jc w:val="both"/>
      </w:pPr>
      <w:r w:rsidRPr="00334956">
        <w:rPr>
          <w:rFonts w:ascii="Times New Roman" w:hAnsi="Times New Roman" w:cs="Times New Roman"/>
          <w:sz w:val="28"/>
          <w:szCs w:val="28"/>
        </w:rPr>
        <w:t>Рассмотрение коммуникативного поведения и речевых стратегий позв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лило определить параметры, которые используются далее при анализе рекла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ного дискурса. Описанные стратегии (кооперативная, соревновательная, ве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 xml:space="preserve">ливости, дистанцирования, самопрезентации и др.) становятся аналитическим инструментом </w:t>
      </w:r>
      <w:r w:rsidR="00EC2B41" w:rsidRPr="00334956">
        <w:rPr>
          <w:rFonts w:ascii="Times New Roman" w:hAnsi="Times New Roman" w:cs="Times New Roman"/>
          <w:sz w:val="28"/>
          <w:szCs w:val="28"/>
        </w:rPr>
        <w:t>дальнейшего исследования</w:t>
      </w:r>
      <w:r w:rsidRPr="00334956">
        <w:rPr>
          <w:rFonts w:ascii="Times New Roman" w:hAnsi="Times New Roman" w:cs="Times New Roman"/>
          <w:sz w:val="28"/>
          <w:szCs w:val="28"/>
        </w:rPr>
        <w:t>, где выявляется, каким образом эти модели актуализируются в мужской и женской рекламе.</w:t>
      </w:r>
    </w:p>
    <w:p w:rsidR="00152A20" w:rsidRPr="00334956" w:rsidRDefault="00152A20" w:rsidP="00152A2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t xml:space="preserve">1.3 </w:t>
      </w:r>
      <w:r w:rsidR="007C7BAA" w:rsidRPr="00334956">
        <w:rPr>
          <w:rFonts w:ascii="Times New Roman" w:hAnsi="Times New Roman" w:cs="Times New Roman"/>
          <w:b/>
          <w:sz w:val="28"/>
          <w:szCs w:val="28"/>
        </w:rPr>
        <w:t>Гендерная природа рекламного текста: теоретико-методологические основы и дискурсивный аспект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Рекламный дискурс представляет собой особый тип институционального дискурса, основная цель которого заключается в воздействии на адресата с ц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лью побуждения его к определённому действию, например, покупке товара, изменению мнения или формированию лояльности. В связи с этим он характ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ризуется специфическими лингвистическими чертами, обеспечивающими вн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шающее, убедительное и эмоционально-заразительное воздействие. Одной из ключевых особенностей рекламного дискурса является выраженная прагмат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ческая направленность, то есть ориентация на конкретный перлокутивный э</w:t>
      </w:r>
      <w:r w:rsidRPr="00334956">
        <w:rPr>
          <w:rFonts w:ascii="Times New Roman" w:hAnsi="Times New Roman" w:cs="Times New Roman"/>
          <w:sz w:val="28"/>
          <w:szCs w:val="28"/>
        </w:rPr>
        <w:t>ф</w:t>
      </w:r>
      <w:r w:rsidRPr="00334956">
        <w:rPr>
          <w:rFonts w:ascii="Times New Roman" w:hAnsi="Times New Roman" w:cs="Times New Roman"/>
          <w:sz w:val="28"/>
          <w:szCs w:val="28"/>
        </w:rPr>
        <w:t>фект. По мнению Н.Д. Арутюновой, реклама функционирует как «речевой акт с ярко выраженным воздействующим компонентом, где преобладают директи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ные и э</w:t>
      </w:r>
      <w:r w:rsidR="002D3F4E" w:rsidRPr="00334956">
        <w:rPr>
          <w:rFonts w:ascii="Times New Roman" w:hAnsi="Times New Roman" w:cs="Times New Roman"/>
          <w:sz w:val="28"/>
          <w:szCs w:val="28"/>
        </w:rPr>
        <w:t>кспрессивные интенции» [92; 93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 важнейшим лексическим особенностям рекламного текста относится:</w:t>
      </w: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1) использование оценочной лексики с выраженной положительной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нотацией. Данная особенность является одной из ключевых рекламного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курса, она служит не только для информирования, но и для эмоционального воздействия на потребителя, формируя привлекательный образ товара или услуги.</w:t>
      </w: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Положительная оценочная лексика усиливает внушающий эффект, созд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ёт у адресата ощущение выгоды, исключительности, а также способствует формированию доверия и  лояльности к бренду.</w:t>
      </w: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Лингвистически это реализуется через применение эпитетов с позитивной семантикой, использование прилагательных </w:t>
      </w:r>
      <w:r w:rsidR="00F17D28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превосходной степен</w:t>
      </w:r>
      <w:r w:rsidR="00F17D28">
        <w:rPr>
          <w:rFonts w:ascii="Times New Roman" w:hAnsi="Times New Roman" w:cs="Times New Roman"/>
          <w:sz w:val="28"/>
          <w:szCs w:val="28"/>
        </w:rPr>
        <w:t>и,</w:t>
      </w:r>
      <w:r w:rsidRPr="00334956">
        <w:rPr>
          <w:rFonts w:ascii="Times New Roman" w:hAnsi="Times New Roman" w:cs="Times New Roman"/>
          <w:sz w:val="28"/>
          <w:szCs w:val="28"/>
        </w:rPr>
        <w:t xml:space="preserve"> слов с имплицированной ценностью («уникальный», «идеальный»), эмоционально окрашенных метафор.</w:t>
      </w: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Использование оценочной лексики с выраженной положительной конн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тацией выполняет такие функции как формирование положительного имиджа продукта, создание иллюзии выбора лучшего из возможного, побуждение к действию через эмоциональную привлекательность.</w:t>
      </w:r>
    </w:p>
    <w:p w:rsidR="00936BDE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Например, «Уникальное предложение только для вас!», слово «уникал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ное» подчёркивает исключительность. В предложении «Проверенное качество по доступной цене» словосочетания «проверенное качество» и «по доступной цене» являются апелляцией к надёжности и выгоде.</w:t>
      </w:r>
    </w:p>
    <w:p w:rsidR="00152A20" w:rsidRPr="00334956" w:rsidRDefault="00936BD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Данная особенность подробно описана в работах Г.Я. Солганика и Л.А.Чернейко, которые отмечают сознательно гиперболизированный характер оценочной экспрессии и её направленность на эмоциональное убеждение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требителя [94]</w:t>
      </w:r>
      <w:r w:rsidR="00152A2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B4706A" w:rsidRPr="00334956" w:rsidRDefault="00B4706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2) Эмоционально насыщенные выражения, направленные на формиров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ние нужного образа продукта предполагают использование эмоционально окрашенных языковых средств, способных вызвать у потребителя определё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ные чувства, ассоциации и образы, соответствующие маркетинговой стратегии бренда. В рекламном дискурсе язык выполняет не столько информационную, сколько внушающую и формирующую функцию, он конструирует привлек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тельный образ товара или услуги, воздействуя на эмоциональну</w:t>
      </w:r>
      <w:r w:rsidR="002D3F4E" w:rsidRPr="00334956">
        <w:rPr>
          <w:rFonts w:ascii="Times New Roman" w:hAnsi="Times New Roman" w:cs="Times New Roman"/>
          <w:sz w:val="28"/>
          <w:szCs w:val="28"/>
        </w:rPr>
        <w:t>ю сферу во</w:t>
      </w:r>
      <w:r w:rsidR="002D3F4E" w:rsidRPr="00334956">
        <w:rPr>
          <w:rFonts w:ascii="Times New Roman" w:hAnsi="Times New Roman" w:cs="Times New Roman"/>
          <w:sz w:val="28"/>
          <w:szCs w:val="28"/>
        </w:rPr>
        <w:t>с</w:t>
      </w:r>
      <w:r w:rsidR="002D3F4E" w:rsidRPr="00334956">
        <w:rPr>
          <w:rFonts w:ascii="Times New Roman" w:hAnsi="Times New Roman" w:cs="Times New Roman"/>
          <w:sz w:val="28"/>
          <w:szCs w:val="28"/>
        </w:rPr>
        <w:t>приятия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B4706A" w:rsidRPr="00334956" w:rsidRDefault="00B4706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Такой язык намеренно активизирует чувства радости, восхищения, дов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рия, спокойствия, восторга, любопытства, тем самым побуждая к покупке или способствуя укреплению лояльность к бренду. Данная лингвистическая ос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бенность реализуется посредством эмоционально окрашенной лексики, мет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фор и гипербол, риторических вопросов, создания идеализированных образов (забота, уют, здоровье, успех, молодость, свобода и др.), а также персонифик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ции продукта, выражающейся в приписывании ему антропоморфных свойств.</w:t>
      </w:r>
    </w:p>
    <w:p w:rsidR="00B4706A" w:rsidRPr="00334956" w:rsidRDefault="00B4706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Например, выражение «Забота, которой вы достойны» апеллирует к чу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 xml:space="preserve">ству ценности и внимания. Выражение «Дом, наполненный теплом и уютом» направлено на эмоциональное представление товара как источника уюта. </w:t>
      </w:r>
    </w:p>
    <w:p w:rsidR="00B4706A" w:rsidRPr="00334956" w:rsidRDefault="00B4706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Эмоционально насыщенные выражения, направленные на формирование нужного образа продукта ориентированы формировать целевой эмоциональный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образ продукта, создать ассоциативную связь между товаром и позитивным п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реживанием, усилить эффект запоминаемости рекламного сообщения.</w:t>
      </w:r>
    </w:p>
    <w:p w:rsidR="00152A20" w:rsidRPr="00334956" w:rsidRDefault="00B4706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Как отмеча</w:t>
      </w:r>
      <w:r w:rsidR="00F17D28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т Г.Я. Солганик, рекламный язык функционирует в режиме «сгущённой эмоциональности» и «чувственного внушения», апеллируя к арх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типическим образам и формируя у адресата заданную установку [95]</w:t>
      </w:r>
      <w:r w:rsidR="00152A2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3) Активное применение неологизмов, англицизмов и псевдонаучной терминологии является ещё одной характерной чертой лексики рекламного дискурса. Эти языковые средства выполняют сразу несколько функций: они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здают впечатление новизны, придают товару или услуге престижный, совр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менный и технологичный облик, а также усиливают доверие потребителя за счёт «наукообразной» убедительности. 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 Такой лексический выбор обусловлен необходимостью подчеркнуть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новационность и технологичность продукта, придать речи экспертный оттенок, сформировать у потребителя ощущение, что товар или услуга является частью актуальных глобальных трендов, повысить статусность и социальную привл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кательность предложения.</w:t>
      </w:r>
    </w:p>
    <w:p w:rsidR="00152A20" w:rsidRPr="00334956" w:rsidRDefault="000D0BC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К основным видам используемой лексики относятся неологизмы (новые или искусственно созданные слова с эффектом </w:t>
      </w:r>
      <w:r w:rsidR="00F17D28">
        <w:rPr>
          <w:rFonts w:ascii="Times New Roman" w:hAnsi="Times New Roman" w:cs="Times New Roman"/>
          <w:sz w:val="28"/>
          <w:szCs w:val="28"/>
        </w:rPr>
        <w:t>«</w:t>
      </w:r>
      <w:r w:rsidRPr="00334956">
        <w:rPr>
          <w:rFonts w:ascii="Times New Roman" w:hAnsi="Times New Roman" w:cs="Times New Roman"/>
          <w:sz w:val="28"/>
          <w:szCs w:val="28"/>
        </w:rPr>
        <w:t>эксклюзивности</w:t>
      </w:r>
      <w:r w:rsidR="00F17D28">
        <w:rPr>
          <w:rFonts w:ascii="Times New Roman" w:hAnsi="Times New Roman" w:cs="Times New Roman"/>
          <w:sz w:val="28"/>
          <w:szCs w:val="28"/>
        </w:rPr>
        <w:t>»</w:t>
      </w:r>
      <w:r w:rsidRPr="00334956">
        <w:rPr>
          <w:rFonts w:ascii="Times New Roman" w:hAnsi="Times New Roman" w:cs="Times New Roman"/>
          <w:sz w:val="28"/>
          <w:szCs w:val="28"/>
        </w:rPr>
        <w:t>), англицизмы (заимствова</w:t>
      </w:r>
      <w:r w:rsidR="00F17D28">
        <w:rPr>
          <w:rFonts w:ascii="Times New Roman" w:hAnsi="Times New Roman" w:cs="Times New Roman"/>
          <w:sz w:val="28"/>
          <w:szCs w:val="28"/>
        </w:rPr>
        <w:t>ния, придающие речи модный или «</w:t>
      </w:r>
      <w:r w:rsidRPr="00334956">
        <w:rPr>
          <w:rFonts w:ascii="Times New Roman" w:hAnsi="Times New Roman" w:cs="Times New Roman"/>
          <w:sz w:val="28"/>
          <w:szCs w:val="28"/>
        </w:rPr>
        <w:t>глобальный</w:t>
      </w:r>
      <w:r w:rsidR="00F17D28">
        <w:rPr>
          <w:rFonts w:ascii="Times New Roman" w:hAnsi="Times New Roman" w:cs="Times New Roman"/>
          <w:sz w:val="28"/>
          <w:szCs w:val="28"/>
        </w:rPr>
        <w:t>»</w:t>
      </w:r>
      <w:r w:rsidRPr="00334956">
        <w:rPr>
          <w:rFonts w:ascii="Times New Roman" w:hAnsi="Times New Roman" w:cs="Times New Roman"/>
          <w:sz w:val="28"/>
          <w:szCs w:val="28"/>
        </w:rPr>
        <w:t xml:space="preserve"> характер) и псе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донаучная терминология (слова и выражения, имитирующие научный стиль, но не имеющие реальной научной основы)</w:t>
      </w:r>
      <w:r w:rsidR="00152A2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Например, неологизмы «биодоступная формула», «экоподход к уходу за кожей» и другие. Англицизмы – «Smart-уход для активной жизни», «Glow-эффект за 7 дней», «Beauty-технологии, которым доверяют миллионы» и т.д. Псевдонаучная терминология – «Инновационная молекула DermActive возде</w:t>
      </w:r>
      <w:r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>ствует на глубокие слои эпидермиса», «Система умной адаптации к биоритмам организма», «Нейропротекторный компонент нового поколения» и другие.</w:t>
      </w:r>
    </w:p>
    <w:p w:rsidR="00152A20" w:rsidRPr="00334956" w:rsidRDefault="00F5189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Применение неологизмов, англицизмов и псевдонаучной терминологии выполняет несколько функций в рекламном дискурсе, таких как создание э</w:t>
      </w:r>
      <w:r w:rsidRPr="00334956">
        <w:rPr>
          <w:rFonts w:ascii="Times New Roman" w:hAnsi="Times New Roman" w:cs="Times New Roman"/>
          <w:sz w:val="28"/>
          <w:szCs w:val="28"/>
        </w:rPr>
        <w:t>ф</w:t>
      </w:r>
      <w:r w:rsidRPr="00334956">
        <w:rPr>
          <w:rFonts w:ascii="Times New Roman" w:hAnsi="Times New Roman" w:cs="Times New Roman"/>
          <w:sz w:val="28"/>
          <w:szCs w:val="28"/>
        </w:rPr>
        <w:t>фекта научной достоверности и авторитетности высказывания, впечатления технологической продвинутости бренда, привлечение внимания к новизне 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вара и усиление внушающего воздействия за счёт терминосоздания и стилист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ческой игры. Как отмечают Г.Я. Солганик и Л.А. Чернейко, подобные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вые средства функционируют как элементы лексической игры и вербальные маркеры авторитетности, даже при отсутствии реально</w:t>
      </w:r>
      <w:r w:rsidR="002D3F4E" w:rsidRPr="00334956">
        <w:rPr>
          <w:rFonts w:ascii="Times New Roman" w:hAnsi="Times New Roman" w:cs="Times New Roman"/>
          <w:sz w:val="28"/>
          <w:szCs w:val="28"/>
        </w:rPr>
        <w:t>й научной семантики [</w:t>
      </w:r>
      <w:r w:rsidRPr="00334956">
        <w:rPr>
          <w:rFonts w:ascii="Times New Roman" w:hAnsi="Times New Roman" w:cs="Times New Roman"/>
          <w:sz w:val="28"/>
          <w:szCs w:val="28"/>
        </w:rPr>
        <w:t>96]</w:t>
      </w:r>
      <w:r w:rsidR="00152A2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4) Распространение императивных конструкций и восклицаний как сре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ства речевого воздействия.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Императивные конструкции, т.е. повелительное наклонение и восклиц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ния, занимают важное место в структуре рекламного дискурса, поскольку они выполняют функцию прямого речевого воздействия на потребителя. Их осно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ная цель – мотивировать к действию, создать эффект личного обращения и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будить адресата к немедленному отклику (покупке, просмотру, участию и т.д.).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ab/>
        <w:t>Императивы в рекламе часто используются в лаконичной, энергичной форме, что делает высказывание динамичным, запоминающимся и внуша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щим. Восклицательные конструкции, в свою очередь, усиливают экспрессию и эмоциональный тон, делая сообщение более живым и убедительным.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>Основными функциями данного лексического приёма являются побужд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ние к действию (призыв), создание иллюзии диалога с потребителем, усиление эмоционального воздействия и сокращение дистанции между брендом и ауд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торией.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>Функциональные задачи рекламного дискурса напрямую определяют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бор лексико-семантических средств, обеспечивающих эффективность речевого воздействия.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 лексико-семантическим особенностям данного приёма относятся: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пользование коротких, энергичных предложений; глаголов в повелительном наклонении (купи, узнай, попробуй); восклицания с эмоциональной окраской (Поторопись! Невероятно! Будь в тренде!), а также часто сопровождаются м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стоимением «ты» или обращение к собеседнику, усиливая персонализацию.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Например, в выражении «Попробуй сейчас – и почувствуй разницу!»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пользуется и побуждение, и обещание результата. «Успей купить по специал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ной цене!» - ограничение по времени, призыв к действию. Выражение «Живи ярко! Будь собой!» содержит лозунговые восклицания, апелляция к свободе и индивидуализации.</w:t>
      </w:r>
    </w:p>
    <w:p w:rsidR="00152A20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Как отмечают Г.Я. Солганик и Л.А. Чернейко, императивные и восклиц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тельные конструкции функционируют в рекламе как вербальные триггеры и средства эмоционального заражения, формируя у реципиента чув</w:t>
      </w:r>
      <w:r w:rsidR="002D3F4E" w:rsidRPr="00334956">
        <w:rPr>
          <w:rFonts w:ascii="Times New Roman" w:hAnsi="Times New Roman" w:cs="Times New Roman"/>
          <w:sz w:val="28"/>
          <w:szCs w:val="28"/>
        </w:rPr>
        <w:t>ство срочн</w:t>
      </w:r>
      <w:r w:rsidR="002D3F4E" w:rsidRPr="00334956">
        <w:rPr>
          <w:rFonts w:ascii="Times New Roman" w:hAnsi="Times New Roman" w:cs="Times New Roman"/>
          <w:sz w:val="28"/>
          <w:szCs w:val="28"/>
        </w:rPr>
        <w:t>о</w:t>
      </w:r>
      <w:r w:rsidR="002D3F4E" w:rsidRPr="00334956">
        <w:rPr>
          <w:rFonts w:ascii="Times New Roman" w:hAnsi="Times New Roman" w:cs="Times New Roman"/>
          <w:sz w:val="28"/>
          <w:szCs w:val="28"/>
        </w:rPr>
        <w:t>сти и вовлечённости</w:t>
      </w:r>
      <w:r w:rsidRPr="00334956">
        <w:rPr>
          <w:rFonts w:ascii="Times New Roman" w:hAnsi="Times New Roman" w:cs="Times New Roman"/>
          <w:sz w:val="28"/>
          <w:szCs w:val="28"/>
        </w:rPr>
        <w:t xml:space="preserve"> [97; 98].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Наряду с лексическими средствами, важную роль в формировании убед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тельности рекламного текста играют и синтаксические конструкции, усилив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ющие экспрессивность и воздействующий потенциал высказывания.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Синтаксические особенности рекламного дискурса включают:</w:t>
      </w:r>
    </w:p>
    <w:p w:rsidR="001F4CE5" w:rsidRPr="00334956" w:rsidRDefault="00FA02B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1) </w:t>
      </w:r>
      <w:r w:rsidR="001F4CE5" w:rsidRPr="00334956">
        <w:rPr>
          <w:rFonts w:ascii="Times New Roman" w:hAnsi="Times New Roman" w:cs="Times New Roman"/>
          <w:sz w:val="28"/>
          <w:szCs w:val="28"/>
        </w:rPr>
        <w:t>краткие лаконичные предложения, часто в форме лозунгов и слоганов;</w:t>
      </w:r>
    </w:p>
    <w:p w:rsidR="001F4CE5" w:rsidRPr="00334956" w:rsidRDefault="00FA02B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2) </w:t>
      </w:r>
      <w:r w:rsidR="001F4CE5" w:rsidRPr="00334956">
        <w:rPr>
          <w:rFonts w:ascii="Times New Roman" w:hAnsi="Times New Roman" w:cs="Times New Roman"/>
          <w:sz w:val="28"/>
          <w:szCs w:val="28"/>
        </w:rPr>
        <w:t>парцелляция, риторические вопросы и инверсия как средства акцент</w:t>
      </w:r>
      <w:r w:rsidR="001F4CE5" w:rsidRPr="00334956">
        <w:rPr>
          <w:rFonts w:ascii="Times New Roman" w:hAnsi="Times New Roman" w:cs="Times New Roman"/>
          <w:sz w:val="28"/>
          <w:szCs w:val="28"/>
        </w:rPr>
        <w:t>и</w:t>
      </w:r>
      <w:r w:rsidR="001F4CE5" w:rsidRPr="00334956">
        <w:rPr>
          <w:rFonts w:ascii="Times New Roman" w:hAnsi="Times New Roman" w:cs="Times New Roman"/>
          <w:sz w:val="28"/>
          <w:szCs w:val="28"/>
        </w:rPr>
        <w:t>рования;</w:t>
      </w:r>
    </w:p>
    <w:p w:rsidR="001F4CE5" w:rsidRPr="00334956" w:rsidRDefault="00FA02B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3) </w:t>
      </w:r>
      <w:r w:rsidR="001F4CE5" w:rsidRPr="00334956">
        <w:rPr>
          <w:rFonts w:ascii="Times New Roman" w:hAnsi="Times New Roman" w:cs="Times New Roman"/>
          <w:sz w:val="28"/>
          <w:szCs w:val="28"/>
        </w:rPr>
        <w:t>эллипсисы и многозначность, которые стимулируют когнитивную а</w:t>
      </w:r>
      <w:r w:rsidR="001F4CE5" w:rsidRPr="00334956">
        <w:rPr>
          <w:rFonts w:ascii="Times New Roman" w:hAnsi="Times New Roman" w:cs="Times New Roman"/>
          <w:sz w:val="28"/>
          <w:szCs w:val="28"/>
        </w:rPr>
        <w:t>к</w:t>
      </w:r>
      <w:r w:rsidR="001F4CE5" w:rsidRPr="00334956">
        <w:rPr>
          <w:rFonts w:ascii="Times New Roman" w:hAnsi="Times New Roman" w:cs="Times New Roman"/>
          <w:sz w:val="28"/>
          <w:szCs w:val="28"/>
        </w:rPr>
        <w:t>тивность адресата.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 дискурсивном уровне реклама активно использует приёмы обращения к адресату, в частности, через включение местоимений 2-го лица (</w:t>
      </w:r>
      <w:r w:rsidR="00F17D28" w:rsidRPr="00334956">
        <w:rPr>
          <w:rFonts w:ascii="Times New Roman" w:hAnsi="Times New Roman" w:cs="Times New Roman"/>
          <w:sz w:val="28"/>
          <w:szCs w:val="28"/>
        </w:rPr>
        <w:t>«тебе»</w:t>
      </w:r>
      <w:r w:rsidR="00F17D28">
        <w:rPr>
          <w:rFonts w:ascii="Times New Roman" w:hAnsi="Times New Roman" w:cs="Times New Roman"/>
          <w:sz w:val="28"/>
          <w:szCs w:val="28"/>
        </w:rPr>
        <w:t>, «вы»</w:t>
      </w:r>
      <w:r w:rsidRPr="00334956">
        <w:rPr>
          <w:rFonts w:ascii="Times New Roman" w:hAnsi="Times New Roman" w:cs="Times New Roman"/>
          <w:sz w:val="28"/>
          <w:szCs w:val="28"/>
        </w:rPr>
        <w:t xml:space="preserve">) и имитацию диалога, что создаёт эффект личного контакта. 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Стилистически рекламный дискурс отличается интертекстуальностью, игровыми элементами, такими как словесные игры, каламбуры и ассоциати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ной насыщенностью. Он активно обращается к архетипам, культурным кодам и социальным стереотипам, формируя желаемый образ товара через культурные и </w:t>
      </w:r>
      <w:r w:rsidR="002D3F4E" w:rsidRPr="00334956">
        <w:rPr>
          <w:rFonts w:ascii="Times New Roman" w:hAnsi="Times New Roman" w:cs="Times New Roman"/>
          <w:sz w:val="28"/>
          <w:szCs w:val="28"/>
        </w:rPr>
        <w:t>гендерные шаблоны [99; 1</w:t>
      </w:r>
      <w:r w:rsidRPr="00334956">
        <w:rPr>
          <w:rFonts w:ascii="Times New Roman" w:hAnsi="Times New Roman" w:cs="Times New Roman"/>
          <w:sz w:val="28"/>
          <w:szCs w:val="28"/>
        </w:rPr>
        <w:t>00].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лингвистические особенности рекламного дискурса об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 xml:space="preserve">словлены его функциональной природой, а именно, воздействовать, внушать,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побуждать, формировать отношение к объекту. Сочетание эмоциональности, лаконичности, оценочности и направленности на массового адресата делает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кламу особой речевой практикой, сочетающей элементы художественного, б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тового и официального стилей.</w:t>
      </w:r>
    </w:p>
    <w:p w:rsidR="001F4CE5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Рассмотренные лингвистические особенности рекламного дискурса, от активного использования экспрессивной лексики до синтаксической экономии и имплицитных форм убеждения, неразрывно связаны с теми функциями, кот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рые реклама выполняет в современном социокультурном пространстве.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вые средства подбираются не произвольно, а в зависимости от прагматических задач: привлечь внимание, вызвать доверие, спровоцировать интерес или иде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тификацию. Таким образом, переход от анализа форм к изучению функций и задач рекламы позволяет глубже понять механизмы речевого воздействия и роль рекламного дискурса в воспроизводстве и трансформации социальных 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лей, ценностей и моделей поведения.</w:t>
      </w:r>
    </w:p>
    <w:p w:rsidR="00152A20" w:rsidRPr="00334956" w:rsidRDefault="001F4CE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Данные выводы согласуются с результатами исследований</w:t>
      </w:r>
      <w:r w:rsidR="00603F33"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Pr="00334956">
        <w:rPr>
          <w:rFonts w:ascii="Times New Roman" w:hAnsi="Times New Roman" w:cs="Times New Roman"/>
          <w:sz w:val="28"/>
          <w:szCs w:val="28"/>
        </w:rPr>
        <w:t>зарубежных и казахстанских авторов, анализирующих функции рекламы в формировании гендерных моделей [98; 16]</w:t>
      </w:r>
      <w:r w:rsidR="00152A2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Реклама представляет собой не только инструмент маркетинга, но и сложный социокультурный феномен, отражающий и формирующий общ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ственные нормы, ценности и поведенческие модели. В филологическом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курсе реклама рассматривается как форма институциональной коммуникации, нацеленная на речевое воздействие и реализацию прагматических установок в определённом социокультурном контексте. Анализ функций и задач рекламы позволяет выявить алгоритмы её воздействия на аудиторию, а также просл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дить, как через рекламный текст транслируются и закрепляются социальные роли и культурные стереотипы.</w:t>
      </w:r>
    </w:p>
    <w:p w:rsidR="00CD4E1F" w:rsidRPr="00334956" w:rsidRDefault="00CD4E1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Итак, реклама в контексте социокультурных ролей выполняет следующие функции:</w:t>
      </w:r>
    </w:p>
    <w:p w:rsidR="00CD4E1F" w:rsidRPr="00334956" w:rsidRDefault="00CD4E1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1) Коммуникативно-прагматическая функция является одной из ключ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вых функций рекламы, направленная на стремление побудить адресата к опр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делённому действию, а именно, покупке товара, заказу услуги, формированию лояльности к бренду. Эта функция реализуется через особую речевую страт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гию воздействия, включая апелляции к потребителям, желаниям и установкам целевой аудитории. При этом актуализируются речевые акты побуждения,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комендации, обещания, предложения, часто в виде эксплицитных и имплици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ных директив. Рекламное сообщение организуется таким образом, чтобы 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нимизировать коммуникативную дистанцию между адресантом и адресатом, что достигается за счёт разговорного стиля, персонализации обращения, например «ты заслуживаешь лучшего», «для тех, кто знает цену качеству» и приёмов инклюзивности, вовлекаюющих потребителя в пространство высказ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вания [101; 102; 103].</w:t>
      </w:r>
    </w:p>
    <w:p w:rsidR="00CD4E1F" w:rsidRPr="00334956" w:rsidRDefault="00CD4E1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Коммуникативно-прагматическая функция реализуется через ряд взаим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связанных задач, направленных на установление и поддержание эффективной коммуникации с адресатом. Прежде всего, реклама стремится установить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такт с получателем сообщения, используя прямое обращение, вопросно-ответные формы и личные местоимения, создающие эффект вовлечённости.</w:t>
      </w:r>
    </w:p>
    <w:p w:rsidR="00CD4E1F" w:rsidRPr="00334956" w:rsidRDefault="00CD4E1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Существенное значение имеет актуализация потребностей и интересов целевой аудитории, что достигается за счет учёта её социокультурных и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дерных характеристик, а также обращения к типичным жизненным ситуациям и ценностям. Особое значение имеет манипулятивное воздействие, реализуемое через директивные речевые акты, метафоризацию, эвфемизацию и скрытые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сылы, побуждающие к действию. Одновременно реклама стремится формир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вать доверие и лояльность, создавая устойчивые ассоциативные связи между брендом и позитивными образами, такими как успех, безопасность и т.д. Кроме того, важной задачей является оптимизация формы подачи рекламного сообщ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ния, что выражается в использовании кратких, выразительных и визуально подкреплённых текстов, обеспечивающих лёгкость восприятия и высокую ст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пень запоминаемости. В совокупности данные задачи обеспечивают реализ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цию коммуникативно-прагматической функции как средства целенаправленн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 речевого воздействия. [104].</w:t>
      </w:r>
    </w:p>
    <w:p w:rsidR="00A124D0" w:rsidRPr="00334956" w:rsidRDefault="00A124D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2) Репрезентативная и интерпретационная функции.</w:t>
      </w:r>
    </w:p>
    <w:p w:rsidR="00A124D0" w:rsidRPr="00334956" w:rsidRDefault="00080A7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Рекламный дискурс выполняет репрезентативную функцию, отражая определённую картину мира и задавая рамки интерпретации реальности. Он моделирует повседневные ситуации, предлагая определённые образы «но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мального» поведения, социальной успешности, гендерных и возрастных ролей. Реклама не только отражает, но и конструирует социокультурные сценарии, 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кие как образ идеальной женщины, успешного мужчины, современной семьи, «правильного» досуга и т.д. В этом контексте, как отмечают А. В. Маломошн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ва, Г. С. Мусинова и Б. С. Кокебаева, рекламный дискурс «выступает инстр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ментом формирования и закрепления нормативных представлений о социально одобряемых моделях поведения и идентичности» [17</w:t>
      </w:r>
      <w:r w:rsidR="00185B27" w:rsidRPr="00334956">
        <w:rPr>
          <w:rFonts w:ascii="Times New Roman" w:hAnsi="Times New Roman" w:cs="Times New Roman"/>
          <w:sz w:val="28"/>
          <w:szCs w:val="28"/>
        </w:rPr>
        <w:t>3</w:t>
      </w:r>
      <w:r w:rsidRPr="00334956">
        <w:rPr>
          <w:rFonts w:ascii="Times New Roman" w:hAnsi="Times New Roman" w:cs="Times New Roman"/>
          <w:sz w:val="28"/>
          <w:szCs w:val="28"/>
        </w:rPr>
        <w:t>, с. 75].</w:t>
      </w:r>
    </w:p>
    <w:p w:rsidR="00A124D0" w:rsidRPr="00334956" w:rsidRDefault="00080A7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рамках настоящего исследования реклама рассматривается как меди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тор между индивидуальным и коллективным сознанием, поскольку она регул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рует способы интерпретации социальной реальности и формирует представл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 о нормах потребления, внешности, стиле и образе жизни. Реализация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терпретационной функции рекламного дискурса осуществляется, по результ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там проведённого анализа, через использование культурных кодов, символики, а также апелляцию к массовым архетипам и мифологемам, что находит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тверждение в работах других исследователей [39; 43; 105]</w:t>
      </w:r>
      <w:r w:rsidR="00A124D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A124D0" w:rsidRPr="00334956" w:rsidRDefault="00A124D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Репрезентативная функция рекламы реализуется через задачи, напра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ленные на отражение определённых социальных, культурных и поведенческих моделей, которые закрепляются в массовом сознании, реклама выступает как средство символического воспроизводства действительности, транслируя соц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альные нормы, гендерные роли, статусные различия, этнические и возрастные образы. </w:t>
      </w:r>
    </w:p>
    <w:p w:rsidR="00A124D0" w:rsidRPr="00334956" w:rsidRDefault="00A124D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рамках этой функции важной задачей становится отбор и структурир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 xml:space="preserve">вание информации, способной представить продукт не только как товар, но и как элемент определённого образа жизни или ценной системы. Особое значение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при этом имеет типизация персонажей и ситуаций, где формируется узнава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мый социокультурный контекст, создающий иллюзию «реальности». </w:t>
      </w:r>
    </w:p>
    <w:p w:rsidR="00A124D0" w:rsidRPr="00334956" w:rsidRDefault="00A124D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Ещё одной задачей является визуальное и языковое кодирование инфо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 xml:space="preserve">мации за счёт символов, метафор, культурных аллюзий, определённой цветовой гаммы и стиля подачи. </w:t>
      </w:r>
    </w:p>
    <w:p w:rsidR="00152A20" w:rsidRPr="00334956" w:rsidRDefault="00A124D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реклама не просто передаёт сведения, но и ф</w:t>
      </w:r>
      <w:r w:rsidR="005D569F" w:rsidRPr="00334956">
        <w:rPr>
          <w:rFonts w:ascii="Times New Roman" w:hAnsi="Times New Roman" w:cs="Times New Roman"/>
          <w:sz w:val="28"/>
          <w:szCs w:val="28"/>
        </w:rPr>
        <w:t xml:space="preserve">ормирует представление о мире, </w:t>
      </w:r>
      <w:r w:rsidRPr="00334956">
        <w:rPr>
          <w:rFonts w:ascii="Times New Roman" w:hAnsi="Times New Roman" w:cs="Times New Roman"/>
          <w:sz w:val="28"/>
          <w:szCs w:val="28"/>
        </w:rPr>
        <w:t>репрезентируя его через призму идеологически и 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турно значимых смыслов [106]</w:t>
      </w:r>
      <w:r w:rsidR="00152A20" w:rsidRPr="00334956">
        <w:rPr>
          <w:rFonts w:ascii="Times New Roman" w:hAnsi="Times New Roman" w:cs="Times New Roman"/>
          <w:sz w:val="28"/>
          <w:szCs w:val="28"/>
        </w:rPr>
        <w:t>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Интерпретационная функция рекламы реализуется через задачи, связа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ные с интерпретацией событий, явлений и социальных установок в выгодном для рекламодателя ключе.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Основной задачей здесь является перекодировка действительности, а именно, преобразование обыденных объектов и ситуаций в носители символ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ческих смыслов, соответствующих целям бренда. Реклама придаёт товарам и услугам эмоциональную, идеологическую или социальную значимость, предл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гая адресату определённую трактовку мира.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Одной из ключевых задач в этом контексте становится создание наррат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ва, в котором товар выступает как решение проблемы, способ достижения сч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стья, свободы, успеха и т.д. Также важной задачей является аксиологическое маркирование информации, наделение рекламируемого объекта положител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ными или отрицательными оценками, часто через антиномии (естественно/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кусственное, современное/ устаревшее, своё/ чужое). Интерпретация может быть направлена на переопределение устоявшихся понятий, ценностей и ролей, включая гендерные. Таким образом, реклама не только представляет мир, но и предлагает аудитории определённый способ его понимания и оценки.</w:t>
      </w:r>
    </w:p>
    <w:p w:rsidR="00152A20" w:rsidRPr="00334956" w:rsidRDefault="00FA02B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3) </w:t>
      </w:r>
      <w:r w:rsidR="00152A20" w:rsidRPr="00334956">
        <w:rPr>
          <w:rFonts w:ascii="Times New Roman" w:hAnsi="Times New Roman" w:cs="Times New Roman"/>
          <w:sz w:val="28"/>
          <w:szCs w:val="28"/>
        </w:rPr>
        <w:t>Идеологическая и нормативная функция.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Реклама выполняет также идеологическую функцию, транслируя опред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лённые системы ценностей, норм и идеалов. В этом смысле она выступает как инструмент легитимации социальных структур и существующего порядка.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средством языка рекламы закрепляются и воспроизводятся нормы гендерного поведения, классовые различия, статусные маркеры. Часто это происходит н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заметно для адресата, через выбор моделей, лексических формул, визуальных символов, типов сюжетов [107; 108].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Идеологическая функция тесно связана с нормативной задачей рекламы, а именно</w:t>
      </w:r>
      <w:r w:rsidR="00A124D0" w:rsidRPr="00334956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задавать стандарты и ожидания, соответствующие доминирующему дискурсу. В результате реклама не только удовлетворяет спрос, но и формирует его, навязывая определённые ценности и способы идентичности. Это свойство имеет принципиальное значение в контексте анализа речевых и поведенческих ролей, приписываемых женщинам, мужчинам, молодёжи, пожилым людям и т.д.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Идеологическая функция рекламы реализуется через задачи, направле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ные на формирование, поддержание и воспроизводство определённой системы ценностей, мировоззренческих установок и социальных иерархий. Реклама, проникая в повседневный медиапоток, действует не только как средство убе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дения, но и как канал распространения доминирующих идеологий – потреб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тельской, гендерной, неолиберальной и др.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Одной из ключевых задач в рамках этой функции становится легитимиз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ция определённых социальных норм и поведенческих моделей, представляемых как «естественные» или «само собой разумеющиеся». Через повторение обр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зов, слоганов и сюжетов реклама способствует нормализации существующих ролей, например, мужского как деятельного и рационального, женского как эмоционального и заботливого.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Ещё одной задачей является маргинализация альтернативных моделей поведения, например отсутствие или редкое присутствие в рекламе гендерных, этнических, возрастных и иных меньшинств закрепляет представление о норме как об усреднённом и доминирующем  типе. Таким образом, реклама выполн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ет задачу идеологического контроля, незаметно закрепляя в общественном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знании определённый социальный порядок.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Нормативная функция рекламы проявляется в её способности задавать модели «правильного» поведения, внешности, образа жизни, ценностей и 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лей, ориентируясь на общественные ожидания и одновременно формируя их. Основной задачей в рамках данной функции становится создание и трансляция социальных эталонов, с которыми потребитель соотносит себя: реклама форм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рует образ «успешного мужчины», «заботливой матери», «молодой и ухоже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ной женщины» и т.п., создавая культурный стандарт. При этом она не только отражает существующие нормы, но и задаёт новые, например, то, что сегодня активно тиражируется в рекламе, завтра может восприниматься как социальная необходимость [109]. 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Ещё одной важной задачей является регуляция повседневного поведения через подсказки, например, что есть, что носить, каким быть, как чувствовать. Сюда же входит навязывание шаблонов гендерного самоощущения, эстетич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ских идеалов и ролевых установок. Реклама тем самым выполняет нормати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ную функцию, выступая в роли социального «регулятора», действующего не директивно, а через символическое и эмоциональное воздействие.</w:t>
      </w:r>
    </w:p>
    <w:p w:rsidR="00152A20" w:rsidRPr="00334956" w:rsidRDefault="00FA02B5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4) </w:t>
      </w:r>
      <w:r w:rsidR="00152A20" w:rsidRPr="00334956">
        <w:rPr>
          <w:rFonts w:ascii="Times New Roman" w:hAnsi="Times New Roman" w:cs="Times New Roman"/>
          <w:sz w:val="28"/>
          <w:szCs w:val="28"/>
        </w:rPr>
        <w:t>Социально-интегративная функция.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Помимо индивидуального воздействия, реклама выполняет социальную функцию, обеспечивая сплочённость внутри целевых аудиторий. Она спосо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>ствует формированию символического единства между представителями опр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делённых групп (по возрасту, полу, интересам, уровню дохода), создавая ощ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щение принадлежности к стилю, вкусу, «комьюнити». Тем самым реклама ст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новится каналом социальной идентификации, встраивая индивида в систему групповых отношений.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Социальная функция также проявляется в способности рекламы участв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вать в культурной коммуникации, быть частью дискурса массовой культуры, политических дебатов, экологической повестки. Рекламные тексты включаются в поле междискурсивных взаимодействий, от модных трендов до языковых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новаций и меметики [110].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Социально-интегративная функция рекламы реализуется через задачи, направленные на укрепление чувства принадлежности индивида к определё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ной социальной группе, культуре или идеологическому сообществу. Реклама выступает как механизм символической интеграции, предлагая аудитории идентификационные модели – будь то возрастные, профессиональные,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ные или классовые.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>Одной из центральных задач в этом контексте становится формирование коллективной идентичности на основе общих ценностей, норм и поведенческих установок, транслируемых в рекламном сообщении. Реклама создаёт ощущение «мы», объединяя потребителей вокруг определённого стиля жизни, потреб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тельского выбора или идеала. </w:t>
      </w:r>
    </w:p>
    <w:p w:rsidR="00152A20" w:rsidRPr="00334956" w:rsidRDefault="00152A2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Важной задачей также является конструирование символических границ между «своими» и «чужими», «современными» и «</w:t>
      </w:r>
      <w:r w:rsidR="00F17D28">
        <w:rPr>
          <w:rFonts w:ascii="Times New Roman" w:hAnsi="Times New Roman" w:cs="Times New Roman"/>
          <w:sz w:val="28"/>
          <w:szCs w:val="28"/>
        </w:rPr>
        <w:t>консервативными</w:t>
      </w:r>
      <w:r w:rsidRPr="00334956">
        <w:rPr>
          <w:rFonts w:ascii="Times New Roman" w:hAnsi="Times New Roman" w:cs="Times New Roman"/>
          <w:sz w:val="28"/>
          <w:szCs w:val="28"/>
        </w:rPr>
        <w:t>», «успе</w:t>
      </w:r>
      <w:r w:rsidRPr="00334956">
        <w:rPr>
          <w:rFonts w:ascii="Times New Roman" w:hAnsi="Times New Roman" w:cs="Times New Roman"/>
          <w:sz w:val="28"/>
          <w:szCs w:val="28"/>
        </w:rPr>
        <w:t>ш</w:t>
      </w:r>
      <w:r w:rsidRPr="00334956">
        <w:rPr>
          <w:rFonts w:ascii="Times New Roman" w:hAnsi="Times New Roman" w:cs="Times New Roman"/>
          <w:sz w:val="28"/>
          <w:szCs w:val="28"/>
        </w:rPr>
        <w:t>ными» и «неудачниками», что способствует социальной самоидентификации аудитории.  Через включение узнаваемых культурных кодов, социальных ролей и лексических маркеров принадлежности реклама способствует не только и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формированию, но и сплочению общества вокруг устойчивых представлений о желаемом и допустимом. Таким образом, реклама выполняет функцию соц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ального цемента, скрепляя разрозненные элементы социума в </w:t>
      </w:r>
      <w:r w:rsidR="005D569F" w:rsidRPr="00334956">
        <w:rPr>
          <w:rFonts w:ascii="Times New Roman" w:hAnsi="Times New Roman" w:cs="Times New Roman"/>
          <w:sz w:val="28"/>
          <w:szCs w:val="28"/>
        </w:rPr>
        <w:t>единое культу</w:t>
      </w:r>
      <w:r w:rsidR="005D569F" w:rsidRPr="00334956">
        <w:rPr>
          <w:rFonts w:ascii="Times New Roman" w:hAnsi="Times New Roman" w:cs="Times New Roman"/>
          <w:sz w:val="28"/>
          <w:szCs w:val="28"/>
        </w:rPr>
        <w:t>р</w:t>
      </w:r>
      <w:r w:rsidR="005D569F" w:rsidRPr="00334956">
        <w:rPr>
          <w:rFonts w:ascii="Times New Roman" w:hAnsi="Times New Roman" w:cs="Times New Roman"/>
          <w:sz w:val="28"/>
          <w:szCs w:val="28"/>
        </w:rPr>
        <w:t>ное пространство.</w:t>
      </w:r>
    </w:p>
    <w:p w:rsidR="007E4FBE" w:rsidRPr="00334956" w:rsidRDefault="007E4FB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совокупности</w:t>
      </w:r>
      <w:r w:rsidR="005D569F" w:rsidRPr="00334956">
        <w:rPr>
          <w:rFonts w:ascii="Times New Roman" w:hAnsi="Times New Roman" w:cs="Times New Roman"/>
          <w:sz w:val="28"/>
          <w:szCs w:val="28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рассмотренные лингвистические, прагматические и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циокультурные особенности рекламного дискурса демонстрируют его ко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плексную природу как средства речевого воздействия, направленного не только на продвижение товара, но и на формирование ценностей, моделей поведения и социальных идентичностей. Реклама функционирует как идеологически нагр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женный инструмент, способный репрезентировать и нормализовать определё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ные представления о мире, транслировать культурные нормы и задавать ста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дарты социальной приемлемости. Анализ её функций – коммуникативно-прагматической, репрезентативной, интерпретационной, идеологической, но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мативной и социально-интегративной – позволяет увидеть, каким образом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клама воздействует на коллективное и индивидуальное сознание, структурируя восприятие реальности и закрепляя определённые поведенческие сценарии.</w:t>
      </w:r>
    </w:p>
    <w:p w:rsidR="007E4FBE" w:rsidRPr="00334956" w:rsidRDefault="007E4FB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этой связи закономерным становится переход к рассмотрению гендера как ключевого параметра институционального рекламного дискурса. Поскольку значительная часть транслируемых рекламой социальных норм связана с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ставлениями о «мужском» и «женском», именно гендерные роли и модели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ведения формируют важнейший слой символической репрезентации. Поэтому следующий раздел посвящён анализу рекламы как формы институционального дискурса и средства репрезентации гендерных ролей.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Исследование институциональной природы рекламного дискурса позв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ляет перейти к анализу его гендерной маркированности как системообразу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щего фактора.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Реклама представляет собой одну из наиболее развитых и социально зн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чимых разновидностей институционального дискурса, в которой системы яз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ковых, прагматических и визуальных средств организованы с целью достиж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 перлокутивного эффекта и формирования определённых ценностных уст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новок у адресата.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рамках социокультурного анализа особое значение приобретает ра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смотрение гендерного аспекта рекламного дискурса. Реклама активно участвует в формировании и воспроизводстве гендерных ролей, выступая инструментом символического закрепления представлений о «мужском» и «женском», а также половой и социальной идентичности. При этом функции рекламы преломляю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ся сквозь призму доминирующих гендерных стереотипов, социальных ожид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ний и ролевых норм. Это позволяет выделить ряд ключевых задач, которые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клама реализует в процессе формирования, поддержания и трансляции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ных идентичностей:</w:t>
      </w:r>
    </w:p>
    <w:p w:rsidR="004878EC" w:rsidRPr="00334956" w:rsidRDefault="00C8547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1. </w:t>
      </w:r>
      <w:r w:rsidR="004878EC" w:rsidRPr="00334956">
        <w:rPr>
          <w:rFonts w:ascii="Times New Roman" w:hAnsi="Times New Roman" w:cs="Times New Roman"/>
          <w:sz w:val="28"/>
          <w:szCs w:val="28"/>
        </w:rPr>
        <w:t>Закреплен</w:t>
      </w:r>
      <w:r w:rsidRPr="00334956">
        <w:rPr>
          <w:rFonts w:ascii="Times New Roman" w:hAnsi="Times New Roman" w:cs="Times New Roman"/>
          <w:sz w:val="28"/>
          <w:szCs w:val="28"/>
        </w:rPr>
        <w:t>ие традиционных гендерных ролей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Как показывают исследования казахстанских авторов, традиционные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дели маскулинности и фемининности активно воспроизводятся и в локальном медиадискурсе, где реклама закрепляет устоявшиеся гендерные нормы и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держивает иерархичность ролевых ожиданий. С 2010-х годов активно развив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ются направления, связанные с анализом дискурса: фразеологии, метафорики, концептосферы пола, а также репрезентации гендера в медиа и рекламе. </w:t>
      </w:r>
      <w:r w:rsidR="00E273DC" w:rsidRPr="00334956">
        <w:rPr>
          <w:rFonts w:ascii="Times New Roman" w:hAnsi="Times New Roman" w:cs="Times New Roman"/>
          <w:sz w:val="28"/>
          <w:szCs w:val="28"/>
        </w:rPr>
        <w:t>Каза</w:t>
      </w:r>
      <w:r w:rsidR="00E273DC" w:rsidRPr="00334956">
        <w:rPr>
          <w:rFonts w:ascii="Times New Roman" w:hAnsi="Times New Roman" w:cs="Times New Roman"/>
          <w:sz w:val="28"/>
          <w:szCs w:val="28"/>
        </w:rPr>
        <w:t>х</w:t>
      </w:r>
      <w:r w:rsidR="00E273DC" w:rsidRPr="00334956">
        <w:rPr>
          <w:rFonts w:ascii="Times New Roman" w:hAnsi="Times New Roman" w:cs="Times New Roman"/>
          <w:sz w:val="28"/>
          <w:szCs w:val="28"/>
        </w:rPr>
        <w:t xml:space="preserve">станские учёные </w:t>
      </w:r>
      <w:r w:rsidRPr="00334956">
        <w:rPr>
          <w:rFonts w:ascii="Times New Roman" w:hAnsi="Times New Roman" w:cs="Times New Roman"/>
          <w:sz w:val="28"/>
          <w:szCs w:val="28"/>
        </w:rPr>
        <w:t>описывают, как реклама и медиатексты воспроизводят трад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ционные и гибридные модели мужественности и женственности, сочетая кул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турные стереотипы и современные ролевые сценарии [17; 64].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Реклама зачастую выполняет репродуктивную функцию, способствуя 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креплению и тиражированию традиционных моделей маскулинности и фем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нинности. Женщины в рекламе по-прежнему часто репрезентируются как 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ботливые матери, хозяйки, хранительницы домашнего уюта или привлекател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 xml:space="preserve">ные объекты мужского желания, в то время как мужчины представлены как сильные, независимые, успешные и рациональные. Этот механизм описан, в частности, в работах </w:t>
      </w:r>
      <w:r w:rsidR="006C1D2E">
        <w:rPr>
          <w:rFonts w:ascii="Times New Roman" w:hAnsi="Times New Roman" w:cs="Times New Roman"/>
          <w:sz w:val="28"/>
          <w:szCs w:val="28"/>
        </w:rPr>
        <w:t>М</w:t>
      </w:r>
      <w:r w:rsidR="006C1D2E" w:rsidRPr="006C1D2E">
        <w:rPr>
          <w:rFonts w:ascii="Times New Roman" w:hAnsi="Times New Roman" w:cs="Times New Roman"/>
          <w:sz w:val="28"/>
          <w:szCs w:val="28"/>
        </w:rPr>
        <w:t>.</w:t>
      </w:r>
      <w:r w:rsidR="006C1D2E">
        <w:rPr>
          <w:rFonts w:ascii="Times New Roman" w:hAnsi="Times New Roman" w:cs="Times New Roman"/>
          <w:sz w:val="28"/>
          <w:szCs w:val="28"/>
        </w:rPr>
        <w:t>М</w:t>
      </w:r>
      <w:r w:rsidR="006C1D2E" w:rsidRPr="006C1D2E">
        <w:rPr>
          <w:rFonts w:ascii="Times New Roman" w:hAnsi="Times New Roman" w:cs="Times New Roman"/>
          <w:sz w:val="28"/>
          <w:szCs w:val="28"/>
        </w:rPr>
        <w:t xml:space="preserve">. </w:t>
      </w:r>
      <w:r w:rsidR="006C1D2E" w:rsidRPr="002642FC">
        <w:rPr>
          <w:rFonts w:ascii="Times New Roman" w:hAnsi="Times New Roman" w:cs="Times New Roman"/>
          <w:sz w:val="28"/>
          <w:szCs w:val="28"/>
          <w:lang w:val="en-US"/>
        </w:rPr>
        <w:t>Lazar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C1D2E"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6C1D2E" w:rsidRPr="006C1D2E">
        <w:rPr>
          <w:rFonts w:ascii="Times New Roman" w:hAnsi="Times New Roman" w:cs="Times New Roman"/>
          <w:sz w:val="28"/>
          <w:szCs w:val="28"/>
        </w:rPr>
        <w:t xml:space="preserve">. </w:t>
      </w:r>
      <w:r w:rsidR="006C1D2E" w:rsidRPr="002642FC">
        <w:rPr>
          <w:rFonts w:ascii="Times New Roman" w:hAnsi="Times New Roman" w:cs="Times New Roman"/>
          <w:sz w:val="28"/>
          <w:szCs w:val="28"/>
          <w:lang w:val="en-US"/>
        </w:rPr>
        <w:t>Gill</w:t>
      </w:r>
      <w:r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6C1D2E" w:rsidRPr="00334956">
        <w:rPr>
          <w:rFonts w:ascii="Times New Roman" w:hAnsi="Times New Roman" w:cs="Times New Roman"/>
          <w:sz w:val="28"/>
          <w:szCs w:val="28"/>
        </w:rPr>
        <w:t>E. Goffman</w:t>
      </w:r>
      <w:r w:rsidRPr="00334956">
        <w:rPr>
          <w:rFonts w:ascii="Times New Roman" w:hAnsi="Times New Roman" w:cs="Times New Roman"/>
          <w:sz w:val="28"/>
          <w:szCs w:val="28"/>
        </w:rPr>
        <w:t>, [71;113].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Следовательно, реклама выполняет нормативную функцию, задавая «пр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вильные» сценарии поведения и телесного самопредставления, как выглядеть, говорить, чувствовать и чего хотеть в зависимости от пола. Гендерная роль 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дируется в визуальном образе, лексике, интонациях и даже синтаксисе, часто более эмоционально окрашенном и экспрессивном в «женской» рекламе и б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лее кратком, логичном – в «мужском».</w:t>
      </w:r>
    </w:p>
    <w:p w:rsidR="004878EC" w:rsidRPr="00334956" w:rsidRDefault="00C8547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2. </w:t>
      </w:r>
      <w:r w:rsidR="004878EC" w:rsidRPr="00334956">
        <w:rPr>
          <w:rFonts w:ascii="Times New Roman" w:hAnsi="Times New Roman" w:cs="Times New Roman"/>
          <w:sz w:val="28"/>
          <w:szCs w:val="28"/>
        </w:rPr>
        <w:t>Формирование гендерной идентичности и потребительского субъекта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Одной из важных задач современной рекламы становится конструиров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ние потребительской идентичности через гендер. Женщине предлагается быть не только хозяйкой, но и активной, сексуальной, успешной в карьере, но при этом не выходящей за рамки социальной «нормы». Мужчина должен быть 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новременно мужественным и способным к заботе и чувственности, особенно в рекламе, ориентированной на молодую аудиторию.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Тем самым, реклама участвует в создании гибридных, но всё ещё типиз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рованных образов, соединяющих традиционные и постмодернистские черты,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например, «новая женственность» как сочетание независимости и привлек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тельности, или «новая маскулинность» как эмоционально открытый, но дом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нирующий субъект. Эти конструкты определяют потребительские роли, тем самым реализуя не только коммуникативную, но и идентификационную фун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цию рекламы.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Отмеченные тенденции подтверждаются и казахстанскими исследован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ями, в которых подчеркивается, что локальный медиадискурс также формирует гибридные гендерные образы, сочетающие традиционные и современные че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ты, но при этом сохраняющие нормативные схемы идентичности [</w:t>
      </w:r>
      <w:r w:rsidR="005A4F0E" w:rsidRPr="00334956">
        <w:rPr>
          <w:rFonts w:ascii="Times New Roman" w:hAnsi="Times New Roman" w:cs="Times New Roman"/>
          <w:sz w:val="28"/>
          <w:szCs w:val="28"/>
        </w:rPr>
        <w:t>109</w:t>
      </w:r>
      <w:r w:rsidRPr="00334956">
        <w:rPr>
          <w:rFonts w:ascii="Times New Roman" w:hAnsi="Times New Roman" w:cs="Times New Roman"/>
          <w:sz w:val="28"/>
          <w:szCs w:val="28"/>
        </w:rPr>
        <w:t>].</w:t>
      </w:r>
    </w:p>
    <w:p w:rsidR="004878EC" w:rsidRPr="00334956" w:rsidRDefault="00C8547A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3. </w:t>
      </w:r>
      <w:r w:rsidR="004878EC" w:rsidRPr="00334956">
        <w:rPr>
          <w:rFonts w:ascii="Times New Roman" w:hAnsi="Times New Roman" w:cs="Times New Roman"/>
          <w:sz w:val="28"/>
          <w:szCs w:val="28"/>
        </w:rPr>
        <w:t>Легитимация и трансформация гендерных иерархий.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Реклама может, как укреплять, так и подвергать сомнению существу</w:t>
      </w:r>
      <w:r w:rsidRPr="00334956">
        <w:rPr>
          <w:rFonts w:ascii="Times New Roman" w:hAnsi="Times New Roman" w:cs="Times New Roman"/>
          <w:sz w:val="28"/>
          <w:szCs w:val="28"/>
        </w:rPr>
        <w:t>ю</w:t>
      </w:r>
      <w:r w:rsidRPr="00334956">
        <w:rPr>
          <w:rFonts w:ascii="Times New Roman" w:hAnsi="Times New Roman" w:cs="Times New Roman"/>
          <w:sz w:val="28"/>
          <w:szCs w:val="28"/>
        </w:rPr>
        <w:t>щие гендерные иерархии, в последние десятилетия наблюдается увеличение числа рекламных кампаний, нацеленных на деконструкцию стереотипов, пр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движение гендерного равенства, инклюзивности и разнообразия. Такие практ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ки представляют собой реализацию трансформирующей функции рекламы, 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гда дискурс начинает играть роль не только инструмента социализации, но и медиаплатформы для общественного диалога и переосмысления.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Однако даже в подобных случаях язык рекламы часто сохраняет скрытую нормативность, подстраиваясь под рыночные ожидания, феминизм становится продаваемым стилем [112; 113].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задача рекламы, не столько подрывать статус-кво, скол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ко интегрировать новые смыслы в логике потребления, что требует внимател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ного критического анализа.</w:t>
      </w:r>
    </w:p>
    <w:p w:rsidR="004878EC" w:rsidRPr="00334956" w:rsidRDefault="007E4FB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4. </w:t>
      </w:r>
      <w:r w:rsidR="004878EC" w:rsidRPr="00334956">
        <w:rPr>
          <w:rFonts w:ascii="Times New Roman" w:hAnsi="Times New Roman" w:cs="Times New Roman"/>
          <w:sz w:val="28"/>
          <w:szCs w:val="28"/>
        </w:rPr>
        <w:t>Гендерная адресация и стратегическая адаптация.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Рекламные тексты нередко разрабатываются с учётом гендерно сегмент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рованной аудитории, что влияет на выбор языковых и визуальных стратегий. Продукты «для женщин» оформляются в мягких тонах, сопровождаются эм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ционально насыщенной лексикой, императивами, обращёнными к чувствам, э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тетике, заботе. «Мужские» товары, напротив, маркируются через язык силы, функциональности, рациональности и контроля.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Такое разграничение иллюстрирует реализацию стратегической задачи рекламы, а именно, точной адаптации дискурса под гендерные ожидания цел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вой группы. Аналогичные наблюдения представлены и в исследованиях каза</w:t>
      </w:r>
      <w:r w:rsidRPr="00334956">
        <w:rPr>
          <w:rFonts w:ascii="Times New Roman" w:hAnsi="Times New Roman" w:cs="Times New Roman"/>
          <w:sz w:val="28"/>
          <w:szCs w:val="28"/>
        </w:rPr>
        <w:t>х</w:t>
      </w:r>
      <w:r w:rsidRPr="00334956">
        <w:rPr>
          <w:rFonts w:ascii="Times New Roman" w:hAnsi="Times New Roman" w:cs="Times New Roman"/>
          <w:sz w:val="28"/>
          <w:szCs w:val="28"/>
        </w:rPr>
        <w:t>станских авторов, подчёркивающих, что процессы дискурсивной адаптации в рекламе напрямую связаны с культурно закреплёнными гендерными ожидан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 xml:space="preserve">ями аудитории [54; 64]. 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При этом язык играет ключевую роль и реализуется через выбор глаг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лов, местоимений, оценочных эпитетов и интонационно-семантических 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струкций, которые могут различаться в зависимости от предполагаемого пола адресата [77; 114].</w:t>
      </w:r>
    </w:p>
    <w:p w:rsidR="00E273D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Концептуализируя рекламу как форму социокультурной коммуникации, невозможно обойти вниманием один из ключевых факторов, определяющих как функции, так и способы их реализации, - гендер. Учитывая, что реклама не только отражает, но и активно формирует представления о социальных ролях,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именно гендерная составляющая становится тем звеном, через которое соци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культурные установки трансформируются в конкретные языковые и визуал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 xml:space="preserve">ные решения. 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Переходя от анализа общих функций и задач рекламного дискурса к ра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смотрению влияния гендерной специфики, важно проследить, каким образом бинарные категории «мужского» и «женского» структурируют содержание, форму и прагматическую направленность рекламных сообщений.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ab/>
        <w:t>Гендерная составляющая играет значительную роль в формировании, как содержания, так и структуры рекламных сообщений, определяя выбор язык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вых средств, стилистических стратегий, образной системы и композиционной организации текста. Поскольку реклама адресована конкретным социальным группам, в том числе по признаку пола, она неизбежно апеллирует к устойч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вым представлениям о «мужском» и «женском», опираясь на сложившиеся в культуре гендерные стереотипы, роли и ожидания. Это отражается на всех уровнях рекламного дискурса от лексики и синтаксиса до визуальных и прагм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тических аспектах. 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6C1D2E">
        <w:rPr>
          <w:rFonts w:ascii="Times New Roman" w:hAnsi="Times New Roman" w:cs="Times New Roman"/>
          <w:sz w:val="28"/>
          <w:szCs w:val="28"/>
        </w:rPr>
        <w:t>E. Goffman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 </w:t>
      </w:r>
      <w:r w:rsidR="00666E26">
        <w:rPr>
          <w:rFonts w:ascii="Times New Roman" w:hAnsi="Times New Roman" w:cs="Times New Roman"/>
          <w:sz w:val="28"/>
          <w:szCs w:val="28"/>
        </w:rPr>
        <w:t>M. M. Lazar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внесли значительный вклад в осмысл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ние роли рекламы как инструмента воспроизводства и нормализации гендерных стереотипов. </w:t>
      </w:r>
      <w:r w:rsidR="006C1D2E" w:rsidRPr="006C1D2E">
        <w:rPr>
          <w:rFonts w:ascii="Times New Roman" w:hAnsi="Times New Roman" w:cs="Times New Roman"/>
          <w:sz w:val="28"/>
          <w:szCs w:val="28"/>
        </w:rPr>
        <w:t>E. Goffman</w:t>
      </w:r>
      <w:r w:rsidRPr="00334956">
        <w:rPr>
          <w:rFonts w:ascii="Times New Roman" w:hAnsi="Times New Roman" w:cs="Times New Roman"/>
          <w:sz w:val="28"/>
          <w:szCs w:val="28"/>
        </w:rPr>
        <w:t>, исследуя визуальные образы в печатной рекламе,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явил устойчивую тенденцию к репрезентации мужчин и женщин в строго ра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граниченных ролевых моделях, соответствующих традиционной патриархал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ной структуре. Женщины чаще изображаются в подчинённых, зависимых или эмоционально ориентированных ролях, в то время как мужчины ассоциируются с властью, контролем и рациональностью. Эти визуальные коды закрепляют в массовом сознании представления о нормативном «женском» и «мужском»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ведении [111].</w:t>
      </w:r>
    </w:p>
    <w:p w:rsidR="004878EC" w:rsidRPr="00334956" w:rsidRDefault="00666E2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M. M. Lazar</w:t>
      </w:r>
      <w:r w:rsidR="004878EC" w:rsidRPr="00334956">
        <w:rPr>
          <w:rFonts w:ascii="Times New Roman" w:hAnsi="Times New Roman" w:cs="Times New Roman"/>
          <w:sz w:val="28"/>
          <w:szCs w:val="28"/>
        </w:rPr>
        <w:t>, развивая идеи феминистского критического дискурса, акце</w:t>
      </w:r>
      <w:r w:rsidR="004878EC" w:rsidRPr="00334956">
        <w:rPr>
          <w:rFonts w:ascii="Times New Roman" w:hAnsi="Times New Roman" w:cs="Times New Roman"/>
          <w:sz w:val="28"/>
          <w:szCs w:val="28"/>
        </w:rPr>
        <w:t>н</w:t>
      </w:r>
      <w:r w:rsidR="004878EC" w:rsidRPr="00334956">
        <w:rPr>
          <w:rFonts w:ascii="Times New Roman" w:hAnsi="Times New Roman" w:cs="Times New Roman"/>
          <w:sz w:val="28"/>
          <w:szCs w:val="28"/>
        </w:rPr>
        <w:t>тирует внимание на том, как язык рекламы участвует в воспроизводстве соци</w:t>
      </w:r>
      <w:r w:rsidR="004878EC" w:rsidRPr="00334956">
        <w:rPr>
          <w:rFonts w:ascii="Times New Roman" w:hAnsi="Times New Roman" w:cs="Times New Roman"/>
          <w:sz w:val="28"/>
          <w:szCs w:val="28"/>
        </w:rPr>
        <w:t>о</w:t>
      </w:r>
      <w:r w:rsidR="004878EC" w:rsidRPr="00334956">
        <w:rPr>
          <w:rFonts w:ascii="Times New Roman" w:hAnsi="Times New Roman" w:cs="Times New Roman"/>
          <w:sz w:val="28"/>
          <w:szCs w:val="28"/>
        </w:rPr>
        <w:t>культурной идеологии, закрепляющей иерархии и гендерное неравенство. По её мнению, рекламный дискурс не просто отражает существующие стереотипы, но активно участвует в их конструировании и легитимации, часто маскируя дом</w:t>
      </w:r>
      <w:r w:rsidR="004878EC" w:rsidRPr="00334956">
        <w:rPr>
          <w:rFonts w:ascii="Times New Roman" w:hAnsi="Times New Roman" w:cs="Times New Roman"/>
          <w:sz w:val="28"/>
          <w:szCs w:val="28"/>
        </w:rPr>
        <w:t>и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нирующие установки под образы «свободы выбора» и «индивидуальности» [71]. 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Тем самым, авторы подчёркивают, что рекламное сообщение функцион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рует как мощный идеологический механизм, опирающийся на культурно ук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ренённые образы маскулинности и фемининности, формируя устойчивые ож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дания относительно гендерных ролей и социальных позиций.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 прагматическом уровне гендерная специфика проявляется и в типах речевых стратегий, реализуемых в рекламных сообщениях. Реклама, ориент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рованная на женщин, чаще использует инклюзивные и эмпатические стратегии, такие как обращения, риторические вопросы, косвенные директивы, а также высказывания, предполагающие помощь, поддержку и участие. Это спосо</w:t>
      </w:r>
      <w:r w:rsidRPr="00334956">
        <w:rPr>
          <w:rFonts w:ascii="Times New Roman" w:hAnsi="Times New Roman" w:cs="Times New Roman"/>
          <w:sz w:val="28"/>
          <w:szCs w:val="28"/>
        </w:rPr>
        <w:t>б</w:t>
      </w:r>
      <w:r w:rsidRPr="00334956">
        <w:rPr>
          <w:rFonts w:ascii="Times New Roman" w:hAnsi="Times New Roman" w:cs="Times New Roman"/>
          <w:sz w:val="28"/>
          <w:szCs w:val="28"/>
        </w:rPr>
        <w:t xml:space="preserve">ствует созданию атмосферы диалога и сопричастности. 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В рекламе, адресованной мужчинам, напротив, превалируют декларати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ные и авторитетные конструкции, основанные на директивности, категоричн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сти и минимальном экспрессивном сопровождении. Подобные различия отр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жают стремление адаптировать речевое воздействие под ожидаемую коммун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кативную модель поведения, соотносимую с культурными представлениями о мужском и женском дискурсе.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 уровне содержания гендерный фактор влияет на тематическую направленность и выбор ключевых ценностей, транслируемых в сообщении. Например, реклама, ориентированная на женскую аудиторию, чаще акцентир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 xml:space="preserve">ет внимание на заботе, эмоциях, эстетике, межличностных отношениях, тогда как в сообщениях, адресованных </w:t>
      </w:r>
      <w:r w:rsidR="00126493" w:rsidRPr="00334956">
        <w:rPr>
          <w:rFonts w:ascii="Times New Roman" w:hAnsi="Times New Roman" w:cs="Times New Roman"/>
          <w:sz w:val="28"/>
          <w:szCs w:val="28"/>
        </w:rPr>
        <w:t>мужчинам</w:t>
      </w:r>
      <w:r w:rsidRPr="00334956">
        <w:rPr>
          <w:rFonts w:ascii="Times New Roman" w:hAnsi="Times New Roman" w:cs="Times New Roman"/>
          <w:sz w:val="28"/>
          <w:szCs w:val="28"/>
        </w:rPr>
        <w:t xml:space="preserve"> превалируют темы силы, контроля, достижения, технологического превосходства. При этом используются разли</w:t>
      </w:r>
      <w:r w:rsidRPr="00334956">
        <w:rPr>
          <w:rFonts w:ascii="Times New Roman" w:hAnsi="Times New Roman" w:cs="Times New Roman"/>
          <w:sz w:val="28"/>
          <w:szCs w:val="28"/>
        </w:rPr>
        <w:t>ч</w:t>
      </w:r>
      <w:r w:rsidRPr="00334956">
        <w:rPr>
          <w:rFonts w:ascii="Times New Roman" w:hAnsi="Times New Roman" w:cs="Times New Roman"/>
          <w:sz w:val="28"/>
          <w:szCs w:val="28"/>
        </w:rPr>
        <w:t>ные нарративные модели: в «женской» рекламе преобладают повествовател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 xml:space="preserve">ные или эмоционально насыщенные тексты, в «мужской» </w:t>
      </w:r>
      <w:r w:rsidRPr="00334956">
        <w:rPr>
          <w:rFonts w:ascii="Times New Roman" w:hAnsi="Times New Roman" w:cs="Times New Roman"/>
          <w:sz w:val="28"/>
          <w:szCs w:val="28"/>
        </w:rPr>
        <w:sym w:font="Symbol" w:char="F02D"/>
      </w:r>
      <w:r w:rsidRPr="00334956">
        <w:rPr>
          <w:rFonts w:ascii="Times New Roman" w:hAnsi="Times New Roman" w:cs="Times New Roman"/>
          <w:sz w:val="28"/>
          <w:szCs w:val="28"/>
        </w:rPr>
        <w:t xml:space="preserve"> более лаконичные, логически выстроенные конструкции, апеллирующие к рациональному выбору.</w:t>
      </w:r>
    </w:p>
    <w:p w:rsidR="004878EC" w:rsidRPr="00334956" w:rsidRDefault="006C1D2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R. Gill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 анализирует феномен так называемой постфеминистской меди</w:t>
      </w:r>
      <w:r w:rsidR="004878EC" w:rsidRPr="00334956">
        <w:rPr>
          <w:rFonts w:ascii="Times New Roman" w:hAnsi="Times New Roman" w:cs="Times New Roman"/>
          <w:sz w:val="28"/>
          <w:szCs w:val="28"/>
        </w:rPr>
        <w:t>й</w:t>
      </w:r>
      <w:r w:rsidR="004878EC" w:rsidRPr="00334956">
        <w:rPr>
          <w:rFonts w:ascii="Times New Roman" w:hAnsi="Times New Roman" w:cs="Times New Roman"/>
          <w:sz w:val="28"/>
          <w:szCs w:val="28"/>
        </w:rPr>
        <w:t>ной культуры, в рамках которой традиционные женские образы трансформ</w:t>
      </w:r>
      <w:r w:rsidR="004878EC" w:rsidRPr="00334956">
        <w:rPr>
          <w:rFonts w:ascii="Times New Roman" w:hAnsi="Times New Roman" w:cs="Times New Roman"/>
          <w:sz w:val="28"/>
          <w:szCs w:val="28"/>
        </w:rPr>
        <w:t>и</w:t>
      </w:r>
      <w:r w:rsidR="004878EC" w:rsidRPr="00334956">
        <w:rPr>
          <w:rFonts w:ascii="Times New Roman" w:hAnsi="Times New Roman" w:cs="Times New Roman"/>
          <w:sz w:val="28"/>
          <w:szCs w:val="28"/>
        </w:rPr>
        <w:t>руются, приобретая черты кажущейся автономии, сексуальной активности и контроля. Однако, как подчёркивает автор, за фасадом «освобождённой» фем</w:t>
      </w:r>
      <w:r w:rsidR="004878EC" w:rsidRPr="00334956">
        <w:rPr>
          <w:rFonts w:ascii="Times New Roman" w:hAnsi="Times New Roman" w:cs="Times New Roman"/>
          <w:sz w:val="28"/>
          <w:szCs w:val="28"/>
        </w:rPr>
        <w:t>и</w:t>
      </w:r>
      <w:r w:rsidR="004878EC" w:rsidRPr="00334956">
        <w:rPr>
          <w:rFonts w:ascii="Times New Roman" w:hAnsi="Times New Roman" w:cs="Times New Roman"/>
          <w:sz w:val="28"/>
          <w:szCs w:val="28"/>
        </w:rPr>
        <w:t>нинности сохраняется идеологическая структура, по-прежнему ориентирова</w:t>
      </w:r>
      <w:r w:rsidR="004878EC" w:rsidRPr="00334956">
        <w:rPr>
          <w:rFonts w:ascii="Times New Roman" w:hAnsi="Times New Roman" w:cs="Times New Roman"/>
          <w:sz w:val="28"/>
          <w:szCs w:val="28"/>
        </w:rPr>
        <w:t>н</w:t>
      </w:r>
      <w:r w:rsidR="004878EC" w:rsidRPr="00334956">
        <w:rPr>
          <w:rFonts w:ascii="Times New Roman" w:hAnsi="Times New Roman" w:cs="Times New Roman"/>
          <w:sz w:val="28"/>
          <w:szCs w:val="28"/>
        </w:rPr>
        <w:t>ная на удовлетворение мужского взгляда (male gaze) и коммерциализацию же</w:t>
      </w:r>
      <w:r w:rsidR="004878EC" w:rsidRPr="00334956">
        <w:rPr>
          <w:rFonts w:ascii="Times New Roman" w:hAnsi="Times New Roman" w:cs="Times New Roman"/>
          <w:sz w:val="28"/>
          <w:szCs w:val="28"/>
        </w:rPr>
        <w:t>н</w:t>
      </w:r>
      <w:r w:rsidR="004878EC" w:rsidRPr="00334956">
        <w:rPr>
          <w:rFonts w:ascii="Times New Roman" w:hAnsi="Times New Roman" w:cs="Times New Roman"/>
          <w:sz w:val="28"/>
          <w:szCs w:val="28"/>
        </w:rPr>
        <w:t>ского тела. Это влияет на тематическую направленность рекламы, смещая а</w:t>
      </w:r>
      <w:r w:rsidR="004878EC" w:rsidRPr="00334956">
        <w:rPr>
          <w:rFonts w:ascii="Times New Roman" w:hAnsi="Times New Roman" w:cs="Times New Roman"/>
          <w:sz w:val="28"/>
          <w:szCs w:val="28"/>
        </w:rPr>
        <w:t>к</w:t>
      </w:r>
      <w:r w:rsidR="004878EC" w:rsidRPr="00334956">
        <w:rPr>
          <w:rFonts w:ascii="Times New Roman" w:hAnsi="Times New Roman" w:cs="Times New Roman"/>
          <w:sz w:val="28"/>
          <w:szCs w:val="28"/>
        </w:rPr>
        <w:t>цент в сторону потребительского самоопределения через телесность, внешность и привлекательность [12].</w:t>
      </w:r>
    </w:p>
    <w:p w:rsidR="004878EC" w:rsidRPr="00334956" w:rsidRDefault="00C300CF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M. Talbot</w:t>
      </w:r>
      <w:r w:rsidR="004878EC" w:rsidRPr="00334956">
        <w:rPr>
          <w:rFonts w:ascii="Times New Roman" w:hAnsi="Times New Roman" w:cs="Times New Roman"/>
          <w:sz w:val="28"/>
          <w:szCs w:val="28"/>
        </w:rPr>
        <w:t>, анализируя гендерные особенности языковой структуры р</w:t>
      </w:r>
      <w:r w:rsidR="004878EC" w:rsidRPr="00334956">
        <w:rPr>
          <w:rFonts w:ascii="Times New Roman" w:hAnsi="Times New Roman" w:cs="Times New Roman"/>
          <w:sz w:val="28"/>
          <w:szCs w:val="28"/>
        </w:rPr>
        <w:t>е</w:t>
      </w:r>
      <w:r w:rsidR="004878EC" w:rsidRPr="00334956">
        <w:rPr>
          <w:rFonts w:ascii="Times New Roman" w:hAnsi="Times New Roman" w:cs="Times New Roman"/>
          <w:sz w:val="28"/>
          <w:szCs w:val="28"/>
        </w:rPr>
        <w:t>кламы, показывает, что тематические приоритеты рекламных сообщений ко</w:t>
      </w:r>
      <w:r w:rsidR="004878EC" w:rsidRPr="00334956">
        <w:rPr>
          <w:rFonts w:ascii="Times New Roman" w:hAnsi="Times New Roman" w:cs="Times New Roman"/>
          <w:sz w:val="28"/>
          <w:szCs w:val="28"/>
        </w:rPr>
        <w:t>н</w:t>
      </w:r>
      <w:r w:rsidR="004878EC" w:rsidRPr="00334956">
        <w:rPr>
          <w:rFonts w:ascii="Times New Roman" w:hAnsi="Times New Roman" w:cs="Times New Roman"/>
          <w:sz w:val="28"/>
          <w:szCs w:val="28"/>
        </w:rPr>
        <w:t>струируются в зависимости от предполагаемого пола аудитории. Так, реклама для женщин чаще апеллирует к эмоциональной вовлечённости, межличнос</w:t>
      </w:r>
      <w:r w:rsidR="004878EC" w:rsidRPr="00334956">
        <w:rPr>
          <w:rFonts w:ascii="Times New Roman" w:hAnsi="Times New Roman" w:cs="Times New Roman"/>
          <w:sz w:val="28"/>
          <w:szCs w:val="28"/>
        </w:rPr>
        <w:t>т</w:t>
      </w:r>
      <w:r w:rsidR="004878EC" w:rsidRPr="00334956">
        <w:rPr>
          <w:rFonts w:ascii="Times New Roman" w:hAnsi="Times New Roman" w:cs="Times New Roman"/>
          <w:sz w:val="28"/>
          <w:szCs w:val="28"/>
        </w:rPr>
        <w:t>ным отношениям и заботе, в то время как реклама для мужчин сосредоточена на достижении, контроле и статусе [10]. Тем самым гендерный фактор напр</w:t>
      </w:r>
      <w:r w:rsidR="004878EC" w:rsidRPr="00334956">
        <w:rPr>
          <w:rFonts w:ascii="Times New Roman" w:hAnsi="Times New Roman" w:cs="Times New Roman"/>
          <w:sz w:val="28"/>
          <w:szCs w:val="28"/>
        </w:rPr>
        <w:t>я</w:t>
      </w:r>
      <w:r w:rsidR="004878EC" w:rsidRPr="00334956">
        <w:rPr>
          <w:rFonts w:ascii="Times New Roman" w:hAnsi="Times New Roman" w:cs="Times New Roman"/>
          <w:sz w:val="28"/>
          <w:szCs w:val="28"/>
        </w:rPr>
        <w:t>мую влияет не только на стилистическое и лексическое оформление рекламн</w:t>
      </w:r>
      <w:r w:rsidR="004878EC" w:rsidRPr="00334956">
        <w:rPr>
          <w:rFonts w:ascii="Times New Roman" w:hAnsi="Times New Roman" w:cs="Times New Roman"/>
          <w:sz w:val="28"/>
          <w:szCs w:val="28"/>
        </w:rPr>
        <w:t>о</w:t>
      </w:r>
      <w:r w:rsidR="004878EC" w:rsidRPr="00334956">
        <w:rPr>
          <w:rFonts w:ascii="Times New Roman" w:hAnsi="Times New Roman" w:cs="Times New Roman"/>
          <w:sz w:val="28"/>
          <w:szCs w:val="28"/>
        </w:rPr>
        <w:t>го дискурса, но и на выбор тем, образов и ценностных ориентиров. В совоку</w:t>
      </w:r>
      <w:r w:rsidR="004878EC" w:rsidRPr="00334956">
        <w:rPr>
          <w:rFonts w:ascii="Times New Roman" w:hAnsi="Times New Roman" w:cs="Times New Roman"/>
          <w:sz w:val="28"/>
          <w:szCs w:val="28"/>
        </w:rPr>
        <w:t>п</w:t>
      </w:r>
      <w:r w:rsidR="004878EC" w:rsidRPr="00334956">
        <w:rPr>
          <w:rFonts w:ascii="Times New Roman" w:hAnsi="Times New Roman" w:cs="Times New Roman"/>
          <w:sz w:val="28"/>
          <w:szCs w:val="28"/>
        </w:rPr>
        <w:t>ности, анализ этих работ позволяет заключить, что реклама не просто отражает существующие гендерные установки, но активно участвует в их поддержании и адаптации к изменяющимся культурным контекстам.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 структурном уровне гендерная специфика проявляется в особенностях речевой организации, т.е. подборе речевых актов, степени категоричности,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пользовании императивов, восклицаний, вопросительных форм, обращений. Так, реклама для женщин зачастую содержит больше экспрессивных средств, оценочной лексики, эмоционально окрашенных эпитетов и метафор, в то время как в мужской рекламе прослеживается тенденция к прямым инструктивным формулам, коротким слоганам и минималистичным формам обращения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C300CF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C300CF" w:rsidRPr="00334956">
        <w:rPr>
          <w:rFonts w:ascii="Times New Roman" w:hAnsi="Times New Roman" w:cs="Times New Roman"/>
          <w:sz w:val="28"/>
          <w:szCs w:val="28"/>
        </w:rPr>
        <w:t>. Holmes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7E4FBE"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собое внимание уделяет лексике как средству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ражения вежливости и социальных ролей. Автор приходит к выводу, что 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щины чаще используют лексику, маркированную с точки зрения заботы, эмп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тии и вежливости, что проявляется в использовании эмоционально окрашенных слов, эвфемизмов, уменьшительно-ласкательных формах, а также усилителей (действительно, так). Эти лексические средства служат выражением коопер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тивной стратегии общения, направленной на сглаживание конфликтов и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держании гармонии в коммуникации. Мужчины, напротив, демонстрируют тенденцию к более прямому и менее эмоционально окрашенному лексическому выражению, что отражает ориентацию на иерархию и статус. Следовательно, лексика, по мнению автора, является значимым индикатором и средством по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держания гендерной идентичности в коммуникации [70].</w:t>
      </w:r>
    </w:p>
    <w:p w:rsidR="004878EC" w:rsidRPr="00334956" w:rsidRDefault="006C1D2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S. A. Speer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 подходит к изучению гендерных различий в речи с позиций дискурсивного конструктивизма и конверсационного анализа. В отличие от </w:t>
      </w:r>
      <w:r w:rsidR="00F8719F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F8719F">
        <w:rPr>
          <w:rFonts w:ascii="Times New Roman" w:hAnsi="Times New Roman" w:cs="Times New Roman"/>
          <w:sz w:val="28"/>
          <w:szCs w:val="28"/>
        </w:rPr>
        <w:t>.Holmes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, </w:t>
      </w:r>
      <w:r w:rsidR="00F17D28">
        <w:rPr>
          <w:rFonts w:ascii="Times New Roman" w:hAnsi="Times New Roman" w:cs="Times New Roman"/>
          <w:sz w:val="28"/>
          <w:szCs w:val="28"/>
        </w:rPr>
        <w:t>исследователь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 сосредотачивается не на фиксированных различиях между речью мужчин и женщин, а на том, как гендер «производится» в проце</w:t>
      </w:r>
      <w:r w:rsidR="004878EC" w:rsidRPr="00334956">
        <w:rPr>
          <w:rFonts w:ascii="Times New Roman" w:hAnsi="Times New Roman" w:cs="Times New Roman"/>
          <w:sz w:val="28"/>
          <w:szCs w:val="28"/>
        </w:rPr>
        <w:t>с</w:t>
      </w:r>
      <w:r w:rsidR="004878EC" w:rsidRPr="00334956">
        <w:rPr>
          <w:rFonts w:ascii="Times New Roman" w:hAnsi="Times New Roman" w:cs="Times New Roman"/>
          <w:sz w:val="28"/>
          <w:szCs w:val="28"/>
        </w:rPr>
        <w:t>се взаимодействия. Важным элементом такого производства становится лекс</w:t>
      </w:r>
      <w:r w:rsidR="004878EC" w:rsidRPr="00334956">
        <w:rPr>
          <w:rFonts w:ascii="Times New Roman" w:hAnsi="Times New Roman" w:cs="Times New Roman"/>
          <w:sz w:val="28"/>
          <w:szCs w:val="28"/>
        </w:rPr>
        <w:t>и</w:t>
      </w:r>
      <w:r w:rsidR="004878EC" w:rsidRPr="00334956">
        <w:rPr>
          <w:rFonts w:ascii="Times New Roman" w:hAnsi="Times New Roman" w:cs="Times New Roman"/>
          <w:sz w:val="28"/>
          <w:szCs w:val="28"/>
        </w:rPr>
        <w:t>ческий выбор, который варьируется в зависимости от контекста, целей общения и ожидаемой гендерной роли. Автор подчёркивает, что использование тех или иных слов, оценочной лексики, гендерно ассоциированных тем и речевых актов может, как воспроизводить, так и подрывать традиционные гендерные стере</w:t>
      </w:r>
      <w:r w:rsidR="004878EC" w:rsidRPr="00334956">
        <w:rPr>
          <w:rFonts w:ascii="Times New Roman" w:hAnsi="Times New Roman" w:cs="Times New Roman"/>
          <w:sz w:val="28"/>
          <w:szCs w:val="28"/>
        </w:rPr>
        <w:t>о</w:t>
      </w:r>
      <w:r w:rsidR="004878EC" w:rsidRPr="00334956">
        <w:rPr>
          <w:rFonts w:ascii="Times New Roman" w:hAnsi="Times New Roman" w:cs="Times New Roman"/>
          <w:sz w:val="28"/>
          <w:szCs w:val="28"/>
        </w:rPr>
        <w:t>типы. Учёный анализирует, например, как женщины и мужчины прибегают к самокоррекции, избегают определённых тем или, наоборот, используют «н</w:t>
      </w:r>
      <w:r w:rsidR="004878EC" w:rsidRPr="00334956">
        <w:rPr>
          <w:rFonts w:ascii="Times New Roman" w:hAnsi="Times New Roman" w:cs="Times New Roman"/>
          <w:sz w:val="28"/>
          <w:szCs w:val="28"/>
        </w:rPr>
        <w:t>е</w:t>
      </w:r>
      <w:r w:rsidR="004878EC" w:rsidRPr="00334956">
        <w:rPr>
          <w:rFonts w:ascii="Times New Roman" w:hAnsi="Times New Roman" w:cs="Times New Roman"/>
          <w:sz w:val="28"/>
          <w:szCs w:val="28"/>
        </w:rPr>
        <w:t>приемлемую» лексику, чтобы выйти за рамки ролевых ожиданий. Таким обр</w:t>
      </w:r>
      <w:r w:rsidR="004878EC" w:rsidRPr="00334956">
        <w:rPr>
          <w:rFonts w:ascii="Times New Roman" w:hAnsi="Times New Roman" w:cs="Times New Roman"/>
          <w:sz w:val="28"/>
          <w:szCs w:val="28"/>
        </w:rPr>
        <w:t>а</w:t>
      </w:r>
      <w:r w:rsidR="004878EC" w:rsidRPr="00334956">
        <w:rPr>
          <w:rFonts w:ascii="Times New Roman" w:hAnsi="Times New Roman" w:cs="Times New Roman"/>
          <w:sz w:val="28"/>
          <w:szCs w:val="28"/>
        </w:rPr>
        <w:t>зом, лексика рассматривается как динамичный и контекстуально обусловле</w:t>
      </w:r>
      <w:r w:rsidR="004878EC" w:rsidRPr="00334956">
        <w:rPr>
          <w:rFonts w:ascii="Times New Roman" w:hAnsi="Times New Roman" w:cs="Times New Roman"/>
          <w:sz w:val="28"/>
          <w:szCs w:val="28"/>
        </w:rPr>
        <w:t>н</w:t>
      </w:r>
      <w:r w:rsidR="004878EC" w:rsidRPr="00334956">
        <w:rPr>
          <w:rFonts w:ascii="Times New Roman" w:hAnsi="Times New Roman" w:cs="Times New Roman"/>
          <w:sz w:val="28"/>
          <w:szCs w:val="28"/>
        </w:rPr>
        <w:t>ный ресурс, посредством которого участники взаимодействия конструируют и переосмыс</w:t>
      </w:r>
      <w:r w:rsidR="005E3D3B" w:rsidRPr="00334956">
        <w:rPr>
          <w:rFonts w:ascii="Times New Roman" w:hAnsi="Times New Roman" w:cs="Times New Roman"/>
          <w:sz w:val="28"/>
          <w:szCs w:val="28"/>
        </w:rPr>
        <w:t>ляют гендерную идентичность [77</w:t>
      </w:r>
      <w:r w:rsidR="004878EC" w:rsidRPr="00334956">
        <w:rPr>
          <w:rFonts w:ascii="Times New Roman" w:hAnsi="Times New Roman" w:cs="Times New Roman"/>
          <w:sz w:val="28"/>
          <w:szCs w:val="28"/>
        </w:rPr>
        <w:t>].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Гендерный компонент ярко проявляется и в креолизованных структурах рекламного дискурса, где визуальные и вербальные элементы взаимодействуют на основе типичных гендерных кодов. Данный вывод подтверждается и иссл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дованиями казахстанских авторов, обращающихся к анализу визуально-вербальных структур и подчеркивающих, что рекламные образы в казахста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ском медиапространстве также формируются в соответствии с локальными гендерными кодами и культурными ожиданиями [34; 16].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 Так, «женские» рекламные сообщения часто оформлены с использован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ем мягких цветовых решений, плавных линий, шрифтов с декоративными эл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ментами, которые согласуются с экспрессивной, эмоциональной лексикой и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вествовательной структурой текста.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«мужской» рекламе преобладают холодные оттенки, геометричность форм, прямые визуальные акценты, минимализм и лаконичность, что соотве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ствует директивному, нейтральному и сдержанному словесному оформлению. Такая визуально-вербальная координация позволяет усилить воздействие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кламы, формируя когерентный образ, соответствующий целевым ожиданиям аудитории.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Визуально-вербальная координация является важным аспектом, напр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мер, гендерно-маркированные изображения сопровождаются соответствующ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 xml:space="preserve">ми языковыми конструкциями, что способствует созданию </w:t>
      </w:r>
      <w:r w:rsidR="00A32283" w:rsidRPr="00334956">
        <w:rPr>
          <w:rFonts w:ascii="Times New Roman" w:hAnsi="Times New Roman" w:cs="Times New Roman"/>
          <w:sz w:val="28"/>
          <w:szCs w:val="28"/>
        </w:rPr>
        <w:t>целостного</w:t>
      </w:r>
      <w:r w:rsidRPr="00334956">
        <w:rPr>
          <w:rFonts w:ascii="Times New Roman" w:hAnsi="Times New Roman" w:cs="Times New Roman"/>
          <w:sz w:val="28"/>
          <w:szCs w:val="28"/>
        </w:rPr>
        <w:t xml:space="preserve"> образа, соответствующего ожиданиям аудитории. Такая согласованность между слов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ми и визуальным рядом усиливает воздействие рекламы и способствует более эффективному включению потребителя в коммуникативное пространство.</w:t>
      </w:r>
    </w:p>
    <w:p w:rsidR="004878EC" w:rsidRPr="00334956" w:rsidRDefault="006C1D2E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1D2E">
        <w:rPr>
          <w:rFonts w:ascii="Times New Roman" w:hAnsi="Times New Roman" w:cs="Times New Roman"/>
          <w:sz w:val="28"/>
          <w:szCs w:val="28"/>
        </w:rPr>
        <w:t>E. Goffman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 анализирует способы репрезентации гендера в визуальной с</w:t>
      </w:r>
      <w:r w:rsidR="004878EC" w:rsidRPr="00334956">
        <w:rPr>
          <w:rFonts w:ascii="Times New Roman" w:hAnsi="Times New Roman" w:cs="Times New Roman"/>
          <w:sz w:val="28"/>
          <w:szCs w:val="28"/>
        </w:rPr>
        <w:t>о</w:t>
      </w:r>
      <w:r w:rsidR="004878EC" w:rsidRPr="00334956">
        <w:rPr>
          <w:rFonts w:ascii="Times New Roman" w:hAnsi="Times New Roman" w:cs="Times New Roman"/>
          <w:sz w:val="28"/>
          <w:szCs w:val="28"/>
        </w:rPr>
        <w:t>ставляющей рекламы, выявляя устойчивые паттерны изображения мужчин и женщин. Особое внимание уделяется невербальным кодам – позам, взглядам, жестам, пространственному расположению персонажей. Эти элементы, по мн</w:t>
      </w:r>
      <w:r w:rsidR="004878EC" w:rsidRPr="00334956">
        <w:rPr>
          <w:rFonts w:ascii="Times New Roman" w:hAnsi="Times New Roman" w:cs="Times New Roman"/>
          <w:sz w:val="28"/>
          <w:szCs w:val="28"/>
        </w:rPr>
        <w:t>е</w:t>
      </w:r>
      <w:r w:rsidR="004878EC" w:rsidRPr="00334956">
        <w:rPr>
          <w:rFonts w:ascii="Times New Roman" w:hAnsi="Times New Roman" w:cs="Times New Roman"/>
          <w:sz w:val="28"/>
          <w:szCs w:val="28"/>
        </w:rPr>
        <w:t>нию автора, тесно сочетаются с вербальным сообщением. Формируя соглас</w:t>
      </w:r>
      <w:r w:rsidR="004878EC" w:rsidRPr="00334956">
        <w:rPr>
          <w:rFonts w:ascii="Times New Roman" w:hAnsi="Times New Roman" w:cs="Times New Roman"/>
          <w:sz w:val="28"/>
          <w:szCs w:val="28"/>
        </w:rPr>
        <w:t>о</w:t>
      </w:r>
      <w:r w:rsidR="004878EC" w:rsidRPr="00334956">
        <w:rPr>
          <w:rFonts w:ascii="Times New Roman" w:hAnsi="Times New Roman" w:cs="Times New Roman"/>
          <w:sz w:val="28"/>
          <w:szCs w:val="28"/>
        </w:rPr>
        <w:t>ванный, целенаправленный образ, который подкрепляет и транслирует генде</w:t>
      </w:r>
      <w:r w:rsidR="004878EC" w:rsidRPr="00334956">
        <w:rPr>
          <w:rFonts w:ascii="Times New Roman" w:hAnsi="Times New Roman" w:cs="Times New Roman"/>
          <w:sz w:val="28"/>
          <w:szCs w:val="28"/>
        </w:rPr>
        <w:t>р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ные стереотипы [111]. </w:t>
      </w:r>
      <w:r w:rsidR="00A32283" w:rsidRPr="00334956">
        <w:rPr>
          <w:rFonts w:ascii="Times New Roman" w:hAnsi="Times New Roman" w:cs="Times New Roman"/>
          <w:sz w:val="28"/>
          <w:szCs w:val="28"/>
        </w:rPr>
        <w:t>Следовательно</w:t>
      </w:r>
      <w:r w:rsidR="004878EC" w:rsidRPr="00334956">
        <w:rPr>
          <w:rFonts w:ascii="Times New Roman" w:hAnsi="Times New Roman" w:cs="Times New Roman"/>
          <w:sz w:val="28"/>
          <w:szCs w:val="28"/>
        </w:rPr>
        <w:t>, реклама выступает как целостный виз</w:t>
      </w:r>
      <w:r w:rsidR="004878EC" w:rsidRPr="00334956">
        <w:rPr>
          <w:rFonts w:ascii="Times New Roman" w:hAnsi="Times New Roman" w:cs="Times New Roman"/>
          <w:sz w:val="28"/>
          <w:szCs w:val="28"/>
        </w:rPr>
        <w:t>у</w:t>
      </w:r>
      <w:r w:rsidR="004878EC" w:rsidRPr="00334956">
        <w:rPr>
          <w:rFonts w:ascii="Times New Roman" w:hAnsi="Times New Roman" w:cs="Times New Roman"/>
          <w:sz w:val="28"/>
          <w:szCs w:val="28"/>
        </w:rPr>
        <w:t>ально-вербальный дискурс, где языковые и изобразительные средства совмес</w:t>
      </w:r>
      <w:r w:rsidR="004878EC" w:rsidRPr="00334956">
        <w:rPr>
          <w:rFonts w:ascii="Times New Roman" w:hAnsi="Times New Roman" w:cs="Times New Roman"/>
          <w:sz w:val="28"/>
          <w:szCs w:val="28"/>
        </w:rPr>
        <w:t>т</w:t>
      </w:r>
      <w:r w:rsidR="004878EC" w:rsidRPr="00334956">
        <w:rPr>
          <w:rFonts w:ascii="Times New Roman" w:hAnsi="Times New Roman" w:cs="Times New Roman"/>
          <w:sz w:val="28"/>
          <w:szCs w:val="28"/>
        </w:rPr>
        <w:t>но участвуют в производстве значений и поддержании социального порядка.</w:t>
      </w:r>
    </w:p>
    <w:p w:rsidR="004878EC" w:rsidRPr="00334956" w:rsidRDefault="00A3228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R</w:t>
      </w:r>
      <w:r w:rsidR="00961687" w:rsidRPr="00334956">
        <w:rPr>
          <w:rFonts w:ascii="Times New Roman" w:hAnsi="Times New Roman" w:cs="Times New Roman"/>
          <w:sz w:val="28"/>
          <w:szCs w:val="28"/>
        </w:rPr>
        <w:t>.</w:t>
      </w:r>
      <w:r w:rsidRPr="00334956">
        <w:rPr>
          <w:rFonts w:ascii="Times New Roman" w:hAnsi="Times New Roman" w:cs="Times New Roman"/>
          <w:sz w:val="28"/>
          <w:szCs w:val="28"/>
        </w:rPr>
        <w:t xml:space="preserve"> Goldman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 в работе «Reading Ads Socially» интерпретирует рекламу как многослойный коммуникативный акт, в котором взаимодействуют визуальные образы, текстовые слоганы и культурные контексты. Автор подчёркивает, что вербальные формулы в рекламе обретают полную силу только в связке с виз</w:t>
      </w:r>
      <w:r w:rsidR="004878EC" w:rsidRPr="00334956">
        <w:rPr>
          <w:rFonts w:ascii="Times New Roman" w:hAnsi="Times New Roman" w:cs="Times New Roman"/>
          <w:sz w:val="28"/>
          <w:szCs w:val="28"/>
        </w:rPr>
        <w:t>у</w:t>
      </w:r>
      <w:r w:rsidR="004878EC" w:rsidRPr="00334956">
        <w:rPr>
          <w:rFonts w:ascii="Times New Roman" w:hAnsi="Times New Roman" w:cs="Times New Roman"/>
          <w:sz w:val="28"/>
          <w:szCs w:val="28"/>
        </w:rPr>
        <w:t>альным рядом, который придаёт им символическую глубину, эмоциональную окраску и идеологическую направленность. Рекламный текст в отрыве от виз</w:t>
      </w:r>
      <w:r w:rsidR="004878EC" w:rsidRPr="00334956">
        <w:rPr>
          <w:rFonts w:ascii="Times New Roman" w:hAnsi="Times New Roman" w:cs="Times New Roman"/>
          <w:sz w:val="28"/>
          <w:szCs w:val="28"/>
        </w:rPr>
        <w:t>у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ального фрейма оказывается семантически неполным. </w:t>
      </w:r>
      <w:r w:rsidR="00A535DC">
        <w:rPr>
          <w:rFonts w:ascii="Times New Roman" w:hAnsi="Times New Roman" w:cs="Times New Roman"/>
          <w:sz w:val="28"/>
          <w:szCs w:val="28"/>
        </w:rPr>
        <w:t>Учёный</w:t>
      </w:r>
      <w:r w:rsidR="004878EC" w:rsidRPr="00334956">
        <w:rPr>
          <w:rFonts w:ascii="Times New Roman" w:hAnsi="Times New Roman" w:cs="Times New Roman"/>
          <w:sz w:val="28"/>
          <w:szCs w:val="28"/>
        </w:rPr>
        <w:t xml:space="preserve"> демонстрирует, как реклама использует это взаимодействие для создания нарративов иденти</w:t>
      </w:r>
      <w:r w:rsidR="004878EC" w:rsidRPr="00334956">
        <w:rPr>
          <w:rFonts w:ascii="Times New Roman" w:hAnsi="Times New Roman" w:cs="Times New Roman"/>
          <w:sz w:val="28"/>
          <w:szCs w:val="28"/>
        </w:rPr>
        <w:t>ч</w:t>
      </w:r>
      <w:r w:rsidR="004878EC" w:rsidRPr="00334956">
        <w:rPr>
          <w:rFonts w:ascii="Times New Roman" w:hAnsi="Times New Roman" w:cs="Times New Roman"/>
          <w:sz w:val="28"/>
          <w:szCs w:val="28"/>
        </w:rPr>
        <w:t>ности, желаний и норм, особенно в аспекте потребления и гендера. Визуально-вербальная координация, по мнению автора, это не просто стилистический пр</w:t>
      </w:r>
      <w:r w:rsidR="004878EC" w:rsidRPr="00334956">
        <w:rPr>
          <w:rFonts w:ascii="Times New Roman" w:hAnsi="Times New Roman" w:cs="Times New Roman"/>
          <w:sz w:val="28"/>
          <w:szCs w:val="28"/>
        </w:rPr>
        <w:t>и</w:t>
      </w:r>
      <w:r w:rsidR="004878EC" w:rsidRPr="00334956">
        <w:rPr>
          <w:rFonts w:ascii="Times New Roman" w:hAnsi="Times New Roman" w:cs="Times New Roman"/>
          <w:sz w:val="28"/>
          <w:szCs w:val="28"/>
        </w:rPr>
        <w:t>ём, а структурный принцип рекламного дискурса [112].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Таким образом, гендерный компонент не только влияет на выбор лекс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ко-грамматических и стилистических средств, но и формирует общую страт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гию рекламного дискурса, отражая и одновременно закрепляя культурные но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мы гендерной социализации, анализ рекламных сообщений с учётом гендерн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го фактора позволяет выявить не только структурные особенности текста, но и глубинные механизмы формирования идеологических установок и ролевых м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делей в массовом сознании.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Необходимо также учитывать, что специфика гендерного кодирования рекламного дискурса варьируется в зависимости от культурного контекста. В англоязычных странах активное развитие критических феминистских исслед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ваний и публичного дискурса о равенстве способствовало пересмотру многих стереотипных образов в рекламе. В то же время в ряде культур, например, 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сточноазиатских или постсоветских, рекламные сообщения по-прежнему 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тивно эксплуатируют традиционные представления о женственности и муж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ственности, воспроизводя более чёткие ролевые ожидания. Это подчёркивает необходимость учитывать социокультурную среду при анализе гендерной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презентации в рекламе.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последние десятилетия в рекламной коммуникации наблюдается пост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пенное разрушение жёстких бинарных оппозиций. Всё чаще появляются обр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 xml:space="preserve">зы, демонстрирующие гендерную нейтральность, </w:t>
      </w:r>
      <w:r w:rsidR="00961687" w:rsidRPr="00334956">
        <w:rPr>
          <w:rFonts w:ascii="Times New Roman" w:hAnsi="Times New Roman" w:cs="Times New Roman"/>
          <w:sz w:val="28"/>
          <w:szCs w:val="28"/>
        </w:rPr>
        <w:t>неопределённость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или пар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дийную деконструкцию стереотипов. Мужчины выступают героями рекламы косметики, а женщины – автомобилей и технологичных гаджетов. Рекламные тексты всё чаще оформляются в инклюзивных формулировках, свободных от гендерной маркированности. Однако при внешней нейтральности рекламное сообщение нередко сохраняет традиционные</w:t>
      </w:r>
      <w:r w:rsidR="009D543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34956">
        <w:rPr>
          <w:rFonts w:ascii="Times New Roman" w:hAnsi="Times New Roman" w:cs="Times New Roman"/>
          <w:sz w:val="28"/>
          <w:szCs w:val="28"/>
        </w:rPr>
        <w:t xml:space="preserve"> идеологические ориентиры, 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маскированные под риторику свободы выбора и индивидуальности, как отм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чает </w:t>
      </w:r>
      <w:r w:rsidR="006C1D2E">
        <w:rPr>
          <w:rFonts w:ascii="Times New Roman" w:hAnsi="Times New Roman" w:cs="Times New Roman"/>
          <w:sz w:val="28"/>
          <w:szCs w:val="28"/>
        </w:rPr>
        <w:t>R. Gill</w:t>
      </w:r>
      <w:r w:rsidRPr="00334956">
        <w:rPr>
          <w:rFonts w:ascii="Times New Roman" w:hAnsi="Times New Roman" w:cs="Times New Roman"/>
          <w:sz w:val="28"/>
          <w:szCs w:val="28"/>
        </w:rPr>
        <w:t xml:space="preserve"> в анализе постфеминистской медийной культуры, таким образом, реклама оказывается полем борьбы между воспроизводством и трансформац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ей гендерных установок.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совокупности проведённый анализ позволяет заключить, что гендерная составляющая оказывает комплексное влияние на структуру и содержание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кламных сообщений, затрагивая все уровни дискурса от лексического и синта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сического до визуально-вербального и прагматического. Реклама не только о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ражает существующие представления о маскулинности и фемининности, но а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тивно участвует в их воспроизводстве и нормализации, опираясь на устойчивые культурные коды, ролевые ожидания и идеологические установки. Исследов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ния вышеупомянутых авторов показывают, что гендерные различия проявл</w:t>
      </w:r>
      <w:r w:rsidRPr="00334956">
        <w:rPr>
          <w:rFonts w:ascii="Times New Roman" w:hAnsi="Times New Roman" w:cs="Times New Roman"/>
          <w:sz w:val="28"/>
          <w:szCs w:val="28"/>
        </w:rPr>
        <w:t>я</w:t>
      </w:r>
      <w:r w:rsidRPr="00334956">
        <w:rPr>
          <w:rFonts w:ascii="Times New Roman" w:hAnsi="Times New Roman" w:cs="Times New Roman"/>
          <w:sz w:val="28"/>
          <w:szCs w:val="28"/>
        </w:rPr>
        <w:t>ются в выборе тематики, стратегий речевого поведения, визуального оформл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ния и стилистических решений.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Гендерно-маркированные визуальные образы согласуются с вербальными формулами, формируя креолизованные тексты, усиливающие воздействие. При этом реклама остаётся не только механизмом репрезентации, но и ареной бор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бы за переосмысление гендерных ролей, как через воспроизводство традицио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ных стереотипов, так и посредством их ироничной деконструкции и инклюзи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ных подходов. Учитывая культурные различия в трактовке гендерных норм, анализ рекламного дискурса требует социокультурной и идеологической чу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ствительности, позволяющей выявить глубинные механизмы формирования идентичности в массовом сознании.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Рассмотрение рекламного дискурса в рамках социолингвистического, прагмалингвистического и дискурсивного подходов позволило выявить его комплексную природу как коммуникативного феномена, функционирующего на пересечении языковой, культурной и идеологической плоскостей. Реклама представляет собой разновидность институционального дискурса, в котором реализуются функции воздействия, внушения и манипуляции посредством тщ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тельно структурированной языковой и визуальной репрезентации.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Анализ структуры рекламного сообщения показал, что оно строится по принципу функционально-смысловой целостности, где взаимодействуют ве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бальные и невербальные компоненты, формируя креолизованный текст. Внутри такого текста наблюдается высокая степень прагматической насыщенности, обусловленной доминантой перлокутивной направленности и активным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пользованием речевых актов директивного и экспрессивного типа. Лингвист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ческие характеристики рекламного дискурса включают высокую частотность оценочной лексики, эмоциональных экспрессем, императивных конструкций и различных средств актуализации адресата.</w:t>
      </w:r>
    </w:p>
    <w:p w:rsidR="004878EC" w:rsidRPr="00334956" w:rsidRDefault="004878EC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Особое внимание в главе было уделено гендерной маркированности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кламного дискурса, которая проявляется на всех уровнях его организации от лексико-семантического и стилистического до визуально-композиционного. Установлено, что бинарные оппозиции «мужского» и «женского» определяют выбор тематики, стратегий воздействия, языковых средств и типовых речевых сценариев. Реклама функционирует как инструмент идеологического воспрои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водства гендерных ролей, однако в современных условиях наблюдаются те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денции к переосмыслению стереотипов, что проявляется в иронической деко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струкции и стремлении к инклюзивности.</w:t>
      </w:r>
    </w:p>
    <w:p w:rsidR="007958DD" w:rsidRPr="00334956" w:rsidRDefault="007958D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Представленный теоретико-методологический обзор позволяет системно раскрыть лингвистическую природу рекламного дискурса и продемонстрир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вать, что гендерная специфика формируется в результате взаимодействия яз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ковых, прагматических и визуально-репрезентативных стратегий. Особое вн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мание уделено тому, что гендер в рекламе функционирует не как статичная х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рактеристика, а как динамический коммуникативный конструкт, воспроизв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димый через совокупность лексико-семантических, синтаксических, прагмат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ческих и креолизованных средств. Такой подход обеспечивает выявление гл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бинных механизмов, посредством которых реклама участвует в формировании и нормализации социальных ролей, а также демонстрирует её значимость как инструмента идеологического воздействия. Подобная интерпретация позволяет обосновать выбор методологических ориентиров для дальнейшего анализа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дерных репрезентаций в рекламных текстах и подтверждает необходимость комплексного изучения гендерного аспекта в рамках речевых стратегий инст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туционального дискурса.</w:t>
      </w:r>
    </w:p>
    <w:p w:rsidR="00B92223" w:rsidRPr="00334956" w:rsidRDefault="007958DD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Рассмотренные лингвистические особенности рекламного дискурса – от экспрессивной лексики и императивных конструкций до синтаксической эк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номии и креолизованных структур – показывают, что его функционирование определяется не только формальными характеристиками, но прежде всего прагматическими задачами воздействия на адресата. Реклама выступает не пр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сто текстом, а разновидностью институционального дискурса, принадлежащей к сфере медийно-маркетинговой коммуникации и характеризующейся норм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тивностью, стратегичностью и ориентацией на достижение определённого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циального эффекта. Такой институциональный характер делает рекламу знач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мым механизмом репрезентации и трансляции социальных ролей и ценностей, включая гендерные модели, которые формируются через согласованное 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пользование вербальных, визуальных и прагматических средств. Установление этих теоретико-методологических оснований является необходимым этапом для дальнейшего анализа гендерных репрезентаций в рекламных текстах, пре</w:t>
      </w:r>
      <w:r w:rsidRPr="00334956">
        <w:rPr>
          <w:rFonts w:ascii="Times New Roman" w:hAnsi="Times New Roman" w:cs="Times New Roman"/>
          <w:sz w:val="28"/>
          <w:szCs w:val="28"/>
        </w:rPr>
        <w:t>д</w:t>
      </w:r>
      <w:r w:rsidRPr="00334956">
        <w:rPr>
          <w:rFonts w:ascii="Times New Roman" w:hAnsi="Times New Roman" w:cs="Times New Roman"/>
          <w:sz w:val="28"/>
          <w:szCs w:val="28"/>
        </w:rPr>
        <w:t>ставленного в следующе</w:t>
      </w:r>
      <w:r w:rsidR="00314016" w:rsidRPr="00334956">
        <w:rPr>
          <w:rFonts w:ascii="Times New Roman" w:hAnsi="Times New Roman" w:cs="Times New Roman"/>
          <w:sz w:val="28"/>
          <w:szCs w:val="28"/>
        </w:rPr>
        <w:t>й</w:t>
      </w:r>
      <w:r w:rsidRPr="00334956">
        <w:rPr>
          <w:rFonts w:ascii="Times New Roman" w:hAnsi="Times New Roman" w:cs="Times New Roman"/>
          <w:sz w:val="28"/>
          <w:szCs w:val="28"/>
        </w:rPr>
        <w:t xml:space="preserve"> </w:t>
      </w:r>
      <w:r w:rsidR="00314016" w:rsidRPr="00334956">
        <w:rPr>
          <w:rFonts w:ascii="Times New Roman" w:hAnsi="Times New Roman" w:cs="Times New Roman"/>
          <w:sz w:val="28"/>
          <w:szCs w:val="28"/>
        </w:rPr>
        <w:t>главе</w:t>
      </w:r>
      <w:r w:rsidRPr="00334956">
        <w:rPr>
          <w:rFonts w:ascii="Times New Roman" w:hAnsi="Times New Roman" w:cs="Times New Roman"/>
          <w:sz w:val="28"/>
          <w:szCs w:val="28"/>
        </w:rPr>
        <w:t>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961687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95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 </w:t>
      </w:r>
      <w:r w:rsidR="00FA02B5" w:rsidRPr="00334956">
        <w:rPr>
          <w:rFonts w:ascii="Times New Roman" w:hAnsi="Times New Roman" w:cs="Times New Roman"/>
          <w:b/>
          <w:sz w:val="28"/>
          <w:szCs w:val="28"/>
        </w:rPr>
        <w:t>ГЕНДЕРНО-МАРКИРОВАННЫЕ ОСОБЕННОСТИ КОММУНИ-КАТИВНОГО ПОВЕДЕНИЯ В РЕКЛАМНЫХ ТЕКСТАХ: ЛИНГВИСТ</w:t>
      </w:r>
      <w:r w:rsidR="00FA02B5" w:rsidRPr="00334956">
        <w:rPr>
          <w:rFonts w:ascii="Times New Roman" w:hAnsi="Times New Roman" w:cs="Times New Roman"/>
          <w:b/>
          <w:sz w:val="28"/>
          <w:szCs w:val="28"/>
        </w:rPr>
        <w:t>И</w:t>
      </w:r>
      <w:r w:rsidR="00FA02B5" w:rsidRPr="00334956">
        <w:rPr>
          <w:rFonts w:ascii="Times New Roman" w:hAnsi="Times New Roman" w:cs="Times New Roman"/>
          <w:b/>
          <w:sz w:val="28"/>
          <w:szCs w:val="28"/>
        </w:rPr>
        <w:t>ЧЕСКИЙ АНАЛИЗ</w:t>
      </w:r>
    </w:p>
    <w:p w:rsidR="00961687" w:rsidRPr="00334956" w:rsidRDefault="00961687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_Hlk218076848"/>
      <w:r w:rsidRPr="00334956">
        <w:rPr>
          <w:rFonts w:ascii="Times New Roman" w:hAnsi="Times New Roman" w:cs="Times New Roman"/>
          <w:b/>
          <w:sz w:val="28"/>
          <w:szCs w:val="28"/>
        </w:rPr>
        <w:t xml:space="preserve">2.1 Принципы анализа гендерных различий в рекламных текстах 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Исследование лексико-семантических, морфолого-синтаксических и ст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листических особенностей гендерной репрезентации в рекламном дискурсе я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ляется актуальным, поскольку реклама остаётся одним из главных медиакан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лов формирования и тиражирования гендерных стереотипов. Анализ языковых механизмов позволяет выявить скрытые стратегии воздействия и понять, каким образом медиатекст конструирует модели фемининности и маскулинности в массовом сознании. Необходимость такого исследования обусловлена как научным интересом к динамике гендерных ролей в современных медиа, так и практической значимостью для разработки более этичных, инклюзивных и культурно чувствительных коммуникационных практик.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Для комплексного и валидного лингвистического описания гендерно-маркированных особенностей </w:t>
      </w:r>
      <w:r w:rsidR="000826C0" w:rsidRPr="00334956">
        <w:rPr>
          <w:rFonts w:ascii="Times New Roman" w:hAnsi="Times New Roman" w:cs="Times New Roman"/>
          <w:sz w:val="28"/>
          <w:szCs w:val="28"/>
        </w:rPr>
        <w:t>рекламного дискурса необходимо предварител</w:t>
      </w:r>
      <w:r w:rsidR="000826C0" w:rsidRPr="00334956">
        <w:rPr>
          <w:rFonts w:ascii="Times New Roman" w:hAnsi="Times New Roman" w:cs="Times New Roman"/>
          <w:sz w:val="28"/>
          <w:szCs w:val="28"/>
        </w:rPr>
        <w:t>ь</w:t>
      </w:r>
      <w:r w:rsidR="000826C0" w:rsidRPr="00334956">
        <w:rPr>
          <w:rFonts w:ascii="Times New Roman" w:hAnsi="Times New Roman" w:cs="Times New Roman"/>
          <w:sz w:val="28"/>
          <w:szCs w:val="28"/>
        </w:rPr>
        <w:t>но</w:t>
      </w:r>
      <w:r w:rsidRPr="00334956">
        <w:rPr>
          <w:rFonts w:ascii="Times New Roman" w:hAnsi="Times New Roman" w:cs="Times New Roman"/>
          <w:sz w:val="28"/>
          <w:szCs w:val="28"/>
        </w:rPr>
        <w:t xml:space="preserve"> задать чёткие принципы отбора эмпирического материала, обеспечивающие репрезентативность корпуса и возможность его объективной классификации. Отбор рекламных текстов осуществлялся с учётом нескольких ключевых кр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териев, призванных обеспечить как репрезентативность корпуса, так и возмо</w:t>
      </w:r>
      <w:r w:rsidRPr="00334956">
        <w:rPr>
          <w:rFonts w:ascii="Times New Roman" w:hAnsi="Times New Roman" w:cs="Times New Roman"/>
          <w:sz w:val="28"/>
          <w:szCs w:val="28"/>
        </w:rPr>
        <w:t>ж</w:t>
      </w:r>
      <w:r w:rsidRPr="00334956">
        <w:rPr>
          <w:rFonts w:ascii="Times New Roman" w:hAnsi="Times New Roman" w:cs="Times New Roman"/>
          <w:sz w:val="28"/>
          <w:szCs w:val="28"/>
        </w:rPr>
        <w:t>ность объективной классификации с последующим анализом. Разноуровневая систематизация позволила учитывать не только формальные признаки рекла</w:t>
      </w:r>
      <w:r w:rsidRPr="00334956">
        <w:rPr>
          <w:rFonts w:ascii="Times New Roman" w:hAnsi="Times New Roman" w:cs="Times New Roman"/>
          <w:sz w:val="28"/>
          <w:szCs w:val="28"/>
        </w:rPr>
        <w:t>м</w:t>
      </w:r>
      <w:r w:rsidRPr="00334956">
        <w:rPr>
          <w:rFonts w:ascii="Times New Roman" w:hAnsi="Times New Roman" w:cs="Times New Roman"/>
          <w:sz w:val="28"/>
          <w:szCs w:val="28"/>
        </w:rPr>
        <w:t>ного текста, но и его прагматическую направленность, культурную обусло</w:t>
      </w:r>
      <w:r w:rsidRPr="00334956">
        <w:rPr>
          <w:rFonts w:ascii="Times New Roman" w:hAnsi="Times New Roman" w:cs="Times New Roman"/>
          <w:sz w:val="28"/>
          <w:szCs w:val="28"/>
        </w:rPr>
        <w:t>в</w:t>
      </w:r>
      <w:r w:rsidRPr="00334956">
        <w:rPr>
          <w:rFonts w:ascii="Times New Roman" w:hAnsi="Times New Roman" w:cs="Times New Roman"/>
          <w:sz w:val="28"/>
          <w:szCs w:val="28"/>
        </w:rPr>
        <w:t>ленность и дискурсивные особенности [</w:t>
      </w:r>
      <w:r w:rsidR="000826C0" w:rsidRPr="00334956">
        <w:rPr>
          <w:rFonts w:ascii="Times New Roman" w:hAnsi="Times New Roman" w:cs="Times New Roman"/>
          <w:sz w:val="28"/>
          <w:szCs w:val="28"/>
        </w:rPr>
        <w:t xml:space="preserve">115; </w:t>
      </w:r>
      <w:r w:rsidRPr="00334956">
        <w:rPr>
          <w:rFonts w:ascii="Times New Roman" w:hAnsi="Times New Roman" w:cs="Times New Roman"/>
          <w:sz w:val="28"/>
          <w:szCs w:val="28"/>
        </w:rPr>
        <w:t>116; 117].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Для обеспечения репрезентативности и релевантности выборки особое внимание уделяется таким параметрам, как жанрово-медийная специфика,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 xml:space="preserve">дерная маркированность и целевая аудитория [118; 119]. Ниже представлены </w:t>
      </w:r>
      <w:r w:rsidR="000826C0" w:rsidRPr="00334956">
        <w:rPr>
          <w:rFonts w:ascii="Times New Roman" w:hAnsi="Times New Roman" w:cs="Times New Roman"/>
          <w:sz w:val="28"/>
          <w:szCs w:val="28"/>
        </w:rPr>
        <w:t>основополагающие</w:t>
      </w:r>
      <w:r w:rsidRPr="00334956">
        <w:rPr>
          <w:rFonts w:ascii="Times New Roman" w:hAnsi="Times New Roman" w:cs="Times New Roman"/>
          <w:sz w:val="28"/>
          <w:szCs w:val="28"/>
        </w:rPr>
        <w:t xml:space="preserve"> критерии, на которых строился отбор и классификация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кламных материалов: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1. Жанрово-медиатипологическая диверсификация</w:t>
      </w:r>
      <w:r w:rsidR="009D5434">
        <w:rPr>
          <w:rFonts w:ascii="Times New Roman" w:hAnsi="Times New Roman" w:cs="Times New Roman"/>
          <w:sz w:val="28"/>
          <w:szCs w:val="28"/>
        </w:rPr>
        <w:t>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исследуемый корпус были включены рекламные материалы, относящ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еся к различным медиаформатам, что обусловлено необходимостью охвата вс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го спектра актуальных дискурсивных практик:</w:t>
      </w:r>
    </w:p>
    <w:p w:rsidR="00E83E73" w:rsidRPr="009D5434" w:rsidRDefault="00E83E73" w:rsidP="009D5434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434">
        <w:rPr>
          <w:rFonts w:ascii="Times New Roman" w:hAnsi="Times New Roman" w:cs="Times New Roman"/>
          <w:sz w:val="28"/>
          <w:szCs w:val="28"/>
        </w:rPr>
        <w:t>аудиовизуальная реклама, к которой относятся видеоролики, телер</w:t>
      </w:r>
      <w:r w:rsidRPr="009D5434">
        <w:rPr>
          <w:rFonts w:ascii="Times New Roman" w:hAnsi="Times New Roman" w:cs="Times New Roman"/>
          <w:sz w:val="28"/>
          <w:szCs w:val="28"/>
        </w:rPr>
        <w:t>е</w:t>
      </w:r>
      <w:r w:rsidRPr="009D5434">
        <w:rPr>
          <w:rFonts w:ascii="Times New Roman" w:hAnsi="Times New Roman" w:cs="Times New Roman"/>
          <w:sz w:val="28"/>
          <w:szCs w:val="28"/>
        </w:rPr>
        <w:t>клама, реклама на YouTube и в социальных сетях;</w:t>
      </w:r>
    </w:p>
    <w:p w:rsidR="00E83E73" w:rsidRPr="009D5434" w:rsidRDefault="00E83E73" w:rsidP="009D5434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434">
        <w:rPr>
          <w:rFonts w:ascii="Times New Roman" w:hAnsi="Times New Roman" w:cs="Times New Roman"/>
          <w:sz w:val="28"/>
          <w:szCs w:val="28"/>
        </w:rPr>
        <w:t>печатная реклама, представленная в журналах, каталогах, на афишах и наружная реклама;</w:t>
      </w:r>
    </w:p>
    <w:p w:rsidR="00E83E73" w:rsidRPr="009D5434" w:rsidRDefault="00E83E73" w:rsidP="009D5434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434">
        <w:rPr>
          <w:rFonts w:ascii="Times New Roman" w:hAnsi="Times New Roman" w:cs="Times New Roman"/>
          <w:sz w:val="28"/>
          <w:szCs w:val="28"/>
        </w:rPr>
        <w:t>интернет-реклама: баннеры, рекламные блоки, таргетированные соо</w:t>
      </w:r>
      <w:r w:rsidRPr="009D5434">
        <w:rPr>
          <w:rFonts w:ascii="Times New Roman" w:hAnsi="Times New Roman" w:cs="Times New Roman"/>
          <w:sz w:val="28"/>
          <w:szCs w:val="28"/>
        </w:rPr>
        <w:t>б</w:t>
      </w:r>
      <w:r w:rsidRPr="009D5434">
        <w:rPr>
          <w:rFonts w:ascii="Times New Roman" w:hAnsi="Times New Roman" w:cs="Times New Roman"/>
          <w:sz w:val="28"/>
          <w:szCs w:val="28"/>
        </w:rPr>
        <w:t>щения, промостраницы;</w:t>
      </w:r>
    </w:p>
    <w:p w:rsidR="00E83E73" w:rsidRPr="009D5434" w:rsidRDefault="00E83E73" w:rsidP="009D5434">
      <w:pPr>
        <w:pStyle w:val="a3"/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434">
        <w:rPr>
          <w:rFonts w:ascii="Times New Roman" w:hAnsi="Times New Roman" w:cs="Times New Roman"/>
          <w:sz w:val="28"/>
          <w:szCs w:val="28"/>
        </w:rPr>
        <w:t>социальная реклама, представляющая особый интерес с точки зрения идеологической и гендерной маркировки.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lastRenderedPageBreak/>
        <w:t>Такая медиатипологическая классификация позволяет учитывать спец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фику визуально-вербальной координации, а также особенности восприятия те</w:t>
      </w:r>
      <w:r w:rsidRPr="00334956">
        <w:rPr>
          <w:rFonts w:ascii="Times New Roman" w:hAnsi="Times New Roman" w:cs="Times New Roman"/>
          <w:sz w:val="28"/>
          <w:szCs w:val="28"/>
        </w:rPr>
        <w:t>к</w:t>
      </w:r>
      <w:r w:rsidRPr="00334956">
        <w:rPr>
          <w:rFonts w:ascii="Times New Roman" w:hAnsi="Times New Roman" w:cs="Times New Roman"/>
          <w:sz w:val="28"/>
          <w:szCs w:val="28"/>
        </w:rPr>
        <w:t>ста в различных каналах коммуникации. Кроме того, распределение текстов по медиатипам обеспечивает возможность выявления различий в гендерной ма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 xml:space="preserve">кированности между традиционными и цифровыми форматами, что особенно важно в условиях медиатрансформации последних лет. 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2. Гендерная направленность и предполагаемый адресат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Ключевым критерием классификации рекламных материалов стала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дерная ориентация текста, определяемая как через языковую реализацию, так и через визуальные и тематические параметры. Все тексты были условно разд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лены на три группы:</w:t>
      </w:r>
    </w:p>
    <w:p w:rsidR="00E83E73" w:rsidRPr="00334956" w:rsidRDefault="005C1D0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83E73" w:rsidRPr="00334956">
        <w:rPr>
          <w:rFonts w:ascii="Times New Roman" w:hAnsi="Times New Roman" w:cs="Times New Roman"/>
          <w:sz w:val="28"/>
          <w:szCs w:val="28"/>
        </w:rPr>
        <w:t>реклама, ориентированная преимущественно на женскую аудиторию, например, реклама косметики, ухода за телом, детских товаров, домашнего уюта;</w:t>
      </w:r>
    </w:p>
    <w:p w:rsidR="00E83E73" w:rsidRPr="00334956" w:rsidRDefault="005C1D0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3E73" w:rsidRPr="00334956">
        <w:rPr>
          <w:rFonts w:ascii="Times New Roman" w:hAnsi="Times New Roman" w:cs="Times New Roman"/>
          <w:sz w:val="28"/>
          <w:szCs w:val="28"/>
        </w:rPr>
        <w:t>реклама, ориентированная на мужчин, в частности, техника, автомоб</w:t>
      </w:r>
      <w:r w:rsidR="00E83E73" w:rsidRPr="00334956">
        <w:rPr>
          <w:rFonts w:ascii="Times New Roman" w:hAnsi="Times New Roman" w:cs="Times New Roman"/>
          <w:sz w:val="28"/>
          <w:szCs w:val="28"/>
        </w:rPr>
        <w:t>и</w:t>
      </w:r>
      <w:r w:rsidR="00E83E73" w:rsidRPr="00334956">
        <w:rPr>
          <w:rFonts w:ascii="Times New Roman" w:hAnsi="Times New Roman" w:cs="Times New Roman"/>
          <w:sz w:val="28"/>
          <w:szCs w:val="28"/>
        </w:rPr>
        <w:t>ли, алкоголь, банковские продукты, спортивные товары;</w:t>
      </w:r>
    </w:p>
    <w:p w:rsidR="00E83E73" w:rsidRPr="00334956" w:rsidRDefault="005C1D06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3E73" w:rsidRPr="00334956">
        <w:rPr>
          <w:rFonts w:ascii="Times New Roman" w:hAnsi="Times New Roman" w:cs="Times New Roman"/>
          <w:sz w:val="28"/>
          <w:szCs w:val="28"/>
        </w:rPr>
        <w:t>гендерно-нейтральная реклама, где маркировка выражена имплицитно или отсутствует – реклама бытовой техники, универсальных услуг или проду</w:t>
      </w:r>
      <w:r w:rsidR="00E83E73" w:rsidRPr="00334956">
        <w:rPr>
          <w:rFonts w:ascii="Times New Roman" w:hAnsi="Times New Roman" w:cs="Times New Roman"/>
          <w:sz w:val="28"/>
          <w:szCs w:val="28"/>
        </w:rPr>
        <w:t>к</w:t>
      </w:r>
      <w:r w:rsidR="00E83E73" w:rsidRPr="00334956">
        <w:rPr>
          <w:rFonts w:ascii="Times New Roman" w:hAnsi="Times New Roman" w:cs="Times New Roman"/>
          <w:sz w:val="28"/>
          <w:szCs w:val="28"/>
        </w:rPr>
        <w:t>тов питания.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Для точной идентификации предполагаемого адресата учитывались такие признаки, как формы обращения, визуальные образы, гендерные роли персон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жей, тональность высказывания, а также употребление лексем с культурно з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кодированной фемининной или маскулинной окраской.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3. Тематико-семантическая классификация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Рекламные сообщения классифицировались по тематическим полям, в рамках которых осуществля</w:t>
      </w:r>
      <w:r w:rsidR="00AB3975" w:rsidRPr="00334956">
        <w:rPr>
          <w:rFonts w:ascii="Times New Roman" w:hAnsi="Times New Roman" w:cs="Times New Roman"/>
          <w:sz w:val="28"/>
          <w:szCs w:val="28"/>
        </w:rPr>
        <w:t xml:space="preserve">лось </w:t>
      </w:r>
      <w:r w:rsidRPr="00334956">
        <w:rPr>
          <w:rFonts w:ascii="Times New Roman" w:hAnsi="Times New Roman" w:cs="Times New Roman"/>
          <w:sz w:val="28"/>
          <w:szCs w:val="28"/>
        </w:rPr>
        <w:t>формирование гендерных смыслов. Были в</w:t>
      </w:r>
      <w:r w:rsidRPr="00334956">
        <w:rPr>
          <w:rFonts w:ascii="Times New Roman" w:hAnsi="Times New Roman" w:cs="Times New Roman"/>
          <w:sz w:val="28"/>
          <w:szCs w:val="28"/>
        </w:rPr>
        <w:t>ы</w:t>
      </w:r>
      <w:r w:rsidRPr="00334956">
        <w:rPr>
          <w:rFonts w:ascii="Times New Roman" w:hAnsi="Times New Roman" w:cs="Times New Roman"/>
          <w:sz w:val="28"/>
          <w:szCs w:val="28"/>
        </w:rPr>
        <w:t>делены следующие тематические категории: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Косметика / уход / парфюмерия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Продукты питания и напитки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Техника / электроника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Услуги (включая финансы)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Одежда / обувь / аксессуары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Бытовая химия / товары для дома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Другое</w:t>
      </w:r>
    </w:p>
    <w:p w:rsidR="006F343B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Авто</w:t>
      </w:r>
    </w:p>
    <w:p w:rsidR="005C1D06" w:rsidRPr="005C1D06" w:rsidRDefault="006F343B" w:rsidP="005C1D06">
      <w:pPr>
        <w:pStyle w:val="a3"/>
        <w:numPr>
          <w:ilvl w:val="0"/>
          <w:numId w:val="39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Аптека / БАД</w:t>
      </w:r>
      <w:r w:rsidR="005C1D06">
        <w:rPr>
          <w:rFonts w:ascii="Times New Roman" w:hAnsi="Times New Roman" w:cs="Times New Roman"/>
          <w:sz w:val="28"/>
          <w:szCs w:val="28"/>
        </w:rPr>
        <w:t>.</w:t>
      </w:r>
      <w:r w:rsidRPr="005C1D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Такое распределение позволило выявить доминирующие семантические акценты, типичные для «мужской» и «женской» рекламы, и зафиксировать, как гендерные роли конструируются в зависимости от тематики и потребительской мотивации.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4. Хронологическая и культурная репрезентативность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 целях обеспечения релевантности анализа рекламные материалы были отобраны в рамках последних пяти лет (2020-2024 гг.), что позволяет учитывать современные тренды, в том числе:</w:t>
      </w:r>
    </w:p>
    <w:p w:rsidR="00E83E73" w:rsidRPr="005C1D06" w:rsidRDefault="00E83E73" w:rsidP="005C1D06">
      <w:pPr>
        <w:pStyle w:val="a3"/>
        <w:numPr>
          <w:ilvl w:val="0"/>
          <w:numId w:val="4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lastRenderedPageBreak/>
        <w:t>инклюзивность и разрушение бинарных оппозиций;</w:t>
      </w:r>
    </w:p>
    <w:p w:rsidR="00E83E73" w:rsidRPr="005C1D06" w:rsidRDefault="00E83E73" w:rsidP="005C1D06">
      <w:pPr>
        <w:pStyle w:val="a3"/>
        <w:numPr>
          <w:ilvl w:val="0"/>
          <w:numId w:val="4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трансформацию маскулинных и фемининных репрезентаций;</w:t>
      </w:r>
    </w:p>
    <w:p w:rsidR="00E83E73" w:rsidRPr="005C1D06" w:rsidRDefault="00E83E73" w:rsidP="005C1D06">
      <w:pPr>
        <w:pStyle w:val="a3"/>
        <w:numPr>
          <w:ilvl w:val="0"/>
          <w:numId w:val="40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5C1D06">
        <w:rPr>
          <w:rFonts w:ascii="Times New Roman" w:hAnsi="Times New Roman" w:cs="Times New Roman"/>
          <w:sz w:val="28"/>
          <w:szCs w:val="28"/>
        </w:rPr>
        <w:t>стилистические сдвиги в сторону постиронии и деконструкции стере</w:t>
      </w:r>
      <w:r w:rsidRPr="005C1D06">
        <w:rPr>
          <w:rFonts w:ascii="Times New Roman" w:hAnsi="Times New Roman" w:cs="Times New Roman"/>
          <w:sz w:val="28"/>
          <w:szCs w:val="28"/>
        </w:rPr>
        <w:t>о</w:t>
      </w:r>
      <w:r w:rsidRPr="005C1D06">
        <w:rPr>
          <w:rFonts w:ascii="Times New Roman" w:hAnsi="Times New Roman" w:cs="Times New Roman"/>
          <w:sz w:val="28"/>
          <w:szCs w:val="28"/>
        </w:rPr>
        <w:t>типов.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 точки зрения культурной репрезентации, анализ опирается на матери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лы из русскоязычного (Россия, Казахстан) рекламного пространства, что позв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ляет проследить как общие, так и локально-специфические черты гендерного кодирования. Такой подход делает возможным прослеживание различий в ди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курсивных стратегиях и идеологических установках в пределах различных с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циокультурных контекстов региона.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Особое значение имеет культурный контекст постсоветского простра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ства, где традиционные гендерные модели продолжают сосуществовать с 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выми, более гибкими идентичностями. Казахстанская и российская реклама н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редко демонстрируют смешение локальных культурных норм и глобальных маркетинговых стратегий, что проявляется в стандартизированных визуальных образах женственности и маскулинности, заимствованных из западных медиа. Это сочетание глобального и локального уровней усиливает вариативность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дерных репрезентаций и делает корпус особенно ценным для анализа культу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но-специфических моделей поведения.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5. Дискурсивно-композиционная организация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При классификации также фиксировались структурные параметры 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кламного текста: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степень креолизованности (тексты с визуальными, графическими и зв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ковыми компонентами);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тип речевой структуры, т.е. монолог, обращение, диалог, нарратив, пер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числение;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наличие императивных конструкций, экспрессивной лексики, метафор, речевых клише, прямого обращения к адресату, слоганов;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дискурсивные формулы, типичные для эмоционально-оценочной и 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рективной прагматики.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Эта систематизация позволяет соотнести гендерные аспекты с особенн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стями речевого поведения: характером языкового воздействия, прагматическ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ми намерениями и стратегиями вовлечения адресата.</w:t>
      </w:r>
    </w:p>
    <w:p w:rsidR="00E83E73" w:rsidRPr="00334956" w:rsidRDefault="000D0028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E96">
        <w:rPr>
          <w:rFonts w:ascii="Times New Roman" w:hAnsi="Times New Roman" w:cs="Times New Roman"/>
          <w:sz w:val="28"/>
        </w:rPr>
        <w:t>Степень креолизованности рекламных текстов определялась на основ</w:t>
      </w:r>
      <w:r w:rsidRPr="00914E96">
        <w:rPr>
          <w:rFonts w:ascii="Times New Roman" w:hAnsi="Times New Roman" w:cs="Times New Roman"/>
          <w:sz w:val="28"/>
        </w:rPr>
        <w:t>а</w:t>
      </w:r>
      <w:r w:rsidRPr="00914E96">
        <w:rPr>
          <w:rFonts w:ascii="Times New Roman" w:hAnsi="Times New Roman" w:cs="Times New Roman"/>
          <w:sz w:val="28"/>
        </w:rPr>
        <w:t>нии соотношения вербального и невербального компонентов (доминирования текста или изображения), объёма и представленности невербального компоне</w:t>
      </w:r>
      <w:r w:rsidRPr="00914E96">
        <w:rPr>
          <w:rFonts w:ascii="Times New Roman" w:hAnsi="Times New Roman" w:cs="Times New Roman"/>
          <w:sz w:val="28"/>
        </w:rPr>
        <w:t>н</w:t>
      </w:r>
      <w:r w:rsidRPr="00914E96">
        <w:rPr>
          <w:rFonts w:ascii="Times New Roman" w:hAnsi="Times New Roman" w:cs="Times New Roman"/>
          <w:sz w:val="28"/>
        </w:rPr>
        <w:t>та (наличия изображения, графики, цветового решения, фирменной символики, шрифтовых акцентов, инфографики, а также аудио- и видеоряда), функци</w:t>
      </w:r>
      <w:r w:rsidRPr="00914E96">
        <w:rPr>
          <w:rFonts w:ascii="Times New Roman" w:hAnsi="Times New Roman" w:cs="Times New Roman"/>
          <w:sz w:val="28"/>
        </w:rPr>
        <w:t>о</w:t>
      </w:r>
      <w:r w:rsidRPr="00914E96">
        <w:rPr>
          <w:rFonts w:ascii="Times New Roman" w:hAnsi="Times New Roman" w:cs="Times New Roman"/>
          <w:sz w:val="28"/>
        </w:rPr>
        <w:t>нальной значимости визуальных элементов и степени их интеграции с вербал</w:t>
      </w:r>
      <w:r w:rsidRPr="00914E96">
        <w:rPr>
          <w:rFonts w:ascii="Times New Roman" w:hAnsi="Times New Roman" w:cs="Times New Roman"/>
          <w:sz w:val="28"/>
        </w:rPr>
        <w:t>ь</w:t>
      </w:r>
      <w:r w:rsidRPr="00914E96">
        <w:rPr>
          <w:rFonts w:ascii="Times New Roman" w:hAnsi="Times New Roman" w:cs="Times New Roman"/>
          <w:sz w:val="28"/>
        </w:rPr>
        <w:t xml:space="preserve">ной частью. При анализе учитывалось, выполняет ли визуальный компонент исключительно декоративную функцию либо участвует в передаче ключевого смысла, раскрывая свойства продукта, задавая эмоциональную тональность и формируя образ адресата. Кроме того, оценивалась возможность корректной интерпретации рекламного сообщения без визуального ряда, а также степень </w:t>
      </w:r>
      <w:r w:rsidRPr="00914E96">
        <w:rPr>
          <w:rFonts w:ascii="Times New Roman" w:hAnsi="Times New Roman" w:cs="Times New Roman"/>
          <w:sz w:val="28"/>
        </w:rPr>
        <w:lastRenderedPageBreak/>
        <w:t>смысловой взаимозависимости текста и изображения. В соответствии с указа</w:t>
      </w:r>
      <w:r w:rsidRPr="00914E96">
        <w:rPr>
          <w:rFonts w:ascii="Times New Roman" w:hAnsi="Times New Roman" w:cs="Times New Roman"/>
          <w:sz w:val="28"/>
        </w:rPr>
        <w:t>н</w:t>
      </w:r>
      <w:r w:rsidRPr="00914E96">
        <w:rPr>
          <w:rFonts w:ascii="Times New Roman" w:hAnsi="Times New Roman" w:cs="Times New Roman"/>
          <w:sz w:val="28"/>
        </w:rPr>
        <w:t>ными критериями материалы были распределены на тексты с низкой степенью креолизованности (минимальное визуальное сопровождение и доминирование вербального компонента), средней степенью (визуальные элементы дополняют текст и усиливают его воздействие) и высокой степенью креолизованности (в</w:t>
      </w:r>
      <w:r w:rsidRPr="00914E96">
        <w:rPr>
          <w:rFonts w:ascii="Times New Roman" w:hAnsi="Times New Roman" w:cs="Times New Roman"/>
          <w:sz w:val="28"/>
        </w:rPr>
        <w:t>и</w:t>
      </w:r>
      <w:r w:rsidRPr="00914E96">
        <w:rPr>
          <w:rFonts w:ascii="Times New Roman" w:hAnsi="Times New Roman" w:cs="Times New Roman"/>
          <w:sz w:val="28"/>
        </w:rPr>
        <w:t>зуальный компонент является смыслообразующим и равноправным по отнош</w:t>
      </w:r>
      <w:r w:rsidRPr="00914E96">
        <w:rPr>
          <w:rFonts w:ascii="Times New Roman" w:hAnsi="Times New Roman" w:cs="Times New Roman"/>
          <w:sz w:val="28"/>
        </w:rPr>
        <w:t>е</w:t>
      </w:r>
      <w:r w:rsidRPr="00914E96">
        <w:rPr>
          <w:rFonts w:ascii="Times New Roman" w:hAnsi="Times New Roman" w:cs="Times New Roman"/>
          <w:sz w:val="28"/>
        </w:rPr>
        <w:t>нию к вербальному, а интерпретация сообщения возможна только при их со</w:t>
      </w:r>
      <w:r w:rsidRPr="00914E96">
        <w:rPr>
          <w:rFonts w:ascii="Times New Roman" w:hAnsi="Times New Roman" w:cs="Times New Roman"/>
          <w:sz w:val="28"/>
        </w:rPr>
        <w:t>в</w:t>
      </w:r>
      <w:r w:rsidRPr="00914E96">
        <w:rPr>
          <w:rFonts w:ascii="Times New Roman" w:hAnsi="Times New Roman" w:cs="Times New Roman"/>
          <w:sz w:val="28"/>
        </w:rPr>
        <w:t>местном восприятии)</w:t>
      </w:r>
      <w:r>
        <w:rPr>
          <w:rFonts w:ascii="Times New Roman" w:hAnsi="Times New Roman" w:cs="Times New Roman"/>
          <w:sz w:val="28"/>
        </w:rPr>
        <w:t>.</w:t>
      </w:r>
      <w:r w:rsidR="00E83E73" w:rsidRPr="00334956">
        <w:rPr>
          <w:rFonts w:ascii="Times New Roman" w:hAnsi="Times New Roman" w:cs="Times New Roman"/>
          <w:sz w:val="28"/>
          <w:szCs w:val="28"/>
        </w:rPr>
        <w:t xml:space="preserve"> Данный параметр далее учитывается при анализе ве</w:t>
      </w:r>
      <w:r w:rsidR="00E83E73" w:rsidRPr="00334956">
        <w:rPr>
          <w:rFonts w:ascii="Times New Roman" w:hAnsi="Times New Roman" w:cs="Times New Roman"/>
          <w:sz w:val="28"/>
          <w:szCs w:val="28"/>
        </w:rPr>
        <w:t>р</w:t>
      </w:r>
      <w:r w:rsidR="00E83E73" w:rsidRPr="00334956">
        <w:rPr>
          <w:rFonts w:ascii="Times New Roman" w:hAnsi="Times New Roman" w:cs="Times New Roman"/>
          <w:sz w:val="28"/>
          <w:szCs w:val="28"/>
        </w:rPr>
        <w:t>бальных, прагматических и дискурсивных характеристик рекламных сообщ</w:t>
      </w:r>
      <w:r w:rsidR="00E83E73" w:rsidRPr="00334956">
        <w:rPr>
          <w:rFonts w:ascii="Times New Roman" w:hAnsi="Times New Roman" w:cs="Times New Roman"/>
          <w:sz w:val="28"/>
          <w:szCs w:val="28"/>
        </w:rPr>
        <w:t>е</w:t>
      </w:r>
      <w:r w:rsidR="00E83E73" w:rsidRPr="00334956">
        <w:rPr>
          <w:rFonts w:ascii="Times New Roman" w:hAnsi="Times New Roman" w:cs="Times New Roman"/>
          <w:sz w:val="28"/>
          <w:szCs w:val="28"/>
        </w:rPr>
        <w:t xml:space="preserve">ний [120; 121]. 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Мультимодальный характер современной рекламы предполагает, что ге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дерная идентичность формируется не только на уровне языковых средств, но и через визуальные, графические, цветовые и композиционные решения. Такое взаимодействие кодов создаёт комплексные гендерные сценарии, которые не могут быть описаны исключительно через вербальный уровень, что делает учёт степени креолизованности принципиально важным.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Визуальные элементы в рекламных сообщениях обладают высокой сем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отической нагрузкой и напрямую участвуют в формировании гендерных смы</w:t>
      </w:r>
      <w:r w:rsidRPr="00334956">
        <w:rPr>
          <w:rFonts w:ascii="Times New Roman" w:hAnsi="Times New Roman" w:cs="Times New Roman"/>
          <w:sz w:val="28"/>
          <w:szCs w:val="28"/>
        </w:rPr>
        <w:t>с</w:t>
      </w:r>
      <w:r w:rsidRPr="00334956">
        <w:rPr>
          <w:rFonts w:ascii="Times New Roman" w:hAnsi="Times New Roman" w:cs="Times New Roman"/>
          <w:sz w:val="28"/>
          <w:szCs w:val="28"/>
        </w:rPr>
        <w:t>лов. Цветовые решения, такие как использование пастельных тонов для же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ской аудитории или более насыщенных, контрастных оттенков для мужской, усиливают ассоциации с определёнными поведенческими моделями. Композ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ционные структуры – расположение персонажей, ракурсы съёмки, степень д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намичности кадра – также кодируют гендерно релевантные значения, создавая эффект авторитетности, мягкости, активности или интимности. Невербальные элементы функционируют в тесной связи с текстом, формируя комплексные мультимодальные конструкции, требующие интегративного анализа как виз</w:t>
      </w:r>
      <w:r w:rsidRPr="00334956">
        <w:rPr>
          <w:rFonts w:ascii="Times New Roman" w:hAnsi="Times New Roman" w:cs="Times New Roman"/>
          <w:sz w:val="28"/>
          <w:szCs w:val="28"/>
        </w:rPr>
        <w:t>у</w:t>
      </w:r>
      <w:r w:rsidRPr="00334956">
        <w:rPr>
          <w:rFonts w:ascii="Times New Roman" w:hAnsi="Times New Roman" w:cs="Times New Roman"/>
          <w:sz w:val="28"/>
          <w:szCs w:val="28"/>
        </w:rPr>
        <w:t>ального, так и вербального уровней.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Такое распределение позволяет проследить, как вербальные и креолиз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ванные формы соотносятся в современном рекламном дискурсе и как визуал</w:t>
      </w:r>
      <w:r w:rsidRPr="00334956">
        <w:rPr>
          <w:rFonts w:ascii="Times New Roman" w:hAnsi="Times New Roman" w:cs="Times New Roman"/>
          <w:sz w:val="28"/>
          <w:szCs w:val="28"/>
        </w:rPr>
        <w:t>ь</w:t>
      </w:r>
      <w:r w:rsidRPr="00334956">
        <w:rPr>
          <w:rFonts w:ascii="Times New Roman" w:hAnsi="Times New Roman" w:cs="Times New Roman"/>
          <w:sz w:val="28"/>
          <w:szCs w:val="28"/>
        </w:rPr>
        <w:t>но-вербальная интеграция влияет на гендерную маркированность текста. В п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следующих подразделах степень креолизованности используется как параметр анализа при интерпретации лексических, морфологических и синтаксических средств, а также при рассмотрении прагматических и дискурсивных стратегий.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Следовательно, подобранная для проведения исследования многоуровн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вая система критериев отбора и классификации рекламных материалов позв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лит структурировать корпус исследуемых текстов с учётом медиатипологич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ских, прагматических, гендерных, семантических и культурных параметров. Такая классификация создаст основу для последующего лингвистического ан</w:t>
      </w:r>
      <w:r w:rsidRPr="00334956">
        <w:rPr>
          <w:rFonts w:ascii="Times New Roman" w:hAnsi="Times New Roman" w:cs="Times New Roman"/>
          <w:sz w:val="28"/>
          <w:szCs w:val="28"/>
        </w:rPr>
        <w:t>а</w:t>
      </w:r>
      <w:r w:rsidRPr="00334956">
        <w:rPr>
          <w:rFonts w:ascii="Times New Roman" w:hAnsi="Times New Roman" w:cs="Times New Roman"/>
          <w:sz w:val="28"/>
          <w:szCs w:val="28"/>
        </w:rPr>
        <w:t>лиза коммуникативных стратегий, репрезентации гендерных ролей и функци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нирования языковых средств, обеспечивающих прагматическую эффективность рекламного дискурса.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 xml:space="preserve">Корпус исследуемых рекламных материалов формировался в два этапа. На первом этапе с применением метода сплошной выборки был собран массив из 1000 аутентичных рекламных текстов, охватывающих период с 2020 по 2024 </w:t>
      </w:r>
      <w:r w:rsidRPr="00334956">
        <w:rPr>
          <w:rFonts w:ascii="Times New Roman" w:hAnsi="Times New Roman" w:cs="Times New Roman"/>
          <w:sz w:val="28"/>
          <w:szCs w:val="28"/>
        </w:rPr>
        <w:lastRenderedPageBreak/>
        <w:t>год и представленных в раз</w:t>
      </w:r>
      <w:r w:rsidR="000061C1" w:rsidRPr="00334956">
        <w:rPr>
          <w:rFonts w:ascii="Times New Roman" w:hAnsi="Times New Roman" w:cs="Times New Roman"/>
          <w:sz w:val="28"/>
          <w:szCs w:val="28"/>
        </w:rPr>
        <w:t>личных</w:t>
      </w:r>
      <w:r w:rsidRPr="00334956">
        <w:rPr>
          <w:rFonts w:ascii="Times New Roman" w:hAnsi="Times New Roman" w:cs="Times New Roman"/>
          <w:sz w:val="28"/>
          <w:szCs w:val="28"/>
        </w:rPr>
        <w:t xml:space="preserve"> медиаканалах: телевизионной рекламе, п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 xml:space="preserve">чатных изданиях, наружных носителях, социальных сетях, онлайн-маркетплейсах, видеоплатформе YouTube, официальных сайтах брендов и </w:t>
      </w:r>
      <w:r w:rsidR="005C1D06">
        <w:rPr>
          <w:rFonts w:ascii="Times New Roman" w:hAnsi="Times New Roman" w:cs="Times New Roman"/>
          <w:sz w:val="28"/>
          <w:szCs w:val="28"/>
        </w:rPr>
        <w:t xml:space="preserve">в </w:t>
      </w:r>
      <w:r w:rsidRPr="00334956">
        <w:rPr>
          <w:rFonts w:ascii="Times New Roman" w:hAnsi="Times New Roman" w:cs="Times New Roman"/>
          <w:sz w:val="28"/>
          <w:szCs w:val="28"/>
        </w:rPr>
        <w:t>других цифровых ресурсах</w:t>
      </w:r>
      <w:r w:rsidR="000061C1" w:rsidRPr="00334956">
        <w:rPr>
          <w:rFonts w:ascii="Times New Roman" w:hAnsi="Times New Roman" w:cs="Times New Roman"/>
          <w:sz w:val="28"/>
          <w:szCs w:val="28"/>
        </w:rPr>
        <w:t xml:space="preserve"> (Приложение А)</w:t>
      </w:r>
      <w:r w:rsidRPr="00334956">
        <w:rPr>
          <w:rFonts w:ascii="Times New Roman" w:hAnsi="Times New Roman" w:cs="Times New Roman"/>
          <w:sz w:val="28"/>
          <w:szCs w:val="28"/>
        </w:rPr>
        <w:t>. В выборку вошли как краткие сл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ганы, так и развёрнутые рекламные описания, включая мультимодальные и креолизованные тексты, где взаимодействуют вербальные и визуальные эл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менты. На втором этапе из общего массива были выделены материалы, соо</w:t>
      </w:r>
      <w:r w:rsidRPr="00334956">
        <w:rPr>
          <w:rFonts w:ascii="Times New Roman" w:hAnsi="Times New Roman" w:cs="Times New Roman"/>
          <w:sz w:val="28"/>
          <w:szCs w:val="28"/>
        </w:rPr>
        <w:t>т</w:t>
      </w:r>
      <w:r w:rsidRPr="00334956">
        <w:rPr>
          <w:rFonts w:ascii="Times New Roman" w:hAnsi="Times New Roman" w:cs="Times New Roman"/>
          <w:sz w:val="28"/>
          <w:szCs w:val="28"/>
        </w:rPr>
        <w:t>ветствующие целям и задачам исследования: учитывались критерии медиара</w:t>
      </w:r>
      <w:r w:rsidRPr="00334956">
        <w:rPr>
          <w:rFonts w:ascii="Times New Roman" w:hAnsi="Times New Roman" w:cs="Times New Roman"/>
          <w:sz w:val="28"/>
          <w:szCs w:val="28"/>
        </w:rPr>
        <w:t>з</w:t>
      </w:r>
      <w:r w:rsidRPr="00334956">
        <w:rPr>
          <w:rFonts w:ascii="Times New Roman" w:hAnsi="Times New Roman" w:cs="Times New Roman"/>
          <w:sz w:val="28"/>
          <w:szCs w:val="28"/>
        </w:rPr>
        <w:t>нообразия, жанровой репрезентативности, актуальности и выраженной генде</w:t>
      </w:r>
      <w:r w:rsidRPr="00334956">
        <w:rPr>
          <w:rFonts w:ascii="Times New Roman" w:hAnsi="Times New Roman" w:cs="Times New Roman"/>
          <w:sz w:val="28"/>
          <w:szCs w:val="28"/>
        </w:rPr>
        <w:t>р</w:t>
      </w:r>
      <w:r w:rsidRPr="00334956">
        <w:rPr>
          <w:rFonts w:ascii="Times New Roman" w:hAnsi="Times New Roman" w:cs="Times New Roman"/>
          <w:sz w:val="28"/>
          <w:szCs w:val="28"/>
        </w:rPr>
        <w:t>ной направленности. Все тексты были приведены к единому формату и аннот</w:t>
      </w:r>
      <w:r w:rsidRPr="00334956">
        <w:rPr>
          <w:rFonts w:ascii="Times New Roman" w:hAnsi="Times New Roman" w:cs="Times New Roman"/>
          <w:sz w:val="28"/>
          <w:szCs w:val="28"/>
        </w:rPr>
        <w:t>и</w:t>
      </w:r>
      <w:r w:rsidRPr="00334956">
        <w:rPr>
          <w:rFonts w:ascii="Times New Roman" w:hAnsi="Times New Roman" w:cs="Times New Roman"/>
          <w:sz w:val="28"/>
          <w:szCs w:val="28"/>
        </w:rPr>
        <w:t>рованы по бренду, типу медианосителя и году публикации, что обеспечило возможность комплексного структурно-семантического, прагматического и дискурсивного анализа. Итоговый корпус является репрезентативной и метод</w:t>
      </w:r>
      <w:r w:rsidRPr="00334956">
        <w:rPr>
          <w:rFonts w:ascii="Times New Roman" w:hAnsi="Times New Roman" w:cs="Times New Roman"/>
          <w:sz w:val="28"/>
          <w:szCs w:val="28"/>
        </w:rPr>
        <w:t>о</w:t>
      </w:r>
      <w:r w:rsidRPr="00334956">
        <w:rPr>
          <w:rFonts w:ascii="Times New Roman" w:hAnsi="Times New Roman" w:cs="Times New Roman"/>
          <w:sz w:val="28"/>
          <w:szCs w:val="28"/>
        </w:rPr>
        <w:t>логически обоснованной эмпирической базой для изучения современных те</w:t>
      </w:r>
      <w:r w:rsidRPr="00334956">
        <w:rPr>
          <w:rFonts w:ascii="Times New Roman" w:hAnsi="Times New Roman" w:cs="Times New Roman"/>
          <w:sz w:val="28"/>
          <w:szCs w:val="28"/>
        </w:rPr>
        <w:t>н</w:t>
      </w:r>
      <w:r w:rsidRPr="00334956">
        <w:rPr>
          <w:rFonts w:ascii="Times New Roman" w:hAnsi="Times New Roman" w:cs="Times New Roman"/>
          <w:sz w:val="28"/>
          <w:szCs w:val="28"/>
        </w:rPr>
        <w:t>денций гендерной репрезентации в рекламном дискурсе. Репрезентативность корпуса подтверждается диаграммой (Рисунок 1), демонстрирующей распред</w:t>
      </w:r>
      <w:r w:rsidRPr="00334956">
        <w:rPr>
          <w:rFonts w:ascii="Times New Roman" w:hAnsi="Times New Roman" w:cs="Times New Roman"/>
          <w:sz w:val="28"/>
          <w:szCs w:val="28"/>
        </w:rPr>
        <w:t>е</w:t>
      </w:r>
      <w:r w:rsidRPr="00334956">
        <w:rPr>
          <w:rFonts w:ascii="Times New Roman" w:hAnsi="Times New Roman" w:cs="Times New Roman"/>
          <w:sz w:val="28"/>
          <w:szCs w:val="28"/>
        </w:rPr>
        <w:t>ление рекламных текстов по основным медиатипам.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14D2D7" wp14:editId="21E93655">
            <wp:extent cx="5940425" cy="2856204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B6948" w:rsidRPr="00334956" w:rsidRDefault="003B6948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956">
        <w:rPr>
          <w:rFonts w:ascii="Times New Roman" w:hAnsi="Times New Roman" w:cs="Times New Roman"/>
          <w:sz w:val="28"/>
          <w:szCs w:val="28"/>
        </w:rPr>
        <w:t>Рисунок 1 – Распределение рекламных текстов по медиатипам.</w:t>
      </w:r>
    </w:p>
    <w:p w:rsidR="00E83E73" w:rsidRPr="00334956" w:rsidRDefault="00E83E73" w:rsidP="00F75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Как видно из диаграммы, наибольшую долю корпуса составляет инте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нет-реклама, что отражает современные тенденции медиапотребления и цифр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визацию рекламного рынка. Значимыми остаются печатные и телевизионные форматы, тогда как наружная реклама и социальные сети представлены в меньшей степени. Такое распределение обеспечивает репрезентативность ко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пуса и позволяет проследить гендерные особенности в различных медиасредах. Доминирование интернет-рекламы определяет преобладание мультимодальных и визуально насыщенных стратегий, что напрямую влияет на характер генде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ной репрезентации.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lastRenderedPageBreak/>
        <w:t>С точки зрения жанровой представленности в выборку вошли рекламные тексты, относящиеся к различным сферам: косметика и уход за телом, мода и аксессуары, техника и гаджеты, автомобили, финансы, спорт и здоровье, пит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ние, товары для дома, а также социальные и просветительские кампании. Тем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тическое распределение рекламных материалов позволяет выявить и устойч</w:t>
      </w:r>
      <w:r w:rsidRPr="00334956">
        <w:rPr>
          <w:rFonts w:ascii="Times New Roman" w:hAnsi="Times New Roman" w:cs="Times New Roman"/>
          <w:sz w:val="28"/>
        </w:rPr>
        <w:t>и</w:t>
      </w:r>
      <w:r w:rsidRPr="00334956">
        <w:rPr>
          <w:rFonts w:ascii="Times New Roman" w:hAnsi="Times New Roman" w:cs="Times New Roman"/>
          <w:sz w:val="28"/>
        </w:rPr>
        <w:t>вые гендерные сценарии, характерные для различных товарных категорий. Женская реклама традиционно акцентирует внимание на сферах ухода, крас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ты, эмоционального благополучия, тогда как мужская ориентирована на дом</w:t>
      </w:r>
      <w:r w:rsidRPr="00334956">
        <w:rPr>
          <w:rFonts w:ascii="Times New Roman" w:hAnsi="Times New Roman" w:cs="Times New Roman"/>
          <w:sz w:val="28"/>
        </w:rPr>
        <w:t>и</w:t>
      </w:r>
      <w:r w:rsidRPr="00334956">
        <w:rPr>
          <w:rFonts w:ascii="Times New Roman" w:hAnsi="Times New Roman" w:cs="Times New Roman"/>
          <w:sz w:val="28"/>
        </w:rPr>
        <w:t>нирование технологий, статуса, рациональности и контроля. Наличие тематич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ских сегментов, связанных с финансами, автомобилями или спортом, спосо</w:t>
      </w:r>
      <w:r w:rsidRPr="00334956">
        <w:rPr>
          <w:rFonts w:ascii="Times New Roman" w:hAnsi="Times New Roman" w:cs="Times New Roman"/>
          <w:sz w:val="28"/>
        </w:rPr>
        <w:t>б</w:t>
      </w:r>
      <w:r w:rsidRPr="00334956">
        <w:rPr>
          <w:rFonts w:ascii="Times New Roman" w:hAnsi="Times New Roman" w:cs="Times New Roman"/>
          <w:sz w:val="28"/>
        </w:rPr>
        <w:t>ствует воспроизводству маскулинных моделей поведения, в то время как се</w:t>
      </w:r>
      <w:r w:rsidRPr="00334956">
        <w:rPr>
          <w:rFonts w:ascii="Times New Roman" w:hAnsi="Times New Roman" w:cs="Times New Roman"/>
          <w:sz w:val="28"/>
        </w:rPr>
        <w:t>г</w:t>
      </w:r>
      <w:r w:rsidRPr="00334956">
        <w:rPr>
          <w:rFonts w:ascii="Times New Roman" w:hAnsi="Times New Roman" w:cs="Times New Roman"/>
          <w:sz w:val="28"/>
        </w:rPr>
        <w:t>менты косметики, моды и питания формируют фемининные сценарии, опир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ющиеся на культурные ожидания заботы, эстетичности и социальной связн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 xml:space="preserve">сти. 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Таким образом, тематическая структура корпуса задаёт рамки для дал</w:t>
      </w:r>
      <w:r w:rsidRPr="00334956">
        <w:rPr>
          <w:rFonts w:ascii="Times New Roman" w:hAnsi="Times New Roman" w:cs="Times New Roman"/>
          <w:sz w:val="28"/>
        </w:rPr>
        <w:t>ь</w:t>
      </w:r>
      <w:r w:rsidRPr="00334956">
        <w:rPr>
          <w:rFonts w:ascii="Times New Roman" w:hAnsi="Times New Roman" w:cs="Times New Roman"/>
          <w:sz w:val="28"/>
        </w:rPr>
        <w:t>нейшего анализа того, как вербальные и визуальные средства участвуют в ко</w:t>
      </w:r>
      <w:r w:rsidRPr="00334956">
        <w:rPr>
          <w:rFonts w:ascii="Times New Roman" w:hAnsi="Times New Roman" w:cs="Times New Roman"/>
          <w:sz w:val="28"/>
        </w:rPr>
        <w:t>н</w:t>
      </w:r>
      <w:r w:rsidRPr="00334956">
        <w:rPr>
          <w:rFonts w:ascii="Times New Roman" w:hAnsi="Times New Roman" w:cs="Times New Roman"/>
          <w:sz w:val="28"/>
        </w:rPr>
        <w:t>струировании гендерных репрезентаций. Подобная тематическая диверсифик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ция позволила анализировать, каким образом гендерные роли соотносятся с с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мантическими полями и как они отражаются в выборе лексико-семантических средств и прагматических стратегий. Структурное соотношение указанных т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матических категорий в корпусе представлено на рисунке 2.</w:t>
      </w:r>
    </w:p>
    <w:p w:rsidR="00295EC0" w:rsidRPr="00334956" w:rsidRDefault="00295EC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95EC0" w:rsidRPr="00334956" w:rsidRDefault="00295EC0" w:rsidP="003349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AD62583" wp14:editId="5469C2C5">
            <wp:extent cx="6120130" cy="3617503"/>
            <wp:effectExtent l="0" t="0" r="0" b="254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95EC0" w:rsidRPr="00334956" w:rsidRDefault="00295EC0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3E73" w:rsidRPr="00334956" w:rsidRDefault="00E83E73" w:rsidP="0033495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Рисунок 2 – Распределение рекламных текстов по тематическим категориям.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Как видно из рисунка 2, тематическая структура корпуса характеризуется преобладанием категорий, связанных с уходом и продуктами питания, в то вр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lastRenderedPageBreak/>
        <w:t>мя как автомобильная</w:t>
      </w:r>
      <w:r w:rsidR="009278E7" w:rsidRPr="00334956">
        <w:rPr>
          <w:rFonts w:ascii="Times New Roman" w:hAnsi="Times New Roman" w:cs="Times New Roman"/>
          <w:sz w:val="28"/>
        </w:rPr>
        <w:t xml:space="preserve"> и</w:t>
      </w:r>
      <w:r w:rsidRPr="00334956">
        <w:rPr>
          <w:rFonts w:ascii="Times New Roman" w:hAnsi="Times New Roman" w:cs="Times New Roman"/>
          <w:sz w:val="28"/>
        </w:rPr>
        <w:t xml:space="preserve"> </w:t>
      </w:r>
      <w:r w:rsidR="009278E7" w:rsidRPr="00334956">
        <w:rPr>
          <w:rFonts w:ascii="Times New Roman" w:hAnsi="Times New Roman" w:cs="Times New Roman"/>
          <w:sz w:val="28"/>
        </w:rPr>
        <w:t>фармацевтическая</w:t>
      </w:r>
      <w:r w:rsidRPr="00334956">
        <w:rPr>
          <w:rFonts w:ascii="Times New Roman" w:hAnsi="Times New Roman" w:cs="Times New Roman"/>
          <w:sz w:val="28"/>
        </w:rPr>
        <w:t xml:space="preserve"> реклама представлены минимально. Это соотношение определяет спектр гендерных стратегий, выявляемых в дал</w:t>
      </w:r>
      <w:r w:rsidRPr="00334956">
        <w:rPr>
          <w:rFonts w:ascii="Times New Roman" w:hAnsi="Times New Roman" w:cs="Times New Roman"/>
          <w:sz w:val="28"/>
        </w:rPr>
        <w:t>ь</w:t>
      </w:r>
      <w:r w:rsidRPr="00334956">
        <w:rPr>
          <w:rFonts w:ascii="Times New Roman" w:hAnsi="Times New Roman" w:cs="Times New Roman"/>
          <w:sz w:val="28"/>
        </w:rPr>
        <w:t>нейшем анализе. Такое тематическое распределение демонстрирует, что же</w:t>
      </w:r>
      <w:r w:rsidRPr="00334956">
        <w:rPr>
          <w:rFonts w:ascii="Times New Roman" w:hAnsi="Times New Roman" w:cs="Times New Roman"/>
          <w:sz w:val="28"/>
        </w:rPr>
        <w:t>н</w:t>
      </w:r>
      <w:r w:rsidRPr="00334956">
        <w:rPr>
          <w:rFonts w:ascii="Times New Roman" w:hAnsi="Times New Roman" w:cs="Times New Roman"/>
          <w:sz w:val="28"/>
        </w:rPr>
        <w:t>ская и мужская реклама сосредоточены в различных смысловых доминантах, что служит отправной точкой для последующего сопоставления гендерно-маркированных лексико-семантических моделей. Тематическая специфика непосредственно влияет на набор лексико-семантических средств, использу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мых для конструирования гендерных ролей. Каждая категория апеллирует к своим сценариям поведения, ценностям и моделям адресации, что делает тем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тическое распределение ключевым параметром дальнейшего анализа.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На структурном уровне анализируемые тексты различались по степени креолизованности, коммуникативному типу, например, монолог, обращение, диалог, наличию экспрессивных элементов, слоганов, метафор, императивов и других лингвистических маркеров, имеющих диагностическую ценность при выявлении гендерной специфики. Визуальное распределение текстов по уро</w:t>
      </w:r>
      <w:r w:rsidRPr="00334956">
        <w:rPr>
          <w:rFonts w:ascii="Times New Roman" w:hAnsi="Times New Roman" w:cs="Times New Roman"/>
          <w:sz w:val="28"/>
        </w:rPr>
        <w:t>в</w:t>
      </w:r>
      <w:r w:rsidRPr="00334956">
        <w:rPr>
          <w:rFonts w:ascii="Times New Roman" w:hAnsi="Times New Roman" w:cs="Times New Roman"/>
          <w:sz w:val="28"/>
        </w:rPr>
        <w:t>ням креолизованности отражено на рисунке 3.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3E73" w:rsidRPr="00334956" w:rsidRDefault="00E83E73" w:rsidP="005C1D0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861D189" wp14:editId="5BB06A08">
            <wp:extent cx="5943600" cy="2453053"/>
            <wp:effectExtent l="0" t="0" r="0" b="444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3E73" w:rsidRPr="00334956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Рисунок 3 – Распределение рекламных текстов по степени креолизованности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Как видно на рисунке 3, корпус преимущественно состоит из высококр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олизованных рекламных сообщений, что отражает общую тенденцию м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диасферы к усилению визуально-вербальной интеграции. Средний и низкий уровни представлены значительно реже, что подчёркивает доминирование мультимодальных форматов в современной рекламе. Высокая доля креолиз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ванных материалов требует анализа не только вербального уровня, но и неве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бальных кодов, поскольку именно в их взаимодействии формируется знач</w:t>
      </w:r>
      <w:r w:rsidRPr="00334956">
        <w:rPr>
          <w:rFonts w:ascii="Times New Roman" w:hAnsi="Times New Roman" w:cs="Times New Roman"/>
          <w:sz w:val="28"/>
        </w:rPr>
        <w:t>и</w:t>
      </w:r>
      <w:r w:rsidRPr="00334956">
        <w:rPr>
          <w:rFonts w:ascii="Times New Roman" w:hAnsi="Times New Roman" w:cs="Times New Roman"/>
          <w:sz w:val="28"/>
        </w:rPr>
        <w:t>тельная часть гендерной семиотики рекламы.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Таким образом, сформированный корпус обеспечил надёжную эмпирич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скую базу для последующего анализа стратегий гендерной репрезентации, 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чевых моделей и прагматической направленности рекламного дискурса.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lastRenderedPageBreak/>
        <w:t>Для выявления и описания гендерно-маркированных особенностей 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кламного дискурса в настоящем исследовании используется комплекс методов, сочетающих как количественный, так и качественный подход, что обеспечивает многоуровневую интерпретацию языкового материала.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Основу эмпирического анализа составляет контент-анализ, направленный на фиксацию и количественное сопоставление лексико-семантических единиц, структурных моделей, прагматических формул и визуальных элементов в 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кламных текстах. С помощью данного метода проводится классификация яз</w:t>
      </w:r>
      <w:r w:rsidRPr="00334956">
        <w:rPr>
          <w:rFonts w:ascii="Times New Roman" w:hAnsi="Times New Roman" w:cs="Times New Roman"/>
          <w:sz w:val="28"/>
        </w:rPr>
        <w:t>ы</w:t>
      </w:r>
      <w:r w:rsidRPr="00334956">
        <w:rPr>
          <w:rFonts w:ascii="Times New Roman" w:hAnsi="Times New Roman" w:cs="Times New Roman"/>
          <w:sz w:val="28"/>
        </w:rPr>
        <w:t>ковых и визуальных маркеров, репрезентирующих гендерную идентичность, а также оценка их частотного распределения в корпусе, структурированном по признаку гендерной адресации (мужская, женская и гендерно-нейтральная 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клама).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Для качественной интерпретации полученных данных применяется ди</w:t>
      </w:r>
      <w:r w:rsidRPr="00334956">
        <w:rPr>
          <w:rFonts w:ascii="Times New Roman" w:hAnsi="Times New Roman" w:cs="Times New Roman"/>
          <w:sz w:val="28"/>
        </w:rPr>
        <w:t>с</w:t>
      </w:r>
      <w:r w:rsidRPr="00334956">
        <w:rPr>
          <w:rFonts w:ascii="Times New Roman" w:hAnsi="Times New Roman" w:cs="Times New Roman"/>
          <w:sz w:val="28"/>
        </w:rPr>
        <w:t>курсивный анализ, позволяющий реконструировать типовые речевые сценарии и коммуникативные стратегии. В ходе анализа были выявлены и описаны ге</w:t>
      </w:r>
      <w:r w:rsidRPr="00334956">
        <w:rPr>
          <w:rFonts w:ascii="Times New Roman" w:hAnsi="Times New Roman" w:cs="Times New Roman"/>
          <w:sz w:val="28"/>
        </w:rPr>
        <w:t>н</w:t>
      </w:r>
      <w:r w:rsidRPr="00334956">
        <w:rPr>
          <w:rFonts w:ascii="Times New Roman" w:hAnsi="Times New Roman" w:cs="Times New Roman"/>
          <w:sz w:val="28"/>
        </w:rPr>
        <w:t>дерно-специфичные сценарии: для женской рекламы – сценарии заботы, эст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тизации и эмоционально-эмпатического взаимодействия; для мужской – сцен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рии достижения, контроля, рационального выбора и статусной самопрезент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ции; для гендерно-нейтральной – сценарии функциональности и универсальной потребительской мотивации. Установленные сценарии послужили основой для дальнейшей интерпретации лингвистических и визуально-речевых особенн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стей рекламных текстов.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Дополнительную аналитическую глубину обеспечивает прагмалингв</w:t>
      </w:r>
      <w:r w:rsidRPr="00334956">
        <w:rPr>
          <w:rFonts w:ascii="Times New Roman" w:hAnsi="Times New Roman" w:cs="Times New Roman"/>
          <w:sz w:val="28"/>
        </w:rPr>
        <w:t>и</w:t>
      </w:r>
      <w:r w:rsidRPr="00334956">
        <w:rPr>
          <w:rFonts w:ascii="Times New Roman" w:hAnsi="Times New Roman" w:cs="Times New Roman"/>
          <w:sz w:val="28"/>
        </w:rPr>
        <w:t>стический подход, ориентированный на изучение средств речевого возде</w:t>
      </w:r>
      <w:r w:rsidRPr="00334956">
        <w:rPr>
          <w:rFonts w:ascii="Times New Roman" w:hAnsi="Times New Roman" w:cs="Times New Roman"/>
          <w:sz w:val="28"/>
        </w:rPr>
        <w:t>й</w:t>
      </w:r>
      <w:r w:rsidRPr="00334956">
        <w:rPr>
          <w:rFonts w:ascii="Times New Roman" w:hAnsi="Times New Roman" w:cs="Times New Roman"/>
          <w:sz w:val="28"/>
        </w:rPr>
        <w:t>ствия, форм обращения, прагматических импликатур, актуализации адресата и выразительных тактик. Данный метод позволяет установить специфику речев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го поведения, обусловленного гендерной направленностью текста, и проанал</w:t>
      </w:r>
      <w:r w:rsidRPr="00334956">
        <w:rPr>
          <w:rFonts w:ascii="Times New Roman" w:hAnsi="Times New Roman" w:cs="Times New Roman"/>
          <w:sz w:val="28"/>
        </w:rPr>
        <w:t>и</w:t>
      </w:r>
      <w:r w:rsidRPr="00334956">
        <w:rPr>
          <w:rFonts w:ascii="Times New Roman" w:hAnsi="Times New Roman" w:cs="Times New Roman"/>
          <w:sz w:val="28"/>
        </w:rPr>
        <w:t xml:space="preserve">зировать механизмы лингвистического воздействия и манипулирования. </w:t>
      </w:r>
    </w:p>
    <w:p w:rsidR="00E83E73" w:rsidRPr="00334956" w:rsidRDefault="00143901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 xml:space="preserve">В исследование также интегрированы элементы семиотического анализа, применяемого для интерпретации визуальных и паралингвистических знаков </w:t>
      </w:r>
      <w:r w:rsidRPr="00334956">
        <w:rPr>
          <w:rFonts w:ascii="Times New Roman" w:hAnsi="Times New Roman" w:cs="Times New Roman"/>
          <w:sz w:val="28"/>
        </w:rPr>
        <w:sym w:font="Symbol" w:char="F02D"/>
      </w:r>
      <w:r w:rsidRPr="00334956">
        <w:rPr>
          <w:rFonts w:ascii="Times New Roman" w:hAnsi="Times New Roman" w:cs="Times New Roman"/>
          <w:sz w:val="28"/>
        </w:rPr>
        <w:t xml:space="preserve"> цветовых кодов, символов и композиционных решений, соотнесённых с ве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бальным контекстом в рамках креолизованных текстов. Это позволяет просл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дить, каким образом невербальные элементы поддерживают и усиливают ге</w:t>
      </w:r>
      <w:r w:rsidRPr="00334956">
        <w:rPr>
          <w:rFonts w:ascii="Times New Roman" w:hAnsi="Times New Roman" w:cs="Times New Roman"/>
          <w:sz w:val="28"/>
        </w:rPr>
        <w:t>н</w:t>
      </w:r>
      <w:r w:rsidRPr="00334956">
        <w:rPr>
          <w:rFonts w:ascii="Times New Roman" w:hAnsi="Times New Roman" w:cs="Times New Roman"/>
          <w:sz w:val="28"/>
        </w:rPr>
        <w:t>дерную маркировку и прагматическую установку сообщения. Совокупное пр</w:t>
      </w:r>
      <w:r w:rsidRPr="00334956">
        <w:rPr>
          <w:rFonts w:ascii="Times New Roman" w:hAnsi="Times New Roman" w:cs="Times New Roman"/>
          <w:sz w:val="28"/>
        </w:rPr>
        <w:t>и</w:t>
      </w:r>
      <w:r w:rsidRPr="00334956">
        <w:rPr>
          <w:rFonts w:ascii="Times New Roman" w:hAnsi="Times New Roman" w:cs="Times New Roman"/>
          <w:sz w:val="28"/>
        </w:rPr>
        <w:t>менение указанных методов обеспечивает системное описание структуры 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кламного дискурса, его прагматических целей и идеологических функций, а также выявление лингвистических и визуально-семиотических признаков ге</w:t>
      </w:r>
      <w:r w:rsidRPr="00334956">
        <w:rPr>
          <w:rFonts w:ascii="Times New Roman" w:hAnsi="Times New Roman" w:cs="Times New Roman"/>
          <w:sz w:val="28"/>
        </w:rPr>
        <w:t>н</w:t>
      </w:r>
      <w:r w:rsidRPr="00334956">
        <w:rPr>
          <w:rFonts w:ascii="Times New Roman" w:hAnsi="Times New Roman" w:cs="Times New Roman"/>
          <w:sz w:val="28"/>
        </w:rPr>
        <w:t>дерной маркированности. В дальнейшем данные методы используются при анализе эмпирического корпуса, в том числе в сопоставительном изучении с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ветского и современного этапов репрезентации гендера</w:t>
      </w:r>
      <w:r w:rsidR="00E83E73" w:rsidRPr="00334956">
        <w:rPr>
          <w:rFonts w:ascii="Times New Roman" w:hAnsi="Times New Roman" w:cs="Times New Roman"/>
          <w:sz w:val="28"/>
        </w:rPr>
        <w:t>.</w:t>
      </w:r>
    </w:p>
    <w:p w:rsidR="00E83E73" w:rsidRPr="00334956" w:rsidRDefault="00E83E73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В результате применения многоуровневой системы отбора и классифик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ции рекламных материалов</w:t>
      </w:r>
      <w:r w:rsidR="00157C14">
        <w:rPr>
          <w:rFonts w:ascii="Times New Roman" w:hAnsi="Times New Roman" w:cs="Times New Roman"/>
          <w:sz w:val="28"/>
        </w:rPr>
        <w:t>,</w:t>
      </w:r>
      <w:r w:rsidRPr="00334956">
        <w:rPr>
          <w:rFonts w:ascii="Times New Roman" w:hAnsi="Times New Roman" w:cs="Times New Roman"/>
          <w:sz w:val="28"/>
        </w:rPr>
        <w:t xml:space="preserve"> удалось выстроить обоснованный подход к анализу гендерно-маркированного рекламного дискурса. Сформированный корпус о</w:t>
      </w:r>
      <w:r w:rsidRPr="00334956">
        <w:rPr>
          <w:rFonts w:ascii="Times New Roman" w:hAnsi="Times New Roman" w:cs="Times New Roman"/>
          <w:sz w:val="28"/>
        </w:rPr>
        <w:t>т</w:t>
      </w:r>
      <w:r w:rsidRPr="00334956">
        <w:rPr>
          <w:rFonts w:ascii="Times New Roman" w:hAnsi="Times New Roman" w:cs="Times New Roman"/>
          <w:sz w:val="28"/>
        </w:rPr>
        <w:t xml:space="preserve">ражает широкое жанровое и медиатипологическое разнообразие, охватывая как </w:t>
      </w:r>
      <w:r w:rsidRPr="00334956">
        <w:rPr>
          <w:rFonts w:ascii="Times New Roman" w:hAnsi="Times New Roman" w:cs="Times New Roman"/>
          <w:sz w:val="28"/>
        </w:rPr>
        <w:lastRenderedPageBreak/>
        <w:t>традиционные, так и цифровые форматы, а также тексты, адресованные ра</w:t>
      </w:r>
      <w:r w:rsidRPr="00334956">
        <w:rPr>
          <w:rFonts w:ascii="Times New Roman" w:hAnsi="Times New Roman" w:cs="Times New Roman"/>
          <w:sz w:val="28"/>
        </w:rPr>
        <w:t>з</w:t>
      </w:r>
      <w:r w:rsidRPr="00334956">
        <w:rPr>
          <w:rFonts w:ascii="Times New Roman" w:hAnsi="Times New Roman" w:cs="Times New Roman"/>
          <w:sz w:val="28"/>
        </w:rPr>
        <w:t>личным гендерным группам. Структурные, содержательные и культурно об</w:t>
      </w:r>
      <w:r w:rsidRPr="00334956">
        <w:rPr>
          <w:rFonts w:ascii="Times New Roman" w:hAnsi="Times New Roman" w:cs="Times New Roman"/>
          <w:sz w:val="28"/>
        </w:rPr>
        <w:t>у</w:t>
      </w:r>
      <w:r w:rsidRPr="00334956">
        <w:rPr>
          <w:rFonts w:ascii="Times New Roman" w:hAnsi="Times New Roman" w:cs="Times New Roman"/>
          <w:sz w:val="28"/>
        </w:rPr>
        <w:t>словленные параметры стали отправной точкой для систематизации матери</w:t>
      </w:r>
      <w:r w:rsidRPr="00334956">
        <w:rPr>
          <w:rFonts w:ascii="Times New Roman" w:hAnsi="Times New Roman" w:cs="Times New Roman"/>
          <w:sz w:val="28"/>
        </w:rPr>
        <w:t>а</w:t>
      </w:r>
      <w:r w:rsidRPr="00334956">
        <w:rPr>
          <w:rFonts w:ascii="Times New Roman" w:hAnsi="Times New Roman" w:cs="Times New Roman"/>
          <w:sz w:val="28"/>
        </w:rPr>
        <w:t>лов, репрезентативных с точки зрения лингвистического и прагматического наполнения. Интеграция нескольких аналитических подходов – от колич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ственной фиксации единиц до дискурсивной и прагмалингвистической инте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претации – позволила выстроить методологически согласованную платформу, обеспечивающую глубинное понимание механизмов языкового оформления гендерной идентичности в рекламной коммуникации.</w:t>
      </w:r>
    </w:p>
    <w:p w:rsidR="00E83E73" w:rsidRPr="00334956" w:rsidRDefault="009654E7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Контент-анализ применялся на этапе отбора и первичной классификации рекламных текстов по гендерной направленности, тематике и медиатипу, что позволило количественно зафиксировать частотность языковых единиц и в</w:t>
      </w:r>
      <w:r w:rsidRPr="00334956">
        <w:rPr>
          <w:rFonts w:ascii="Times New Roman" w:hAnsi="Times New Roman" w:cs="Times New Roman"/>
          <w:sz w:val="28"/>
        </w:rPr>
        <w:t>ы</w:t>
      </w:r>
      <w:r w:rsidRPr="00334956">
        <w:rPr>
          <w:rFonts w:ascii="Times New Roman" w:hAnsi="Times New Roman" w:cs="Times New Roman"/>
          <w:sz w:val="28"/>
        </w:rPr>
        <w:t>явить доминирующие тематико-семантические блоки. Дискурс-анализ испол</w:t>
      </w:r>
      <w:r w:rsidRPr="00334956">
        <w:rPr>
          <w:rFonts w:ascii="Times New Roman" w:hAnsi="Times New Roman" w:cs="Times New Roman"/>
          <w:sz w:val="28"/>
        </w:rPr>
        <w:t>ь</w:t>
      </w:r>
      <w:r w:rsidRPr="00334956">
        <w:rPr>
          <w:rFonts w:ascii="Times New Roman" w:hAnsi="Times New Roman" w:cs="Times New Roman"/>
          <w:sz w:val="28"/>
        </w:rPr>
        <w:t>зовался для интерпретации рекламного текста как формы социальной практики, посредством которой язык участвует в конструировании и трансляции генде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ных норм и идентичностей в социокультурном контексте. Прагмалингвистич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ский подход был направлен на выявление коммуникативных интенций, страт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гий речевого воздействия и тактик убеждения, обусловленных гендерной адр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сацией рекламного сообщения. Семиотический анализ визуально-речевых ко</w:t>
      </w:r>
      <w:r w:rsidRPr="00334956">
        <w:rPr>
          <w:rFonts w:ascii="Times New Roman" w:hAnsi="Times New Roman" w:cs="Times New Roman"/>
          <w:sz w:val="28"/>
        </w:rPr>
        <w:t>м</w:t>
      </w:r>
      <w:r w:rsidRPr="00334956">
        <w:rPr>
          <w:rFonts w:ascii="Times New Roman" w:hAnsi="Times New Roman" w:cs="Times New Roman"/>
          <w:sz w:val="28"/>
        </w:rPr>
        <w:t>плексов обеспечивал исследование взаимодействия вербального и невербальн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го кодов, позволяя установить принципы соотнесения текста и изображения и определить роль визуальных элементов в актуализации и модификации генде</w:t>
      </w:r>
      <w:r w:rsidRPr="00334956">
        <w:rPr>
          <w:rFonts w:ascii="Times New Roman" w:hAnsi="Times New Roman" w:cs="Times New Roman"/>
          <w:sz w:val="28"/>
        </w:rPr>
        <w:t>р</w:t>
      </w:r>
      <w:r w:rsidRPr="00334956">
        <w:rPr>
          <w:rFonts w:ascii="Times New Roman" w:hAnsi="Times New Roman" w:cs="Times New Roman"/>
          <w:sz w:val="28"/>
        </w:rPr>
        <w:t>ной маркированности</w:t>
      </w:r>
      <w:r w:rsidR="00E83E73" w:rsidRPr="00334956">
        <w:rPr>
          <w:rFonts w:ascii="Times New Roman" w:hAnsi="Times New Roman" w:cs="Times New Roman"/>
          <w:sz w:val="28"/>
        </w:rPr>
        <w:t>.</w:t>
      </w:r>
    </w:p>
    <w:p w:rsidR="00FD0922" w:rsidRPr="00334956" w:rsidRDefault="00FD0922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Выбор данных методов обусловлен их функциональной взаимодополня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>мостью: контент-анализ формирует эмпирическую основу исследования, ди</w:t>
      </w:r>
      <w:r w:rsidRPr="00334956">
        <w:rPr>
          <w:rFonts w:ascii="Times New Roman" w:hAnsi="Times New Roman" w:cs="Times New Roman"/>
          <w:sz w:val="28"/>
        </w:rPr>
        <w:t>с</w:t>
      </w:r>
      <w:r w:rsidRPr="00334956">
        <w:rPr>
          <w:rFonts w:ascii="Times New Roman" w:hAnsi="Times New Roman" w:cs="Times New Roman"/>
          <w:sz w:val="28"/>
        </w:rPr>
        <w:t>курсивный и прагмалингвистический анализы обеспечивают интерпретацию полученных данных, тогда как семиотический подход позволяет интегрировать вербальные и невербальные уровни рекламного текста. В совокупности это обеспечивает методологическую целостность и аналитическую достоверность исследования.</w:t>
      </w:r>
    </w:p>
    <w:p w:rsidR="00E83E73" w:rsidRPr="00334956" w:rsidRDefault="00FD0922" w:rsidP="003349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34956">
        <w:rPr>
          <w:rFonts w:ascii="Times New Roman" w:hAnsi="Times New Roman" w:cs="Times New Roman"/>
          <w:sz w:val="28"/>
        </w:rPr>
        <w:t>Таким образом, используемые методы анализа соотносятся с системой принципов, лежащих в основе отбора и классификации рекламных материалов, включая принципы медиатипологической репрезентативности, гендерной направленности, тематико-семантической дифференциации, хронологической и культурной репрезентативности, а также дискурсивно-композиционной стру</w:t>
      </w:r>
      <w:r w:rsidRPr="00334956">
        <w:rPr>
          <w:rFonts w:ascii="Times New Roman" w:hAnsi="Times New Roman" w:cs="Times New Roman"/>
          <w:sz w:val="28"/>
        </w:rPr>
        <w:t>к</w:t>
      </w:r>
      <w:r w:rsidRPr="00334956">
        <w:rPr>
          <w:rFonts w:ascii="Times New Roman" w:hAnsi="Times New Roman" w:cs="Times New Roman"/>
          <w:sz w:val="28"/>
        </w:rPr>
        <w:t>турности. Соблюдение данных принципов обеспечивает репрезентативность и структурную целостность корпуса, а также согласованность процедуры анализа и интерпретации эмпирического материала. Применение комплекса взаимод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 xml:space="preserve">полняющих методов </w:t>
      </w:r>
      <w:r w:rsidRPr="00334956">
        <w:rPr>
          <w:rFonts w:ascii="Times New Roman" w:hAnsi="Times New Roman" w:cs="Times New Roman"/>
          <w:sz w:val="28"/>
        </w:rPr>
        <w:sym w:font="Symbol" w:char="F02D"/>
      </w:r>
      <w:r w:rsidRPr="00334956">
        <w:rPr>
          <w:rFonts w:ascii="Times New Roman" w:hAnsi="Times New Roman" w:cs="Times New Roman"/>
          <w:sz w:val="28"/>
        </w:rPr>
        <w:t xml:space="preserve"> контент-анализа, дискурс-анализа, прагмалингвистич</w:t>
      </w:r>
      <w:r w:rsidRPr="00334956">
        <w:rPr>
          <w:rFonts w:ascii="Times New Roman" w:hAnsi="Times New Roman" w:cs="Times New Roman"/>
          <w:sz w:val="28"/>
        </w:rPr>
        <w:t>е</w:t>
      </w:r>
      <w:r w:rsidRPr="00334956">
        <w:rPr>
          <w:rFonts w:ascii="Times New Roman" w:hAnsi="Times New Roman" w:cs="Times New Roman"/>
          <w:sz w:val="28"/>
        </w:rPr>
        <w:t xml:space="preserve">ского и семиотического подходов </w:t>
      </w:r>
      <w:r w:rsidRPr="00334956">
        <w:rPr>
          <w:rFonts w:ascii="Times New Roman" w:hAnsi="Times New Roman" w:cs="Times New Roman"/>
          <w:sz w:val="28"/>
        </w:rPr>
        <w:sym w:font="Symbol" w:char="F02D"/>
      </w:r>
      <w:r w:rsidRPr="00334956">
        <w:rPr>
          <w:rFonts w:ascii="Times New Roman" w:hAnsi="Times New Roman" w:cs="Times New Roman"/>
          <w:sz w:val="28"/>
        </w:rPr>
        <w:t xml:space="preserve"> формирует методологически согласова</w:t>
      </w:r>
      <w:r w:rsidRPr="00334956">
        <w:rPr>
          <w:rFonts w:ascii="Times New Roman" w:hAnsi="Times New Roman" w:cs="Times New Roman"/>
          <w:sz w:val="28"/>
        </w:rPr>
        <w:t>н</w:t>
      </w:r>
      <w:r w:rsidRPr="00334956">
        <w:rPr>
          <w:rFonts w:ascii="Times New Roman" w:hAnsi="Times New Roman" w:cs="Times New Roman"/>
          <w:sz w:val="28"/>
        </w:rPr>
        <w:t>ную основу для последующего выявления лексико-семантических, морфолого-синтаксических и стилистических особенностей гендерной репрезентации в с</w:t>
      </w:r>
      <w:r w:rsidRPr="00334956">
        <w:rPr>
          <w:rFonts w:ascii="Times New Roman" w:hAnsi="Times New Roman" w:cs="Times New Roman"/>
          <w:sz w:val="28"/>
        </w:rPr>
        <w:t>о</w:t>
      </w:r>
      <w:r w:rsidRPr="00334956">
        <w:rPr>
          <w:rFonts w:ascii="Times New Roman" w:hAnsi="Times New Roman" w:cs="Times New Roman"/>
          <w:sz w:val="28"/>
        </w:rPr>
        <w:t>временном рекламном дискурсе</w:t>
      </w:r>
      <w:r w:rsidR="00E83E73" w:rsidRPr="00334956">
        <w:rPr>
          <w:rFonts w:ascii="Times New Roman" w:hAnsi="Times New Roman" w:cs="Times New Roman"/>
          <w:sz w:val="28"/>
        </w:rPr>
        <w:t>.</w:t>
      </w:r>
    </w:p>
    <w:p w:rsidR="00FA02B5" w:rsidRPr="00334956" w:rsidRDefault="00FA02B5" w:rsidP="00F75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5325965"/>
      <w:bookmarkStart w:id="6" w:name="_Hlk218078058"/>
      <w:bookmarkEnd w:id="4"/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E3C">
        <w:rPr>
          <w:rFonts w:ascii="Times New Roman" w:hAnsi="Times New Roman" w:cs="Times New Roman"/>
          <w:b/>
          <w:sz w:val="28"/>
          <w:szCs w:val="28"/>
        </w:rPr>
        <w:lastRenderedPageBreak/>
        <w:t>2.2 Лингвистические средства выражения гендерной идентичности в рекламе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Проведённый обзор методологических подходов к изучению гендерных различий в рекламных текстах позволяет выявить основные принципы анализа, включая отбор эмпирического материала, определение параметров гендерной маркированности и выделение релевантных уровней языковой репрезентации. При этом особое значение приобретает комплексное рассмотрение</w:t>
      </w:r>
      <w:r w:rsidR="00E83794" w:rsidRPr="00B14E3C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>лингвист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ческих средств, посредством которых в рекламной коммуникации формирую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ся, утверждаются и воспроизводятся гендерные модели.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В данном разделе поставлена задача </w:t>
      </w:r>
      <w:r w:rsidR="00E444BA" w:rsidRPr="00B14E3C">
        <w:rPr>
          <w:rFonts w:ascii="Times New Roman" w:hAnsi="Times New Roman" w:cs="Times New Roman"/>
          <w:sz w:val="28"/>
          <w:szCs w:val="28"/>
        </w:rPr>
        <w:t>–</w:t>
      </w:r>
      <w:r w:rsidRPr="00B14E3C">
        <w:rPr>
          <w:rFonts w:ascii="Times New Roman" w:hAnsi="Times New Roman" w:cs="Times New Roman"/>
          <w:sz w:val="28"/>
          <w:szCs w:val="28"/>
        </w:rPr>
        <w:t xml:space="preserve"> выявить лексико-семантические, морфолого-синтаксические и стилистические особенности репрезентации му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ской и женской моделей в современном рекламном дискурсе. Анализ конкре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 xml:space="preserve">ных языковых механизмов </w:t>
      </w:r>
      <w:r w:rsidR="00E444BA" w:rsidRPr="00B14E3C">
        <w:rPr>
          <w:rFonts w:ascii="Times New Roman" w:hAnsi="Times New Roman" w:cs="Times New Roman"/>
          <w:sz w:val="28"/>
          <w:szCs w:val="28"/>
        </w:rPr>
        <w:t>–</w:t>
      </w:r>
      <w:r w:rsidRPr="00B14E3C">
        <w:rPr>
          <w:rFonts w:ascii="Times New Roman" w:hAnsi="Times New Roman" w:cs="Times New Roman"/>
          <w:sz w:val="28"/>
          <w:szCs w:val="28"/>
        </w:rPr>
        <w:t xml:space="preserve"> лексических, семантических, синтаксических и прагматических </w:t>
      </w:r>
      <w:r w:rsidR="00E444BA" w:rsidRPr="00B14E3C">
        <w:rPr>
          <w:rFonts w:ascii="Times New Roman" w:hAnsi="Times New Roman" w:cs="Times New Roman"/>
          <w:sz w:val="28"/>
          <w:szCs w:val="28"/>
        </w:rPr>
        <w:t>–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позволит установить, каким образом рекламный дискурс конструирует и кодирует гендерную идентичность, апеллируя к культурно об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словленным представлениям о фемининности и маскулинности.</w:t>
      </w:r>
    </w:p>
    <w:p w:rsidR="00455339" w:rsidRPr="00B14E3C" w:rsidRDefault="0045533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контексте исследования языковых средств рекламного дискурса раб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ты, посвящённые функционированию выразительных средств речи, позволяют уточнить понимание механизмов речевого воздействия. Так, в статье «Испол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зование выразительных средств речи в рекламных текстах советского и совр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менного периодов» представлен сравнительный анализ лексико-стилистических и синтаксических приёмов, характерных для рекламы разных исторических этапов, и выявлена их зависимость от социокультурных и иде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логических условий. Авторы отмечают, что «для современного рекламного дискурса характерна ориентация на экспрессивность и эмоциональное вовлеч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ние адресата, тогда как советская реклама демонстрирует преобладание инфо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мативности и нормативности при минимизации эмоционального воздействия» [17</w:t>
      </w:r>
      <w:r w:rsidR="006D75B1" w:rsidRPr="00B14E3C">
        <w:rPr>
          <w:rFonts w:ascii="Times New Roman" w:hAnsi="Times New Roman" w:cs="Times New Roman"/>
          <w:sz w:val="28"/>
          <w:szCs w:val="28"/>
        </w:rPr>
        <w:t>4</w:t>
      </w:r>
      <w:r w:rsidRPr="00B14E3C">
        <w:rPr>
          <w:rFonts w:ascii="Times New Roman" w:hAnsi="Times New Roman" w:cs="Times New Roman"/>
          <w:sz w:val="28"/>
          <w:szCs w:val="28"/>
        </w:rPr>
        <w:t>, с. 136]. Показано, что современная реклама активно использует оцено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>ную лексику, метафоры и эпитеты, а также диалогизированные и парцеллир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ванные синтаксические конструкции, в то время как реклама советского пери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да ориентирована преимущественно на информативность и регулятивную функцию.</w:t>
      </w:r>
    </w:p>
    <w:p w:rsidR="00282722" w:rsidRPr="00B14E3C" w:rsidRDefault="0045533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Полученные выводы имеют методологическое значение для настоящей диссертационной работы, поскольку позволяют рассматривать выразительные средства рекламы как функциональный ресурс, на основе которого формир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ются и актуализируются гендерно маркированные смыслы и коммуникативные стратегии.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Важным аспектом анализа является не только выявление формальных различий между женской и мужской рекламой, но и определение их прагмат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ческой функции, то есть того воздействия, которое языковые средства оказ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вают на адресата. Женская аудитория, согласно ряду психолингвистических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 xml:space="preserve">следований, более чувствительна к эмотивной и образной информации, тогда как мужчины сильнее реагируют на краткие, логически структурированные и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целеполагающие сообщения. Соответственно, одни и те же средства (метафора, эпитет, императив) реализуют разные механизмы воздействия в зависимости от гендерной направленности текста.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ab/>
        <w:t>Лексико-семантические средства играют ключевую роль в формировании и репрезентации гендерной идентичности в рекламном дискурсе. Подбор ле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сики в рекламе не является нейтральным, так как он целенаправленно соотн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сится с предполагаемыми интересами, ценностями и ролевыми моделями пре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 xml:space="preserve">ставителей того или иного пола.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Лексико-семантическое оформление рекламного сообщения напрямую связано с задачей репрезентации гендерной идентичности и социокультурных ожиданий целевой аудитории. Как отмечает Н.Д. Гудкова, язык рекламы оп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рается на коллективные стереотипы и лексика в этом контексте выступает 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струментом трансляции социально значимых гендерных ролей и установок [122].  Женская и мужская реклама в русскоязычном медиадискурсе сохраняют общие тенденции, характерные для глобального рекламного пространства, но при этом демонстрируют специфику, обусловленную культурным контекстом и языковыми особенностями.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Рекламный текст, адресованный женщинам, как правило</w:t>
      </w:r>
      <w:r w:rsidR="00157C14">
        <w:rPr>
          <w:rFonts w:ascii="Times New Roman" w:hAnsi="Times New Roman" w:cs="Times New Roman"/>
          <w:sz w:val="28"/>
          <w:szCs w:val="28"/>
        </w:rPr>
        <w:t xml:space="preserve">: </w:t>
      </w:r>
      <w:r w:rsidR="00157C14">
        <w:rPr>
          <w:rFonts w:ascii="Times New Roman" w:hAnsi="Times New Roman" w:cs="Times New Roman"/>
          <w:sz w:val="28"/>
          <w:szCs w:val="28"/>
        </w:rPr>
        <w:sym w:font="Symbol" w:char="F02D"/>
      </w:r>
      <w:r w:rsidR="00157C14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>насыщен ле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сикой, связанной с эмоциональной сферой, заботой, эстетикой, уютом, ме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личностными отношениями и самоидентификацией [5; 8]. В то время как в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кламе для мужчин доминируют лексемы, апеллирующие к рациональности, контролю, статусу, силе и достижению целей [10; 41].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Для женской рекламы характерна высокая частотность слов с полож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тельной эмоциональной коннотацией (нежность, гармония, забота, вдохнов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ние).</w:t>
      </w:r>
    </w:p>
    <w:p w:rsidR="00E83E73" w:rsidRPr="00B14E3C" w:rsidRDefault="00830F2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Анализ рекламных текстов в разделе 2.2 </w:t>
      </w:r>
      <w:r w:rsidR="00157C14">
        <w:rPr>
          <w:rFonts w:ascii="Times New Roman" w:hAnsi="Times New Roman" w:cs="Times New Roman"/>
          <w:sz w:val="28"/>
          <w:szCs w:val="28"/>
        </w:rPr>
        <w:t>проведён</w:t>
      </w:r>
      <w:r w:rsidRPr="00B14E3C">
        <w:rPr>
          <w:rFonts w:ascii="Times New Roman" w:hAnsi="Times New Roman" w:cs="Times New Roman"/>
          <w:sz w:val="28"/>
          <w:szCs w:val="28"/>
        </w:rPr>
        <w:t xml:space="preserve"> на основном эмпирич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ском корпусе исследования (Приложение А), включающем 1000 рекламных текстов, что обеспечивает репрезентативность полученных выводов. Колич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ственный анализ позволил выявить распределение и иерархию лексико-семантических доминант, что отражено на рисунке 4.</w:t>
      </w: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A35328" wp14:editId="65B9EAEA">
            <wp:extent cx="5705475" cy="254317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4 – Анализ лексико-семантических особенностей рекламных текстов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Как видно из рисунка 4, распределение доминирующих лексико-семантических категорий в корпусе рекламных текстов демонстрирует выр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женное преобладание нейтральной лексики, на долю которой приходится 50,6% материалов. Данный тип лексики обеспечивает прямое, ненагруженное допо</w:t>
      </w:r>
      <w:r w:rsidRPr="00B14E3C">
        <w:rPr>
          <w:rFonts w:ascii="Times New Roman" w:hAnsi="Times New Roman" w:cs="Times New Roman"/>
          <w:sz w:val="28"/>
          <w:szCs w:val="28"/>
        </w:rPr>
        <w:t>л</w:t>
      </w:r>
      <w:r w:rsidRPr="00B14E3C">
        <w:rPr>
          <w:rFonts w:ascii="Times New Roman" w:hAnsi="Times New Roman" w:cs="Times New Roman"/>
          <w:sz w:val="28"/>
          <w:szCs w:val="28"/>
        </w:rPr>
        <w:t>нительными оценками или эмоциями представление товара, что соответствует общей тенденции к лаконизации рекламного дискурса. Нейтральные сообщения выступают основой смысловой структуры рекламного текста, что подтвержд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ют примеры: «Новая серия средств для ухода за кожей каждый день», «Просто выбери то, что подходит тебе», «Линия разработана для ежедневного использ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вания».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Значительную долю занимает рационально-цифровая лексика (13,3%), обеспечивающая передачу точных, проверяемых параметров и выгодных усл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вий приобретения. Такой тип лексики характерен для рекламы техники, фина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совых услуг и товаров с выраженными функциональными характеристиками. Примеры из корпуса – «</w:t>
      </w:r>
      <w:r w:rsidR="001978F3" w:rsidRPr="00B14E3C">
        <w:rPr>
          <w:rFonts w:ascii="Times New Roman" w:hAnsi="Times New Roman" w:cs="Times New Roman"/>
          <w:sz w:val="28"/>
          <w:szCs w:val="28"/>
        </w:rPr>
        <w:t>600 л.с., полный привод</w:t>
      </w:r>
      <w:r w:rsidRPr="00B14E3C">
        <w:rPr>
          <w:rFonts w:ascii="Times New Roman" w:hAnsi="Times New Roman" w:cs="Times New Roman"/>
          <w:sz w:val="28"/>
          <w:szCs w:val="28"/>
        </w:rPr>
        <w:t xml:space="preserve">», «Мощность двигателя – 120 л. с.», «Объём </w:t>
      </w:r>
      <w:r w:rsidR="008E08E8" w:rsidRPr="00B14E3C">
        <w:rPr>
          <w:rFonts w:ascii="Times New Roman" w:hAnsi="Times New Roman" w:cs="Times New Roman"/>
          <w:sz w:val="28"/>
          <w:szCs w:val="28"/>
        </w:rPr>
        <w:t>4</w:t>
      </w:r>
      <w:r w:rsidRPr="00B14E3C">
        <w:rPr>
          <w:rFonts w:ascii="Times New Roman" w:hAnsi="Times New Roman" w:cs="Times New Roman"/>
          <w:sz w:val="28"/>
          <w:szCs w:val="28"/>
        </w:rPr>
        <w:t>00 мл – выгодное решение для всей семьи» – демонстрируют ориентацию на рациональную мотивацию потребителя.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Лексика чувственного восприятия (10,4%) используется преимуществе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 в косметических, парфюмерных и пищевых сегментах, формируя образные и перцептивные ассоциации. В текстах встречаются апелляции к запаху, вкусу и тактильным ощущениям: «</w:t>
      </w:r>
      <w:r w:rsidR="001978F3" w:rsidRPr="00B14E3C">
        <w:rPr>
          <w:rFonts w:ascii="Times New Roman" w:hAnsi="Times New Roman" w:cs="Times New Roman"/>
          <w:sz w:val="28"/>
          <w:szCs w:val="28"/>
        </w:rPr>
        <w:t>Нежный аромат, окутывающий теплом</w:t>
      </w:r>
      <w:r w:rsidRPr="00B14E3C">
        <w:rPr>
          <w:rFonts w:ascii="Times New Roman" w:hAnsi="Times New Roman" w:cs="Times New Roman"/>
          <w:sz w:val="28"/>
          <w:szCs w:val="28"/>
        </w:rPr>
        <w:t>», «</w:t>
      </w:r>
      <w:r w:rsidR="001978F3" w:rsidRPr="00B14E3C">
        <w:rPr>
          <w:rFonts w:ascii="Times New Roman" w:hAnsi="Times New Roman" w:cs="Times New Roman"/>
          <w:sz w:val="28"/>
          <w:szCs w:val="28"/>
        </w:rPr>
        <w:t>Хруст</w:t>
      </w:r>
      <w:r w:rsidR="001978F3" w:rsidRPr="00B14E3C">
        <w:rPr>
          <w:rFonts w:ascii="Times New Roman" w:hAnsi="Times New Roman" w:cs="Times New Roman"/>
          <w:sz w:val="28"/>
          <w:szCs w:val="28"/>
        </w:rPr>
        <w:t>я</w:t>
      </w:r>
      <w:r w:rsidR="001978F3" w:rsidRPr="00B14E3C">
        <w:rPr>
          <w:rFonts w:ascii="Times New Roman" w:hAnsi="Times New Roman" w:cs="Times New Roman"/>
          <w:sz w:val="28"/>
          <w:szCs w:val="28"/>
        </w:rPr>
        <w:t>щий звук, вызывающий аппетит</w:t>
      </w:r>
      <w:r w:rsidRPr="00B14E3C">
        <w:rPr>
          <w:rFonts w:ascii="Times New Roman" w:hAnsi="Times New Roman" w:cs="Times New Roman"/>
          <w:sz w:val="28"/>
          <w:szCs w:val="28"/>
        </w:rPr>
        <w:t>», «</w:t>
      </w:r>
      <w:r w:rsidR="001978F3" w:rsidRPr="00B14E3C">
        <w:rPr>
          <w:rFonts w:ascii="Times New Roman" w:hAnsi="Times New Roman" w:cs="Times New Roman"/>
          <w:sz w:val="28"/>
          <w:szCs w:val="28"/>
        </w:rPr>
        <w:t>Упругость и сияние кожи</w:t>
      </w:r>
      <w:r w:rsidRPr="00B14E3C">
        <w:rPr>
          <w:rFonts w:ascii="Times New Roman" w:hAnsi="Times New Roman" w:cs="Times New Roman"/>
          <w:sz w:val="28"/>
          <w:szCs w:val="28"/>
        </w:rPr>
        <w:t>». Подобные сре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ства усиливают эмоциональную привлекательность продукта и создают у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требителя предварительный сенсорный опыт.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Сходную прагматическую направленность имеет лексика, выражающая заботу и безопасность (9,1%). Она характерна для товаров, связанных с уходом, гигиеной и детской продукцией, поскольку формирует доверительный и ко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фортный образ продукта. В корпусе встречаются типичные конструкции: «</w:t>
      </w:r>
      <w:r w:rsidR="001978F3" w:rsidRPr="00B14E3C">
        <w:rPr>
          <w:rFonts w:ascii="Times New Roman" w:hAnsi="Times New Roman" w:cs="Times New Roman"/>
          <w:sz w:val="28"/>
          <w:szCs w:val="28"/>
        </w:rPr>
        <w:t>Мягкий уход даже для самой чувствительной кожи</w:t>
      </w:r>
      <w:r w:rsidRPr="00B14E3C">
        <w:rPr>
          <w:rFonts w:ascii="Times New Roman" w:hAnsi="Times New Roman" w:cs="Times New Roman"/>
          <w:sz w:val="28"/>
          <w:szCs w:val="28"/>
        </w:rPr>
        <w:t>», «</w:t>
      </w:r>
      <w:r w:rsidR="001978F3" w:rsidRPr="00B14E3C">
        <w:rPr>
          <w:rFonts w:ascii="Times New Roman" w:hAnsi="Times New Roman" w:cs="Times New Roman"/>
          <w:sz w:val="28"/>
          <w:szCs w:val="28"/>
        </w:rPr>
        <w:t>Безопасность для всей семьи</w:t>
      </w:r>
      <w:r w:rsidRPr="00B14E3C">
        <w:rPr>
          <w:rFonts w:ascii="Times New Roman" w:hAnsi="Times New Roman" w:cs="Times New Roman"/>
          <w:sz w:val="28"/>
          <w:szCs w:val="28"/>
        </w:rPr>
        <w:t>», «</w:t>
      </w:r>
      <w:r w:rsidR="001978F3" w:rsidRPr="00B14E3C">
        <w:rPr>
          <w:rFonts w:ascii="Times New Roman" w:hAnsi="Times New Roman" w:cs="Times New Roman"/>
          <w:sz w:val="28"/>
          <w:szCs w:val="28"/>
        </w:rPr>
        <w:t>Защита для всей семьи</w:t>
      </w:r>
      <w:r w:rsidRPr="00B14E3C">
        <w:rPr>
          <w:rFonts w:ascii="Times New Roman" w:hAnsi="Times New Roman" w:cs="Times New Roman"/>
          <w:sz w:val="28"/>
          <w:szCs w:val="28"/>
        </w:rPr>
        <w:t>». Использование подобных маркеров спосо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ствует укреплению отношения доверия между брендом и аудиторией.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К среднечастотным категориям относятся эмоционально-экспрессивная (4,4%), технологическая (4,3%) и оценочная (4,0%) лексика. Эмоционально-экспрессивные средства </w:t>
      </w:r>
      <w:r w:rsidR="00B352E3" w:rsidRPr="00B14E3C">
        <w:rPr>
          <w:rFonts w:ascii="Times New Roman" w:hAnsi="Times New Roman" w:cs="Times New Roman"/>
          <w:sz w:val="28"/>
          <w:szCs w:val="28"/>
        </w:rPr>
        <w:t>(«Восхитительный день для новых побед!», «невероя</w:t>
      </w:r>
      <w:r w:rsidR="00B352E3" w:rsidRPr="00B14E3C">
        <w:rPr>
          <w:rFonts w:ascii="Times New Roman" w:hAnsi="Times New Roman" w:cs="Times New Roman"/>
          <w:sz w:val="28"/>
          <w:szCs w:val="28"/>
        </w:rPr>
        <w:t>т</w:t>
      </w:r>
      <w:r w:rsidR="00B352E3" w:rsidRPr="00B14E3C">
        <w:rPr>
          <w:rFonts w:ascii="Times New Roman" w:hAnsi="Times New Roman" w:cs="Times New Roman"/>
          <w:sz w:val="28"/>
          <w:szCs w:val="28"/>
        </w:rPr>
        <w:t xml:space="preserve">ный успех», «потрясающий вкус», «обожаемый всеми», «шикарный стиль», </w:t>
      </w:r>
      <w:r w:rsidRPr="00B14E3C">
        <w:rPr>
          <w:rFonts w:ascii="Times New Roman" w:hAnsi="Times New Roman" w:cs="Times New Roman"/>
          <w:sz w:val="28"/>
          <w:szCs w:val="28"/>
        </w:rPr>
        <w:t>«</w:t>
      </w:r>
      <w:r w:rsidR="0083738A" w:rsidRPr="00B14E3C">
        <w:rPr>
          <w:rFonts w:ascii="Times New Roman" w:hAnsi="Times New Roman" w:cs="Times New Roman"/>
          <w:sz w:val="28"/>
          <w:szCs w:val="28"/>
        </w:rPr>
        <w:t>Идеальный уход для идеальных дней</w:t>
      </w:r>
      <w:r w:rsidRPr="00B14E3C">
        <w:rPr>
          <w:rFonts w:ascii="Times New Roman" w:hAnsi="Times New Roman" w:cs="Times New Roman"/>
          <w:sz w:val="28"/>
          <w:szCs w:val="28"/>
        </w:rPr>
        <w:t>!», «</w:t>
      </w:r>
      <w:r w:rsidR="0083738A" w:rsidRPr="00B14E3C">
        <w:rPr>
          <w:rFonts w:ascii="Times New Roman" w:hAnsi="Times New Roman" w:cs="Times New Roman"/>
          <w:sz w:val="28"/>
          <w:szCs w:val="28"/>
        </w:rPr>
        <w:t xml:space="preserve">Улыбка </w:t>
      </w:r>
      <w:r w:rsidR="00B352E3"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="0083738A" w:rsidRPr="00B14E3C">
        <w:rPr>
          <w:rFonts w:ascii="Times New Roman" w:hAnsi="Times New Roman" w:cs="Times New Roman"/>
          <w:sz w:val="28"/>
          <w:szCs w:val="28"/>
        </w:rPr>
        <w:t xml:space="preserve"> твоя тайная суперсила</w:t>
      </w:r>
      <w:r w:rsidRPr="00B14E3C">
        <w:rPr>
          <w:rFonts w:ascii="Times New Roman" w:hAnsi="Times New Roman" w:cs="Times New Roman"/>
          <w:sz w:val="28"/>
          <w:szCs w:val="28"/>
        </w:rPr>
        <w:t>», «Яркое впечатле</w:t>
      </w:r>
      <w:r w:rsidR="00B352E3" w:rsidRPr="00B14E3C">
        <w:rPr>
          <w:rFonts w:ascii="Times New Roman" w:hAnsi="Times New Roman" w:cs="Times New Roman"/>
          <w:sz w:val="28"/>
          <w:szCs w:val="28"/>
        </w:rPr>
        <w:t>ние, которое хочется повторить»)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повышают аттрактивность рекламного сообщения. Технологическая лексика («Инновационная формула ускоряет процесс обновления кожи», «Процессор нового поколения обеспеч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вает высокую скорость работы», «Технология глубокого очищения улучшает результат») отражает функциональные и инновационные преимущества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дукта. Оценочная лексика</w:t>
      </w:r>
      <w:r w:rsidR="00B352E3" w:rsidRPr="00B14E3C">
        <w:rPr>
          <w:rFonts w:ascii="Times New Roman" w:hAnsi="Times New Roman" w:cs="Times New Roman"/>
          <w:sz w:val="28"/>
          <w:szCs w:val="28"/>
        </w:rPr>
        <w:t xml:space="preserve"> такие как </w:t>
      </w:r>
      <w:r w:rsidRPr="00B14E3C">
        <w:rPr>
          <w:rFonts w:ascii="Times New Roman" w:hAnsi="Times New Roman" w:cs="Times New Roman"/>
          <w:sz w:val="28"/>
          <w:szCs w:val="28"/>
        </w:rPr>
        <w:t>«Лучший выбор для тех, кто ценит кач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ство», «Превосходный результат без лишних усилий», «Отличное качество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подтверждено испытаниями»</w:t>
      </w:r>
      <w:r w:rsidR="00B352E3" w:rsidRPr="00B14E3C">
        <w:rPr>
          <w:rFonts w:ascii="Times New Roman" w:hAnsi="Times New Roman" w:cs="Times New Roman"/>
          <w:sz w:val="28"/>
          <w:szCs w:val="28"/>
        </w:rPr>
        <w:t>, «качественный продукт», «надёжный помо</w:t>
      </w:r>
      <w:r w:rsidR="00B352E3" w:rsidRPr="00B14E3C">
        <w:rPr>
          <w:rFonts w:ascii="Times New Roman" w:hAnsi="Times New Roman" w:cs="Times New Roman"/>
          <w:sz w:val="28"/>
          <w:szCs w:val="28"/>
        </w:rPr>
        <w:t>щ</w:t>
      </w:r>
      <w:r w:rsidR="00B352E3" w:rsidRPr="00B14E3C">
        <w:rPr>
          <w:rFonts w:ascii="Times New Roman" w:hAnsi="Times New Roman" w:cs="Times New Roman"/>
          <w:sz w:val="28"/>
          <w:szCs w:val="28"/>
        </w:rPr>
        <w:t>ник», «эффективный уход», «лучший вкус», «оптимальный выбор», «выгодное предложение», «проверенный временем»,</w:t>
      </w:r>
      <w:r w:rsidRPr="00B14E3C">
        <w:rPr>
          <w:rFonts w:ascii="Times New Roman" w:hAnsi="Times New Roman" w:cs="Times New Roman"/>
          <w:sz w:val="28"/>
          <w:szCs w:val="28"/>
        </w:rPr>
        <w:t xml:space="preserve"> маркирует превосходство и конк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рентные преимущества товара.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Особое место занимает уменьшительно-ласкательная лексика (2,3%), придающая рекламному сообщению эмоционально тёплый и интимизирова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ный характер. В корпусе она представлена формами: «Каждая коробочка – это маленькое чудо…», «</w:t>
      </w:r>
      <w:r w:rsidR="00DD24AB" w:rsidRPr="00B14E3C">
        <w:rPr>
          <w:rFonts w:ascii="Times New Roman" w:hAnsi="Times New Roman" w:cs="Times New Roman"/>
          <w:sz w:val="28"/>
          <w:szCs w:val="28"/>
        </w:rPr>
        <w:t>Лёгонький спрей на каждый день</w:t>
      </w:r>
      <w:r w:rsidRPr="00B14E3C">
        <w:rPr>
          <w:rFonts w:ascii="Times New Roman" w:hAnsi="Times New Roman" w:cs="Times New Roman"/>
          <w:sz w:val="28"/>
          <w:szCs w:val="28"/>
        </w:rPr>
        <w:t>», «Увлажняет ручки, 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лая их мягкими». Подобные средства часто используются в рекламе детских товаров, косметики и продуктов, связанных с комфортом.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периферийной зоне лексической системы представлена лексика соц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альной вовлечённости (1,6%). Она отражает стремление брендов акцентировать коллективные ценности, социальное участие и принадлежность к сообществу. Примеры включают: «Делись моментами вместе с нами», «Мы поддерживаем тех, кто выбирает заботу», «Присоединяйся к нашему сообществу». Данный тип лексики способствует формированию идентификационных практик и укреплению эмоциональной связи между брендом и потребителем.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анализ показывает, что лексико-семантическая организ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ция рекламных сообщений сочетает в себе нейтральный информативный пласт и систему реализованных стратегий эмоционального, рационального, сенсорн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го и социального воздействия. Структура распределения категорий отражает адаптацию рекламного дискурса под различные мотивационные модели потр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бителя, демонстрируя сложность и многомерность современных рекламных коммуникаций.</w:t>
      </w:r>
    </w:p>
    <w:p w:rsidR="00E83E73" w:rsidRPr="00B14E3C" w:rsidRDefault="005E3D3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Полученные данные свидетельствуют о том, что доминирующую часть рекламного корпуса составляет гендерно-нейтральная лексика (50,6%). Однако более детальный качественный анализ, проведённый в рамках настоящего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следования, показывает, что внутри данной группы функционируют латентные механизмы гендерной идентификации, не выраженные явно на уровне язык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вых маркеров («для женщин», «для мужчин», «она», «он»), но проявляющиеся через выбор тематического сегмента, коммуникативных пресуппозиций и кул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турно закреплённых сценариев потребления. Формально нейтральные тексты нередко обслуживают товары, которые исторически и социально закреплены за определённым гендером, что приводит к имплицитному воспроизведению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ских и мужских ролей. Аналогичные наблюдения представлены и в работах других исследователей, где подчёркивается роль тематической и культурной детерминированности рекламных сообщений в формировании гендерных пре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ставлений [123]</w:t>
      </w:r>
      <w:r w:rsidR="00E83E73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совокупности представленные данные демонстрируют, что лексико-семантическая структура рекламного дискурса не только отражает, но и акти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но воспроизводит социально закреплённые гендерные сценарии. Женская 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дель репрезентируется преимущественно через эмоциональность, чувстве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ность и заботу, тогда как мужская – через рациональность, технологичность и статусность. При этом нейтральная лексика, доминирующая количественно,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выступает механизмом скрытой, имплицитной гендерной маркировки,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скольку связывает потребителя с определённой моделью поведения через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текст товара и структуры рекламного сообщения. Такое распределение лекс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ческих средств свидетельствует о системном характере гендерной репрезент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ции в рекламе, а также о значимости лексико-семантического анализа для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явления механизмов формирования гендерной идентичности в современных медийных текстах.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Количественные данные задают общую модель распределения лексич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ских категорий, однако раскрыть механизмы гендерной репрезентации возмо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но только через анализ конкретных примеров. Например, в рекламной камп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нии туши Max Factor Velvet Volume используются выражения «бархатный об</w:t>
      </w:r>
      <w:r w:rsidRPr="00B14E3C">
        <w:rPr>
          <w:rFonts w:ascii="Times New Roman" w:hAnsi="Times New Roman" w:cs="Times New Roman"/>
          <w:sz w:val="28"/>
          <w:szCs w:val="28"/>
        </w:rPr>
        <w:t>ъ</w:t>
      </w:r>
      <w:r w:rsidRPr="00B14E3C">
        <w:rPr>
          <w:rFonts w:ascii="Times New Roman" w:hAnsi="Times New Roman" w:cs="Times New Roman"/>
          <w:sz w:val="28"/>
          <w:szCs w:val="28"/>
        </w:rPr>
        <w:t>ём» и «обворожительный взгляд», которые создают ярко эмоциональный образ продукта.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рекламе губной помады Color Rich от L’Oréal используются эпитеты «нежный, перламутровый, естественный», подчёркивающие мягкость, красоту и лёгкость в образе.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рекламе косметики Флорена используется слоган «Florena… и моя кожа нежнее шёлка». Эта фраза подчёркивает мягкость и утончённость продукта,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здавая ярко экспрессивный образ, который моментально вызывает желание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чувствовать «нежность» на своей коже.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Такой приём – использование слов с яркой эмоциональной окраской – и</w:t>
      </w:r>
      <w:r w:rsidRPr="00B14E3C">
        <w:rPr>
          <w:rFonts w:ascii="Times New Roman" w:hAnsi="Times New Roman" w:cs="Times New Roman"/>
          <w:sz w:val="28"/>
          <w:szCs w:val="28"/>
        </w:rPr>
        <w:t>г</w:t>
      </w:r>
      <w:r w:rsidRPr="00B14E3C">
        <w:rPr>
          <w:rFonts w:ascii="Times New Roman" w:hAnsi="Times New Roman" w:cs="Times New Roman"/>
          <w:sz w:val="28"/>
          <w:szCs w:val="28"/>
        </w:rPr>
        <w:t>рает важную роль в создании привлекательного и запоминающегося образа 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вара, особенно в рекламе, ориентированной на женскую аудиторию.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bookmarkStart w:id="7" w:name="_Hlk215321979"/>
      <w:r w:rsidRPr="00B14E3C">
        <w:rPr>
          <w:rFonts w:ascii="Times New Roman" w:hAnsi="Times New Roman" w:cs="Times New Roman"/>
          <w:sz w:val="28"/>
          <w:szCs w:val="28"/>
        </w:rPr>
        <w:t xml:space="preserve">уменьшительно-ласкательных форм </w:t>
      </w:r>
      <w:bookmarkEnd w:id="7"/>
      <w:r w:rsidRPr="00B14E3C">
        <w:rPr>
          <w:rFonts w:ascii="Times New Roman" w:hAnsi="Times New Roman" w:cs="Times New Roman"/>
          <w:sz w:val="28"/>
          <w:szCs w:val="28"/>
        </w:rPr>
        <w:t xml:space="preserve">(помадка, сумочка, юбочка) также являются широко применяемыми в рекламном дискурсе. </w:t>
      </w:r>
    </w:p>
    <w:p w:rsidR="00E83E73" w:rsidRPr="00B14E3C" w:rsidRDefault="001423D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Использование форм 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«Творожок», «яблочко», «косточки», «зубки» </w:t>
      </w:r>
      <w:r w:rsidRPr="00B14E3C">
        <w:rPr>
          <w:rFonts w:ascii="Times New Roman" w:hAnsi="Times New Roman" w:cs="Times New Roman"/>
          <w:sz w:val="28"/>
          <w:szCs w:val="28"/>
        </w:rPr>
        <w:t xml:space="preserve">в </w:t>
      </w:r>
      <w:r w:rsidR="00E83E73" w:rsidRPr="00B14E3C">
        <w:rPr>
          <w:rFonts w:ascii="Times New Roman" w:hAnsi="Times New Roman" w:cs="Times New Roman"/>
          <w:sz w:val="28"/>
          <w:szCs w:val="28"/>
        </w:rPr>
        <w:t>р</w:t>
      </w:r>
      <w:r w:rsidR="00E83E73" w:rsidRPr="00B14E3C">
        <w:rPr>
          <w:rFonts w:ascii="Times New Roman" w:hAnsi="Times New Roman" w:cs="Times New Roman"/>
          <w:sz w:val="28"/>
          <w:szCs w:val="28"/>
        </w:rPr>
        <w:t>е</w:t>
      </w:r>
      <w:r w:rsidR="00E83E73" w:rsidRPr="00B14E3C">
        <w:rPr>
          <w:rFonts w:ascii="Times New Roman" w:hAnsi="Times New Roman" w:cs="Times New Roman"/>
          <w:sz w:val="28"/>
          <w:szCs w:val="28"/>
        </w:rPr>
        <w:t>кламны</w:t>
      </w:r>
      <w:r w:rsidRPr="00B14E3C">
        <w:rPr>
          <w:rFonts w:ascii="Times New Roman" w:hAnsi="Times New Roman" w:cs="Times New Roman"/>
          <w:sz w:val="28"/>
          <w:szCs w:val="28"/>
        </w:rPr>
        <w:t>х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текст</w:t>
      </w:r>
      <w:r w:rsidRPr="00B14E3C">
        <w:rPr>
          <w:rFonts w:ascii="Times New Roman" w:hAnsi="Times New Roman" w:cs="Times New Roman"/>
          <w:sz w:val="28"/>
          <w:szCs w:val="28"/>
        </w:rPr>
        <w:t>ах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детского питания, таких как «Агуша» или «Т</w:t>
      </w:r>
      <w:r w:rsidR="00A00BFA" w:rsidRPr="00B14E3C">
        <w:rPr>
          <w:rFonts w:ascii="Times New Roman" w:hAnsi="Times New Roman" w:cs="Times New Roman"/>
          <w:sz w:val="28"/>
          <w:szCs w:val="28"/>
        </w:rPr>
        <w:t>ё</w:t>
      </w:r>
      <w:r w:rsidR="00E83E73" w:rsidRPr="00B14E3C">
        <w:rPr>
          <w:rFonts w:ascii="Times New Roman" w:hAnsi="Times New Roman" w:cs="Times New Roman"/>
          <w:sz w:val="28"/>
          <w:szCs w:val="28"/>
        </w:rPr>
        <w:t>ма», часто и</w:t>
      </w:r>
      <w:r w:rsidR="00E83E73" w:rsidRPr="00B14E3C">
        <w:rPr>
          <w:rFonts w:ascii="Times New Roman" w:hAnsi="Times New Roman" w:cs="Times New Roman"/>
          <w:sz w:val="28"/>
          <w:szCs w:val="28"/>
        </w:rPr>
        <w:t>с</w:t>
      </w:r>
      <w:r w:rsidR="00E83E73" w:rsidRPr="00B14E3C">
        <w:rPr>
          <w:rFonts w:ascii="Times New Roman" w:hAnsi="Times New Roman" w:cs="Times New Roman"/>
          <w:sz w:val="28"/>
          <w:szCs w:val="28"/>
        </w:rPr>
        <w:t>пользуют именно эти формы для передачи мягкости и заботы, они создают эмоциональный отклик, связанные с защитой и добротой.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«Спелое яблочко» </w:t>
      </w:r>
      <w:r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ещё один пример в той же сфере, такая форма усил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вает аппетитность и вызывает доверие к продукту.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«Подар</w:t>
      </w:r>
      <w:r w:rsidR="004F1342" w:rsidRPr="00B14E3C">
        <w:rPr>
          <w:rFonts w:ascii="Times New Roman" w:hAnsi="Times New Roman" w:cs="Times New Roman"/>
          <w:sz w:val="28"/>
          <w:szCs w:val="28"/>
        </w:rPr>
        <w:t>оч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ки», «кусочки», «конфетки» в рекламе «Киндер» </w:t>
      </w:r>
      <w:r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использую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 для повышения теплоты и приближения к детской аудитории.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Бренды и имена в уменьшительно-ласкательных формах в названиях 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варов для детей, «Растишка», «Хрустяшки», «Малютка Пони» и другие, выз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вают доверие и игру, формируя интимный эмоциональный стиль общения с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бёнком и его родителями.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использование уменьшительно-ласкательных форм дел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ют рекламу теплее, более человечной и с «домашним» оттенком. Они работают как стилистический приём, создавая доверительный тон, особенно в коммун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кации с детьми и их родителями. Это </w:t>
      </w:r>
      <w:r w:rsidR="00157C14">
        <w:rPr>
          <w:rFonts w:ascii="Times New Roman" w:hAnsi="Times New Roman" w:cs="Times New Roman"/>
          <w:sz w:val="28"/>
          <w:szCs w:val="28"/>
        </w:rPr>
        <w:t>приём</w:t>
      </w:r>
      <w:r w:rsidRPr="00B14E3C">
        <w:rPr>
          <w:rFonts w:ascii="Times New Roman" w:hAnsi="Times New Roman" w:cs="Times New Roman"/>
          <w:sz w:val="28"/>
          <w:szCs w:val="28"/>
        </w:rPr>
        <w:t xml:space="preserve"> к эмоциональному привлечению, нацеленный на размещение образа продукта в сфере заботы, близости и уюта.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Использование выражений</w:t>
      </w:r>
      <w:r w:rsidR="001423DB" w:rsidRPr="00B14E3C">
        <w:rPr>
          <w:rFonts w:ascii="Times New Roman" w:hAnsi="Times New Roman" w:cs="Times New Roman"/>
          <w:sz w:val="28"/>
          <w:szCs w:val="28"/>
        </w:rPr>
        <w:t>,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подчёркивающих социальную включённость и принадлежность к сообществу (поделись с подругой, будь ближе, почувствуй себя собой) [124]. </w:t>
      </w:r>
    </w:p>
    <w:p w:rsidR="00E83E73" w:rsidRPr="00B14E3C" w:rsidRDefault="001423D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</w:t>
      </w:r>
      <w:r w:rsidR="00E83E73" w:rsidRPr="00B14E3C">
        <w:rPr>
          <w:rFonts w:ascii="Times New Roman" w:hAnsi="Times New Roman" w:cs="Times New Roman"/>
          <w:sz w:val="28"/>
          <w:szCs w:val="28"/>
        </w:rPr>
        <w:t>, в рекламе напитка Pepsi используется фраза «Будь счастлив!», кот</w:t>
      </w:r>
      <w:r w:rsidR="00E83E73" w:rsidRPr="00B14E3C">
        <w:rPr>
          <w:rFonts w:ascii="Times New Roman" w:hAnsi="Times New Roman" w:cs="Times New Roman"/>
          <w:sz w:val="28"/>
          <w:szCs w:val="28"/>
        </w:rPr>
        <w:t>о</w:t>
      </w:r>
      <w:r w:rsidR="00E83E73" w:rsidRPr="00B14E3C">
        <w:rPr>
          <w:rFonts w:ascii="Times New Roman" w:hAnsi="Times New Roman" w:cs="Times New Roman"/>
          <w:sz w:val="28"/>
          <w:szCs w:val="28"/>
        </w:rPr>
        <w:t>рая имеет следующие лингвистические особенности: конструкция в повел</w:t>
      </w:r>
      <w:r w:rsidR="00E83E73" w:rsidRPr="00B14E3C">
        <w:rPr>
          <w:rFonts w:ascii="Times New Roman" w:hAnsi="Times New Roman" w:cs="Times New Roman"/>
          <w:sz w:val="28"/>
          <w:szCs w:val="28"/>
        </w:rPr>
        <w:t>и</w:t>
      </w:r>
      <w:r w:rsidR="00E83E73" w:rsidRPr="00B14E3C">
        <w:rPr>
          <w:rFonts w:ascii="Times New Roman" w:hAnsi="Times New Roman" w:cs="Times New Roman"/>
          <w:sz w:val="28"/>
          <w:szCs w:val="28"/>
        </w:rPr>
        <w:t>тельном наклонении с глаголом «будь» устанавливает непосредственный ко</w:t>
      </w:r>
      <w:r w:rsidR="00E83E73" w:rsidRPr="00B14E3C">
        <w:rPr>
          <w:rFonts w:ascii="Times New Roman" w:hAnsi="Times New Roman" w:cs="Times New Roman"/>
          <w:sz w:val="28"/>
          <w:szCs w:val="28"/>
        </w:rPr>
        <w:t>н</w:t>
      </w:r>
      <w:r w:rsidR="00E83E73" w:rsidRPr="00B14E3C">
        <w:rPr>
          <w:rFonts w:ascii="Times New Roman" w:hAnsi="Times New Roman" w:cs="Times New Roman"/>
          <w:sz w:val="28"/>
          <w:szCs w:val="28"/>
        </w:rPr>
        <w:t>такт с адресатом, характерный для рекламной речи, использование эмоци</w:t>
      </w:r>
      <w:r w:rsidR="00E83E73" w:rsidRPr="00B14E3C">
        <w:rPr>
          <w:rFonts w:ascii="Times New Roman" w:hAnsi="Times New Roman" w:cs="Times New Roman"/>
          <w:sz w:val="28"/>
          <w:szCs w:val="28"/>
        </w:rPr>
        <w:t>о</w:t>
      </w:r>
      <w:r w:rsidR="00E83E73" w:rsidRPr="00B14E3C">
        <w:rPr>
          <w:rFonts w:ascii="Times New Roman" w:hAnsi="Times New Roman" w:cs="Times New Roman"/>
          <w:sz w:val="28"/>
          <w:szCs w:val="28"/>
        </w:rPr>
        <w:t>нально-позитивной лексемы «счастлив» запускает механизм самоидентифик</w:t>
      </w:r>
      <w:r w:rsidR="00E83E73" w:rsidRPr="00B14E3C">
        <w:rPr>
          <w:rFonts w:ascii="Times New Roman" w:hAnsi="Times New Roman" w:cs="Times New Roman"/>
          <w:sz w:val="28"/>
          <w:szCs w:val="28"/>
        </w:rPr>
        <w:t>а</w:t>
      </w:r>
      <w:r w:rsidR="00E83E73" w:rsidRPr="00B14E3C">
        <w:rPr>
          <w:rFonts w:ascii="Times New Roman" w:hAnsi="Times New Roman" w:cs="Times New Roman"/>
          <w:sz w:val="28"/>
          <w:szCs w:val="28"/>
        </w:rPr>
        <w:t>ции через желаемое состояние. Прагматический эффект состоит в формиров</w:t>
      </w:r>
      <w:r w:rsidR="00E83E73" w:rsidRPr="00B14E3C">
        <w:rPr>
          <w:rFonts w:ascii="Times New Roman" w:hAnsi="Times New Roman" w:cs="Times New Roman"/>
          <w:sz w:val="28"/>
          <w:szCs w:val="28"/>
        </w:rPr>
        <w:t>а</w:t>
      </w:r>
      <w:r w:rsidR="00E83E73" w:rsidRPr="00B14E3C">
        <w:rPr>
          <w:rFonts w:ascii="Times New Roman" w:hAnsi="Times New Roman" w:cs="Times New Roman"/>
          <w:sz w:val="28"/>
          <w:szCs w:val="28"/>
        </w:rPr>
        <w:t>нии установки на включение в позитивное сообщество, т.е. счастливых, акти</w:t>
      </w:r>
      <w:r w:rsidR="00E83E73" w:rsidRPr="00B14E3C">
        <w:rPr>
          <w:rFonts w:ascii="Times New Roman" w:hAnsi="Times New Roman" w:cs="Times New Roman"/>
          <w:sz w:val="28"/>
          <w:szCs w:val="28"/>
        </w:rPr>
        <w:t>в</w:t>
      </w:r>
      <w:r w:rsidR="00E83E73" w:rsidRPr="00B14E3C">
        <w:rPr>
          <w:rFonts w:ascii="Times New Roman" w:hAnsi="Times New Roman" w:cs="Times New Roman"/>
          <w:sz w:val="28"/>
          <w:szCs w:val="28"/>
        </w:rPr>
        <w:t>ных, жизнерадостных людей. Восприятие напитка усиливается как символа эмоциональной принадлежности к группе.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«Мы всегда рядом» </w:t>
      </w:r>
      <w:r w:rsidR="005E3D3B"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слоган АО «</w:t>
      </w:r>
      <w:r w:rsidR="00A353E9" w:rsidRPr="00B14E3C">
        <w:rPr>
          <w:rFonts w:ascii="Times New Roman" w:hAnsi="Times New Roman" w:cs="Times New Roman"/>
          <w:sz w:val="28"/>
          <w:szCs w:val="28"/>
        </w:rPr>
        <w:t>HalykBank</w:t>
      </w:r>
      <w:r w:rsidRPr="00B14E3C">
        <w:rPr>
          <w:rFonts w:ascii="Times New Roman" w:hAnsi="Times New Roman" w:cs="Times New Roman"/>
          <w:sz w:val="28"/>
          <w:szCs w:val="28"/>
        </w:rPr>
        <w:t>». Употребление местоим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 «мы» формирует коллективную субъектность, где банк – это не организ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ция, а персонифицированный партнёр, наречие «всегда» усиливает эффект надёжности и постоянства. Прагматический эффект прослеживается в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струкции, имитирующей социальную поддержку, характерную для семейных или дружеских отношений, происходит редукция дистанции между брендом и клиентом.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Социальная реклама в целях предотвращения ДТП в виде предупред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тельного баннера «Думай дважды» имеет следующие лингвистические особе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ности: лаконичный императив с модификатором количества (дважды) актуал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зирует когнитивный процесс и предостерегающий подтекст, использование обобщённого «ты» </w:t>
      </w:r>
      <w:r w:rsidR="005E3D3B"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форма маскированного адресата, вовлекающая всех. Прагматический эффект создаётся через формирование модели коллективной ответственности, когда каждый член общества отвечает не только за себя, н</w:t>
      </w:r>
      <w:r w:rsidR="00157C14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 за других, а также побуждает к социальному соучастию.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во всех примерах используется приём, направленный на укрепление чувства принадлежности, будь то через обращение, метафору со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местного пути, семейную риторику или прямое включение в эмоциональные контексты, такие высказывания усиливают идентификацию аудитории с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кламным сообщением и создают атмосферу доверия и вовлечённости.</w:t>
      </w:r>
    </w:p>
    <w:p w:rsidR="00E83E73" w:rsidRPr="00B14E3C" w:rsidRDefault="00D23D77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Кроме того, в рамках настоящего исследования установлено, что женская реклама активно использует семантику чувственного восприятия: лексику, об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значающую запахи, прикосновения и телесные ощущения (шелковистый, ба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хатный, ароматный, тёплый), что способствует созданию интимной и довер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тельно</w:t>
      </w:r>
      <w:r w:rsidR="00157C14">
        <w:rPr>
          <w:rFonts w:ascii="Times New Roman" w:hAnsi="Times New Roman" w:cs="Times New Roman"/>
          <w:sz w:val="28"/>
          <w:szCs w:val="28"/>
        </w:rPr>
        <w:t>-</w:t>
      </w:r>
      <w:r w:rsidRPr="00B14E3C">
        <w:rPr>
          <w:rFonts w:ascii="Times New Roman" w:hAnsi="Times New Roman" w:cs="Times New Roman"/>
          <w:sz w:val="28"/>
          <w:szCs w:val="28"/>
        </w:rPr>
        <w:t>коммуникативной среды. Аналогичные наблюдения представлены и в работах других исследователей, где подчёркивается значимость эмоционально-экспрессивных языковых средств и образной лексики как инструмента форм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рования особой рекламной реальности и усиления воздействия на адресата</w:t>
      </w:r>
      <w:r w:rsidR="00C10A47" w:rsidRPr="00B14E3C">
        <w:rPr>
          <w:rFonts w:ascii="Times New Roman" w:hAnsi="Times New Roman" w:cs="Times New Roman"/>
          <w:sz w:val="28"/>
          <w:szCs w:val="28"/>
        </w:rPr>
        <w:t xml:space="preserve"> [125]</w:t>
      </w:r>
      <w:r w:rsidR="00E83E73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1423D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рекламном тексте бренда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«Garnier Fructis» </w:t>
      </w:r>
      <w:r w:rsidR="00E83E73"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«волосы мягкие, как ла</w:t>
      </w:r>
      <w:r w:rsidR="00E83E73" w:rsidRPr="00B14E3C">
        <w:rPr>
          <w:rFonts w:ascii="Times New Roman" w:hAnsi="Times New Roman" w:cs="Times New Roman"/>
          <w:sz w:val="28"/>
          <w:szCs w:val="28"/>
        </w:rPr>
        <w:t>с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ковое прикосновение», волосы сравниваются с ласковым прикосновением, что </w:t>
      </w:r>
      <w:r w:rsidR="00E83E73" w:rsidRPr="00B14E3C">
        <w:rPr>
          <w:rFonts w:ascii="Times New Roman" w:hAnsi="Times New Roman" w:cs="Times New Roman"/>
          <w:sz w:val="28"/>
          <w:szCs w:val="28"/>
        </w:rPr>
        <w:lastRenderedPageBreak/>
        <w:t>вызывает ассоциации нежности и заботы. Метафора стимулирует ассоциати</w:t>
      </w:r>
      <w:r w:rsidR="00E83E73" w:rsidRPr="00B14E3C">
        <w:rPr>
          <w:rFonts w:ascii="Times New Roman" w:hAnsi="Times New Roman" w:cs="Times New Roman"/>
          <w:sz w:val="28"/>
          <w:szCs w:val="28"/>
        </w:rPr>
        <w:t>в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ное мышление, визуально и тактильно усиливая привлекательность продукта.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«Johnson’s Baby» </w:t>
      </w:r>
      <w:r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«кожа такая нежная, как у младенца». В тексте рекл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ма масла вызывает эффект воспоминания о младенческой коже, что трансфо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мирует продукт в символ чистоты и деликатного ухода. Тактильная метафора активизирует личную память и желание ощутить такую же мягкость.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«Oriflame» </w:t>
      </w:r>
      <w:r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помада «Шёлковый поцелуй». В выражении слогана «ощ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щение легкого прикосновения шелка… Нежнее, чем поцелуй…» использование «шёлка» как визуально-тактильного образа усиливает ощущение комфорта и изысканности.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Данные примеры </w:t>
      </w:r>
      <w:r w:rsidR="001423DB" w:rsidRPr="00B14E3C">
        <w:rPr>
          <w:rFonts w:ascii="Times New Roman" w:hAnsi="Times New Roman" w:cs="Times New Roman"/>
          <w:sz w:val="28"/>
          <w:szCs w:val="28"/>
        </w:rPr>
        <w:t>показывают</w:t>
      </w:r>
      <w:r w:rsidRPr="00B14E3C">
        <w:rPr>
          <w:rFonts w:ascii="Times New Roman" w:hAnsi="Times New Roman" w:cs="Times New Roman"/>
          <w:sz w:val="28"/>
          <w:szCs w:val="28"/>
        </w:rPr>
        <w:t>, как реклама активно обращается к чу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ствам потребителей, создавая эмоциональные и запоминающиеся образы.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В.И. Стернин подчёркивает, что реклама, ориентированная на женскую аудиторию, строится с опорой на эмоциональную насыщенную лексику, обра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ность, а также апелляцию к чувств</w:t>
      </w:r>
      <w:r w:rsidR="00157C14">
        <w:rPr>
          <w:rFonts w:ascii="Times New Roman" w:hAnsi="Times New Roman" w:cs="Times New Roman"/>
          <w:sz w:val="28"/>
          <w:szCs w:val="28"/>
        </w:rPr>
        <w:t xml:space="preserve">ам </w:t>
      </w:r>
      <w:r w:rsidRPr="00B14E3C">
        <w:rPr>
          <w:rFonts w:ascii="Times New Roman" w:hAnsi="Times New Roman" w:cs="Times New Roman"/>
          <w:sz w:val="28"/>
          <w:szCs w:val="28"/>
        </w:rPr>
        <w:t>и личному опыту. Реклама для женщин, по мнению автора, обладает ярко выраженной экспрессивной окраской и стр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мится воздействовать не только на рациональное восприятие, но и на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нально-оценочную сферу, стимулируя желание через формирование позитивн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го образа жизни, красоты и гармонии. Согласно его наблюдениям, рекламный текст  стремится формировать «атмосферу уюта, заботы и эстетического ко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форта». Рекламные слоганы часто апеллируют к идеям саморазвития и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нального благополучия, например, «будь в гармонии с собой», «Открой в себе новое», «Почувствуй вкус жизни» и т.д. [126].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Использование лексики заботы и безопасности формирует образ бренда как надёжного и ориентированного на защиту адресата. Прямые номинации (забота о семье, забота о других, заботиться о планете) актуализируют ценнос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ный приоритет поддержки и создают ощущение моральной ответственности бренда перед потребителем и сообществом.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Компоненты, связанные с безопасностью, чаще всего маркированы нау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но-технической лексикой: гипоаллергенная формула, ежедневная </w:t>
      </w:r>
      <w:r w:rsidR="001B1D6D">
        <w:rPr>
          <w:rFonts w:ascii="Times New Roman" w:hAnsi="Times New Roman" w:cs="Times New Roman"/>
          <w:sz w:val="28"/>
          <w:szCs w:val="28"/>
        </w:rPr>
        <w:t>защита</w:t>
      </w:r>
      <w:r w:rsidRPr="00B14E3C">
        <w:rPr>
          <w:rFonts w:ascii="Times New Roman" w:hAnsi="Times New Roman" w:cs="Times New Roman"/>
          <w:sz w:val="28"/>
          <w:szCs w:val="28"/>
        </w:rPr>
        <w:t>, бе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опасность, проверенная временем. Такие сочетания вводят мотив надёжности, экспертного контроля и длительного тестирования продукта.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Группа выражений, связанных с мягким уходом (нежная формула, нежный уход, одобренная экспертами), усиливает эмоциональную составля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 xml:space="preserve">щую заботы. </w:t>
      </w:r>
      <w:r w:rsidR="00A353E9" w:rsidRPr="00B14E3C">
        <w:rPr>
          <w:rFonts w:ascii="Times New Roman" w:hAnsi="Times New Roman" w:cs="Times New Roman"/>
          <w:sz w:val="28"/>
          <w:szCs w:val="28"/>
        </w:rPr>
        <w:t>Персонифицирующие</w:t>
      </w:r>
      <w:r w:rsidRPr="00B14E3C">
        <w:rPr>
          <w:rFonts w:ascii="Times New Roman" w:hAnsi="Times New Roman" w:cs="Times New Roman"/>
          <w:sz w:val="28"/>
          <w:szCs w:val="28"/>
        </w:rPr>
        <w:t xml:space="preserve"> конструкции типа ручки скажут спасибо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здают эффект телесной отзывчивости и подчёркивают комфорт пользователя.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лексика заботы/безопасности в рекламных сообщениях реализует двойную прагматику: обещает физическую защиту и одновременно создаёт эмоционально тёплое пространство доверия, в рамках которого бренд позиционирует себя как партнёра, разделяющего ценности заботы и отве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ственности.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противоположность женской модели, ориентированной на эмоционал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ность и сенсорность, мужская реклама демонстрирует иные прагматические и лексико-семантические приоритеты. Часто используются слова с выраженной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прагматической направленностью</w:t>
      </w:r>
      <w:r w:rsidR="000F16F9" w:rsidRPr="00B14E3C">
        <w:rPr>
          <w:rFonts w:ascii="Times New Roman" w:hAnsi="Times New Roman" w:cs="Times New Roman"/>
          <w:sz w:val="28"/>
          <w:szCs w:val="28"/>
        </w:rPr>
        <w:t>:</w:t>
      </w:r>
      <w:r w:rsidRPr="00B14E3C">
        <w:rPr>
          <w:rFonts w:ascii="Times New Roman" w:hAnsi="Times New Roman" w:cs="Times New Roman"/>
          <w:sz w:val="28"/>
          <w:szCs w:val="28"/>
        </w:rPr>
        <w:t xml:space="preserve"> мощность, надёжность, результат, стратегия, лидерство, защита [41]. Вербальные средства, отсылающие к действию, такие как достигай, управляй, побеждай, формируют образ активного, независимого субъекта. Также наблюдается тенденция к использованию терминов из сфер спорта, бизнеса и техники, что отражает стереотипно закреплённые за мужским гендером ценности [127].</w:t>
      </w:r>
    </w:p>
    <w:p w:rsidR="00E83E73" w:rsidRPr="00B14E3C" w:rsidRDefault="001423D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Слоган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Audi – «Vorsprung durch Technik» (Техническое превосходство)</w:t>
      </w:r>
      <w:r w:rsidRPr="00B14E3C">
        <w:rPr>
          <w:rFonts w:ascii="Times New Roman" w:hAnsi="Times New Roman" w:cs="Times New Roman"/>
          <w:sz w:val="28"/>
          <w:szCs w:val="28"/>
        </w:rPr>
        <w:t xml:space="preserve"> – п</w:t>
      </w:r>
      <w:r w:rsidR="00E83E73" w:rsidRPr="00B14E3C">
        <w:rPr>
          <w:rFonts w:ascii="Times New Roman" w:hAnsi="Times New Roman" w:cs="Times New Roman"/>
          <w:sz w:val="28"/>
          <w:szCs w:val="28"/>
        </w:rPr>
        <w:t>одчёркивает лидерство и технологическое превосходство, создавая образ а</w:t>
      </w:r>
      <w:r w:rsidR="00E83E73" w:rsidRPr="00B14E3C">
        <w:rPr>
          <w:rFonts w:ascii="Times New Roman" w:hAnsi="Times New Roman" w:cs="Times New Roman"/>
          <w:sz w:val="28"/>
          <w:szCs w:val="28"/>
        </w:rPr>
        <w:t>в</w:t>
      </w:r>
      <w:r w:rsidR="00E83E73" w:rsidRPr="00B14E3C">
        <w:rPr>
          <w:rFonts w:ascii="Times New Roman" w:hAnsi="Times New Roman" w:cs="Times New Roman"/>
          <w:sz w:val="28"/>
          <w:szCs w:val="28"/>
        </w:rPr>
        <w:t>томобиля как вершины инженерной мысли. Коммуникативная функция такого слогана заключается в формировании ощущения контроля и уверенности, как будто власть над дорогой и временем обеспечивается через технологию.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Audi RS6 – «Ничто сверхчеловеческое ему не чуждо». Данное высказ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вание обозначает автомобиль не просто как средство передвижения, а как нечто сверхчеловеческое, мощное и динамичное. Образ подчёркивает доминирование и контроль, апеллируя к внутреннему чувству мощи и скорости.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Nike – «Just Do It». Лаконичный призыв к действию, придающий посылу ощущение соревнования и самопревосхождения, стимулирует динамичный 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 xml:space="preserve">раз жизни, где победа – это результат активной позиции и решимости.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Miller Lite – «больше вкуса, меньше градусов». Рекламная игра слов,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здающая образ «крутого парня» с выдержкой и вкусом. Подчёркивает увере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ность и культуру потребления, формируя ассоциацию с динамикой и поним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нием собственного выбора.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PlayStation (Sony) – эстетическая, сюрреалистическая реклама, которая разрушает стандарты, создавая пространство для интеллектуального и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нального доминирования, демонстрирует динамику внутреннего мира и сп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собна объединить целевую мужскую аудиторию через технологичное и конце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туальное послание.</w:t>
      </w:r>
    </w:p>
    <w:bookmarkEnd w:id="5"/>
    <w:p w:rsidR="00E83E73" w:rsidRPr="00B14E3C" w:rsidRDefault="00AF32D2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Дополнительный анализ показал, что значительная часть нейтрально оформленных рекламных текстов относится к сегменту ухода за кожей и ко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метических средств, традиционно ориентированному на женскую аудиторию. Данное наблюдение коррелирует с выводами А. В. Стернина, согласно которым соответствующие товарные категории устойчиво ассоциируются с женским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требительским дискурсом [126]</w:t>
      </w:r>
      <w:r w:rsidR="00E83E73" w:rsidRPr="00B14E3C">
        <w:rPr>
          <w:rFonts w:ascii="Times New Roman" w:hAnsi="Times New Roman" w:cs="Times New Roman"/>
          <w:sz w:val="28"/>
          <w:szCs w:val="28"/>
        </w:rPr>
        <w:t>. В таких текстах отсутствуют прямые указания на адресата, однако сама структура высказывания и описываемые практики (уход, сияние, борьба с возрастными изменениями) формируют латентно</w:t>
      </w:r>
      <w:r w:rsidR="001B1D6D">
        <w:rPr>
          <w:rFonts w:ascii="Times New Roman" w:hAnsi="Times New Roman" w:cs="Times New Roman"/>
          <w:sz w:val="28"/>
          <w:szCs w:val="28"/>
        </w:rPr>
        <w:t>-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фемининный профиль потребителя. Например: «Ты сияешь изнутри – пусть и твоя кожа тоже. Новая сыворотка с витамином С дарит сияние уже с первого применения»; «Ты сияешь – дай коже сиять тоже. Сыворотка </w:t>
      </w:r>
      <w:r w:rsidR="001B1D6D">
        <w:rPr>
          <w:rFonts w:ascii="Times New Roman" w:hAnsi="Times New Roman" w:cs="Times New Roman"/>
          <w:sz w:val="28"/>
          <w:szCs w:val="28"/>
        </w:rPr>
        <w:t>«</w:t>
      </w:r>
      <w:r w:rsidR="00E83E73" w:rsidRPr="00B14E3C">
        <w:rPr>
          <w:rFonts w:ascii="Times New Roman" w:hAnsi="Times New Roman" w:cs="Times New Roman"/>
          <w:sz w:val="28"/>
          <w:szCs w:val="28"/>
        </w:rPr>
        <w:t>Vichy Mineral 89</w:t>
      </w:r>
      <w:r w:rsidR="001B1D6D">
        <w:rPr>
          <w:rFonts w:ascii="Times New Roman" w:hAnsi="Times New Roman" w:cs="Times New Roman"/>
          <w:sz w:val="28"/>
          <w:szCs w:val="28"/>
        </w:rPr>
        <w:t>»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– укрепляет кожный барьер и придаёт сияние»; «Твоя кожа скажет спасибо. Сыворотка </w:t>
      </w:r>
      <w:r w:rsidR="001B1D6D">
        <w:rPr>
          <w:rFonts w:ascii="Times New Roman" w:hAnsi="Times New Roman" w:cs="Times New Roman"/>
          <w:sz w:val="28"/>
          <w:szCs w:val="28"/>
        </w:rPr>
        <w:t>«</w:t>
      </w:r>
      <w:r w:rsidR="00E83E73" w:rsidRPr="00B14E3C">
        <w:rPr>
          <w:rFonts w:ascii="Times New Roman" w:hAnsi="Times New Roman" w:cs="Times New Roman"/>
          <w:sz w:val="28"/>
          <w:szCs w:val="28"/>
        </w:rPr>
        <w:t>La Roche-Posay</w:t>
      </w:r>
      <w:r w:rsidR="001B1D6D">
        <w:rPr>
          <w:rFonts w:ascii="Times New Roman" w:hAnsi="Times New Roman" w:cs="Times New Roman"/>
          <w:sz w:val="28"/>
          <w:szCs w:val="28"/>
        </w:rPr>
        <w:t>»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с ретинолом против первых морщин»; «Кожа п</w:t>
      </w:r>
      <w:r w:rsidR="00E83E73" w:rsidRPr="00B14E3C">
        <w:rPr>
          <w:rFonts w:ascii="Times New Roman" w:hAnsi="Times New Roman" w:cs="Times New Roman"/>
          <w:sz w:val="28"/>
          <w:szCs w:val="28"/>
        </w:rPr>
        <w:t>о</w:t>
      </w:r>
      <w:r w:rsidR="00E83E73" w:rsidRPr="00B14E3C">
        <w:rPr>
          <w:rFonts w:ascii="Times New Roman" w:hAnsi="Times New Roman" w:cs="Times New Roman"/>
          <w:sz w:val="28"/>
          <w:szCs w:val="28"/>
        </w:rPr>
        <w:t>чувствует заботу. Сыворотка Hyalu B5 – глубокое увлажнение и восстановл</w:t>
      </w:r>
      <w:r w:rsidR="00E83E73" w:rsidRPr="00B14E3C">
        <w:rPr>
          <w:rFonts w:ascii="Times New Roman" w:hAnsi="Times New Roman" w:cs="Times New Roman"/>
          <w:sz w:val="28"/>
          <w:szCs w:val="28"/>
        </w:rPr>
        <w:t>е</w:t>
      </w:r>
      <w:r w:rsidR="00E83E73" w:rsidRPr="00B14E3C">
        <w:rPr>
          <w:rFonts w:ascii="Times New Roman" w:hAnsi="Times New Roman" w:cs="Times New Roman"/>
          <w:sz w:val="28"/>
          <w:szCs w:val="28"/>
        </w:rPr>
        <w:t>ние упругости»; «Для ровного тона и гладкости текстуры – ежедневная сыв</w:t>
      </w:r>
      <w:r w:rsidR="00E83E73" w:rsidRPr="00B14E3C">
        <w:rPr>
          <w:rFonts w:ascii="Times New Roman" w:hAnsi="Times New Roman" w:cs="Times New Roman"/>
          <w:sz w:val="28"/>
          <w:szCs w:val="28"/>
        </w:rPr>
        <w:t>о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ротка с витамином С». Реклама бытовой химии, средств для уборки и ухода за домом, ориентированная на «широкую аудиторию», фактически адресована </w:t>
      </w:r>
      <w:r w:rsidR="00E83E73" w:rsidRPr="00B14E3C">
        <w:rPr>
          <w:rFonts w:ascii="Times New Roman" w:hAnsi="Times New Roman" w:cs="Times New Roman"/>
          <w:sz w:val="28"/>
          <w:szCs w:val="28"/>
        </w:rPr>
        <w:lastRenderedPageBreak/>
        <w:t>женщинам: в текстах актуализируются сценарии заботы о семье, чистоте и зд</w:t>
      </w:r>
      <w:r w:rsidR="00E83E73" w:rsidRPr="00B14E3C">
        <w:rPr>
          <w:rFonts w:ascii="Times New Roman" w:hAnsi="Times New Roman" w:cs="Times New Roman"/>
          <w:sz w:val="28"/>
          <w:szCs w:val="28"/>
        </w:rPr>
        <w:t>о</w:t>
      </w:r>
      <w:r w:rsidR="00E83E73" w:rsidRPr="00B14E3C">
        <w:rPr>
          <w:rFonts w:ascii="Times New Roman" w:hAnsi="Times New Roman" w:cs="Times New Roman"/>
          <w:sz w:val="28"/>
          <w:szCs w:val="28"/>
        </w:rPr>
        <w:t>ровье (семейный уют, защита семьи, здоровье детей), а на визуальном уровне систематически репрезентируется женская фигура как ответственная за дома</w:t>
      </w:r>
      <w:r w:rsidR="00E83E73" w:rsidRPr="00B14E3C">
        <w:rPr>
          <w:rFonts w:ascii="Times New Roman" w:hAnsi="Times New Roman" w:cs="Times New Roman"/>
          <w:sz w:val="28"/>
          <w:szCs w:val="28"/>
        </w:rPr>
        <w:t>ш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нее пространство. Эти примеры </w:t>
      </w:r>
      <w:r w:rsidR="000F16F9" w:rsidRPr="00B14E3C">
        <w:rPr>
          <w:rFonts w:ascii="Times New Roman" w:hAnsi="Times New Roman" w:cs="Times New Roman"/>
          <w:sz w:val="28"/>
          <w:szCs w:val="28"/>
        </w:rPr>
        <w:t>подтверждают</w:t>
      </w:r>
      <w:r w:rsidR="00E83E73" w:rsidRPr="00B14E3C">
        <w:rPr>
          <w:rFonts w:ascii="Times New Roman" w:hAnsi="Times New Roman" w:cs="Times New Roman"/>
          <w:sz w:val="28"/>
          <w:szCs w:val="28"/>
        </w:rPr>
        <w:t>, что нейтральные по форме р</w:t>
      </w:r>
      <w:r w:rsidR="00E83E73" w:rsidRPr="00B14E3C">
        <w:rPr>
          <w:rFonts w:ascii="Times New Roman" w:hAnsi="Times New Roman" w:cs="Times New Roman"/>
          <w:sz w:val="28"/>
          <w:szCs w:val="28"/>
        </w:rPr>
        <w:t>е</w:t>
      </w:r>
      <w:r w:rsidR="00E83E73" w:rsidRPr="00B14E3C">
        <w:rPr>
          <w:rFonts w:ascii="Times New Roman" w:hAnsi="Times New Roman" w:cs="Times New Roman"/>
          <w:sz w:val="28"/>
          <w:szCs w:val="28"/>
        </w:rPr>
        <w:t>кламные тексты содержат стандартизированные элементы «женского» заботл</w:t>
      </w:r>
      <w:r w:rsidR="00E83E73" w:rsidRPr="00B14E3C">
        <w:rPr>
          <w:rFonts w:ascii="Times New Roman" w:hAnsi="Times New Roman" w:cs="Times New Roman"/>
          <w:sz w:val="28"/>
          <w:szCs w:val="28"/>
        </w:rPr>
        <w:t>и</w:t>
      </w:r>
      <w:r w:rsidR="00E83E73" w:rsidRPr="00B14E3C">
        <w:rPr>
          <w:rFonts w:ascii="Times New Roman" w:hAnsi="Times New Roman" w:cs="Times New Roman"/>
          <w:sz w:val="28"/>
          <w:szCs w:val="28"/>
        </w:rPr>
        <w:t>во-эстетического сценария, в котором ключевыми ценностями выступают уход, молодость, сияние и эстетическая управляемость тела [127].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Аналогичная модель наблюдается и в товарах, адресованных преимущ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ственно мужчинам, но представленных в тексте как универсальные. Опосред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ванная маскулинная маркированность проявляется в акцентировании силы, контроля, технологичности, эффективности, связанных с культурно закреплё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ным образом «мужской компетентности». В корпусе присутствуют нейтрал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ные по структуре тексты подобного типа: «Мощность двигателя – 120 л. с. для уверенного вождения в любых условиях»; «Игровой ноутбук с улучшенной 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стемой охлаждения обеспечивает высокую стабильность работы»; «Автомат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ческая бритвенная система обеспечивает гладкое бритьё одним движением». При отсутствии языковых индикаторов пола они</w:t>
      </w:r>
      <w:r w:rsidR="00F8719F">
        <w:rPr>
          <w:rFonts w:ascii="Times New Roman" w:hAnsi="Times New Roman" w:cs="Times New Roman"/>
          <w:sz w:val="28"/>
          <w:szCs w:val="28"/>
        </w:rPr>
        <w:t>,</w:t>
      </w:r>
      <w:r w:rsidRPr="00B14E3C">
        <w:rPr>
          <w:rFonts w:ascii="Times New Roman" w:hAnsi="Times New Roman" w:cs="Times New Roman"/>
          <w:sz w:val="28"/>
          <w:szCs w:val="28"/>
        </w:rPr>
        <w:t xml:space="preserve"> тем не менее</w:t>
      </w:r>
      <w:r w:rsidR="00F8719F">
        <w:rPr>
          <w:rFonts w:ascii="Times New Roman" w:hAnsi="Times New Roman" w:cs="Times New Roman"/>
          <w:sz w:val="28"/>
          <w:szCs w:val="28"/>
        </w:rPr>
        <w:t>,</w:t>
      </w:r>
      <w:r w:rsidRPr="00B14E3C">
        <w:rPr>
          <w:rFonts w:ascii="Times New Roman" w:hAnsi="Times New Roman" w:cs="Times New Roman"/>
          <w:sz w:val="28"/>
          <w:szCs w:val="28"/>
        </w:rPr>
        <w:t xml:space="preserve"> воспроизводят маскулинные модели поведения, ориентированные на силу, рациональность и технологическое превосходство.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Следовательно, нейтральная лексика в рекламном дискурсе не всегда обеспечивает гендерную неопределённость: напротив, она становится механи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мом имплицитного конструирования гендерной принадлежности, действуя на уровне контекстуальных и культурных ожиданий. В совокупности выявленные примеры подтверждают, что формальная нейтральность рекламного текста не исключает его участия в воспроизводстве гендерно релевантных ролей и сцен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риев, а напротив – делает эти механизмы менее заметными, но более устойч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выми.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 уровне брендинговой коммуникации механизмы гендерной репрезе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тации проявляются особенно системно, поскольку брендовый дискурс интегр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рует лексические, визуальные и ценностно-символические компоненты, 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мируя устойчивые модели фемининности и маскулинности.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Результаты анализа брендинговых сообщений</w:t>
      </w:r>
      <w:r w:rsidR="00877AEC" w:rsidRPr="00B14E3C">
        <w:rPr>
          <w:rFonts w:ascii="Times New Roman" w:hAnsi="Times New Roman" w:cs="Times New Roman"/>
          <w:sz w:val="28"/>
          <w:szCs w:val="28"/>
        </w:rPr>
        <w:t>, выявленных в корпусе из</w:t>
      </w:r>
      <w:r w:rsidRPr="00B14E3C">
        <w:rPr>
          <w:rFonts w:ascii="Times New Roman" w:hAnsi="Times New Roman" w:cs="Times New Roman"/>
          <w:sz w:val="28"/>
          <w:szCs w:val="28"/>
        </w:rPr>
        <w:t xml:space="preserve"> 1000 рекламных текстов</w:t>
      </w:r>
      <w:r w:rsidR="00877AEC" w:rsidRPr="00B14E3C">
        <w:rPr>
          <w:rFonts w:ascii="Times New Roman" w:hAnsi="Times New Roman" w:cs="Times New Roman"/>
          <w:sz w:val="28"/>
          <w:szCs w:val="28"/>
        </w:rPr>
        <w:t xml:space="preserve"> (Приложение А), </w:t>
      </w:r>
      <w:r w:rsidRPr="00B14E3C">
        <w:rPr>
          <w:rFonts w:ascii="Times New Roman" w:hAnsi="Times New Roman" w:cs="Times New Roman"/>
          <w:sz w:val="28"/>
          <w:szCs w:val="28"/>
        </w:rPr>
        <w:t>представлены на рисунке 5.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F871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75F47E" wp14:editId="50314550">
            <wp:extent cx="5019675" cy="180975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5 – Анализ бендинговых сообщений рекламных текстов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Как видно из представленных данных (рисунок 5), распределение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кламных текстов по категориям брендов демонстрирует существенное преобл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дание смешанных и неопределённых брендов, на долю которых приходится 76,1 % всего корпуса. Однако, несмотря на количественное доминирование данной группы, именно четко выраженные женские и мужские бренды форм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руют наиболее значимые гендерно маркированные лексико-семантические 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дели, что позволяет проследить механизмы конструирования женской и му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ской идентичности в современном рекламном дискурсе.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Женские бренды составляют 10,8 % выборки и характеризуются устойч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вым использованием эмоционально-экспрессивной, сенсорной и эстетизиру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щей лексики. В рекламных сообщениях, ориентированных на женскую аудит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рию, преобладают слова, представляющие красоту, мягкость и утончённость как ключевые ценности. Например, в рекламе косметических продуктов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пользуются выражения типа «бархатный объём», «обворожительный взгляд», «нежнее шёлка», «сияние кожи», которые формируют фемининный образ через сенсорные и эмоционально насыщенные метафоры. Слоган бренда Florena – «…и моя кожа нежнее шёлка» – апеллирует к чувственности и мягкости, тогда как L’Oréal использует эпитеты «перламутровый», «естественный», «нежный», формируя образ женственности как эстетического и чувственного качества. 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ким образом, женские бренды репрезентируют фемининную модель через ле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="00E5680E" w:rsidRPr="00B14E3C">
        <w:rPr>
          <w:rFonts w:ascii="Times New Roman" w:hAnsi="Times New Roman" w:cs="Times New Roman"/>
          <w:sz w:val="28"/>
          <w:szCs w:val="28"/>
        </w:rPr>
        <w:t>ику</w:t>
      </w:r>
      <w:r w:rsidRPr="00B14E3C">
        <w:rPr>
          <w:rFonts w:ascii="Times New Roman" w:hAnsi="Times New Roman" w:cs="Times New Roman"/>
          <w:sz w:val="28"/>
          <w:szCs w:val="28"/>
        </w:rPr>
        <w:t>, связанную с красотой, уходом, гармонией и тактильными ощущениями.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Мужские бренды, составляющие 7,3 %, напротив, демонстрируют иные лексико-семантические доминанты: динамику, силу, технологичность и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троль. В рекламных сообщениях мужских брендов наблюдается активное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пользование слов с семантикой движения («движение вперёд», «ускорение», «мощность»), силы («контроль», «лидерство», «преимущество»), а также рац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онально-технологических конструкций. Например, слоган </w:t>
      </w:r>
      <w:r w:rsidR="00DC07FC" w:rsidRPr="00B14E3C">
        <w:rPr>
          <w:rFonts w:ascii="Times New Roman" w:hAnsi="Times New Roman" w:cs="Times New Roman"/>
          <w:sz w:val="28"/>
          <w:szCs w:val="28"/>
        </w:rPr>
        <w:t>BMW «Преимущ</w:t>
      </w:r>
      <w:r w:rsidR="00DC07FC" w:rsidRPr="00B14E3C">
        <w:rPr>
          <w:rFonts w:ascii="Times New Roman" w:hAnsi="Times New Roman" w:cs="Times New Roman"/>
          <w:sz w:val="28"/>
          <w:szCs w:val="28"/>
        </w:rPr>
        <w:t>е</w:t>
      </w:r>
      <w:r w:rsidR="00DC07FC" w:rsidRPr="00B14E3C">
        <w:rPr>
          <w:rFonts w:ascii="Times New Roman" w:hAnsi="Times New Roman" w:cs="Times New Roman"/>
          <w:sz w:val="28"/>
          <w:szCs w:val="28"/>
        </w:rPr>
        <w:t>ство через инновации»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подчеркивает технологическое превосходство как це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тральный элемент маскулинной идентичности, тогда как </w:t>
      </w:r>
      <w:r w:rsidR="00106514" w:rsidRPr="00B14E3C">
        <w:rPr>
          <w:rFonts w:ascii="Times New Roman" w:hAnsi="Times New Roman" w:cs="Times New Roman"/>
          <w:sz w:val="28"/>
          <w:szCs w:val="28"/>
        </w:rPr>
        <w:t>Adidas</w:t>
      </w:r>
      <w:r w:rsidRPr="00B14E3C">
        <w:rPr>
          <w:rFonts w:ascii="Times New Roman" w:hAnsi="Times New Roman" w:cs="Times New Roman"/>
          <w:sz w:val="28"/>
          <w:szCs w:val="28"/>
        </w:rPr>
        <w:t>, используя формулу «</w:t>
      </w:r>
      <w:r w:rsidR="00106514" w:rsidRPr="00B14E3C">
        <w:rPr>
          <w:rFonts w:ascii="Times New Roman" w:hAnsi="Times New Roman" w:cs="Times New Roman"/>
          <w:sz w:val="28"/>
          <w:szCs w:val="28"/>
        </w:rPr>
        <w:t>Решайся и действуй. Создай своё завтра</w:t>
      </w:r>
      <w:r w:rsidRPr="00B14E3C">
        <w:rPr>
          <w:rFonts w:ascii="Times New Roman" w:hAnsi="Times New Roman" w:cs="Times New Roman"/>
          <w:sz w:val="28"/>
          <w:szCs w:val="28"/>
        </w:rPr>
        <w:t>», апеллирует к воле, акти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ности и самодисциплине. Реклама пивного бренда Miller Lite с формулой «лё</w:t>
      </w:r>
      <w:r w:rsidRPr="00B14E3C">
        <w:rPr>
          <w:rFonts w:ascii="Times New Roman" w:hAnsi="Times New Roman" w:cs="Times New Roman"/>
          <w:sz w:val="28"/>
          <w:szCs w:val="28"/>
        </w:rPr>
        <w:t>г</w:t>
      </w:r>
      <w:r w:rsidRPr="00B14E3C">
        <w:rPr>
          <w:rFonts w:ascii="Times New Roman" w:hAnsi="Times New Roman" w:cs="Times New Roman"/>
          <w:sz w:val="28"/>
          <w:szCs w:val="28"/>
        </w:rPr>
        <w:t>кое, настоящее, мужское» наиболее явно проявляет традиционную, стереоти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но</w:t>
      </w:r>
      <w:r w:rsidR="001B1D6D">
        <w:rPr>
          <w:rFonts w:ascii="Times New Roman" w:hAnsi="Times New Roman" w:cs="Times New Roman"/>
          <w:sz w:val="28"/>
          <w:szCs w:val="28"/>
        </w:rPr>
        <w:t>-</w:t>
      </w:r>
      <w:r w:rsidRPr="00B14E3C">
        <w:rPr>
          <w:rFonts w:ascii="Times New Roman" w:hAnsi="Times New Roman" w:cs="Times New Roman"/>
          <w:sz w:val="28"/>
          <w:szCs w:val="28"/>
        </w:rPr>
        <w:t>маскулинную модель, ассоциирующую мужественность с простотой, силой и естественностью.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Универсальные бренды (5,8 %) занимают промежуточное положение и включают сообщения, ориентированные на максимально широкую аудиторию. Тем не менее, даже в рамках универсального позиционирования бренды акту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лизируют эмоционально-коммуникативные стратегии, способствующие 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мированию идентичности через ценностные ориентиры. Так, слоганы Apple – «Думай иначе» или «Твое будущее начинается сейчас» – задействуют мотив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ционную лексику, связанную с самореализацией и интеллектуальным потенц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алом, не будучи прямо гендерно маркированными. Аналогичным образом, Pandora использует выражение «Украшения, которые говорят за тебя», создавая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эмпатическую стратегию, связанную с личностью и самовыражением, которая может быть включена в женскую модель, но формально остаётся универсал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ной.</w:t>
      </w:r>
    </w:p>
    <w:p w:rsidR="00E83E73" w:rsidRPr="00B14E3C" w:rsidRDefault="00267581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Особый интерес представляет категория смешанных / неопределённых брендов (76,1 %), формально лишённых явной гендерной направленности, но задействующих механизмы имплицитной гендерной идентификации. Так,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клама чая Lipton актуализирует образы повседневного уюта и эмоционального комфорта через лексику «тепло», «домашний», «время для себя», «забота», что имплицитно соотносится с традиционно фемининным дискурсом. Напротив, реклама бытовой техники Bosch опирается на раци</w:t>
      </w:r>
      <w:r w:rsidR="00812114" w:rsidRPr="00B14E3C">
        <w:rPr>
          <w:rFonts w:ascii="Times New Roman" w:hAnsi="Times New Roman" w:cs="Times New Roman"/>
          <w:sz w:val="28"/>
          <w:szCs w:val="28"/>
        </w:rPr>
        <w:t>онально-технические ном</w:t>
      </w:r>
      <w:r w:rsidR="00812114" w:rsidRPr="00B14E3C">
        <w:rPr>
          <w:rFonts w:ascii="Times New Roman" w:hAnsi="Times New Roman" w:cs="Times New Roman"/>
          <w:sz w:val="28"/>
          <w:szCs w:val="28"/>
        </w:rPr>
        <w:t>и</w:t>
      </w:r>
      <w:r w:rsidR="00812114" w:rsidRPr="00B14E3C">
        <w:rPr>
          <w:rFonts w:ascii="Times New Roman" w:hAnsi="Times New Roman" w:cs="Times New Roman"/>
          <w:sz w:val="28"/>
          <w:szCs w:val="28"/>
        </w:rPr>
        <w:t xml:space="preserve">нации – </w:t>
      </w:r>
      <w:r w:rsidRPr="00B14E3C">
        <w:rPr>
          <w:rFonts w:ascii="Times New Roman" w:hAnsi="Times New Roman" w:cs="Times New Roman"/>
          <w:sz w:val="28"/>
          <w:szCs w:val="28"/>
        </w:rPr>
        <w:t>«надёжность», «точность», «контроль», «инженерные решения», асс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циируемые с маскулинной компетентностью. Таким образом, даже формально нейтральные бренды воспроизводят гендерные модели на уровне дискурсивных стратегий, избегая прямых гендерных маркеров</w:t>
      </w:r>
      <w:r w:rsidR="00E83E73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Обобщая результаты анализа брендинговых сообщений, можно закл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чить, что бренды системно используют гендерно маркированные стратегии, 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тегрируя лексические, визуальные и ценностные элементы в единый семиот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ческий фрейм. Фемининные и маскулинные модели формируются не изолир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ванно, а как комплексные сценарии, где выбор языковых средств согласуется с визуальными кодами и коммуникативными установками. </w:t>
      </w:r>
      <w:r w:rsidR="00C10A47" w:rsidRPr="00B14E3C">
        <w:rPr>
          <w:rFonts w:ascii="Times New Roman" w:hAnsi="Times New Roman" w:cs="Times New Roman"/>
          <w:sz w:val="28"/>
          <w:szCs w:val="28"/>
        </w:rPr>
        <w:t>Таким образом, бре</w:t>
      </w:r>
      <w:r w:rsidR="00C10A47" w:rsidRPr="00B14E3C">
        <w:rPr>
          <w:rFonts w:ascii="Times New Roman" w:hAnsi="Times New Roman" w:cs="Times New Roman"/>
          <w:sz w:val="28"/>
          <w:szCs w:val="28"/>
        </w:rPr>
        <w:t>н</w:t>
      </w:r>
      <w:r w:rsidR="00C10A47" w:rsidRPr="00B14E3C">
        <w:rPr>
          <w:rFonts w:ascii="Times New Roman" w:hAnsi="Times New Roman" w:cs="Times New Roman"/>
          <w:sz w:val="28"/>
          <w:szCs w:val="28"/>
        </w:rPr>
        <w:t>динговый дискурс выступает зоной наиболее устойчивой и идеологически нагруженной гендерной репрезентации, задающей нормативные модели пов</w:t>
      </w:r>
      <w:r w:rsidR="00C10A47" w:rsidRPr="00B14E3C">
        <w:rPr>
          <w:rFonts w:ascii="Times New Roman" w:hAnsi="Times New Roman" w:cs="Times New Roman"/>
          <w:sz w:val="28"/>
          <w:szCs w:val="28"/>
        </w:rPr>
        <w:t>е</w:t>
      </w:r>
      <w:r w:rsidR="00C10A47" w:rsidRPr="00B14E3C">
        <w:rPr>
          <w:rFonts w:ascii="Times New Roman" w:hAnsi="Times New Roman" w:cs="Times New Roman"/>
          <w:sz w:val="28"/>
          <w:szCs w:val="28"/>
        </w:rPr>
        <w:t>дения для адресата. В частности, в мужской рекламе в медиапространстве пр</w:t>
      </w:r>
      <w:r w:rsidR="00C10A47" w:rsidRPr="00B14E3C">
        <w:rPr>
          <w:rFonts w:ascii="Times New Roman" w:hAnsi="Times New Roman" w:cs="Times New Roman"/>
          <w:sz w:val="28"/>
          <w:szCs w:val="28"/>
        </w:rPr>
        <w:t>е</w:t>
      </w:r>
      <w:r w:rsidR="00C10A47" w:rsidRPr="00B14E3C">
        <w:rPr>
          <w:rFonts w:ascii="Times New Roman" w:hAnsi="Times New Roman" w:cs="Times New Roman"/>
          <w:sz w:val="28"/>
          <w:szCs w:val="28"/>
        </w:rPr>
        <w:t>обладают лексемы, связанные с силой, контролем и доминированием; часто и</w:t>
      </w:r>
      <w:r w:rsidR="00C10A47" w:rsidRPr="00B14E3C">
        <w:rPr>
          <w:rFonts w:ascii="Times New Roman" w:hAnsi="Times New Roman" w:cs="Times New Roman"/>
          <w:sz w:val="28"/>
          <w:szCs w:val="28"/>
        </w:rPr>
        <w:t>с</w:t>
      </w:r>
      <w:r w:rsidR="00C10A47" w:rsidRPr="00B14E3C">
        <w:rPr>
          <w:rFonts w:ascii="Times New Roman" w:hAnsi="Times New Roman" w:cs="Times New Roman"/>
          <w:sz w:val="28"/>
          <w:szCs w:val="28"/>
        </w:rPr>
        <w:t>пользуются слова с семантикой власти и результативности. Как подчёркивает Ю. Н. Караулов, «языковая личность формируется и проявляется через систему социально значимых смыслов, закреплённых в выборе и употреблении язык</w:t>
      </w:r>
      <w:r w:rsidR="00C10A47" w:rsidRPr="00B14E3C">
        <w:rPr>
          <w:rFonts w:ascii="Times New Roman" w:hAnsi="Times New Roman" w:cs="Times New Roman"/>
          <w:sz w:val="28"/>
          <w:szCs w:val="28"/>
        </w:rPr>
        <w:t>о</w:t>
      </w:r>
      <w:r w:rsidR="00C10A47" w:rsidRPr="00B14E3C">
        <w:rPr>
          <w:rFonts w:ascii="Times New Roman" w:hAnsi="Times New Roman" w:cs="Times New Roman"/>
          <w:sz w:val="28"/>
          <w:szCs w:val="28"/>
        </w:rPr>
        <w:t>вых средств» [47, с. 124]. Именно такой отбор лексики способствует моделир</w:t>
      </w:r>
      <w:r w:rsidR="00C10A47" w:rsidRPr="00B14E3C">
        <w:rPr>
          <w:rFonts w:ascii="Times New Roman" w:hAnsi="Times New Roman" w:cs="Times New Roman"/>
          <w:sz w:val="28"/>
          <w:szCs w:val="28"/>
        </w:rPr>
        <w:t>о</w:t>
      </w:r>
      <w:r w:rsidR="00C10A47" w:rsidRPr="00B14E3C">
        <w:rPr>
          <w:rFonts w:ascii="Times New Roman" w:hAnsi="Times New Roman" w:cs="Times New Roman"/>
          <w:sz w:val="28"/>
          <w:szCs w:val="28"/>
        </w:rPr>
        <w:t>ванию социального имиджа, соотносимого с нормативными представлениями о мужественности</w:t>
      </w:r>
      <w:r w:rsidRPr="00B14E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Реклама, ориентированная на мужскую аудиторию</w:t>
      </w:r>
      <w:r w:rsidR="000F16F9" w:rsidRPr="00B14E3C">
        <w:rPr>
          <w:rFonts w:ascii="Times New Roman" w:hAnsi="Times New Roman" w:cs="Times New Roman"/>
          <w:sz w:val="28"/>
          <w:szCs w:val="28"/>
        </w:rPr>
        <w:t>,</w:t>
      </w:r>
      <w:r w:rsidRPr="00B14E3C">
        <w:rPr>
          <w:rFonts w:ascii="Times New Roman" w:hAnsi="Times New Roman" w:cs="Times New Roman"/>
          <w:sz w:val="28"/>
          <w:szCs w:val="28"/>
        </w:rPr>
        <w:t xml:space="preserve"> активно заимствует лексику из военной, спортивной и технической сфер, например, ударная сила, быстрая реакция, крепкий характер. Рекламные лозунги, такие как «Выбери скорость», «Проверь себя», «Управляй ситуацией» транслируют образ реш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тельного и активного субъекта.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Исследователи, такие как </w:t>
      </w:r>
      <w:r w:rsidR="001B1D6D" w:rsidRPr="00B14E3C">
        <w:rPr>
          <w:rFonts w:ascii="Times New Roman" w:hAnsi="Times New Roman" w:cs="Times New Roman"/>
          <w:sz w:val="28"/>
          <w:szCs w:val="28"/>
        </w:rPr>
        <w:t>Н.А.</w:t>
      </w:r>
      <w:r w:rsidR="001B1D6D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Кобрина, </w:t>
      </w:r>
      <w:r w:rsidR="001B1D6D" w:rsidRPr="00B14E3C">
        <w:rPr>
          <w:rFonts w:ascii="Times New Roman" w:hAnsi="Times New Roman" w:cs="Times New Roman"/>
          <w:sz w:val="28"/>
          <w:szCs w:val="28"/>
        </w:rPr>
        <w:t>Н.Д.</w:t>
      </w:r>
      <w:r w:rsidR="001B1D6D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 xml:space="preserve">Гудкова, </w:t>
      </w:r>
      <w:r w:rsidR="001B1D6D" w:rsidRPr="00B14E3C">
        <w:rPr>
          <w:rFonts w:ascii="Times New Roman" w:hAnsi="Times New Roman" w:cs="Times New Roman"/>
          <w:sz w:val="28"/>
          <w:szCs w:val="28"/>
        </w:rPr>
        <w:t>Е.А.</w:t>
      </w:r>
      <w:r w:rsidR="001B1D6D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>Стернин сх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дятся во мнении, что в рекламном дискурсе лексико-семантическое наполнение играет не только идентификационную, но и поведенческую роль, например, 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рез слово адресату предлагается не просто продукт, но и определённый стиль жизни, ценностная ориентация, поведенческая модель. Женская реклама 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мирует образ субъекта, ориентированного на заботу о себе и близких, на эм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циональную рефлексию и гармонию. Мужская реклама, напротив, актуализир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ет темы достижения, действия, сопротивления и внешнего контроля [122; 129; 126].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Таким образом, в зарубежных и казахстанских реалиях гендерно марк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рованная реклама использует разнородные лексико-семантические стратегии, направленные на подкрепление стереотипных ролей, при этом сохраняя спец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фические черты национальной языковой картины мира. Язык рекламы не тол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ко отражает, но и формирует общественные представления о женственности и мужественности, выступая в качестве мощного механизма символического к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дирования гендера.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Продолжая рассмотрение механизмов репрезентации гендерных моделей, необходимо отметить, что различия между женской и мужской рекламой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являются не только на уровне лексики и тематической направленности брендов, но и в прагматическом эффекте стилистических средств, целенаправленно ор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ентированных на конкретного адресата. Прагматический аспект позволяет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явить, как именно стилистические приёмы – метафора, эпитет, сравнение, и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ператив, эмоционально окрашенная лексика – воздействуют на аудиторию, формируя желаемое отношение к продукту и закрепляя определённые генде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ные роли.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Для женской аудитории в рекламных сообщениях используются стил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стические средства, направленные на создание эмоционального комфорта, эст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тического удовольствия и ощущения заботы. Прагматический эффект таких средств заключается в формировании доверительной, интимной атмосферы, побуждающей к самоидентификации с эстетизированным образом. Так, </w:t>
      </w:r>
      <w:r w:rsidR="00DD363E" w:rsidRPr="00B14E3C">
        <w:rPr>
          <w:rFonts w:ascii="Times New Roman" w:hAnsi="Times New Roman" w:cs="Times New Roman"/>
          <w:sz w:val="28"/>
          <w:szCs w:val="28"/>
        </w:rPr>
        <w:t>в р</w:t>
      </w:r>
      <w:r w:rsidR="00DD363E" w:rsidRPr="00B14E3C">
        <w:rPr>
          <w:rFonts w:ascii="Times New Roman" w:hAnsi="Times New Roman" w:cs="Times New Roman"/>
          <w:sz w:val="28"/>
          <w:szCs w:val="28"/>
        </w:rPr>
        <w:t>е</w:t>
      </w:r>
      <w:r w:rsidR="00DD363E" w:rsidRPr="00B14E3C">
        <w:rPr>
          <w:rFonts w:ascii="Times New Roman" w:hAnsi="Times New Roman" w:cs="Times New Roman"/>
          <w:sz w:val="28"/>
          <w:szCs w:val="28"/>
        </w:rPr>
        <w:t>кламе туши Lancôme используется формула «сияющий взгляд», которая выпо</w:t>
      </w:r>
      <w:r w:rsidR="00DD363E" w:rsidRPr="00B14E3C">
        <w:rPr>
          <w:rFonts w:ascii="Times New Roman" w:hAnsi="Times New Roman" w:cs="Times New Roman"/>
          <w:sz w:val="28"/>
          <w:szCs w:val="28"/>
        </w:rPr>
        <w:t>л</w:t>
      </w:r>
      <w:r w:rsidR="00DD363E" w:rsidRPr="00B14E3C">
        <w:rPr>
          <w:rFonts w:ascii="Times New Roman" w:hAnsi="Times New Roman" w:cs="Times New Roman"/>
          <w:sz w:val="28"/>
          <w:szCs w:val="28"/>
        </w:rPr>
        <w:t>няет функцию эмоционально-эстетического вовлечения, формируя образ уто</w:t>
      </w:r>
      <w:r w:rsidR="00DD363E" w:rsidRPr="00B14E3C">
        <w:rPr>
          <w:rFonts w:ascii="Times New Roman" w:hAnsi="Times New Roman" w:cs="Times New Roman"/>
          <w:sz w:val="28"/>
          <w:szCs w:val="28"/>
        </w:rPr>
        <w:t>н</w:t>
      </w:r>
      <w:r w:rsidR="00DD363E" w:rsidRPr="00B14E3C">
        <w:rPr>
          <w:rFonts w:ascii="Times New Roman" w:hAnsi="Times New Roman" w:cs="Times New Roman"/>
          <w:sz w:val="28"/>
          <w:szCs w:val="28"/>
        </w:rPr>
        <w:t xml:space="preserve">чённой фемининности. </w:t>
      </w:r>
      <w:r w:rsidR="0001457A" w:rsidRPr="00B14E3C">
        <w:rPr>
          <w:rFonts w:ascii="Times New Roman" w:hAnsi="Times New Roman" w:cs="Times New Roman"/>
          <w:sz w:val="28"/>
          <w:szCs w:val="28"/>
        </w:rPr>
        <w:t>В рекламном тексте помады для губ Maybelline New York («естественный блеск», «мягкое покрытие», «лёгкая текстура») ряд эпит</w:t>
      </w:r>
      <w:r w:rsidR="0001457A" w:rsidRPr="00B14E3C">
        <w:rPr>
          <w:rFonts w:ascii="Times New Roman" w:hAnsi="Times New Roman" w:cs="Times New Roman"/>
          <w:sz w:val="28"/>
          <w:szCs w:val="28"/>
        </w:rPr>
        <w:t>е</w:t>
      </w:r>
      <w:r w:rsidR="0001457A" w:rsidRPr="00B14E3C">
        <w:rPr>
          <w:rFonts w:ascii="Times New Roman" w:hAnsi="Times New Roman" w:cs="Times New Roman"/>
          <w:sz w:val="28"/>
          <w:szCs w:val="28"/>
        </w:rPr>
        <w:t>тов актуализирует сенсорные ассоциации и формирует прагматическую уст</w:t>
      </w:r>
      <w:r w:rsidR="0001457A" w:rsidRPr="00B14E3C">
        <w:rPr>
          <w:rFonts w:ascii="Times New Roman" w:hAnsi="Times New Roman" w:cs="Times New Roman"/>
          <w:sz w:val="28"/>
          <w:szCs w:val="28"/>
        </w:rPr>
        <w:t>а</w:t>
      </w:r>
      <w:r w:rsidR="0001457A" w:rsidRPr="00B14E3C">
        <w:rPr>
          <w:rFonts w:ascii="Times New Roman" w:hAnsi="Times New Roman" w:cs="Times New Roman"/>
          <w:sz w:val="28"/>
          <w:szCs w:val="28"/>
        </w:rPr>
        <w:t>новку на комфорт и естественность образа</w:t>
      </w:r>
      <w:r w:rsidRPr="00B14E3C">
        <w:rPr>
          <w:rFonts w:ascii="Times New Roman" w:hAnsi="Times New Roman" w:cs="Times New Roman"/>
          <w:sz w:val="28"/>
          <w:szCs w:val="28"/>
        </w:rPr>
        <w:t>. Точно так же метафорические 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мулы («кожа нежнее шёлка», «волосы мягкие, как ласковое прикосновение») выполняют прагматическую функцию сенсорного вовлечения, моделируя ж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лаемое состояние – мягкость, заботу, удовольствие.</w:t>
      </w:r>
    </w:p>
    <w:p w:rsidR="00A00BFA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Особое место занимает </w:t>
      </w:r>
      <w:r w:rsidR="00A00BFA" w:rsidRPr="00B14E3C">
        <w:rPr>
          <w:rFonts w:ascii="Times New Roman" w:hAnsi="Times New Roman" w:cs="Times New Roman"/>
          <w:sz w:val="28"/>
          <w:szCs w:val="28"/>
        </w:rPr>
        <w:t>использование уменьшительно-ласкательных форм усиливает эффект заботливости и эмоциональной близости. Лексемы типа «яблочко», «ложечка», применяемые в рекламе детских продуктов и средств ухода (например, «Тёма», «Растишка»), актуализируют инфантильную и з</w:t>
      </w:r>
      <w:r w:rsidR="00A00BFA" w:rsidRPr="00B14E3C">
        <w:rPr>
          <w:rFonts w:ascii="Times New Roman" w:hAnsi="Times New Roman" w:cs="Times New Roman"/>
          <w:sz w:val="28"/>
          <w:szCs w:val="28"/>
        </w:rPr>
        <w:t>а</w:t>
      </w:r>
      <w:r w:rsidR="00A00BFA" w:rsidRPr="00B14E3C">
        <w:rPr>
          <w:rFonts w:ascii="Times New Roman" w:hAnsi="Times New Roman" w:cs="Times New Roman"/>
          <w:sz w:val="28"/>
          <w:szCs w:val="28"/>
        </w:rPr>
        <w:t>щитную семантику, соотносимую с фемининной моделью заботы. Прагматич</w:t>
      </w:r>
      <w:r w:rsidR="00A00BFA" w:rsidRPr="00B14E3C">
        <w:rPr>
          <w:rFonts w:ascii="Times New Roman" w:hAnsi="Times New Roman" w:cs="Times New Roman"/>
          <w:sz w:val="28"/>
          <w:szCs w:val="28"/>
        </w:rPr>
        <w:t>е</w:t>
      </w:r>
      <w:r w:rsidR="00A00BFA" w:rsidRPr="00B14E3C">
        <w:rPr>
          <w:rFonts w:ascii="Times New Roman" w:hAnsi="Times New Roman" w:cs="Times New Roman"/>
          <w:sz w:val="28"/>
          <w:szCs w:val="28"/>
        </w:rPr>
        <w:t>ский эффект заключается в формировании доверия и восприятии продукта как элемента домашнего уюта и безопасности.</w:t>
      </w:r>
    </w:p>
    <w:p w:rsidR="00E83E73" w:rsidRPr="00B14E3C" w:rsidRDefault="00FE3182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Мужская реклама использует иное ядро стилистических средств. Прагм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тический эффект здесь достигается через стратегии динамики, контроля, силы и рациональности. Преобладают эпитеты («мощный», «надёжный», «производ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тельный»), императивы («действуй», «контролируй», «достигай») и технолог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ческие метафоры («инженерная точность», «абсолютный контроль над дор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гой»), которые запускают механизм эмоциональной стимуляции, ориентир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ванный на действие, волевое решение и ощущение превосходства. Так, в сл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гане BMW «Freude am Fahren» («С удовольствием за рулём») формируется 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раз контроля и уверенности через опыт управления, а рекламные сообщения бренда Kaspersky, где лексика защиты и контроля («под надёжной защитой», «полный контроль безопасности») апеллирует к модели маскулинной комп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тентности и ответственности.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стилистические средства в мужской рекламе обладают прагматическим эффектом активации, то есть формируют у адресата ощущение энергии, силы и целеполагания, в то время как в женской – эффектом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нального сопроживания, создавая образы гармонии, мягкости и ухода.</w:t>
      </w:r>
    </w:p>
    <w:p w:rsidR="00E83E73" w:rsidRPr="00B14E3C" w:rsidRDefault="006267FE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Особую группу составляют стилистические средства универсальных и смешанных брендов, где прагматический эффект носит гибридный характер. Мотивационные формулы бренда Huawei («мир без границ», «будущее начин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ется сегодня») ориентированы на ценностные установки личности – инновац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онность и эффективность, – а не на воспроизведение гендерных стереотипов. Эмпатические конструкции Coca-Cola («Открой момент радости», «Вместе вкуснее») обладают универсальной адресацией и допускают вариативную 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терпретацию, формируя гибкие модели эмоционального восприятия</w:t>
      </w:r>
      <w:r w:rsidR="00E83E73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целом анализ прагматического эффекта стилистических средств пок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зывает, что рекламный дискурс реализует двойную стратегию воздействия: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– женская модель формируется через эмоциональную, сенсорную и эст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тическую стилистическую систему;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– мужская модель – через динамичную, прагматичную и рационально-технологическую систему.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Такое различие подчеркивает, что стилистические средства в рекламе не только описывают объект, но и конструируют типичную, культурно укоренё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ную модель потребителя, направляя его восприятие и усиливая гендерную идентификацию в рамках коммуникативных сценариев бренда.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Обобщая вышесказанное, можно заключить, что лексико-семантическое наполнение рекламных текстов демонстрирует систематические различия, об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словленные социальной категоризацией гендера. Женская и  мужская реклама реализуют различные дискурсивные стратегии: первая стремится установить эмоциональную близость и эстетическое воздействие, вторая – акцентирует 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 xml:space="preserve">циональность, силу и результативность. </w:t>
      </w:r>
      <w:r w:rsidR="001B1D6D">
        <w:rPr>
          <w:rFonts w:ascii="Times New Roman" w:hAnsi="Times New Roman" w:cs="Times New Roman"/>
          <w:sz w:val="28"/>
          <w:szCs w:val="28"/>
        </w:rPr>
        <w:t>Такие</w:t>
      </w:r>
      <w:r w:rsidRPr="00B14E3C">
        <w:rPr>
          <w:rFonts w:ascii="Times New Roman" w:hAnsi="Times New Roman" w:cs="Times New Roman"/>
          <w:sz w:val="28"/>
          <w:szCs w:val="28"/>
        </w:rPr>
        <w:t xml:space="preserve"> различия обеспечивают марк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рование гендерной идентичности на уровне лексического выбора и семантич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ского наполнения.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Дополнительное эмпирическое подтверждение этим тенденциям даёт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следование казахстанских лингвистов [130], в ходе которого был проанализ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 корпус рекламных текстов 2022-2024 гг. Авторы выявили, что реклама, ориентированная на женскую аудиторию насыщена эмоционально-оценочной лексикой: доминируют эпитеты вроде «нежный уход», «сияющий блеск», а также метафоры, связанные с тактильными и эстетическими ощущениями («воздушная лёгкость»). В то же время мужская реклама характеризуется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 xml:space="preserve">пользованием номинализаций (успех, контроль, сила) и прямых императивов, ориентированных на действие. Результат данных исследований подтверждает,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что гендерная дифференциация в лексико-семантическом оформлении рекламы сохраняется даже в условиях глобализации и формальной декларации раве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ства.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Представленные лексико-семантические особенности демонстрируют 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стемность гендерной репрезентации, однако значимая часть таких механизмов закрепляется и на более формальных уровнях языка </w:t>
      </w:r>
      <w:r w:rsidR="00212BAA" w:rsidRPr="00B14E3C">
        <w:rPr>
          <w:rFonts w:ascii="Times New Roman" w:hAnsi="Times New Roman" w:cs="Times New Roman"/>
          <w:sz w:val="28"/>
          <w:szCs w:val="28"/>
        </w:rPr>
        <w:t>–</w:t>
      </w:r>
      <w:r w:rsidRPr="00B14E3C">
        <w:rPr>
          <w:rFonts w:ascii="Times New Roman" w:hAnsi="Times New Roman" w:cs="Times New Roman"/>
          <w:sz w:val="28"/>
          <w:szCs w:val="28"/>
        </w:rPr>
        <w:t xml:space="preserve"> морфологическом и си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таксическом.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системе лингвистических средств выражения гендерной идентичности морфологические и синтаксические модели занимают базовый, «первичный» уровень маркировки, обеспечивая формальное закрепление гендерной прина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лежности в структуре высказывания. В отличие от лексических или прагмат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ческих средств, которые могут варьироваться в зависимости от контекста и коммуникативной интенции, морфология и синтаксис фиксируют гендер через грамматический род, словообразовательные форманты, согласование, а также через особенности построения фраз и выбор синтаксических конструкций.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Для рекламного дискурса эти механизмы играют ключевую роль,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скольку позволяют в явной или имплицитной форме адресовать сообщение ц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левой аудитории, поддерживать или, напротив, трансформировать стереоти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ные гендерные образы. Анализ данных моделей выявляет устойчивые патте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ны, с помощью которых реклама конструирует представления о мужском и женском, интегрируя их в общее коммуникативное воздействие.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Рассмотрение морфологических и синтаксических средств маркировки гендера в рекламном дискурсе целесообразно начать с анализа наиболее усто</w:t>
      </w:r>
      <w:r w:rsidRPr="00B14E3C">
        <w:rPr>
          <w:rFonts w:ascii="Times New Roman" w:hAnsi="Times New Roman" w:cs="Times New Roman"/>
          <w:sz w:val="28"/>
          <w:szCs w:val="28"/>
        </w:rPr>
        <w:t>й</w:t>
      </w:r>
      <w:r w:rsidRPr="00B14E3C">
        <w:rPr>
          <w:rFonts w:ascii="Times New Roman" w:hAnsi="Times New Roman" w:cs="Times New Roman"/>
          <w:sz w:val="28"/>
          <w:szCs w:val="28"/>
        </w:rPr>
        <w:t>чивых моделей, регулярно встречающихся в текстах различной жанрово-медиатипологической принадлежности. Эти модели демонстрируют, каким 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разом грамматические и конструктивные особенности языка, от выбора рода и формы слова до организации синтаксической структуры, становятся инстр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ментом целевой адресации и формирования гендерно окрашенных смыслов. Ниже выделены ключевые разновидности таких моделей.</w:t>
      </w:r>
    </w:p>
    <w:p w:rsidR="00E83E73" w:rsidRPr="00B14E3C" w:rsidRDefault="00BF726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1. </w:t>
      </w:r>
      <w:r w:rsidR="00E83E73" w:rsidRPr="00B14E3C">
        <w:rPr>
          <w:rFonts w:ascii="Times New Roman" w:hAnsi="Times New Roman" w:cs="Times New Roman"/>
          <w:sz w:val="28"/>
          <w:szCs w:val="28"/>
        </w:rPr>
        <w:t>Грамматический род и морфологическое согласование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Одним из наиболее очевидных и формально закреплённых способов ма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кировки гендера в русском языке является грамматический род, реализующи</w:t>
      </w:r>
      <w:r w:rsidRPr="00B14E3C">
        <w:rPr>
          <w:rFonts w:ascii="Times New Roman" w:hAnsi="Times New Roman" w:cs="Times New Roman"/>
          <w:sz w:val="28"/>
          <w:szCs w:val="28"/>
        </w:rPr>
        <w:t>й</w:t>
      </w:r>
      <w:r w:rsidRPr="00B14E3C">
        <w:rPr>
          <w:rFonts w:ascii="Times New Roman" w:hAnsi="Times New Roman" w:cs="Times New Roman"/>
          <w:sz w:val="28"/>
          <w:szCs w:val="28"/>
        </w:rPr>
        <w:t>ся как в парадигмах склонения существительных, так и формах согласуемых слов – прилагательных, причастий, числительных, местоимений, глаголов в прошедшем времени. В рекламном дискурсе эта категория используется для прямой или косвенной адресации сообщения, а также для усиления ассоци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тивной связи продукта с определённым образом п</w:t>
      </w:r>
      <w:r w:rsidR="00BF726B" w:rsidRPr="00B14E3C">
        <w:rPr>
          <w:rFonts w:ascii="Times New Roman" w:hAnsi="Times New Roman" w:cs="Times New Roman"/>
          <w:sz w:val="28"/>
          <w:szCs w:val="28"/>
        </w:rPr>
        <w:t>отребителя [</w:t>
      </w:r>
      <w:r w:rsidR="00E912C5" w:rsidRPr="00B14E3C">
        <w:rPr>
          <w:rFonts w:ascii="Times New Roman" w:hAnsi="Times New Roman" w:cs="Times New Roman"/>
          <w:sz w:val="28"/>
          <w:szCs w:val="28"/>
        </w:rPr>
        <w:t>134</w:t>
      </w:r>
      <w:r w:rsidRPr="00B14E3C">
        <w:rPr>
          <w:rFonts w:ascii="Times New Roman" w:hAnsi="Times New Roman" w:cs="Times New Roman"/>
          <w:sz w:val="28"/>
          <w:szCs w:val="28"/>
        </w:rPr>
        <w:t>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ab/>
        <w:t>Применение грамматического рода в рекламе часто сопряжено с соглас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ванием по роду между ядром словосочетания и зависимыми компонентами, как «Ты – неотразимая», применён женский род прилагательного при обращении к женщине, или «Настоящий, сильный выбор» - мужской род в прилагательных, отсылающий к мужской целевой аудитории. В персонализированных форматах рекламы, таких как, электронные рассылки, push-уведомления, морфологич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ское согласование может охватывать и глаголы в прошедшем времени. К пр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меру, «Вы уже попробовали новинку?» - где выбор формы прошедшего врем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 («попробовал / попробовала») зависит от пола адресата.</w:t>
      </w:r>
    </w:p>
    <w:p w:rsidR="00E83E73" w:rsidRPr="00B14E3C" w:rsidRDefault="00AA41D8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Отдельную группу морфологических средств маркировки гендера в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кламном дискурсе составляют аффиксы, используемые для обозначения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фессий и социальных ролей. Суффиксы -ник/-ница, -щик/-щица («водитель/</w:t>
      </w:r>
      <w:r w:rsidR="000F16F9" w:rsidRPr="00B14E3C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дительница», «предприниматель/</w:t>
      </w:r>
      <w:r w:rsidR="000F16F9" w:rsidRPr="00B14E3C">
        <w:rPr>
          <w:rFonts w:ascii="Times New Roman" w:hAnsi="Times New Roman" w:cs="Times New Roman"/>
          <w:sz w:val="28"/>
          <w:szCs w:val="28"/>
        </w:rPr>
        <w:t xml:space="preserve"> </w:t>
      </w:r>
      <w:r w:rsidRPr="00B14E3C">
        <w:rPr>
          <w:rFonts w:ascii="Times New Roman" w:hAnsi="Times New Roman" w:cs="Times New Roman"/>
          <w:sz w:val="28"/>
          <w:szCs w:val="28"/>
        </w:rPr>
        <w:t>предпринимательница») позволяют экспл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цитно указывать на пол адресата. В ряде рекламных кампаний феминитивные формы применяются осознанно с целью подчеркнуть участие женщин в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фессиональной сфере и тем самым привлечь женскую аудиторию (ср.: «Каждая водительница заслуживает уверенности за рулём», «Предпринимательница, к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торая знает цену времени»). В других случаях, напротив, предпочтение отдаё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 немаркированным формам, что позволяет избежать акцентирования пола и позиционировать сообщение как универсальное</w:t>
      </w:r>
      <w:r w:rsidR="00E83E73" w:rsidRPr="00B14E3C">
        <w:rPr>
          <w:rFonts w:ascii="Times New Roman" w:hAnsi="Times New Roman" w:cs="Times New Roman"/>
          <w:sz w:val="28"/>
          <w:szCs w:val="28"/>
        </w:rPr>
        <w:t>. Суффиксальные феминитивы (-к-а, -иц-а, -ш-а и др.), обозначающие профессии и социальные роли, инте</w:t>
      </w:r>
      <w:r w:rsidR="00E83E73" w:rsidRPr="00B14E3C">
        <w:rPr>
          <w:rFonts w:ascii="Times New Roman" w:hAnsi="Times New Roman" w:cs="Times New Roman"/>
          <w:sz w:val="28"/>
          <w:szCs w:val="28"/>
        </w:rPr>
        <w:t>р</w:t>
      </w:r>
      <w:r w:rsidR="00E83E73" w:rsidRPr="00B14E3C">
        <w:rPr>
          <w:rFonts w:ascii="Times New Roman" w:hAnsi="Times New Roman" w:cs="Times New Roman"/>
          <w:sz w:val="28"/>
          <w:szCs w:val="28"/>
        </w:rPr>
        <w:t>претируются как формальные маркеры гендерной идентичности субъекта [135; 136].</w:t>
      </w:r>
      <w:r w:rsidR="00E83E73" w:rsidRPr="00B14E3C">
        <w:rPr>
          <w:rFonts w:ascii="Times New Roman" w:hAnsi="Times New Roman" w:cs="Times New Roman"/>
          <w:sz w:val="28"/>
          <w:szCs w:val="28"/>
        </w:rPr>
        <w:tab/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Явная маркировка грамматического рода в рекламных текстах спосо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ствует усилению целевой адресации, так как использование форм женского 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да, к примеру, в рекламе косметики, создаёт у адресата ощущение прямого и персонального обращения. В то же время отсутствие такой маркировки – выбор нейтральных форм, маскулинизация или опущение указания на род – может выполнять инклюзивную функцию, расширяя потенциальную аудиторию и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зиционируя продукт как универсальный. Однако в ряде случаев подобная нейтрализация лишь закрепляет гендерные стереотипы, если в качестве формы «по умолчанию» используется мужской род, что отражает традиционные мод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ли языкового и социального восприятия.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Согласование по </w:t>
      </w:r>
      <w:r w:rsidR="001B1D6D">
        <w:rPr>
          <w:rFonts w:ascii="Times New Roman" w:hAnsi="Times New Roman" w:cs="Times New Roman"/>
          <w:sz w:val="28"/>
          <w:szCs w:val="28"/>
        </w:rPr>
        <w:t xml:space="preserve">грамматическому </w:t>
      </w:r>
      <w:r w:rsidRPr="00B14E3C">
        <w:rPr>
          <w:rFonts w:ascii="Times New Roman" w:hAnsi="Times New Roman" w:cs="Times New Roman"/>
          <w:sz w:val="28"/>
          <w:szCs w:val="28"/>
        </w:rPr>
        <w:t>роду способно выполнять не только идентификационную, но и стилистическую функцию. В рекламных текстах для женщин оно нередко сочетается с использованием прилагательных, описыва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щих внешность, эмоции или чувственные качества, в частности, «нежная», «прекрасная», тогда как в обращениях к мужчинам предпочтение отдаётся ле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сике, связанной с силой, надёжностью, статусом, как, «мощный», «надёжный». Таким образом, грамматический род и морфологическое согласование в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кламных текстах выступают инструментами целевой сегментации, позволяя к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дировать гендерную идентичность на уровне формальной языковой структуры.</w:t>
      </w:r>
    </w:p>
    <w:p w:rsidR="00E83E73" w:rsidRPr="00B14E3C" w:rsidRDefault="003F40A6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Результаты а</w:t>
      </w:r>
      <w:r w:rsidR="00E83E73" w:rsidRPr="00B14E3C">
        <w:rPr>
          <w:rFonts w:ascii="Times New Roman" w:hAnsi="Times New Roman" w:cs="Times New Roman"/>
          <w:sz w:val="28"/>
          <w:szCs w:val="28"/>
        </w:rPr>
        <w:t>нализ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распределения грамматических способов маркировки гендера в корпусе из 1000 рекламных текстов </w:t>
      </w:r>
      <w:r w:rsidRPr="00B14E3C">
        <w:rPr>
          <w:rFonts w:ascii="Times New Roman" w:hAnsi="Times New Roman" w:cs="Times New Roman"/>
          <w:sz w:val="28"/>
          <w:szCs w:val="28"/>
        </w:rPr>
        <w:t xml:space="preserve">(Приложение А) </w:t>
      </w:r>
      <w:r w:rsidR="00E83E73" w:rsidRPr="00B14E3C">
        <w:rPr>
          <w:rFonts w:ascii="Times New Roman" w:hAnsi="Times New Roman" w:cs="Times New Roman"/>
          <w:sz w:val="28"/>
          <w:szCs w:val="28"/>
        </w:rPr>
        <w:t>представлен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на рисунке 6.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DB07E1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D3CE91B" wp14:editId="74C75885">
            <wp:extent cx="5940425" cy="2625338"/>
            <wp:effectExtent l="0" t="0" r="3175" b="381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6 – Частотность способов грамматической маркировки гендера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Анализ корпуса показывает</w:t>
      </w:r>
      <w:r w:rsidR="00A353E9" w:rsidRPr="00B14E3C">
        <w:rPr>
          <w:rFonts w:ascii="Times New Roman" w:hAnsi="Times New Roman" w:cs="Times New Roman"/>
          <w:sz w:val="28"/>
          <w:szCs w:val="28"/>
        </w:rPr>
        <w:t xml:space="preserve"> (рисунок 6)</w:t>
      </w:r>
      <w:r w:rsidRPr="00B14E3C">
        <w:rPr>
          <w:rFonts w:ascii="Times New Roman" w:hAnsi="Times New Roman" w:cs="Times New Roman"/>
          <w:sz w:val="28"/>
          <w:szCs w:val="28"/>
        </w:rPr>
        <w:t>, что способы грамматической маркировки гендера распределены неравномерно. Наиболее частотными явл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ются маскулинные прилагательные (71,3%), которые функционируют как н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маркированная форма и используются преимущественно для нейтрального описания товара – «стильный дизайн», «новый аромат», «мощный </w:t>
      </w:r>
      <w:r w:rsidR="00951F33" w:rsidRPr="00B14E3C">
        <w:rPr>
          <w:rFonts w:ascii="Times New Roman" w:hAnsi="Times New Roman" w:cs="Times New Roman"/>
          <w:sz w:val="28"/>
          <w:szCs w:val="28"/>
        </w:rPr>
        <w:t>звук</w:t>
      </w:r>
      <w:r w:rsidRPr="00B14E3C">
        <w:rPr>
          <w:rFonts w:ascii="Times New Roman" w:hAnsi="Times New Roman" w:cs="Times New Roman"/>
          <w:sz w:val="28"/>
          <w:szCs w:val="28"/>
        </w:rPr>
        <w:t>».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Феминитивные прилагательные (23,3%) отражают ориентацию сообщ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ний на женскую аудиторию и часто включаются в конструкции, связанные с э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тетикой и заботой: «твоя кожа нежная», «идеальная </w:t>
      </w:r>
      <w:r w:rsidR="00CA5B40" w:rsidRPr="00B14E3C">
        <w:rPr>
          <w:rFonts w:ascii="Times New Roman" w:hAnsi="Times New Roman" w:cs="Times New Roman"/>
          <w:sz w:val="28"/>
          <w:szCs w:val="28"/>
        </w:rPr>
        <w:t>текстура</w:t>
      </w:r>
      <w:r w:rsidRPr="00B14E3C">
        <w:rPr>
          <w:rFonts w:ascii="Times New Roman" w:hAnsi="Times New Roman" w:cs="Times New Roman"/>
          <w:sz w:val="28"/>
          <w:szCs w:val="28"/>
        </w:rPr>
        <w:t>», «новая колле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ция».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Глаголы прошедшего времени женского рода (5,4%) персонализируют обращение и создают повествовательный эффект, формируя образ индивид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ального женского опыта: «ты заслужила отдых», «нашла свой стиль», «ты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брала идеальный вариант».</w:t>
      </w:r>
    </w:p>
    <w:p w:rsidR="00E83E73" w:rsidRPr="00B14E3C" w:rsidRDefault="00BF726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полученные данные позволяют утверждать, что грамм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тическая маркировка гендера в рекламном дискурсе носит функционально дифференцированный характер. Немаркированные маскулинные формы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полняют преимущественно описательную и информационную функцию, обе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печивая универсальность и формальную нейтральность рекламного сообщения, тогда как феминитивные средства используются как инструмент адресного во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действия, способствующий эмоциональной персонализации высказывания и усилению идентификации с целевой аудиторией</w:t>
      </w:r>
      <w:r w:rsidR="00E83E73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2. Деривационные маркеры и форманты.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системе морфологических средств выражения гендерной идентичности значительную роль играют словообразовательные модели, позволяющие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креплять пол персонажа или адресанта на уровне лексической структуры. В русском языке данный механизм реализуется через использование специфич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ских формантов, прежде всего суффиксов, которые придают слову гендерную маркировку. Такие аффиксы могут выступать как средством прямого обознач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 пола, так и элементом стилистической игры, способствующей формиров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нию определ</w:t>
      </w:r>
      <w:r w:rsidR="00BF726B" w:rsidRPr="00B14E3C">
        <w:rPr>
          <w:rFonts w:ascii="Times New Roman" w:hAnsi="Times New Roman" w:cs="Times New Roman"/>
          <w:sz w:val="28"/>
          <w:szCs w:val="28"/>
        </w:rPr>
        <w:t>ённого эмоционального фона [136</w:t>
      </w:r>
      <w:r w:rsidRPr="00B14E3C">
        <w:rPr>
          <w:rFonts w:ascii="Times New Roman" w:hAnsi="Times New Roman" w:cs="Times New Roman"/>
          <w:sz w:val="28"/>
          <w:szCs w:val="28"/>
        </w:rPr>
        <w:t>; 137].</w:t>
      </w:r>
    </w:p>
    <w:p w:rsidR="003C78D3" w:rsidRPr="00B14E3C" w:rsidRDefault="003C78D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В рекламном дискурсе активно используются фемининные суффиксы -ица, -щица и производные от них, формирующие женские номинации в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фессиональной, социальной и бытовой сферах («предпринимательница», «п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купательница получила подарок»). Их включение в рекламный текст не только маркирует гендер, но и акцентирует участие женщин в видах деятельности, традиционно воспринимаемых как «мужские». Так, слоган «Водительница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служивает уверенности за рулём» демонстрирует целенаправленное использ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вание маркированной формы для разрушения гендерного стереотипа.</w:t>
      </w:r>
    </w:p>
    <w:p w:rsidR="003C78D3" w:rsidRPr="00B14E3C" w:rsidRDefault="003C78D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ряде случаев, напротив, предпочтение отдаётся немаркированным наименованиям, формально совпадающим с формами мужского рода и фун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ционирующим как универсальные («менеджер по продажам», «покупатель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лучает скидку»). Такая стратегия расширяет адресную аудиторию, однако в о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дельных контекстах может воспроизводить гендерную асимметрию, закрепляя мужской род в статусе нормативного.</w:t>
      </w:r>
    </w:p>
    <w:p w:rsidR="003C78D3" w:rsidRPr="00B14E3C" w:rsidRDefault="003C78D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Отдельную группу составляют уменьшительно-ласкательные форманты -</w:t>
      </w:r>
      <w:r w:rsidR="00BF726B"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чка, -чик, -енька, создающие эффект близости, доверительности и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нального тепла. Они характерны для рекламы, ориентированной на женскую и детскую аудиторию («баночка», «витаминчики», «стаканчик»), усиливая эм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тивную составляющую сообщения и ассоциации с заботой и домашним уютом.</w:t>
      </w:r>
    </w:p>
    <w:p w:rsidR="003C78D3" w:rsidRPr="00B14E3C" w:rsidRDefault="003C78D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противоположность этому в рекламе, адресованной преимущественно мужчинам, широко используются иноязычные форманты, прежде всего англ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язычные заимствования с семантикой силы, энергии и технологичности («Power-man», «Turbo-drive», «Tech-pro»). Они актуализируют образы активн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 и компетентности, формируя конкурентную и динамичную рамку воспри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тия продукта.</w:t>
      </w:r>
    </w:p>
    <w:p w:rsidR="00E83E73" w:rsidRPr="00B14E3C" w:rsidRDefault="003C78D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деривационные маркеры в рекламном дискурсе выпо</w:t>
      </w:r>
      <w:r w:rsidRPr="00B14E3C">
        <w:rPr>
          <w:rFonts w:ascii="Times New Roman" w:hAnsi="Times New Roman" w:cs="Times New Roman"/>
          <w:sz w:val="28"/>
          <w:szCs w:val="28"/>
        </w:rPr>
        <w:t>л</w:t>
      </w:r>
      <w:r w:rsidRPr="00B14E3C">
        <w:rPr>
          <w:rFonts w:ascii="Times New Roman" w:hAnsi="Times New Roman" w:cs="Times New Roman"/>
          <w:sz w:val="28"/>
          <w:szCs w:val="28"/>
        </w:rPr>
        <w:t>няют многофункциональную роль: они могут указывать на гендер, усиливать эмоциональную окраску или, напротив, нивелировать гендерную маркировку. Выбор конкретной модели определяется страте</w:t>
      </w:r>
      <w:r w:rsidR="00F75B3C" w:rsidRPr="00B14E3C">
        <w:rPr>
          <w:rFonts w:ascii="Times New Roman" w:hAnsi="Times New Roman" w:cs="Times New Roman"/>
          <w:sz w:val="28"/>
          <w:szCs w:val="28"/>
        </w:rPr>
        <w:t>гическими целями рекламодат</w:t>
      </w:r>
      <w:r w:rsidR="00F75B3C" w:rsidRPr="00B14E3C">
        <w:rPr>
          <w:rFonts w:ascii="Times New Roman" w:hAnsi="Times New Roman" w:cs="Times New Roman"/>
          <w:sz w:val="28"/>
          <w:szCs w:val="28"/>
        </w:rPr>
        <w:t>е</w:t>
      </w:r>
      <w:r w:rsidR="00F75B3C" w:rsidRPr="00B14E3C">
        <w:rPr>
          <w:rFonts w:ascii="Times New Roman" w:hAnsi="Times New Roman" w:cs="Times New Roman"/>
          <w:sz w:val="28"/>
          <w:szCs w:val="28"/>
        </w:rPr>
        <w:t xml:space="preserve">ля </w:t>
      </w:r>
      <w:r w:rsidR="00F75B3C" w:rsidRPr="00B14E3C">
        <w:rPr>
          <w:rFonts w:ascii="Times New Roman" w:hAnsi="Times New Roman" w:cs="Times New Roman"/>
          <w:sz w:val="28"/>
          <w:szCs w:val="28"/>
        </w:rPr>
        <w:sym w:font="Symbol" w:char="F02D"/>
      </w:r>
      <w:r w:rsidRPr="00B14E3C">
        <w:rPr>
          <w:rFonts w:ascii="Times New Roman" w:hAnsi="Times New Roman" w:cs="Times New Roman"/>
          <w:sz w:val="28"/>
          <w:szCs w:val="28"/>
        </w:rPr>
        <w:t xml:space="preserve"> от акцентирования идентичности до универсализации обращения</w:t>
      </w:r>
      <w:r w:rsidR="00E83E73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Анализ грамматических маркеров гендера представлен на рисунке 7 и демонстрирует ключевые особенности распределения родовых форм в совр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менном рекламном дискурсе.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9BCA7F" wp14:editId="59B43E6E">
            <wp:extent cx="6010275" cy="16954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7 – Анализ грамматических и конструктивных особенностей языка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110B9E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 основании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рисунка 7 анализ представленного корпуса рекламных сл</w:t>
      </w:r>
      <w:r w:rsidR="00E83E73" w:rsidRPr="00B14E3C">
        <w:rPr>
          <w:rFonts w:ascii="Times New Roman" w:hAnsi="Times New Roman" w:cs="Times New Roman"/>
          <w:sz w:val="28"/>
          <w:szCs w:val="28"/>
        </w:rPr>
        <w:t>о</w:t>
      </w:r>
      <w:r w:rsidR="00E83E73" w:rsidRPr="00B14E3C">
        <w:rPr>
          <w:rFonts w:ascii="Times New Roman" w:hAnsi="Times New Roman" w:cs="Times New Roman"/>
          <w:sz w:val="28"/>
          <w:szCs w:val="28"/>
        </w:rPr>
        <w:t>ганов показал, что грамматические категории рода продолжают выполнять функцию латентной гендерной маркировки, несмотря на общую тенденцию к нейтрализации рекламного дискурса.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 уровне согласуемых слов выявлено выраженное доминирование му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ского рода: 728 прилагательных и причастий мужского рода против 238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ских. Мужской род в рекламе функционирует как немаркированный и испол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зуется для описания продукта в целом («новый вкус», «яркий аромат»</w:t>
      </w:r>
      <w:r w:rsidR="007C3E55" w:rsidRPr="00B14E3C">
        <w:rPr>
          <w:rFonts w:ascii="Times New Roman" w:hAnsi="Times New Roman" w:cs="Times New Roman"/>
          <w:sz w:val="28"/>
          <w:szCs w:val="28"/>
        </w:rPr>
        <w:t>, «зимний день», «витаминный взрыв» и т.д.</w:t>
      </w:r>
      <w:r w:rsidRPr="00B14E3C">
        <w:rPr>
          <w:rFonts w:ascii="Times New Roman" w:hAnsi="Times New Roman" w:cs="Times New Roman"/>
          <w:sz w:val="28"/>
          <w:szCs w:val="28"/>
        </w:rPr>
        <w:t>). Женские формы, напротив, появляются преимущественно в сегментах красоты и ухода («нежная формула», «сияющая кожа»</w:t>
      </w:r>
      <w:r w:rsidR="007C3E55" w:rsidRPr="00B14E3C">
        <w:rPr>
          <w:rFonts w:ascii="Times New Roman" w:hAnsi="Times New Roman" w:cs="Times New Roman"/>
          <w:sz w:val="28"/>
          <w:szCs w:val="28"/>
        </w:rPr>
        <w:t>, «невидимая защита», «новая линейка» и т.д.</w:t>
      </w:r>
      <w:r w:rsidRPr="00B14E3C">
        <w:rPr>
          <w:rFonts w:ascii="Times New Roman" w:hAnsi="Times New Roman" w:cs="Times New Roman"/>
          <w:sz w:val="28"/>
          <w:szCs w:val="28"/>
        </w:rPr>
        <w:t>), фиксируя направленность текста на женскую аудиторию.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Существительные распределяются иначе: 313 женских форм (суффиксы -ка, -ица, -ость) при 18 мужских. Женские существительные </w:t>
      </w:r>
      <w:r w:rsidR="007C3E55" w:rsidRPr="00B14E3C">
        <w:rPr>
          <w:rFonts w:ascii="Times New Roman" w:hAnsi="Times New Roman" w:cs="Times New Roman"/>
          <w:sz w:val="28"/>
          <w:szCs w:val="28"/>
        </w:rPr>
        <w:t>(«нежность», «св</w:t>
      </w:r>
      <w:r w:rsidR="007C3E55" w:rsidRPr="00B14E3C">
        <w:rPr>
          <w:rFonts w:ascii="Times New Roman" w:hAnsi="Times New Roman" w:cs="Times New Roman"/>
          <w:sz w:val="28"/>
          <w:szCs w:val="28"/>
        </w:rPr>
        <w:t>е</w:t>
      </w:r>
      <w:r w:rsidR="007C3E55" w:rsidRPr="00B14E3C">
        <w:rPr>
          <w:rFonts w:ascii="Times New Roman" w:hAnsi="Times New Roman" w:cs="Times New Roman"/>
          <w:sz w:val="28"/>
          <w:szCs w:val="28"/>
        </w:rPr>
        <w:t xml:space="preserve">жесть», «мягкость» и т.д.) 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нередко несут оценочную или эмоциональную окраску и усиливают интимизированный тон обращения, тогда как мужские </w:t>
      </w:r>
      <w:r w:rsidR="007C3E55" w:rsidRPr="00B14E3C">
        <w:rPr>
          <w:rFonts w:ascii="Times New Roman" w:hAnsi="Times New Roman" w:cs="Times New Roman"/>
          <w:sz w:val="28"/>
          <w:szCs w:val="28"/>
        </w:rPr>
        <w:t xml:space="preserve">(«освежитель», «увлажнитель», </w:t>
      </w:r>
      <w:r w:rsidR="00BE50BC" w:rsidRPr="00B14E3C">
        <w:rPr>
          <w:rFonts w:ascii="Times New Roman" w:hAnsi="Times New Roman" w:cs="Times New Roman"/>
          <w:sz w:val="28"/>
          <w:szCs w:val="28"/>
        </w:rPr>
        <w:t>«барьер» и т.д.</w:t>
      </w:r>
      <w:r w:rsidR="007C3E55" w:rsidRPr="00B14E3C">
        <w:rPr>
          <w:rFonts w:ascii="Times New Roman" w:hAnsi="Times New Roman" w:cs="Times New Roman"/>
          <w:sz w:val="28"/>
          <w:szCs w:val="28"/>
        </w:rPr>
        <w:t xml:space="preserve">) </w:t>
      </w:r>
      <w:r w:rsidRPr="00B14E3C">
        <w:rPr>
          <w:rFonts w:ascii="Times New Roman" w:hAnsi="Times New Roman" w:cs="Times New Roman"/>
          <w:sz w:val="28"/>
          <w:szCs w:val="28"/>
        </w:rPr>
        <w:t>используются точечно – гла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ным образом в гендерно ориентированных категориях.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Местоимения почти отсутствуют («он» – 0, «она» – 3), что отражает стремление рекламного дискурса избегать прямой гендерной адресации и оп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раться на более универсальные формулы общения.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проведённый анализ позволяет выявить скрытые мех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низмы гендерной сегментации в рекламном дискурсе и показать, что даже при стремлении к нейтрализации обращения грамматические категории рода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должают выполнять маркирующую функцию. За счёт распределения родовых форм становится возможным установить, какие языковые средства работают как «по умолчанию нейтральные», а какие – как целевые индикаторы обращ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ния к женской или мужской аудитории.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Если морфологические средства маркировки гендера в рекламе проявл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ются на уровне формы слова и грамматических категорий, то синтаксические модели отражают гендерную специфику уже на уровне организации высказ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вания. Структура предложения, порядок слов, использование определённых 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пов конструкций и их интонационного оформления позволяют создавать более сложные и многослойные смыслы, усиливая или, напротив, смягчая гендерную окраску рекламного сообщения.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 рисунке 8 представлены визуализированные результаты синтаксич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ского количественного анализа рекламных текстов, отражающие распределение ключевых гендерных маркеров в корпусе.</w:t>
      </w: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2CBE90F" wp14:editId="13B8E242">
            <wp:extent cx="5934075" cy="253365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8 – Анализ синтаксических гендерных маркеров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Как видно из рисунка 8, распределение синтаксических гендерных марк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ров демонстрирует явное преобладание конструкций с атрибутивной (38,1%) и эллиптической организацией высказывания (37,7%), что подтверждает тенде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цию современной рекламы к косвенным и грамматически ненавязчивым спос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бам адресации аудитории. Существенно меньшая доля местоимённых субъе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тов (16,3%) указывает на стремление избегать прямого указания на пол адрес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та, а минимальное количество апеллятивов (0,3%) и прямых гендерных ном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наций (0,1%) подчёркивает общую установку на нейтрализацию открытой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дерной маркировки. При этом редкое употребление одушевляющих констру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ций (2,6%) указывает на их вспомогательный характер в формировании эмоц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ональной вовлечённости. В совокупности данные свидетельствуют о преобл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дании имплицитных механизмов гендерной ориентации текста над эксплици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ными, что соответствует общему тренду в современных рекламных стратегиях.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контексте выявленных закономерностей особенно важно проанализ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ровать, какие именно синтаксические модели обеспечивают имплицитную или эксплицитную гендерную маркировку.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Рассмотрим ключевые синтаксические модели маркировки гендера.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1. Выбор местоимений и формы обращения</w:t>
      </w:r>
      <w:r w:rsidR="002B2C0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Одним из ключевых синтаксических средств маркировки гендера в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кламном дискурсе является использование личных и притяжательных мест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имений, а также форм обращения, задающих параметры коммуникации между адресантом и адресатом. Местоимения, будучи носителями грамматических 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тегорий лица, числа и</w:t>
      </w:r>
      <w:r w:rsidR="00110B9E" w:rsidRPr="00B14E3C">
        <w:rPr>
          <w:rFonts w:ascii="Times New Roman" w:hAnsi="Times New Roman" w:cs="Times New Roman"/>
          <w:sz w:val="28"/>
          <w:szCs w:val="28"/>
        </w:rPr>
        <w:t xml:space="preserve"> рода </w:t>
      </w:r>
      <w:r w:rsidRPr="00B14E3C">
        <w:rPr>
          <w:rFonts w:ascii="Times New Roman" w:hAnsi="Times New Roman" w:cs="Times New Roman"/>
          <w:sz w:val="28"/>
          <w:szCs w:val="28"/>
        </w:rPr>
        <w:t xml:space="preserve">в </w:t>
      </w:r>
      <w:r w:rsidR="00110B9E" w:rsidRPr="00B14E3C">
        <w:rPr>
          <w:rFonts w:ascii="Times New Roman" w:hAnsi="Times New Roman" w:cs="Times New Roman"/>
          <w:sz w:val="28"/>
          <w:szCs w:val="28"/>
        </w:rPr>
        <w:t>ряде грамматических</w:t>
      </w:r>
      <w:r w:rsidRPr="00B14E3C">
        <w:rPr>
          <w:rFonts w:ascii="Times New Roman" w:hAnsi="Times New Roman" w:cs="Times New Roman"/>
          <w:sz w:val="28"/>
          <w:szCs w:val="28"/>
        </w:rPr>
        <w:t xml:space="preserve"> форм, позволяют выстра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вать адресацию в рамках заданной модели гендерной идентичности. Подобное разграничение между формами ты и вы, используемыми для моделирования степени близости и формальности контакта, коррелирует с выводами каза</w:t>
      </w:r>
      <w:r w:rsidRPr="00B14E3C">
        <w:rPr>
          <w:rFonts w:ascii="Times New Roman" w:hAnsi="Times New Roman" w:cs="Times New Roman"/>
          <w:sz w:val="28"/>
          <w:szCs w:val="28"/>
        </w:rPr>
        <w:t>х</w:t>
      </w:r>
      <w:r w:rsidRPr="00B14E3C">
        <w:rPr>
          <w:rFonts w:ascii="Times New Roman" w:hAnsi="Times New Roman" w:cs="Times New Roman"/>
          <w:sz w:val="28"/>
          <w:szCs w:val="28"/>
        </w:rPr>
        <w:t>станских исследователей, отмечающих ключевую роль местоименного выбора в маркировке социальной дистанции и статуса адресата [138].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Наиболее очевидным маркером является оппозиция </w:t>
      </w:r>
      <w:r w:rsidR="00A67AB6" w:rsidRPr="00B14E3C">
        <w:rPr>
          <w:rFonts w:ascii="Times New Roman" w:hAnsi="Times New Roman" w:cs="Times New Roman"/>
          <w:sz w:val="28"/>
          <w:szCs w:val="28"/>
        </w:rPr>
        <w:t>«Ты/В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="00A67AB6" w:rsidRPr="00B14E3C">
        <w:rPr>
          <w:rFonts w:ascii="Times New Roman" w:hAnsi="Times New Roman" w:cs="Times New Roman"/>
          <w:sz w:val="28"/>
          <w:szCs w:val="28"/>
        </w:rPr>
        <w:t>»</w:t>
      </w:r>
      <w:r w:rsidRPr="00B14E3C">
        <w:rPr>
          <w:rFonts w:ascii="Times New Roman" w:hAnsi="Times New Roman" w:cs="Times New Roman"/>
          <w:sz w:val="28"/>
          <w:szCs w:val="28"/>
        </w:rPr>
        <w:t>, которая в русском языке не только отражает степень формальности обращения, но и сп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собна моделировать дистанцию между говорящим и адресатом. В рекламе, ор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ентированной на молодую, эмоционально вовлечённую или дружелюбно настроенную аудиторию, предпочтение часто отдаётся форме </w:t>
      </w:r>
      <w:r w:rsidR="00A67AB6" w:rsidRPr="00B14E3C">
        <w:rPr>
          <w:rFonts w:ascii="Times New Roman" w:hAnsi="Times New Roman" w:cs="Times New Roman"/>
          <w:sz w:val="28"/>
          <w:szCs w:val="28"/>
        </w:rPr>
        <w:t>«Т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="00A67AB6" w:rsidRPr="00B14E3C">
        <w:rPr>
          <w:rFonts w:ascii="Times New Roman" w:hAnsi="Times New Roman" w:cs="Times New Roman"/>
          <w:sz w:val="28"/>
          <w:szCs w:val="28"/>
        </w:rPr>
        <w:t>»</w:t>
      </w:r>
      <w:r w:rsidRPr="00B14E3C">
        <w:rPr>
          <w:rFonts w:ascii="Times New Roman" w:hAnsi="Times New Roman" w:cs="Times New Roman"/>
          <w:sz w:val="28"/>
          <w:szCs w:val="28"/>
        </w:rPr>
        <w:t>, особенно в сочетании с глагольными формами в настоящем или будущем времени: «</w:t>
      </w:r>
      <w:r w:rsidR="00A67AB6"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 xml:space="preserve">ы </w:t>
      </w:r>
      <w:r w:rsidR="00BE50BC" w:rsidRPr="00B14E3C">
        <w:rPr>
          <w:rFonts w:ascii="Times New Roman" w:hAnsi="Times New Roman" w:cs="Times New Roman"/>
          <w:sz w:val="28"/>
          <w:szCs w:val="28"/>
        </w:rPr>
        <w:t>в пути – будь в курсе</w:t>
      </w:r>
      <w:r w:rsidRPr="00B14E3C">
        <w:rPr>
          <w:rFonts w:ascii="Times New Roman" w:hAnsi="Times New Roman" w:cs="Times New Roman"/>
          <w:sz w:val="28"/>
          <w:szCs w:val="28"/>
        </w:rPr>
        <w:t xml:space="preserve">», «Ты – </w:t>
      </w:r>
      <w:r w:rsidR="00BE50BC" w:rsidRPr="00B14E3C">
        <w:rPr>
          <w:rFonts w:ascii="Times New Roman" w:hAnsi="Times New Roman" w:cs="Times New Roman"/>
          <w:sz w:val="28"/>
          <w:szCs w:val="28"/>
        </w:rPr>
        <w:t>королева</w:t>
      </w:r>
      <w:r w:rsidRPr="00B14E3C">
        <w:rPr>
          <w:rFonts w:ascii="Times New Roman" w:hAnsi="Times New Roman" w:cs="Times New Roman"/>
          <w:sz w:val="28"/>
          <w:szCs w:val="28"/>
        </w:rPr>
        <w:t xml:space="preserve">». При этом согласование в прошедшем времени позволяет напрямую маркировать пол адресата: «Ты </w:t>
      </w:r>
      <w:r w:rsidR="0098291A" w:rsidRPr="00B14E3C">
        <w:rPr>
          <w:rFonts w:ascii="Times New Roman" w:hAnsi="Times New Roman" w:cs="Times New Roman"/>
          <w:sz w:val="28"/>
          <w:szCs w:val="28"/>
        </w:rPr>
        <w:t>заслужила ро</w:t>
      </w:r>
      <w:r w:rsidR="0098291A" w:rsidRPr="00B14E3C">
        <w:rPr>
          <w:rFonts w:ascii="Times New Roman" w:hAnsi="Times New Roman" w:cs="Times New Roman"/>
          <w:sz w:val="28"/>
          <w:szCs w:val="28"/>
        </w:rPr>
        <w:t>с</w:t>
      </w:r>
      <w:r w:rsidR="0098291A" w:rsidRPr="00B14E3C">
        <w:rPr>
          <w:rFonts w:ascii="Times New Roman" w:hAnsi="Times New Roman" w:cs="Times New Roman"/>
          <w:sz w:val="28"/>
          <w:szCs w:val="28"/>
        </w:rPr>
        <w:t>кошь</w:t>
      </w:r>
      <w:r w:rsidRPr="00B14E3C">
        <w:rPr>
          <w:rFonts w:ascii="Times New Roman" w:hAnsi="Times New Roman" w:cs="Times New Roman"/>
          <w:sz w:val="28"/>
          <w:szCs w:val="28"/>
        </w:rPr>
        <w:t>» (женский род), «</w:t>
      </w:r>
      <w:r w:rsidR="0098291A" w:rsidRPr="00B14E3C">
        <w:rPr>
          <w:rFonts w:ascii="Times New Roman" w:hAnsi="Times New Roman" w:cs="Times New Roman"/>
          <w:sz w:val="28"/>
          <w:szCs w:val="28"/>
        </w:rPr>
        <w:t>Ты оценил комфорт?</w:t>
      </w:r>
      <w:r w:rsidRPr="00B14E3C">
        <w:rPr>
          <w:rFonts w:ascii="Times New Roman" w:hAnsi="Times New Roman" w:cs="Times New Roman"/>
          <w:sz w:val="28"/>
          <w:szCs w:val="28"/>
        </w:rPr>
        <w:t>» (мужской род). Такая стратегия усиливает эффект персонализации и создаёт иллюзию прямого диалога.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Именно в этом контексте выбор местоимения </w:t>
      </w:r>
      <w:r w:rsidR="00A67AB6" w:rsidRPr="00B14E3C">
        <w:rPr>
          <w:rFonts w:ascii="Times New Roman" w:hAnsi="Times New Roman" w:cs="Times New Roman"/>
          <w:sz w:val="28"/>
          <w:szCs w:val="28"/>
        </w:rPr>
        <w:t>«Т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="00A67AB6" w:rsidRPr="00B14E3C">
        <w:rPr>
          <w:rFonts w:ascii="Times New Roman" w:hAnsi="Times New Roman" w:cs="Times New Roman"/>
          <w:sz w:val="28"/>
          <w:szCs w:val="28"/>
        </w:rPr>
        <w:t>»</w:t>
      </w:r>
      <w:r w:rsidRPr="00B14E3C">
        <w:rPr>
          <w:rFonts w:ascii="Times New Roman" w:hAnsi="Times New Roman" w:cs="Times New Roman"/>
          <w:sz w:val="28"/>
          <w:szCs w:val="28"/>
        </w:rPr>
        <w:t xml:space="preserve"> становится отправной точкой для более широкого анализа синтаксических механизмов, используемых в рекламном дискурсе. В рамках синтаксического анализа рекламных слоганов были выделены несколько структурных типов, которые функционируют как носители скрытой или явной гендерной маркировки. Один из наиболее показ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тельных механизмов – выбор местоимений и форм обращения. Примеры из корпуса, такие как «Ты сияешь изнутри – пусть и твоя кожа тоже», «Ты засл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живаешь большего. Новые трусы Calvin Klein…», «Ты работаешь на пределе – твой кофе должен быть крепче», демонстрируют доминирование универсальн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го местоимения ты. Оно обеспечивает персонализированное, но формально гендерно-нейтральное обращение. Однако в ряде случаев лексическое окруж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ние (кожа, трусы, сияешь) смещает восприятие высказывания в сторону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ской или мужской аудитории. Таким образом, местоимение используется как инструмент псевдонейтральной, но при этом сегментированной адресации.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A67AB6" w:rsidRPr="00B14E3C">
        <w:rPr>
          <w:rFonts w:ascii="Times New Roman" w:hAnsi="Times New Roman" w:cs="Times New Roman"/>
          <w:sz w:val="28"/>
          <w:szCs w:val="28"/>
        </w:rPr>
        <w:t>«</w:t>
      </w:r>
      <w:r w:rsidRPr="00B14E3C">
        <w:rPr>
          <w:rFonts w:ascii="Times New Roman" w:hAnsi="Times New Roman" w:cs="Times New Roman"/>
          <w:sz w:val="28"/>
          <w:szCs w:val="28"/>
        </w:rPr>
        <w:t>Вы</w:t>
      </w:r>
      <w:r w:rsidR="00A67AB6" w:rsidRPr="00B14E3C">
        <w:rPr>
          <w:rFonts w:ascii="Times New Roman" w:hAnsi="Times New Roman" w:cs="Times New Roman"/>
          <w:sz w:val="28"/>
          <w:szCs w:val="28"/>
        </w:rPr>
        <w:t>»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используется преимущественно в официальных или нейтральных контекстах, а также в тех случаях, когда рекламодатель стремится сохранить универсальность обращения, не выделяя конкретный пол получателя сообщения. Тем не менее, и здесь возможна гендерная маркировка за счёт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гласования в прошедшем времени, как, «вы попробовали новинку?» / «Вы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пробовали ли новинку?», с указанием рода в устных или персонализированных письменных форматах.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Важным инструментом синтаксической маркировки гендера являются в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кативы – формы обращения, включающие оценочные или описательные ко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поненты: «Дорогая», «милая», «красавица» в адрес женщин и «дорогой друг», «настоящий мужчина», «герой» в адрес мужчины. Такие обращения нередко используются в начале рекламного сообщения или слогана для создания эм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ционального фона и моментального позиционирования адресата. Лозунг «М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лая, пора побаловать себя» встраивает получателя  в женскую роль заботы о внешности, тогда как «Парни, это для вас» конструирует образ мужской цел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вой аудитории, ориентированной на активность и соревновательность. Однако анализ корпуса рекламных слоганов показал полное отсутствие таких оцено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>ных вокативов, что свидетельствует о существенном изменении коммуникати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ных стратегий современной рекламы.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 Кроме прямых обращений, гендерная маркировка может реализовыват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ся через притяжательные местоимения, такие как, «твой», «твоя», «ваш», «в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ша» и другие, согласующиеся с существительными по роду и числу: «Ты си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ешь изнутри – пусть и твоя кожа тоже», «Твоя улыбка делает тебя ярче», «Ты работаешь на пределе – твой кофе должен быть крепче». В ряде случаев соч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тание местоимения с тематически нагруженными существительными (кожа, улыбка, сила, стиль) усиливает ориентацию сообщения на женскую или му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скую аудиторию: так, слоганы «Твоя кожа заслуживает заботы» или «Твоя улыбка – твой лучший макияж» явно адресованы женщинам, тогда как «Твоя сила, твой стиль» апеллирует к мужскому сегменту. Таким образом, в завис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мости от синтаксической организации и морфологического согласования м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стоимений рекламные тексты способны выстраивать различные модели адрес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 xml:space="preserve">ции, от максимально персонализированной и эмоционально окрашенной, до формально-нейтральной и инклюзивной.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Выбор местоимений и форм обращения в рекламе не является случайным, так как он подчинён коммуникативной стратегии, определяющей желаемую степень близости с аудиторией, целевой гендерный фокус и эмоциональный тон высказывания. Через эти синтаксические средства реклама формирует не только структуру сообщения. Но и позицию адресата в рамках создаваемой коммуникативной ситуации.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2. Порядок слов и информационная структура</w:t>
      </w:r>
      <w:r w:rsidR="002B2C0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рекламном дискурсе порядок слов и распределение информационной структуры высказывания играют ключевую роль в создании целевого воспри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тия сообщения. Синтаксическая организация предложения позволяет не только подчеркнуть ключевой смысл (ремы), но и сформировать у адресата опред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лённый эмоциональный отклик. В гендерно маркированной рекламе выбор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рядка слов часто подчинён стратегии усиления релевантных для аудитории смыслов.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рекламных текстах, ориентированных на женскую аудиторию, нередко в начальной позиции (тема) размещается компонент, связанный с эмоционал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но значимыми или ценностными аспектами: «Твоя красота – в твоих руках», «Забота о близких начинается с тебя». Такой порядок акцентирует внимание на адресате и его личной значимости, формируя до</w:t>
      </w:r>
      <w:r w:rsidR="00BF726B" w:rsidRPr="00B14E3C">
        <w:rPr>
          <w:rFonts w:ascii="Times New Roman" w:hAnsi="Times New Roman" w:cs="Times New Roman"/>
          <w:sz w:val="28"/>
          <w:szCs w:val="28"/>
        </w:rPr>
        <w:t>верительную интонацию</w:t>
      </w:r>
      <w:r w:rsidRPr="00B14E3C">
        <w:rPr>
          <w:rFonts w:ascii="Times New Roman" w:hAnsi="Times New Roman" w:cs="Times New Roman"/>
          <w:sz w:val="28"/>
          <w:szCs w:val="28"/>
        </w:rPr>
        <w:t>. В мужской рекламе, напротив, рематическая часть нередко выдвигается в начало высказывания, условно, «Побеждай каждый день – вместе с нами», «Будь пе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вым – всегда». Такой приём смещает фокус на действие и результат, отражая ценности достижения, лидерства и контроля [125].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текстах типа «Идеальный макияж за 2 минуты. BB-крем Max Factor подстраивается под твой тон кожи» и «Умный дом начинается с лампочки. Philips Hue – свет под твоё настроение» в начальной позиции помещается тем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тический блок, который определяет фокус высказывания и тем самым маркир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ет гендерную направленность через содержание. В первом случае синтаксич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ское выделение группы «Идеальный макияж» сразу задаёт женскую ориентир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ванность сообщения, во втором – технологическая тематика действует как нейтрализатор гендерных различий. Аналогично, структура «Больше выгоды – меньше забот» представляет собой компрессированную номинативную форм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лу, ориентированную на максимально широкую аудиторию.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Манипуляции порядком слов в сочетании с тематико-рематическим чл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нением позволяет адресату акцентировать именно те смысловые блоки, кот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рые резонируют с гендерными стереотипами и ожиданиями целевой аудитории, делая рекламный текст более персонализированным и убедительным.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3. Эллипсис, неконгруэнтность и риторические вопросы.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Данные синтаксические приёмы активно используются в рекламном ди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курсе для создания динамичности, выразительности и вовлечённости адресата. Эллипсис, то есть намеренное опущение отдельных слов или членов предлож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ния, придаёт высказыванию компактность и эмоциональную насыщенность, позволяя воспринимать сообщение как более разговорное и неформальное – «Только сегодня – скидка 50%», «Никаких лишних слов – только результат». Такой приём особенно эффективен в рекламных текстах, ориентированных на  молодёжную аудиторию или на ситуации, где важен быстрый захват внимания аудитории. Так, в слоганах «Поднимает настроение в хмурый зимний день, вдохновляет… Достаточно пары капель!» и «Не просто сок – целый витами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ный взрыв!» отсутствует обозначенный субъект, что позволяет говорить о намеренной нейтрализации гендера. В сочетании с обрывом синтаксической структуры и оценочной лексикой создаётся эффект универсальности, где соо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щение адресовано «любому» потребителю. В примере «Ты заслуживаешь большего… комфорт, в который хочется возвращаться» эллипсис используется как средство эмоциональной интенсификации, при этом женская тематическая составляющая сохраняется на уровне лексики и согласования.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Неконгруэнтность – намеренное нарушение стандартных синтаксических или логических связей, используется для создания эффекта неожиданности, что усиливает запоминаемость рекламного выражения. В качестве иллюстрации, «Мужчина. Автомобиль. Свобода» или «Она – и кофе, и настроение». В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дерно ориентированной рекламе неконгруэнтность может подчёркивать стере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типные ассоциации, для мужской аудитории  через лаконичные, резкие форм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 xml:space="preserve">лы, а для женской – через ассоциативную и образную подачу.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Риторические вопросы в рекламном дискурсе представляют собой си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таксическую модель, направленную не столько на получение ответа, сколько на актуализацию определённой эмоциональной или когнитивной реакции у адр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сата. Их использование позволяет вовлечь реципиента в имплицитный диалог, активируя его внутренние ассоциации и формируя ощущение личного обращ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ния. Гендерная маркировка таких конструкций проявляется в выборе тематики и тональности вопроса: реклама, ориентированная на женщин, чаще апеллирует к сфере заботы, эстетики и саморазвития, к примеру, «разве ты не достойна лучшего?», «Кто, если не ты, позаботится о себе?». Подобные вопросы создают образ внимательного собеседника, поддерживающего идею самоуважения и ухода за собой [70].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рекламе для мужчин риторические вопросы нередко акцентируют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зов, соревновательность и контроль, в частности, «Ты готов к победе?», «См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жешь обойти конкурентов?», что усиливает мотив достижения и доминиров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ния [77]. Такой синтаксический приём одновременно выполняет функцию эм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циональной активации и служит средством маркирования гендерной иденти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>ности, подстраивая сообщение под социально закреплённые роли и ожидания целевой аудитории.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4. Парадигмы согласования (синтаксическая гибкость).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рекламных текстах нередко наблюдается вариативность в использов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нии грамматических форм, связанная с намеренным изменением стандартных парадигм согласования. Такая синтаксическая гибкость позволяет адаптировать высказывание под целевую аудиторию, усиливая его экспрессивность или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здавая ощущение индивидуального обращения. К примеру, выбор рода и числа в прилагательных или причастиях может варьироваться в зависимости от пре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полагаемого адресата, к примеру, «ты готов?», в рекламе ориентированной на мужскую аудиторию, и «Ты готова?» - для женщин. Подобная адаптация ус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ливает персонализацию коммуникации и повышает заинтересованность [139].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Кроме того, согласование может намеренно нарушаться для достижения стилистического эффекта или подчёркивания ключевых смыслов. В некоторых случаях используется смешение форм, чтобы охватить сразу несколько групп адресатов, в частности, «Каждый из вас особенные»</w:t>
      </w:r>
      <w:r w:rsidR="000D69B7" w:rsidRPr="00B14E3C">
        <w:rPr>
          <w:rFonts w:ascii="Times New Roman" w:hAnsi="Times New Roman" w:cs="Times New Roman"/>
          <w:sz w:val="28"/>
          <w:szCs w:val="28"/>
        </w:rPr>
        <w:t>, «Каждый из вас уникал</w:t>
      </w:r>
      <w:r w:rsidR="000D69B7" w:rsidRPr="00B14E3C">
        <w:rPr>
          <w:rFonts w:ascii="Times New Roman" w:hAnsi="Times New Roman" w:cs="Times New Roman"/>
          <w:sz w:val="28"/>
          <w:szCs w:val="28"/>
        </w:rPr>
        <w:t>ь</w:t>
      </w:r>
      <w:r w:rsidR="000D69B7" w:rsidRPr="00B14E3C">
        <w:rPr>
          <w:rFonts w:ascii="Times New Roman" w:hAnsi="Times New Roman" w:cs="Times New Roman"/>
          <w:sz w:val="28"/>
          <w:szCs w:val="28"/>
        </w:rPr>
        <w:t>ные»</w:t>
      </w:r>
      <w:r w:rsidRPr="00B14E3C">
        <w:rPr>
          <w:rFonts w:ascii="Times New Roman" w:hAnsi="Times New Roman" w:cs="Times New Roman"/>
          <w:sz w:val="28"/>
          <w:szCs w:val="28"/>
        </w:rPr>
        <w:t>. Такие конструкции делают сообщение инклюзивным и универсальным, сохраняя при этом эмоциональную окраску.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Парадигмы согласования, которые демонстрируют, что гендерная марк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ровка сохраняется даже при общем стремлении текста к нейтральности.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струкция «Ты сияешь изнутри – пусть и твоя кожа тоже» содержит явно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ский атрибут твоя, привязывая высказывание к женскому субъекту; напротив, «Не просто сок – целый витаминный взрыв!» выстроен на основе родовой нейтральности и ориентирован на массового потребителя без гендерного дел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ния. В примере «Поднимает настроение…, можно употреблять с утра» набл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дается полное устранение согласуемого субъекта, что также способствует нив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лированию гендерных различий.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5. Императивные конструкции как средство гендерной маркировки</w:t>
      </w:r>
      <w:r w:rsidR="002B2C0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431688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Императивные конструкции в рекламных текстах служат мощным 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струментом прямого побуждения к действию, формируя у адресата ощущение вовлечённости и срочности. В гендерно ориентированной рекламе наблюдаю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 различия не только в частоте употребления повелительного наклонения, но и в характере его реализации. Так, использование мягкой формы воздействия, х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рактерной для косметических и уходовых продуктов, представлено в высказ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ваниях «Достаточно пары капель!», «Побалуй себя нежным уходом каждый день», «Позволь коже дышать свободно», которые традиционно ориентированы на женскую аудиторию. Фразы «Не просто сок – попробуй настоящий вкус!», «Попробуй настоящий вкус без компромиссов!», «Почувствуй заряд энергии с первого глотка» апеллируют к динамичности и сенсорному опыту, что типично для «мужской» стилистики рекламного дискурса. Высказывания</w:t>
      </w:r>
      <w:r w:rsidR="002B2C0C">
        <w:rPr>
          <w:rFonts w:ascii="Times New Roman" w:hAnsi="Times New Roman" w:cs="Times New Roman"/>
          <w:sz w:val="28"/>
          <w:szCs w:val="28"/>
        </w:rPr>
        <w:t>:</w:t>
      </w:r>
      <w:r w:rsidRPr="00B14E3C">
        <w:rPr>
          <w:rFonts w:ascii="Times New Roman" w:hAnsi="Times New Roman" w:cs="Times New Roman"/>
          <w:sz w:val="28"/>
          <w:szCs w:val="28"/>
        </w:rPr>
        <w:t xml:space="preserve"> «Возвращайся к комфорту каждый день», «Возвращайся к ощущению уверенности каждый день», «Создай пространство уюта для себя» реализуют мягкую аффективно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мотивирующую императивную форму, характерную для женской сферы сам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ощущения и практик заботы о себе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Как отмечает Г. Кук, императив в рекламе не ограничивается функцией побуждения, но и формирует определённую модель поведения адресата, по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крепляя желаемую гендерную идентичность. Дж. Майерс подчёркивает, что синтаксическая организация команды, от лаконичных глагольных форм до ра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вёрнутых эмоционально окрашенных предложений, соотносится с образом «идеального» потребителя, конструируемым рекламным дискурсом. О.П. 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макова также указывает, что выбор степени категоричности и эмоциональности повелительного наклонения является стратегическим решением, напрямую св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занным с целевой аудиторией.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941E4F" w:rsidRPr="00B14E3C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B14E3C">
        <w:rPr>
          <w:rFonts w:ascii="Times New Roman" w:hAnsi="Times New Roman" w:cs="Times New Roman"/>
          <w:sz w:val="28"/>
          <w:szCs w:val="28"/>
        </w:rPr>
        <w:t>синтаксическ</w:t>
      </w:r>
      <w:r w:rsidR="00941E4F" w:rsidRPr="00B14E3C">
        <w:rPr>
          <w:rFonts w:ascii="Times New Roman" w:hAnsi="Times New Roman" w:cs="Times New Roman"/>
          <w:sz w:val="28"/>
          <w:szCs w:val="28"/>
        </w:rPr>
        <w:t>ого</w:t>
      </w:r>
      <w:r w:rsidRPr="00B14E3C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941E4F"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 xml:space="preserve"> </w:t>
      </w:r>
      <w:r w:rsidR="00941E4F" w:rsidRPr="00B14E3C">
        <w:rPr>
          <w:rFonts w:ascii="Times New Roman" w:hAnsi="Times New Roman" w:cs="Times New Roman"/>
          <w:sz w:val="28"/>
          <w:szCs w:val="28"/>
        </w:rPr>
        <w:t>свидетельствуют о том</w:t>
      </w:r>
      <w:r w:rsidRPr="00B14E3C">
        <w:rPr>
          <w:rFonts w:ascii="Times New Roman" w:hAnsi="Times New Roman" w:cs="Times New Roman"/>
          <w:sz w:val="28"/>
          <w:szCs w:val="28"/>
        </w:rPr>
        <w:t>, что даже при отсутствии явных маркеров пола (местоимений он/она, прямых ном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наций) рекламный текст сохраняет многочисленные скрытые механизмы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струирования гендерной адресации. </w:t>
      </w:r>
      <w:r w:rsidR="002B2C0C">
        <w:rPr>
          <w:rFonts w:ascii="Times New Roman" w:hAnsi="Times New Roman" w:cs="Times New Roman"/>
          <w:sz w:val="28"/>
          <w:szCs w:val="28"/>
        </w:rPr>
        <w:t>Данные</w:t>
      </w:r>
      <w:r w:rsidRPr="00B14E3C">
        <w:rPr>
          <w:rFonts w:ascii="Times New Roman" w:hAnsi="Times New Roman" w:cs="Times New Roman"/>
          <w:sz w:val="28"/>
          <w:szCs w:val="28"/>
        </w:rPr>
        <w:t xml:space="preserve"> механизмы реализуются не стол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ко на уровне отдельных слов, сколько через синтаксическую организацию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общения: выбор обращения, порядок слов, отсутствие или присутствие подл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жащего, тип согласования и степень императивности. Именно синтаксис обе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печивает тонкие, но устойчивые форматы взаимодействия рекламы с предпол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гаемым адресатом, закрепляя гендерные роли на структурном уровне текста [</w:t>
      </w:r>
      <w:r w:rsidR="00941E4F" w:rsidRPr="00B14E3C">
        <w:rPr>
          <w:rFonts w:ascii="Times New Roman" w:hAnsi="Times New Roman" w:cs="Times New Roman"/>
          <w:sz w:val="28"/>
          <w:szCs w:val="28"/>
        </w:rPr>
        <w:t xml:space="preserve">99; 97; </w:t>
      </w:r>
      <w:r w:rsidRPr="00B14E3C">
        <w:rPr>
          <w:rFonts w:ascii="Times New Roman" w:hAnsi="Times New Roman" w:cs="Times New Roman"/>
          <w:sz w:val="28"/>
          <w:szCs w:val="28"/>
        </w:rPr>
        <w:t>131]</w:t>
      </w:r>
      <w:r w:rsidR="00941E4F" w:rsidRPr="00B14E3C">
        <w:rPr>
          <w:rFonts w:ascii="Times New Roman" w:hAnsi="Times New Roman" w:cs="Times New Roman"/>
          <w:sz w:val="28"/>
          <w:szCs w:val="28"/>
        </w:rPr>
        <w:t>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После рассмотрения отдельных синтаксических моделей перейдём к ан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лизу того, как морфологические и синтаксические средства взаимодействуют в рекламном дискурсе, образуя устойчивые стратегии. В реальной практике они редко функционируют изолированно: выбор местоимений, порядок слов, согл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сование и грамматические формы часто работают в связке, формируя ко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плексный речевой приём. Такое сочетание позволяет не только передавать фа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тическую информацию, но и выстраивать отношения с адресатом, управлять восприятием гендерных ролей и стереотипов.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Комплексное использование морфологических и синтаксических моделей реализуется в следующих стратегиях рекламного воздействия: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1. Персонализация/адресация – сочетание морфологических и синтакс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ческих средств, ориентированных на прямое обращение к потребителю. Ма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кировка пола достигается через грамматическое согласование и формы обр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щения, в частности, «Дорогой Александр! Вы готовы испытать…» или «Дор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гая  Мария! Готова к новым ощущениям?». Такая стратегия особенно заметна в персонализированных форматах, как  e-mail-рассылках или баннерах, где авт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матически подставляется имя и соответствующие грамматические формы («г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тов/готова»). Эффект прямого контакта усиливается синтаксическим выбором – краткие, динамичные предложения и риторические вопросы вовлекают получ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теля в коммуникацию.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2. Стереотипизация – параллельное использование грамматических форм и лексики, закрепляющих традиционные гендерные образы. В рекламе мужской аудитории нередко встречаются формы, сочетающиеся с лексикой силы и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троля – «Будь первым», «Открой мощь нового двигателя». Для женской ауд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тории грамматические конструкции, подчеркивающие мягкость и заботу, к примеру, «Ты достойна лучшего ухода», «Создана для нежности». </w:t>
      </w:r>
      <w:r w:rsidR="00B1166D" w:rsidRPr="00B14E3C">
        <w:rPr>
          <w:rFonts w:ascii="Times New Roman" w:hAnsi="Times New Roman" w:cs="Times New Roman"/>
          <w:sz w:val="28"/>
          <w:szCs w:val="28"/>
        </w:rPr>
        <w:t>В данном случае морфологические средства</w:t>
      </w:r>
      <w:r w:rsidRPr="00B14E3C">
        <w:rPr>
          <w:rFonts w:ascii="Times New Roman" w:hAnsi="Times New Roman" w:cs="Times New Roman"/>
          <w:sz w:val="28"/>
          <w:szCs w:val="28"/>
        </w:rPr>
        <w:t>,</w:t>
      </w:r>
      <w:r w:rsidR="00B1166D" w:rsidRPr="00B14E3C">
        <w:rPr>
          <w:rFonts w:ascii="Times New Roman" w:hAnsi="Times New Roman" w:cs="Times New Roman"/>
          <w:sz w:val="28"/>
          <w:szCs w:val="28"/>
        </w:rPr>
        <w:t xml:space="preserve"> представленные </w:t>
      </w:r>
      <w:r w:rsidRPr="00B14E3C">
        <w:rPr>
          <w:rFonts w:ascii="Times New Roman" w:hAnsi="Times New Roman" w:cs="Times New Roman"/>
          <w:sz w:val="28"/>
          <w:szCs w:val="28"/>
        </w:rPr>
        <w:t>родовы</w:t>
      </w:r>
      <w:r w:rsidR="00B1166D" w:rsidRPr="00B14E3C">
        <w:rPr>
          <w:rFonts w:ascii="Times New Roman" w:hAnsi="Times New Roman" w:cs="Times New Roman"/>
          <w:sz w:val="28"/>
          <w:szCs w:val="28"/>
        </w:rPr>
        <w:t>ми</w:t>
      </w:r>
      <w:r w:rsidRPr="00B14E3C">
        <w:rPr>
          <w:rFonts w:ascii="Times New Roman" w:hAnsi="Times New Roman" w:cs="Times New Roman"/>
          <w:sz w:val="28"/>
          <w:szCs w:val="28"/>
        </w:rPr>
        <w:t xml:space="preserve"> форм</w:t>
      </w:r>
      <w:r w:rsidR="00B1166D" w:rsidRPr="00B14E3C">
        <w:rPr>
          <w:rFonts w:ascii="Times New Roman" w:hAnsi="Times New Roman" w:cs="Times New Roman"/>
          <w:sz w:val="28"/>
          <w:szCs w:val="28"/>
        </w:rPr>
        <w:t>ами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прил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гательных и глаголов, поддерживает синтаксические решения</w:t>
      </w:r>
      <w:r w:rsidR="00B1166D" w:rsidRPr="00B14E3C">
        <w:rPr>
          <w:rFonts w:ascii="Times New Roman" w:hAnsi="Times New Roman" w:cs="Times New Roman"/>
          <w:sz w:val="28"/>
          <w:szCs w:val="28"/>
        </w:rPr>
        <w:t>, такие как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пользование императивных конструкций и эмоционально насыщенных воскл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цаний.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3. Инклюзия/нейтрализация – осознанный отказ от родовых маркеров или их замена на нейтральные формы для расширения целевой аудитории. Место «покупательница» или «покупатель» используется обобщённое «клиент». Например, «Каждый клиент получает подарок» или «Каждый потребитель ц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нит качество». Синтаксически такие сообщения часто строятся в форме униве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сальных утверждений без личных местоимений, что снижает вероятность асс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циации с конкретным полом и делает посыл максимально обобщённым.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4. Ирония/сабверсия – намеренное нарушение ожиданий через смешение «мужских» и «женских» форм и синтаксических паттернов. К примеру, реклама женского фитнеса с лозунгом «стань железной леди» использует «мужскую» лексику силы и прямы</w:t>
      </w:r>
      <w:r w:rsidR="00C97DAA"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повелительные конструкции. Или наоборот, реклама мужского парфюма, сопровождающаяся мягкой синтаксической структурой и родовыми формами, типичными для женских товаров, например, «Тонкое уд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вольствие для избранных». Такой подход не только привлекает внимание, но и провоцирует переосмысление привычных стереотипов, создавая дополнител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ный коммуникативный эффект.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Представленные стратегии демонстрируют (Рисунок 9), каким образом морфологические и синтаксические средства взаимодействуют в рекламе, фо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 xml:space="preserve">мируя различные модели гендерно ориентированного воздействия. </w:t>
      </w:r>
    </w:p>
    <w:p w:rsidR="00E83E73" w:rsidRPr="00B14E3C" w:rsidRDefault="00F72062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CCB08E" wp14:editId="659E025D">
            <wp:extent cx="5940425" cy="3073130"/>
            <wp:effectExtent l="0" t="0" r="3175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D90082" w:rsidRPr="00B14E3C" w:rsidRDefault="00D90082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9 – Доля стратегий рекламного воздействия, основанных на морфол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гических и синтаксических моделях</w:t>
      </w:r>
    </w:p>
    <w:p w:rsidR="0041559A" w:rsidRPr="00B14E3C" w:rsidRDefault="0041559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Проведённый анализ корпуса из 1000 рекламных сообщений </w:t>
      </w:r>
      <w:r w:rsidR="00943C1B" w:rsidRPr="00B14E3C">
        <w:rPr>
          <w:rFonts w:ascii="Times New Roman" w:hAnsi="Times New Roman" w:cs="Times New Roman"/>
          <w:sz w:val="28"/>
          <w:szCs w:val="28"/>
        </w:rPr>
        <w:t>(Прилож</w:t>
      </w:r>
      <w:r w:rsidR="00943C1B" w:rsidRPr="00B14E3C">
        <w:rPr>
          <w:rFonts w:ascii="Times New Roman" w:hAnsi="Times New Roman" w:cs="Times New Roman"/>
          <w:sz w:val="28"/>
          <w:szCs w:val="28"/>
        </w:rPr>
        <w:t>е</w:t>
      </w:r>
      <w:r w:rsidR="00943C1B" w:rsidRPr="00B14E3C">
        <w:rPr>
          <w:rFonts w:ascii="Times New Roman" w:hAnsi="Times New Roman" w:cs="Times New Roman"/>
          <w:sz w:val="28"/>
          <w:szCs w:val="28"/>
        </w:rPr>
        <w:t xml:space="preserve">ние А) </w:t>
      </w:r>
      <w:r w:rsidRPr="00B14E3C">
        <w:rPr>
          <w:rFonts w:ascii="Times New Roman" w:hAnsi="Times New Roman" w:cs="Times New Roman"/>
          <w:sz w:val="28"/>
          <w:szCs w:val="28"/>
        </w:rPr>
        <w:t>показал, что лишь 64,1 % текстов реализуют одну или несколько страт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гий гендерно релевантного воздействия, тогда как 35,9 % сообщений не соде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жат выраженных стратегий и представляют собой нейтральные описания тов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ра или универсальные слоганы. Среди стратегий, отмеченных в корпусе, наиболее частотной является ироническая подача (38,7 % от всех текстов ко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пуса), тогда как персонализация фиксируется в 13,7 % сообщений, инклюзи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ные конструкции – в 8,3 %, а стереотипизация – лишь в 3,4 %.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Стратегия иронии/сабверсии функционирует как средство смысловой и</w:t>
      </w:r>
      <w:r w:rsidRPr="00B14E3C">
        <w:rPr>
          <w:rFonts w:ascii="Times New Roman" w:hAnsi="Times New Roman" w:cs="Times New Roman"/>
          <w:sz w:val="28"/>
          <w:szCs w:val="28"/>
        </w:rPr>
        <w:t>г</w:t>
      </w:r>
      <w:r w:rsidRPr="00B14E3C">
        <w:rPr>
          <w:rFonts w:ascii="Times New Roman" w:hAnsi="Times New Roman" w:cs="Times New Roman"/>
          <w:sz w:val="28"/>
          <w:szCs w:val="28"/>
        </w:rPr>
        <w:t>ры и привлечения внимания. Характерные примеры: «Не просто сок – целый витаминный взрыв!»; «Смелость быть собой. Новая коллекция обуви Zara – для тех, кто задаёт тренды». Подобные конструкции создают эффект неожиданн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 и не опираются на прямую гендерную маркированность, что объясняет их широкую распространённость в корпусе.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Стратегия персонализации строится на обращении ко второму лицу и формировании эффекта индивидуального диалога: «Ты – королева своего дня»; «Твоя улыбка делает тебя ярче»; «Свежесть на 24 часа… защиту чувствуешь только ты». Эти формулы усиливают вовлечённость и адресность, но испол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зуются реже, чем ироничные конструкции, что отражает общее стремление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кламного дискурса к косвенным, а не прямым формам воздействия.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Стратегия инклюзии/нейтрализации направлена на устранение гендерных маркеров и расширение адресата. В таких сообщениях используются униве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сальные конструкции: «Каждый день – как праздник»; «Пусть каждый ужин будет особенным»; «Мы рядом, когда нужно». Эти тексты ориентированы на максимально широкую аудиторию и задействуют синтаксические модели обобщения.</w:t>
      </w:r>
    </w:p>
    <w:p w:rsidR="00E83E73" w:rsidRPr="00B14E3C" w:rsidRDefault="002B2C0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Менее всего</w:t>
      </w:r>
      <w:r w:rsidR="00E83E73" w:rsidRPr="00B14E3C">
        <w:rPr>
          <w:rFonts w:ascii="Times New Roman" w:hAnsi="Times New Roman" w:cs="Times New Roman"/>
          <w:sz w:val="28"/>
          <w:szCs w:val="28"/>
        </w:rPr>
        <w:t xml:space="preserve"> представлена стратегия стереотипизации. Её примеры – «Для женщин, которые знают, чего хотят»; «Для мужчин, которые ценят качество»; «Парфюм для сильных женщин» – демонстрируют обращение к традиционным гендерным ролям. Низкая частотность (3,4 %) свидетельствует о снижении во</w:t>
      </w:r>
      <w:r w:rsidR="00E83E73" w:rsidRPr="00B14E3C">
        <w:rPr>
          <w:rFonts w:ascii="Times New Roman" w:hAnsi="Times New Roman" w:cs="Times New Roman"/>
          <w:sz w:val="28"/>
          <w:szCs w:val="28"/>
        </w:rPr>
        <w:t>с</w:t>
      </w:r>
      <w:r w:rsidR="00E83E73" w:rsidRPr="00B14E3C">
        <w:rPr>
          <w:rFonts w:ascii="Times New Roman" w:hAnsi="Times New Roman" w:cs="Times New Roman"/>
          <w:sz w:val="28"/>
          <w:szCs w:val="28"/>
        </w:rPr>
        <w:t>требованности нормативно-гендерных моделей в современной рекламе и см</w:t>
      </w:r>
      <w:r w:rsidR="00E83E73" w:rsidRPr="00B14E3C">
        <w:rPr>
          <w:rFonts w:ascii="Times New Roman" w:hAnsi="Times New Roman" w:cs="Times New Roman"/>
          <w:sz w:val="28"/>
          <w:szCs w:val="28"/>
        </w:rPr>
        <w:t>е</w:t>
      </w:r>
      <w:r w:rsidR="00E83E73" w:rsidRPr="00B14E3C">
        <w:rPr>
          <w:rFonts w:ascii="Times New Roman" w:hAnsi="Times New Roman" w:cs="Times New Roman"/>
          <w:sz w:val="28"/>
          <w:szCs w:val="28"/>
        </w:rPr>
        <w:t>щении акцента к нейтральным или гибридным способам представления адрес</w:t>
      </w:r>
      <w:r w:rsidR="00E83E73" w:rsidRPr="00B14E3C">
        <w:rPr>
          <w:rFonts w:ascii="Times New Roman" w:hAnsi="Times New Roman" w:cs="Times New Roman"/>
          <w:sz w:val="28"/>
          <w:szCs w:val="28"/>
        </w:rPr>
        <w:t>а</w:t>
      </w:r>
      <w:r w:rsidR="00E83E73" w:rsidRPr="00B14E3C">
        <w:rPr>
          <w:rFonts w:ascii="Times New Roman" w:hAnsi="Times New Roman" w:cs="Times New Roman"/>
          <w:sz w:val="28"/>
          <w:szCs w:val="28"/>
        </w:rPr>
        <w:t>та.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с учётом высокой доли нейтральных сообщений</w:t>
      </w:r>
      <w:r w:rsidR="002B2C0C">
        <w:rPr>
          <w:rFonts w:ascii="Times New Roman" w:hAnsi="Times New Roman" w:cs="Times New Roman"/>
          <w:sz w:val="28"/>
          <w:szCs w:val="28"/>
        </w:rPr>
        <w:t>,</w:t>
      </w:r>
      <w:r w:rsidRPr="00B14E3C">
        <w:rPr>
          <w:rFonts w:ascii="Times New Roman" w:hAnsi="Times New Roman" w:cs="Times New Roman"/>
          <w:sz w:val="28"/>
          <w:szCs w:val="28"/>
        </w:rPr>
        <w:t xml:space="preserve"> рекла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ный дискурс проявляет тенденцию к размыванию прямой гендерной категор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зации. Наиболее продуктивными оказываются стратегии, не требующие фикс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рованной гендерной адресации, – ирония и универсализирующие конструкции, тогда как прямое указание на пол используется ограниченно и преимуществе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 в традиционных стереотипных моделях.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целом анализ морфологических и синтаксических моделей, маркиру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щих гендер в рекламном дискурсе, показывает, что данные средства образуют основу языкового механизма конструирования гендерной идентичности. Мо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фология обеспечивает формальную фиксацию пола адресата через грамматич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 xml:space="preserve">ский род, согласование, использование деривационных формантов и аффиксов, а также через вариативность словообразовательных моделей. Синтаксис, в свою очередь, </w:t>
      </w:r>
      <w:r w:rsidR="009D645F">
        <w:rPr>
          <w:rFonts w:ascii="Times New Roman" w:hAnsi="Times New Roman" w:cs="Times New Roman"/>
          <w:sz w:val="28"/>
          <w:szCs w:val="28"/>
        </w:rPr>
        <w:t>определяет</w:t>
      </w:r>
      <w:r w:rsidRPr="00B14E3C">
        <w:rPr>
          <w:rFonts w:ascii="Times New Roman" w:hAnsi="Times New Roman" w:cs="Times New Roman"/>
          <w:sz w:val="28"/>
          <w:szCs w:val="28"/>
        </w:rPr>
        <w:t xml:space="preserve"> организацию высказывания, позволяя варьировать степень экспрессивности, дистанцию и тон обращения с помощью порядка слов, выбора местоимений, эллипсиса, риторических вопросов, императивных конструкций и гибких парадигм согласования.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Взаимодействие этих уровней формирует устойчивые стратегии, такие как персонализацию, стереотипизацию, инклюзию или иронию, которые позв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ляют рекламе не только передавать информацию о товаре, но и закреплять или трансформировать социальные представления о мужском и женском. </w:t>
      </w:r>
      <w:r w:rsidR="00C97DAA" w:rsidRPr="00B14E3C">
        <w:rPr>
          <w:rFonts w:ascii="Times New Roman" w:hAnsi="Times New Roman" w:cs="Times New Roman"/>
          <w:sz w:val="28"/>
          <w:szCs w:val="28"/>
        </w:rPr>
        <w:t>Следов</w:t>
      </w:r>
      <w:r w:rsidR="00C97DAA" w:rsidRPr="00B14E3C">
        <w:rPr>
          <w:rFonts w:ascii="Times New Roman" w:hAnsi="Times New Roman" w:cs="Times New Roman"/>
          <w:sz w:val="28"/>
          <w:szCs w:val="28"/>
        </w:rPr>
        <w:t>а</w:t>
      </w:r>
      <w:r w:rsidR="00C97DAA" w:rsidRPr="00B14E3C">
        <w:rPr>
          <w:rFonts w:ascii="Times New Roman" w:hAnsi="Times New Roman" w:cs="Times New Roman"/>
          <w:sz w:val="28"/>
          <w:szCs w:val="28"/>
        </w:rPr>
        <w:t>тельно</w:t>
      </w:r>
      <w:r w:rsidRPr="00B14E3C">
        <w:rPr>
          <w:rFonts w:ascii="Times New Roman" w:hAnsi="Times New Roman" w:cs="Times New Roman"/>
          <w:sz w:val="28"/>
          <w:szCs w:val="28"/>
        </w:rPr>
        <w:t>, морфологические и синтаксические модели выступают не просто те</w:t>
      </w:r>
      <w:r w:rsidRPr="00B14E3C">
        <w:rPr>
          <w:rFonts w:ascii="Times New Roman" w:hAnsi="Times New Roman" w:cs="Times New Roman"/>
          <w:sz w:val="28"/>
          <w:szCs w:val="28"/>
        </w:rPr>
        <w:t>х</w:t>
      </w:r>
      <w:r w:rsidRPr="00B14E3C">
        <w:rPr>
          <w:rFonts w:ascii="Times New Roman" w:hAnsi="Times New Roman" w:cs="Times New Roman"/>
          <w:sz w:val="28"/>
          <w:szCs w:val="28"/>
        </w:rPr>
        <w:t>ническими элементами речевой организации, а ключевыми инструментами во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действия на восприятие адресата, обеспечивая целевую адресацию и формируя желаемый образ потребителя.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Если морфологические и синтаксические модели определяют структурно-грамматическую организацию гендерно маркированных рекламных высказыв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ний, то стилистические средства выступают их содержательным и эмоционал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ным наполнением. Именно на уровне лексики и образности реализуется знач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тельная часть смыслового воздействия, направленного на формирование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дерной идентичности адресата. Взаимодействие грамматических структур с оценочной лексикой, метафорами, эпитетами и другими </w:t>
      </w:r>
      <w:r w:rsidR="00727F6E" w:rsidRPr="00B14E3C">
        <w:rPr>
          <w:rFonts w:ascii="Times New Roman" w:hAnsi="Times New Roman" w:cs="Times New Roman"/>
          <w:sz w:val="28"/>
          <w:szCs w:val="28"/>
        </w:rPr>
        <w:t>стилистическими сре</w:t>
      </w:r>
      <w:r w:rsidR="00727F6E" w:rsidRPr="00B14E3C">
        <w:rPr>
          <w:rFonts w:ascii="Times New Roman" w:hAnsi="Times New Roman" w:cs="Times New Roman"/>
          <w:sz w:val="28"/>
          <w:szCs w:val="28"/>
        </w:rPr>
        <w:t>д</w:t>
      </w:r>
      <w:r w:rsidR="00727F6E" w:rsidRPr="00B14E3C">
        <w:rPr>
          <w:rFonts w:ascii="Times New Roman" w:hAnsi="Times New Roman" w:cs="Times New Roman"/>
          <w:sz w:val="28"/>
          <w:szCs w:val="28"/>
        </w:rPr>
        <w:t>ствами</w:t>
      </w:r>
      <w:r w:rsidRPr="00B14E3C">
        <w:rPr>
          <w:rFonts w:ascii="Times New Roman" w:hAnsi="Times New Roman" w:cs="Times New Roman"/>
          <w:sz w:val="28"/>
          <w:szCs w:val="28"/>
        </w:rPr>
        <w:t xml:space="preserve"> позволяет не только фиксировать пол в формально-языковом плане, но и создавать насыщенные ассоциативные образы, усиливающие эмоциональную вовлечённость и формирующие у потребителя нужное восприятие рекламного сообщения.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Стилистические средства рекламного дискурса выполняют двойную функцию, с одной стороны, они повышают экспрессивность и запоминаемость сообщения, с другой – становятся важным инструментом формирования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дерной идентичности адресата. Если морфологические и синтаксические мод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ли в большей степени указывают на структурно-грамматическую организацию текста, то лексические средства выразительности работают преимущественно на уровне семантики, создавая эмоционально-оценочную атмосферу, усилив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ющую воздействие на целевую аудиторию [132].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Оценочная лексика является одним из наиболее прозрачных и легко идентифицирующих способов экспрессии. Она включает слова и выражения, прямо или косвенно выражающие отношение к объекту, чаще всего в полож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тельном ключе, поскольку реклама ориентирована на создание привлекательн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го образа продукта. Для женской аудитории характерна оценочная лексика, связанная с эстетикой, мягкостью и эмоциональной теплотой, к примеру, «нежный уход», «изысканный вкус», «абсолютная гармония». </w:t>
      </w:r>
      <w:r w:rsidR="009D645F">
        <w:rPr>
          <w:rFonts w:ascii="Times New Roman" w:hAnsi="Times New Roman" w:cs="Times New Roman"/>
          <w:sz w:val="28"/>
          <w:szCs w:val="28"/>
        </w:rPr>
        <w:t>Данные</w:t>
      </w:r>
      <w:r w:rsidRPr="00B14E3C">
        <w:rPr>
          <w:rFonts w:ascii="Times New Roman" w:hAnsi="Times New Roman" w:cs="Times New Roman"/>
          <w:sz w:val="28"/>
          <w:szCs w:val="28"/>
        </w:rPr>
        <w:t xml:space="preserve"> выраж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 активируют культурно закреплённые представления о женственности,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боте и утончённости [133].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мужской рекламе превалируют прилагательные и наречия, коннотати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но связанные с силой, динамикой и технологическим совершенством, к прим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ру, «непревзойдённая мощь», «безупречная точность», «мгновенное срабатыв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ние». Подобный выбор лексики формирует ассоциации с эффективностью, 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дерством и контролем над ситуацией [99].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качестве иллюстрации применения оценочной лексики проведём анализ рекламы из каталога «Faberlic». На изображении крупный слоган «Улыбка на миллион», подпись-промо «Роскошная серия 24К PURE GOLD – синтез эстет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ки и эффективного домашнего ухода за полостью рта», логотип/лейбл с отсы</w:t>
      </w:r>
      <w:r w:rsidRPr="00B14E3C">
        <w:rPr>
          <w:rFonts w:ascii="Times New Roman" w:hAnsi="Times New Roman" w:cs="Times New Roman"/>
          <w:sz w:val="28"/>
          <w:szCs w:val="28"/>
        </w:rPr>
        <w:t>л</w:t>
      </w:r>
      <w:r w:rsidRPr="00B14E3C">
        <w:rPr>
          <w:rFonts w:ascii="Times New Roman" w:hAnsi="Times New Roman" w:cs="Times New Roman"/>
          <w:sz w:val="28"/>
          <w:szCs w:val="28"/>
        </w:rPr>
        <w:t>кой к «золотому составу», изображение улыбающейся пары, женщина в «зол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том» платье, мужчина рядом. Главный заголовок «Улыбка на миллион» звучит как оценочная формула. Выражение «на миллион» - устойчивое оценочное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четание, выполняющее роль слогана-эпитета, здесь «миллион» не количестве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ный параметр, а метафорический маркер исключительной ценности. Заголовок оценивает результат «улыбку» как символ социального статуса и желаемого эффекта от продукта. Прагматический эффект создаёт мгновенную ассоциацию «купил – получил ценность».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Выражение «Роскошная серия» имеет эстетическую оценку как марк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ровка премиальности. 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«24К PURE GOLD» и «золотой состав» воспринимается как лексика пр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стижа. Цифровая маркировка 24К прямо указывает на «чистое золото» и англ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цизм функционируют как «фактически-научные» или «технологические» инд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каторы премиальности. Они добавляют «материальную» аргументацию к эст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тической оценке, т.е. не только красиво, но и «особенный состав». Таким обр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зом, сочетание эмоциональной оценки «роскошно» и «материального» доказ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тельства «24К» повышает доверие и усиливает чувство эксклюзивности.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данном рекламном сообщении прослеживается системное использов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ние оценочной лексики, направленной на формирование премиального имиджа продукта и апелляцию к разным мотивационным установкам целевой аудит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рии. Применяемые языковые средства охватывают несколько функционально-семантических категорий. Эстетическая и гедонистическая оценка реализуется посредством слов и словосочетаний «роскошная», «эстетика», «улыбка на ми</w:t>
      </w:r>
      <w:r w:rsidRPr="00B14E3C">
        <w:rPr>
          <w:rFonts w:ascii="Times New Roman" w:hAnsi="Times New Roman" w:cs="Times New Roman"/>
          <w:sz w:val="28"/>
          <w:szCs w:val="28"/>
        </w:rPr>
        <w:t>л</w:t>
      </w:r>
      <w:r w:rsidRPr="00B14E3C">
        <w:rPr>
          <w:rFonts w:ascii="Times New Roman" w:hAnsi="Times New Roman" w:cs="Times New Roman"/>
          <w:sz w:val="28"/>
          <w:szCs w:val="28"/>
        </w:rPr>
        <w:t>лион», которые конструируют образ изысканности, высокого социального ст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туса и удовольствия от обладания продуктом. Функционально-инструментальная оценка выражена лексемами «эффективного», «домашнего ухода», акцентирующими прагматическую ценность и удобство применения. Престижные маркеры, такие как «24К», «PURE GOLD», «золотой состав», ус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ливают представление об эксклюзивности и высокой материальной ценности. Эмоционально окрашенная идиома «на миллион» в составе слогана вносит элемент разговорной гиперболы, повышающей экспрессивность и запомина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мость сообщения.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Гендерные нюансы оценочной лексики в данном случае проявляются в сочетании «традиционно фемининных» и «гендерно нейтральных или маск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линных» семантических акцентов. Лексемы «роскошная», «эстетика», «улыбка на миллион» отсылают к культурно закреплённым представлениям о женстве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ности, красоте и гармонии, усиливая эмоциональную привлекательность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дукта для женской аудитории. В то же время такие элементы, как «эффективн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го», «24К PURE GOLD», «золотой состав», содержат рационально-технологическую и престижную коннотацию, которая может быть значима как для мужской, так и для смешанной аудитории. Таким образом, текст стоится на принципе гендерной инклюзивности, сочетая эмоциональные и функционал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ные аргументы в едином дискурсивном пространстве.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Проведённый анализ лексико-семантических, морфологических, синта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сических и прагматических средств современного рекламного дискурса пок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зал, что язык рекламы представляет собой сложную систему, в которой генде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ные смыслы формируются как открытыми, так и скрытыми механизмами. Н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смотря на количественное преобладание формально нейтральных конструкций, практически все уровни языковой репрезентации участвуют в воспроизводстве культурно закреплённых сценариев фемин</w:t>
      </w:r>
      <w:r w:rsidR="004E47BA">
        <w:rPr>
          <w:rFonts w:ascii="Times New Roman" w:hAnsi="Times New Roman" w:cs="Times New Roman"/>
          <w:sz w:val="28"/>
          <w:szCs w:val="28"/>
        </w:rPr>
        <w:t>ин</w:t>
      </w:r>
      <w:r w:rsidRPr="00B14E3C">
        <w:rPr>
          <w:rFonts w:ascii="Times New Roman" w:hAnsi="Times New Roman" w:cs="Times New Roman"/>
          <w:sz w:val="28"/>
          <w:szCs w:val="28"/>
        </w:rPr>
        <w:t>ности и маскулинности. Женская модель формируется через доминанту чувственности, эмоциональности и заб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ты, тогда как мужская – через семантику силы, рациональности, динамики и контроля. При этом нейтральная лексика и универсальные форматы адресации нередко выступают инструментами латентной гендерной маркировки, связывая товар и адресата посредством культурных пресуппозиций и стереотипов.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Сопоставление данных разных уровней анализа позволяет утверждать, что рекламный дискурс функционирует как механизм конструирования и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крепления гендерных идентичностей, интегрируя лексические, морфологич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ские и синтаксические средства в единые стратегии воздействия. Тем самым в полной мере реализуется поставленная исследовательская задача – выявить лексико-семантические, морфолого-синтаксические и стилистические особе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ности репрезентации мужской и женской моделей в современном рекламном дискурсе. Выявленные закономерности демонстрируют системность и устойч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вость гендерного кодирования, которое проявляется как в открытых маркерах, так и в имплицитных моделях адресации.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Полученные результаты создают основу для последующего исследов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ния, направленного на сопоставление гендерных моделей поведения в комм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никации. В следующей главе внимание будет уделено сравнительному анализу </w:t>
      </w:r>
      <w:r w:rsidR="009D645F">
        <w:rPr>
          <w:rFonts w:ascii="Times New Roman" w:hAnsi="Times New Roman" w:cs="Times New Roman"/>
          <w:sz w:val="28"/>
          <w:szCs w:val="28"/>
        </w:rPr>
        <w:t>гендерно обусловленных</w:t>
      </w:r>
      <w:r w:rsidRPr="00B14E3C">
        <w:rPr>
          <w:rFonts w:ascii="Times New Roman" w:hAnsi="Times New Roman" w:cs="Times New Roman"/>
          <w:sz w:val="28"/>
          <w:szCs w:val="28"/>
        </w:rPr>
        <w:t xml:space="preserve"> моделей коммуникативного поведения, что позволит установить, каким образом выявленные языковые механизмы соотносятся с б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лее широкими паттернами речевой и поведенческой активности представителей разных гендерных групп.</w:t>
      </w:r>
    </w:p>
    <w:p w:rsidR="00E83E73" w:rsidRPr="00B14E3C" w:rsidRDefault="00E83E7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:rsidR="00BF726B" w:rsidRPr="00B14E3C" w:rsidRDefault="00BF726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26B" w:rsidRPr="00B14E3C" w:rsidRDefault="00BF726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726B" w:rsidRDefault="00BF726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D7A" w:rsidRDefault="00EE7D7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D7A" w:rsidRDefault="00EE7D7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D7A" w:rsidRDefault="00EE7D7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D7A" w:rsidRDefault="00EE7D7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7D7A" w:rsidRDefault="00EE7D7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E3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 </w:t>
      </w:r>
      <w:r w:rsidR="002F33C7" w:rsidRPr="00B14E3C">
        <w:rPr>
          <w:rFonts w:ascii="Times New Roman" w:hAnsi="Times New Roman" w:cs="Times New Roman"/>
          <w:b/>
          <w:sz w:val="28"/>
          <w:szCs w:val="28"/>
        </w:rPr>
        <w:t>ГЕНДЕРНО-МАРКИРОВАННЫЕ СТРАТЕГИИ КОММУНИКА-ЦИИ И ИХ ТРАНСФОРМАЦИЯ В УСЛОВИЯХ СОВРЕМЕННОГО Р</w:t>
      </w:r>
      <w:r w:rsidR="002F33C7" w:rsidRPr="00B14E3C">
        <w:rPr>
          <w:rFonts w:ascii="Times New Roman" w:hAnsi="Times New Roman" w:cs="Times New Roman"/>
          <w:b/>
          <w:sz w:val="28"/>
          <w:szCs w:val="28"/>
        </w:rPr>
        <w:t>Е</w:t>
      </w:r>
      <w:r w:rsidR="002F33C7" w:rsidRPr="00B14E3C">
        <w:rPr>
          <w:rFonts w:ascii="Times New Roman" w:hAnsi="Times New Roman" w:cs="Times New Roman"/>
          <w:b/>
          <w:sz w:val="28"/>
          <w:szCs w:val="28"/>
        </w:rPr>
        <w:t>КЛАМНОГО ДИСКУРСА</w:t>
      </w:r>
    </w:p>
    <w:p w:rsidR="00494111" w:rsidRPr="00B14E3C" w:rsidRDefault="00494111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Hlk218069214"/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E3C">
        <w:rPr>
          <w:rFonts w:ascii="Times New Roman" w:hAnsi="Times New Roman" w:cs="Times New Roman"/>
          <w:b/>
          <w:sz w:val="28"/>
          <w:szCs w:val="28"/>
        </w:rPr>
        <w:t>3.1 Сравнительный анализ мужской и женской модели коммуник</w:t>
      </w:r>
      <w:r w:rsidRPr="00B14E3C">
        <w:rPr>
          <w:rFonts w:ascii="Times New Roman" w:hAnsi="Times New Roman" w:cs="Times New Roman"/>
          <w:b/>
          <w:sz w:val="28"/>
          <w:szCs w:val="28"/>
        </w:rPr>
        <w:t>а</w:t>
      </w:r>
      <w:r w:rsidRPr="00B14E3C">
        <w:rPr>
          <w:rFonts w:ascii="Times New Roman" w:hAnsi="Times New Roman" w:cs="Times New Roman"/>
          <w:b/>
          <w:sz w:val="28"/>
          <w:szCs w:val="28"/>
        </w:rPr>
        <w:t xml:space="preserve">тивного поведения: вербальные и визуально-речевые стратегии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Рассматривая специфику гендерно ориентированной рекламной комм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никации, необходимо обратиться к двум ключевым направлениям анализа, определённым задачами исследования. Во-первых, это проведение сравнител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ного анализа стратегий речевого воздействия и коммуникативно-прагматических тактик, используемых в рекламе, ориентированной на му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скую и женскую аудиторию. Во-вторых, исследование специфики функцион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рования визуально-речевого комплекса в создании гендерных образов и арх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типов в рекламе. Оба направления в совокупности обеспечивают целостное представление о механизмах гендерной маркированности рекламного дискурса.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Рекламный дискурс конструирует и репродуцирует представления о поле как на визуальном, так и на вербальном уровнях – посредством лексических выборов, синтаксических структур, прагматических стратегий и композицио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ных решений. Ряд исследований подтверждает, что реклама продолжает оп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раться на устойчивые гендерные стереотипы при целевой адресации и выборе механизмов убеждения; это проявляется как в содержательных установках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общений, так и в применяемых стратегиях воздействия [111; 140]. Учитывая данные положения, возникает необходимость перехода от общетеоретических наблюдений к анализу эмпирического материала, позволяющему выявить ос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бенности мужской и женской моделей коммуникативного поведения в рекла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ных текстах.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соответствии с поставленными задачами исследование включает: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– краткое изложение теоретической базы, задающей лингвистическую и социокультурную рамку анализа;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– систематизацию примеров русскоязычных рекламных текстов в виде таблицы, отражающей целевые установки, стратегии воздействия, а также х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рактерные лексико-стилистические и визуальные решения;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– развернутую интерпретацию полученных данных, позволяющую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явить закономерности и специфику гендерно маркированных стратегий совр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менной рекламной коммуникации.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Учитывая обозначенные направления и методологические основания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следования, необходимо определить теоретическую рамку, в которой рассма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риваются категории пола и гендера, поскольку именно она задаёт параметры дальнейшего анализа рекламных текстов.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рамках анализа гендерно-маркированных особенностей коммуникати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ного поведения в рекламных текстах важно исходить из положения о том, что пол следует рассматривать не как биологическую константу, а как социально конструируемую и перформативную категорию. Такой подход, представленный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 xml:space="preserve">в работах </w:t>
      </w:r>
      <w:r w:rsidR="00F8719F" w:rsidRPr="002642FC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F8719F" w:rsidRPr="00F8719F">
        <w:rPr>
          <w:rFonts w:ascii="Times New Roman" w:hAnsi="Times New Roman" w:cs="Times New Roman"/>
          <w:sz w:val="28"/>
          <w:szCs w:val="28"/>
        </w:rPr>
        <w:t xml:space="preserve">. </w:t>
      </w:r>
      <w:r w:rsidR="00F8719F" w:rsidRPr="002642FC">
        <w:rPr>
          <w:rFonts w:ascii="Times New Roman" w:hAnsi="Times New Roman" w:cs="Times New Roman"/>
          <w:sz w:val="28"/>
          <w:szCs w:val="28"/>
          <w:lang w:val="en-US"/>
        </w:rPr>
        <w:t>Butler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 </w:t>
      </w:r>
      <w:r w:rsidR="00F8719F"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8719F" w:rsidRPr="00F8719F">
        <w:rPr>
          <w:rFonts w:ascii="Times New Roman" w:hAnsi="Times New Roman" w:cs="Times New Roman"/>
          <w:sz w:val="28"/>
          <w:szCs w:val="28"/>
        </w:rPr>
        <w:t>.</w:t>
      </w:r>
      <w:r w:rsidR="00F8719F" w:rsidRPr="002642FC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F8719F" w:rsidRPr="00F8719F">
        <w:rPr>
          <w:rFonts w:ascii="Times New Roman" w:hAnsi="Times New Roman" w:cs="Times New Roman"/>
          <w:sz w:val="28"/>
          <w:szCs w:val="28"/>
        </w:rPr>
        <w:t xml:space="preserve">. </w:t>
      </w:r>
      <w:r w:rsidR="00F8719F" w:rsidRPr="002642FC">
        <w:rPr>
          <w:rFonts w:ascii="Times New Roman" w:hAnsi="Times New Roman" w:cs="Times New Roman"/>
          <w:sz w:val="28"/>
          <w:szCs w:val="28"/>
          <w:lang w:val="en-US"/>
        </w:rPr>
        <w:t>Connell</w:t>
      </w:r>
      <w:r w:rsidRPr="00B14E3C">
        <w:rPr>
          <w:rFonts w:ascii="Times New Roman" w:hAnsi="Times New Roman" w:cs="Times New Roman"/>
          <w:sz w:val="28"/>
          <w:szCs w:val="28"/>
        </w:rPr>
        <w:t>, позволяет интерпретировать мужскую и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скую модели не как фиксированные, а как воспроизводимые через систему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вторяющихся практик, норм и ролей, закрепляемых текстами, включая рекла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ные [9; 141]. Аналогичная трактовка гендера как социального конструкта пре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ставлена и в современных исследованиях рекламного дискурса: так, А.В.Жарникова подчёркивает, что гендер «представлен как социальный ко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структ, поддерживаемый общественными институтами и культурными трад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циями» [142], а казахстанские авторы рассматривают гендер как «способ соц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ального конструирования отношений между полами» [128]. Соответственно, реклама не только отражает, но и активно формирует ожидания относительно «должного» коммуникативного поведения представителей разных полов.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Современный лингвистический анализ рекламных сообщений предпол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гает учёт их мультимодальной природы. Вербальный компонент (слоган, 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новной текст, лексико-стилистические средства) в рекламе функционирует не изолированно, а во взаимодействии с визуальной частью – композицией, цвет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вым решением, ракурсом, фреймингом и расположением персонажей. Именно визуальные элементы могут усиливать, уточнять или трансформировать смы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лы, заложенные в тексте, что делает необходимым их совместное рассмотр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ние.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Такой комплексный подход даёт возможность выявить специфику цел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вых установок, в частности, для мужской аудитории акцент делается на движ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нии, технологичности, контроле и соперничестве, а для женской на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нальной близости, заботе, эстетической гармонии и социальных связях. В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кламных текстах для мужской аудитории это реализуется через упор на колич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ственные показатели, технические спецификации, краткие изречения-императивы, к примеру, «Возьми под контроль», «Доминируй на дороге» - 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пичные ремарки мужских целевых кампаний. Эти приёмы соответствуют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циологическим концепциям гегемонистских форм мужественности как связки власти, автономии и инструментарной компетентности. В женской рекламе 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пичная апелляция к идентичности, т.е. красоте, привлекательности, самозаботе; поддержание и укрепление межличностных связей, эмоциональная близость и признание.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Переходя от изложенных теоретических положений к анализу эмпирич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ского материала, целесообразно представить систематизированные примеры из русскоязычной рекламы, которые позволяют наглядно проследить, каким обр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зом стратегические цели и методы воздействия реализуются в мужской и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ской коммуникативных моделях. Представленный корпус примеров служит 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нованием для выявления различий в структуре, целевых установках и прагм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тических приёмах, характерных для рекламы, ориентированной на разные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дерные аудитории.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этой связи на следующем этапе исследования проводится сопостав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тельный анализ мужской и женской моделей коммуникативного поведения в рекламном дискурсе. Цель такого сопоставления состоит в выявлении спец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фики языковых, стилистических и визуальных средств, которые участвуют в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формировании гендерно маркированных стратегий воздействия и обеспечивают дифференцированную адресацию целевой аудитории.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Сравнительный анализ мужской и женской модели коммуникативного поведения в рекламе: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1. Цели </w:t>
      </w:r>
      <w:r w:rsidR="00092395" w:rsidRPr="00B14E3C">
        <w:rPr>
          <w:rFonts w:ascii="Times New Roman" w:hAnsi="Times New Roman" w:cs="Times New Roman"/>
          <w:sz w:val="28"/>
          <w:szCs w:val="28"/>
        </w:rPr>
        <w:t xml:space="preserve">коммуникативного </w:t>
      </w:r>
      <w:r w:rsidRPr="00B14E3C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092395" w:rsidRPr="00B14E3C">
        <w:rPr>
          <w:rFonts w:ascii="Times New Roman" w:hAnsi="Times New Roman" w:cs="Times New Roman"/>
          <w:sz w:val="28"/>
          <w:szCs w:val="28"/>
        </w:rPr>
        <w:t>рекламы</w:t>
      </w:r>
      <w:r w:rsidRPr="00B14E3C">
        <w:rPr>
          <w:rFonts w:ascii="Times New Roman" w:hAnsi="Times New Roman" w:cs="Times New Roman"/>
          <w:sz w:val="28"/>
          <w:szCs w:val="28"/>
        </w:rPr>
        <w:t>. Мужская модель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кламной коммуникации преимущественно ориентирована на достижение целей, связанных с утверждением статуса, демонстрацией силы, технологичности и рационального выбора. Согласно </w:t>
      </w:r>
      <w:r w:rsidR="00F8719F">
        <w:rPr>
          <w:rFonts w:ascii="Times New Roman" w:hAnsi="Times New Roman" w:cs="Times New Roman"/>
          <w:sz w:val="28"/>
          <w:szCs w:val="28"/>
        </w:rPr>
        <w:t>R.W. Connell</w:t>
      </w:r>
      <w:r w:rsidRPr="00B14E3C">
        <w:rPr>
          <w:rFonts w:ascii="Times New Roman" w:hAnsi="Times New Roman" w:cs="Times New Roman"/>
          <w:sz w:val="28"/>
          <w:szCs w:val="28"/>
        </w:rPr>
        <w:t xml:space="preserve"> [141], такие установки отражают традиционную модель маскулинности, где ключевое значение имеют социал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ное признание и контроль над ситуацией. В русскоязычной рекламе это проя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ляется в образах, где продукт ассоциируется с властью, скоростью или лиде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ством: автомобили с акцентом на технические характеристики («Разгон до со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ни за 5 секунд»), банковские услуги с упором на контроль над финансами («управляй своим капиталом»).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Для того чтобы подтвердить выявленные тенденции и представить общее распределение мужских, женских и гендерно-нейтральных рекламных сообщ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ний в исследуемом корпусе, был проведён количественный анализ. Его резул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таты представлены на рисунке 10.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553B40" wp14:editId="0ACEE15E">
            <wp:extent cx="5911702" cy="2615609"/>
            <wp:effectExtent l="3810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10 – Распределение рекламных текстов по гендерным маркерам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 основе выделенных лексико-семантических маркеров корпус рекла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ных сообщений</w:t>
      </w:r>
      <w:r w:rsidR="00917D9B" w:rsidRPr="00B14E3C">
        <w:rPr>
          <w:rFonts w:ascii="Times New Roman" w:hAnsi="Times New Roman" w:cs="Times New Roman"/>
          <w:sz w:val="28"/>
          <w:szCs w:val="28"/>
        </w:rPr>
        <w:t xml:space="preserve"> (Приложение А)</w:t>
      </w:r>
      <w:r w:rsidRPr="00B14E3C">
        <w:rPr>
          <w:rFonts w:ascii="Times New Roman" w:hAnsi="Times New Roman" w:cs="Times New Roman"/>
          <w:sz w:val="28"/>
          <w:szCs w:val="28"/>
        </w:rPr>
        <w:t xml:space="preserve"> был разделён на три группы: тексты с маск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линными признаками (111 единиц; 11,1%), тексты с фемининными признаками (315 единиц; 31,5%) и нейтральные тексты, не содержащие явных гендерных маркеров (574 единицы; 57,4%). Таким образом, основной массив русскоязы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>ной рекламы демонстрирует формальную гендерную нейтральность на уровне вербального содержания. Однако наличие значительного числа маскулинных и фемининных сообщений (42,6% в совокупности) свидетельствует о том, что гендер по-прежнему остаётся одним из значимых параметров смысловой орг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низации рекламного дискурса</w:t>
      </w:r>
      <w:r w:rsidR="007B7FEF">
        <w:rPr>
          <w:rFonts w:ascii="Times New Roman" w:hAnsi="Times New Roman" w:cs="Times New Roman"/>
          <w:sz w:val="28"/>
          <w:szCs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Полученные количественные данные позволяют перейти к выявлению специфики реализации гендерных моделей в конкретных рекламных текстах. В частности, анализ корпуса из 1000 рекламных сообщений </w:t>
      </w:r>
      <w:r w:rsidR="00C44F01" w:rsidRPr="00B14E3C">
        <w:rPr>
          <w:rFonts w:ascii="Times New Roman" w:hAnsi="Times New Roman" w:cs="Times New Roman"/>
          <w:sz w:val="28"/>
          <w:szCs w:val="28"/>
        </w:rPr>
        <w:t xml:space="preserve">(Приложение А) 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казывает, что описанные характеристики мужской коммуникативной модели устойчиво проявляются в ряде материалов, эксплицитно ориентированных на демонстрацию статуса, силы, скорости или технологичности. Так, в рекламном сообщении компании Audi («Прогресс не ждёт. Новый Audi RS6 Avant – где скорость встречается с мощью») акцентируется сочетание высокой динамики и мощности – центральных атрибутов маскулинности в терминологии </w:t>
      </w:r>
      <w:r w:rsidR="00F8719F">
        <w:rPr>
          <w:rFonts w:ascii="Times New Roman" w:hAnsi="Times New Roman" w:cs="Times New Roman"/>
          <w:sz w:val="28"/>
          <w:szCs w:val="28"/>
        </w:rPr>
        <w:t>R.W. Connell</w:t>
      </w:r>
      <w:r w:rsidRPr="00B14E3C">
        <w:rPr>
          <w:rFonts w:ascii="Times New Roman" w:hAnsi="Times New Roman" w:cs="Times New Roman"/>
          <w:sz w:val="28"/>
          <w:szCs w:val="28"/>
        </w:rPr>
        <w:t>. Сходным образом организован слоган «Живи на полной скорости», где скорость выступает метафорой активного, доминантного и целеустремлённого поведения.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рекламных текстах, связанных с технологическими продуктами, также прослеживается фокус на рациональности и эффективности: сообщение о ноу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буке Lenovo ThinkPad («Скорость, которая впечатляет…») актуализирует идею высокой производительности как ценности, согласующейся с традиционной маскулинной нормой контроля над ситуацией. Аналогичная стратегия реализ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ется в рекламе робота-пылесоса Xiaomi («Чистота одним нажатием… технол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гии, которые работают за тебя»), где подчёркивается технологическая автоно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ность устройства, способная обеспечить удобство и упрощение управления пространством.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 числу текстов, отражающих идею контроля и управления, относится и реклама финансовых услуг («Покупай сейчас – плати потом… контроль над своими финансами»). В данном случае коммуникативная стратегия строится вокруг ценности рационального, просчитанного выбора, что также коррелирует с маскулинным типом позиционирования. Наконец, мотив достижения и поб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ды получает выражение в сообщении о PlayStation 5 («Играй без границ… где каждая победа имеет значение»), в котором игровая деятельность репрезент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руется как пространство соревнования и утверждения собственного превосхо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ства.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Совокупность данных примеров демонстрирует устойчивое воспроизво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ство маскулинных смыслов – силы, скорости, продуктивности, контроля и 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дерства – в русскоязычном рекламном дискурсе, что согласуется с теоретич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ской моделью гендерной перформативности и подтверждает специфику целей воздействия мужской рекламной коммуникации.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модель, напротив, направлена на достижение целей, связанных с гармонией, заботой, межличностными отношениями и эстетическим воспри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тием. </w:t>
      </w:r>
      <w:r w:rsidR="00F8719F">
        <w:rPr>
          <w:rFonts w:ascii="Times New Roman" w:hAnsi="Times New Roman" w:cs="Times New Roman"/>
          <w:sz w:val="28"/>
          <w:szCs w:val="28"/>
        </w:rPr>
        <w:t>J. Butler</w:t>
      </w:r>
      <w:r w:rsidRPr="00B14E3C">
        <w:rPr>
          <w:rFonts w:ascii="Times New Roman" w:hAnsi="Times New Roman" w:cs="Times New Roman"/>
          <w:sz w:val="28"/>
          <w:szCs w:val="28"/>
        </w:rPr>
        <w:t xml:space="preserve"> [9] отмечает, что женская коммуникация чаще строится на це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ностях эмпатии и заботы, что отражается в рекламе косметики, к примеру, «Почувствуй заботу о своей коже», или бытовой техники – «Создаёт уют в 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шем доме».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модель рекламной коммуникации демонстрирует иную систему целевых установок, в центре которой оказываются категории заботы,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нальной поддержки, эстетизации повседневности и конструирования привлек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тельного образа. Эта модель коррелирует с фемининными практиками, описа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 xml:space="preserve">ными в работах </w:t>
      </w:r>
      <w:r w:rsidR="00F8719F">
        <w:rPr>
          <w:rFonts w:ascii="Times New Roman" w:hAnsi="Times New Roman" w:cs="Times New Roman"/>
          <w:sz w:val="28"/>
          <w:szCs w:val="28"/>
        </w:rPr>
        <w:t>J. Butler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 </w:t>
      </w:r>
      <w:r w:rsidR="00F8719F">
        <w:rPr>
          <w:rFonts w:ascii="Times New Roman" w:hAnsi="Times New Roman" w:cs="Times New Roman"/>
          <w:sz w:val="28"/>
          <w:szCs w:val="28"/>
        </w:rPr>
        <w:t>R.W. Connell</w:t>
      </w:r>
      <w:r w:rsidRPr="00B14E3C">
        <w:rPr>
          <w:rFonts w:ascii="Times New Roman" w:hAnsi="Times New Roman" w:cs="Times New Roman"/>
          <w:sz w:val="28"/>
          <w:szCs w:val="28"/>
        </w:rPr>
        <w:t>, где подчёркивается перформативный характер женственности, воспроизводимой через ритуалы ухода, демонстрацию эмоциональной чувствительности и ориентацию на гармоничные социальные отношения.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Анализ корпуса рекламных сообщений выявил устойчивое присутствие подобных тематических доминант. Так, в слогане L’Oréal Paris («Ты сияешь и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нутри – пусть и твоя кожа тоже») акцентируется внутренняя и внешняя гарм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ния, что типично для фемининного дискурса, где эстетизация связана с заботой о себе. Сходным образом организован текст “Чистая Линия” («Ты красива – без фильтров»), апеллирующий к естественности и мягкости образа.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Ряд сообщений эксплицирует идею нежности как ключевого признака женственности: слоган «Сохрани нежность» строится на эмотивной лексике, подкрепляющей традиционный стереотип о мягкости женского поведения. В рекламном тексте «Красота в каждом движении» женственность репрезентир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ется через пластичность и грациозность – характеристики, устойчиво закре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лённые за женским образом в массовой культуре.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Наконец, фокус на лёгкости и комфортности образа также оказывается значимым для женской модели, что прослеживается в сообщении «Лёгкость в каждом движении», где привлекательность связывается с естественностью и непринуждённостью. Слоган Nivea «Свежесть на 24 часа…», апеллирует к 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лесному комфорту и заботе о состоянии кожи, что усиливает перформативный аспект женственности как последовательной практики самоухаживания.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совокупности данные примеры демонстрируют, что женская рекламная коммуникация преимущественно акцентирует категории эстетичности, нежн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сти, эмоциональности и заботы, что формирует специфическую модель «дол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ного» поведения, воспроизводимую через текстовые и визуальные средства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временного рекламного дискурса.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2. Стратегии речевого и визуального воздействия. </w:t>
      </w:r>
    </w:p>
    <w:p w:rsidR="005627D0" w:rsidRPr="00B14E3C" w:rsidRDefault="00D8708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Мужские рекламные тексты часто используют стратегию прямого убе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дения, основанную на логических аргументах и фактических данных, что ко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релирует с выводами о рационально-технологической направленности мужской рекламы у М. В. Кудрявцевой. Это может включать сравнительные характер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стики, например: «На 20 % мощнее конкурента», а также апелляцию к личным достижениям адресата («Ты заслужил больше»). Как отмечают А. В. Маломо</w:t>
      </w:r>
      <w:r w:rsidRPr="00B14E3C">
        <w:rPr>
          <w:rFonts w:ascii="Times New Roman" w:hAnsi="Times New Roman" w:cs="Times New Roman"/>
          <w:sz w:val="28"/>
          <w:szCs w:val="28"/>
        </w:rPr>
        <w:t>ш</w:t>
      </w:r>
      <w:r w:rsidRPr="00B14E3C">
        <w:rPr>
          <w:rFonts w:ascii="Times New Roman" w:hAnsi="Times New Roman" w:cs="Times New Roman"/>
          <w:sz w:val="28"/>
          <w:szCs w:val="28"/>
        </w:rPr>
        <w:t>нова и Г. С. Мусинова, мужская реклама характеризуется «ориентацией на 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циональность, сдержанность и апелляцией к функциональным преимуществам продукта»</w:t>
      </w:r>
      <w:r w:rsidR="00FF6C91" w:rsidRPr="00B14E3C">
        <w:rPr>
          <w:rFonts w:ascii="Times New Roman" w:hAnsi="Times New Roman" w:cs="Times New Roman"/>
          <w:sz w:val="28"/>
          <w:szCs w:val="28"/>
        </w:rPr>
        <w:t xml:space="preserve"> [134, с. </w:t>
      </w:r>
      <w:r w:rsidRPr="00B14E3C">
        <w:rPr>
          <w:rFonts w:ascii="Times New Roman" w:hAnsi="Times New Roman" w:cs="Times New Roman"/>
          <w:sz w:val="28"/>
          <w:szCs w:val="28"/>
        </w:rPr>
        <w:t>64]. Визуальный ряд при этом содержит образы динамики, энергии и физической активности — спортивные состязания, городской ритм, экстремальные виды спорта, — что соответствует представлению о мужской рекламе как более сдержанной и рациональной</w:t>
      </w:r>
      <w:r w:rsidR="005627D0" w:rsidRPr="00B14E3C">
        <w:rPr>
          <w:rFonts w:ascii="Times New Roman" w:hAnsi="Times New Roman" w:cs="Times New Roman"/>
          <w:sz w:val="28"/>
          <w:szCs w:val="28"/>
        </w:rPr>
        <w:t>.</w:t>
      </w:r>
    </w:p>
    <w:p w:rsidR="005627D0" w:rsidRPr="00B14E3C" w:rsidRDefault="00FF6C91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модель рекламы чаще использует стратегию косвенного убе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дения, предполагающую апелляцию к эмоциям и ассоциативному восприятию, что согласуется с описанной в исследованиях эмоционально-эстетической ор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 xml:space="preserve">ентацией женских рекламных текстов [143; 134]. </w:t>
      </w:r>
      <w:r w:rsidR="007B7FEF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Pr="00B14E3C">
        <w:rPr>
          <w:rFonts w:ascii="Times New Roman" w:hAnsi="Times New Roman" w:cs="Times New Roman"/>
          <w:sz w:val="28"/>
          <w:szCs w:val="28"/>
        </w:rPr>
        <w:t>А. В. Маломо</w:t>
      </w:r>
      <w:r w:rsidRPr="00B14E3C">
        <w:rPr>
          <w:rFonts w:ascii="Times New Roman" w:hAnsi="Times New Roman" w:cs="Times New Roman"/>
          <w:sz w:val="28"/>
          <w:szCs w:val="28"/>
        </w:rPr>
        <w:t>ш</w:t>
      </w:r>
      <w:r w:rsidRPr="00B14E3C">
        <w:rPr>
          <w:rFonts w:ascii="Times New Roman" w:hAnsi="Times New Roman" w:cs="Times New Roman"/>
          <w:sz w:val="28"/>
          <w:szCs w:val="28"/>
        </w:rPr>
        <w:t>нов</w:t>
      </w:r>
      <w:r w:rsidR="007B7FEF">
        <w:rPr>
          <w:rFonts w:ascii="Times New Roman" w:hAnsi="Times New Roman" w:cs="Times New Roman"/>
          <w:sz w:val="28"/>
          <w:szCs w:val="28"/>
        </w:rPr>
        <w:t>ой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 Г.С. Мусинов</w:t>
      </w:r>
      <w:r w:rsidR="007B7FEF">
        <w:rPr>
          <w:rFonts w:ascii="Times New Roman" w:hAnsi="Times New Roman" w:cs="Times New Roman"/>
          <w:sz w:val="28"/>
          <w:szCs w:val="28"/>
        </w:rPr>
        <w:t>ой</w:t>
      </w:r>
      <w:r w:rsidRPr="00B14E3C">
        <w:rPr>
          <w:rFonts w:ascii="Times New Roman" w:hAnsi="Times New Roman" w:cs="Times New Roman"/>
          <w:sz w:val="28"/>
          <w:szCs w:val="28"/>
        </w:rPr>
        <w:t>, женская реклама ориентирована на «создание эмоц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онально насыщенного образа, в котором ведущую роль играют ассоциации и эстетическое восприятие, а не прямое информирование» [134, с. 62]. В этой св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зи значимыми оказываются метафорические образы (цветение, нежность, те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ло), мягкий визуальный тон, плавная композиция кадра и внимание к деталям, формирующие суггестивное эмоциональное воздействие на адресата</w:t>
      </w:r>
      <w:r w:rsidR="005627D0" w:rsidRPr="00B14E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отобранной группе примеров, реализующих стратегию речевого и виз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ального воздействия, преобладают слоганы, ориентированные на женскую аудиторию. К ним относятся тексты рекламных сообщений косметических брендов L’Oréal Paris («Твоя кожа достойна роскоши. Крем Revitalift…», «Бл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стай сама – и позволь коже блистать вместе с тобой»), а также бытовых средств Fairy и робот-пылесоса Xiaomi. В данных примерах конструируется образ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щины, одновременно заботящейся о собственной привлекательности и о 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машнем пространстве. В слоганах L’Oréal акцентируется ценность женского «я» через лексику самооценки и статуса («достойна», «роскошь»), а также через метафоризацию физического качества кожи («блистать») как знака жизненного успеха и социальной видимости. Вербализованные образы сияния, соверше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ства, роскоши имеют яркое визуальное сопровождение: крупные планы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ского лица, гладкая, подсвеченная кожа, глянцевая эстетика. В рекламе Fairy и робота-пылесоса Xiaomi визуальный компонент связан уже не с телесностью, а с пространством дома: «чистота без усилий», «до 10 раз дольше сохраняет св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жесть» вербализуют идею идеального, контролируемого быта, при этом сама формула облегчения труда («без усилий») закрепляет за женщиной традицио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ную роль хранительницы домашнего очага, но обещает ей технологическую поддержку, облегчающую бытовые процессы. Таким образом, в женском се</w:t>
      </w:r>
      <w:r w:rsidRPr="00B14E3C">
        <w:rPr>
          <w:rFonts w:ascii="Times New Roman" w:hAnsi="Times New Roman" w:cs="Times New Roman"/>
          <w:sz w:val="28"/>
          <w:szCs w:val="28"/>
        </w:rPr>
        <w:t>г</w:t>
      </w:r>
      <w:r w:rsidRPr="00B14E3C">
        <w:rPr>
          <w:rFonts w:ascii="Times New Roman" w:hAnsi="Times New Roman" w:cs="Times New Roman"/>
          <w:sz w:val="28"/>
          <w:szCs w:val="28"/>
        </w:rPr>
        <w:t>менте, стратегии речевого и визуального воздействия сочетаются две линии: забота о теле, забота о доме, обе подаются как отражение успешности и «пр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вильной» женственности.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Мужская аудитория репрезентирована в отобранном материале двумя 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пами образов. В слогане аромата Calvin Klein Eternity for Men («Для настоящих мужчин…») вербально и визуально конструируется нормативный маскулинный идеал: словосочетание «настоящие мужчины» апеллирует к стереотипной 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дели мужественности, связанной с внутренней силой, уверенностью,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нальной сдержанностью. Визуальное решение – минималистичная композиция, строгая палитра, статичный мужской силуэт – усиливает этот образ «классич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ского» мужчины, для которого выбор бренда становится маркером принадле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ности к определённому статусному и гендерному коду. Другой пример – слоган Mars «Идеальные дни рождаются в движении», который формально может быть интерпретирован как гендерно нейтральный, однако в современной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кламной практике мотив движения, энергии, активности часто накладывается на маскулинные сценарии потребления (спорт, дорожная динамика, «жизнь на ходу»). Здесь речевое воздействие строится на мотивационном послании и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зитивной оценке («идеальные дни»), а визуальная часть воспроизводит дин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мичные сцены, где герой – чаще молодой мужчина – демонстрирует высокую вовлечённость в активную повседневность. В обоих случаях стратегия речевого и визуального воздействия направлена на то, чтобы связать потребление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дукта с подтверждением или усилением мужской идентичности: через прямое называние («настоящие мужчины») или через включение продукта в сценарий активности и самореализации.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3. Лексико-стилистические особенности.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Методологически анализ мужских и женских рекламных текстов опир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ется на выявление доминирующих лексико-стилистических репертуаров, х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рактерных для каждой группы. Для мужской рекламы типичны единицы, апе</w:t>
      </w:r>
      <w:r w:rsidRPr="00B14E3C">
        <w:rPr>
          <w:rFonts w:ascii="Times New Roman" w:hAnsi="Times New Roman" w:cs="Times New Roman"/>
          <w:sz w:val="28"/>
          <w:szCs w:val="28"/>
        </w:rPr>
        <w:t>л</w:t>
      </w:r>
      <w:r w:rsidRPr="00B14E3C">
        <w:rPr>
          <w:rFonts w:ascii="Times New Roman" w:hAnsi="Times New Roman" w:cs="Times New Roman"/>
          <w:sz w:val="28"/>
          <w:szCs w:val="28"/>
        </w:rPr>
        <w:t>лирующие к силе, эффективности, технологическому превосходству и соревн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вательности; в текстах преобладает оценочная лексика с семами мощности и лидерства, а также директивные конструкции императивного типа, усилива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щие прямой характ</w:t>
      </w:r>
      <w:r w:rsidR="00850C35" w:rsidRPr="00B14E3C">
        <w:rPr>
          <w:rFonts w:ascii="Times New Roman" w:hAnsi="Times New Roman" w:cs="Times New Roman"/>
          <w:sz w:val="28"/>
          <w:szCs w:val="28"/>
        </w:rPr>
        <w:t>ер коммуникативного воздействия</w:t>
      </w:r>
      <w:r w:rsidRPr="00B14E3C">
        <w:rPr>
          <w:rFonts w:ascii="Times New Roman" w:hAnsi="Times New Roman" w:cs="Times New Roman"/>
          <w:sz w:val="28"/>
          <w:szCs w:val="28"/>
        </w:rPr>
        <w:t>. Женская рекламная ко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муникация, напротив, характеризуется использованием лексики, передающей сенсорные, эмоциональные и эстетические свойства объекта, что задаёт более мягкую, описательную тональность высказывания; в структуре сообщений ч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ще присутствуют риторические вопросы и обращения ко второму лицу, созд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ющие эффект персонализированного диалога и косвенного эмоционально-ассоциативного воздействия</w:t>
      </w:r>
      <w:r w:rsidR="00850C35" w:rsidRPr="00B14E3C">
        <w:rPr>
          <w:rFonts w:ascii="Times New Roman" w:hAnsi="Times New Roman" w:cs="Times New Roman"/>
          <w:sz w:val="28"/>
          <w:szCs w:val="28"/>
        </w:rPr>
        <w:t xml:space="preserve"> [143; 134</w:t>
      </w:r>
      <w:r w:rsidRPr="00B14E3C">
        <w:rPr>
          <w:rFonts w:ascii="Times New Roman" w:hAnsi="Times New Roman" w:cs="Times New Roman"/>
          <w:sz w:val="28"/>
          <w:szCs w:val="28"/>
        </w:rPr>
        <w:t>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Результаты проведённой классификации рекламных сообщений по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дерной ориентации представлены на рисунке 11.</w:t>
      </w:r>
    </w:p>
    <w:p w:rsidR="005627D0" w:rsidRPr="00B14E3C" w:rsidRDefault="00467F1D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A881D4" wp14:editId="04898214">
            <wp:extent cx="5981700" cy="23622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11 – Распределение стратегий речевого воздействия в гендерно марк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рованной рекламе.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850C3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</w:t>
      </w:r>
      <w:r w:rsidR="005627D0" w:rsidRPr="00B14E3C">
        <w:rPr>
          <w:rFonts w:ascii="Times New Roman" w:hAnsi="Times New Roman" w:cs="Times New Roman"/>
          <w:sz w:val="28"/>
          <w:szCs w:val="28"/>
        </w:rPr>
        <w:t>роведённый лексико-стилистический анализ корпуса из 1000 рекламных сообщений</w:t>
      </w:r>
      <w:r w:rsidR="00D70F02" w:rsidRPr="00B14E3C">
        <w:rPr>
          <w:rFonts w:ascii="Times New Roman" w:hAnsi="Times New Roman" w:cs="Times New Roman"/>
          <w:sz w:val="28"/>
          <w:szCs w:val="28"/>
        </w:rPr>
        <w:t xml:space="preserve">, представленный на рисунке 11, </w:t>
      </w:r>
      <w:r w:rsidR="005627D0" w:rsidRPr="00B14E3C">
        <w:rPr>
          <w:rFonts w:ascii="Times New Roman" w:hAnsi="Times New Roman" w:cs="Times New Roman"/>
          <w:sz w:val="28"/>
          <w:szCs w:val="28"/>
        </w:rPr>
        <w:t>показал, что мужская и женская р</w:t>
      </w:r>
      <w:r w:rsidR="005627D0" w:rsidRPr="00B14E3C">
        <w:rPr>
          <w:rFonts w:ascii="Times New Roman" w:hAnsi="Times New Roman" w:cs="Times New Roman"/>
          <w:sz w:val="28"/>
          <w:szCs w:val="28"/>
        </w:rPr>
        <w:t>е</w:t>
      </w:r>
      <w:r w:rsidR="005627D0" w:rsidRPr="00B14E3C">
        <w:rPr>
          <w:rFonts w:ascii="Times New Roman" w:hAnsi="Times New Roman" w:cs="Times New Roman"/>
          <w:sz w:val="28"/>
          <w:szCs w:val="28"/>
        </w:rPr>
        <w:t>клама демонстрируют устойчиво различающиеся речевые модели, что наглядно отражено на диаграмме. В мужских рекламных текстах значительно доминир</w:t>
      </w:r>
      <w:r w:rsidR="005627D0" w:rsidRPr="00B14E3C">
        <w:rPr>
          <w:rFonts w:ascii="Times New Roman" w:hAnsi="Times New Roman" w:cs="Times New Roman"/>
          <w:sz w:val="28"/>
          <w:szCs w:val="28"/>
        </w:rPr>
        <w:t>у</w:t>
      </w:r>
      <w:r w:rsidR="005627D0" w:rsidRPr="00B14E3C">
        <w:rPr>
          <w:rFonts w:ascii="Times New Roman" w:hAnsi="Times New Roman" w:cs="Times New Roman"/>
          <w:sz w:val="28"/>
          <w:szCs w:val="28"/>
        </w:rPr>
        <w:t>ет стратегия прямого воздействия (185 случаев), опирающаяся на логически структурированную аргументацию, подчёркивание эффективности, технол</w:t>
      </w:r>
      <w:r w:rsidR="005627D0" w:rsidRPr="00B14E3C">
        <w:rPr>
          <w:rFonts w:ascii="Times New Roman" w:hAnsi="Times New Roman" w:cs="Times New Roman"/>
          <w:sz w:val="28"/>
          <w:szCs w:val="28"/>
        </w:rPr>
        <w:t>о</w:t>
      </w:r>
      <w:r w:rsidR="005627D0" w:rsidRPr="00B14E3C">
        <w:rPr>
          <w:rFonts w:ascii="Times New Roman" w:hAnsi="Times New Roman" w:cs="Times New Roman"/>
          <w:sz w:val="28"/>
          <w:szCs w:val="28"/>
        </w:rPr>
        <w:t>гичности и функциональных свойств товара. Так, слоган «До 50 минут непр</w:t>
      </w:r>
      <w:r w:rsidR="005627D0" w:rsidRPr="00B14E3C">
        <w:rPr>
          <w:rFonts w:ascii="Times New Roman" w:hAnsi="Times New Roman" w:cs="Times New Roman"/>
          <w:sz w:val="28"/>
          <w:szCs w:val="28"/>
        </w:rPr>
        <w:t>е</w:t>
      </w:r>
      <w:r w:rsidR="005627D0" w:rsidRPr="00B14E3C">
        <w:rPr>
          <w:rFonts w:ascii="Times New Roman" w:hAnsi="Times New Roman" w:cs="Times New Roman"/>
          <w:sz w:val="28"/>
          <w:szCs w:val="28"/>
        </w:rPr>
        <w:lastRenderedPageBreak/>
        <w:t>рывной работы. Триммер Philips Series…» демонстрирует типичную для му</w:t>
      </w:r>
      <w:r w:rsidR="005627D0" w:rsidRPr="00B14E3C">
        <w:rPr>
          <w:rFonts w:ascii="Times New Roman" w:hAnsi="Times New Roman" w:cs="Times New Roman"/>
          <w:sz w:val="28"/>
          <w:szCs w:val="28"/>
        </w:rPr>
        <w:t>ж</w:t>
      </w:r>
      <w:r w:rsidR="005627D0" w:rsidRPr="00B14E3C">
        <w:rPr>
          <w:rFonts w:ascii="Times New Roman" w:hAnsi="Times New Roman" w:cs="Times New Roman"/>
          <w:sz w:val="28"/>
          <w:szCs w:val="28"/>
        </w:rPr>
        <w:t>ского дискурса рационально-техническую подачу, где в центр выводится х</w:t>
      </w:r>
      <w:r w:rsidR="005627D0" w:rsidRPr="00B14E3C">
        <w:rPr>
          <w:rFonts w:ascii="Times New Roman" w:hAnsi="Times New Roman" w:cs="Times New Roman"/>
          <w:sz w:val="28"/>
          <w:szCs w:val="28"/>
        </w:rPr>
        <w:t>а</w:t>
      </w:r>
      <w:r w:rsidR="005627D0" w:rsidRPr="00B14E3C">
        <w:rPr>
          <w:rFonts w:ascii="Times New Roman" w:hAnsi="Times New Roman" w:cs="Times New Roman"/>
          <w:sz w:val="28"/>
          <w:szCs w:val="28"/>
        </w:rPr>
        <w:t>рактеристика мощности и времени автономной работы устройства. Аналоги</w:t>
      </w:r>
      <w:r w:rsidR="005627D0" w:rsidRPr="00B14E3C">
        <w:rPr>
          <w:rFonts w:ascii="Times New Roman" w:hAnsi="Times New Roman" w:cs="Times New Roman"/>
          <w:sz w:val="28"/>
          <w:szCs w:val="28"/>
        </w:rPr>
        <w:t>ч</w:t>
      </w:r>
      <w:r w:rsidR="005627D0" w:rsidRPr="00B14E3C">
        <w:rPr>
          <w:rFonts w:ascii="Times New Roman" w:hAnsi="Times New Roman" w:cs="Times New Roman"/>
          <w:sz w:val="28"/>
          <w:szCs w:val="28"/>
        </w:rPr>
        <w:t>ную прямую аргументативность проявляет реклама парфюма: «Для настоящих мужчин. Calvin Klein Eternity for Men», где смысловой акцент переносится на символ мужественности и статусного самопозиционирования. Высокую дин</w:t>
      </w:r>
      <w:r w:rsidR="005627D0" w:rsidRPr="00B14E3C">
        <w:rPr>
          <w:rFonts w:ascii="Times New Roman" w:hAnsi="Times New Roman" w:cs="Times New Roman"/>
          <w:sz w:val="28"/>
          <w:szCs w:val="28"/>
        </w:rPr>
        <w:t>а</w:t>
      </w:r>
      <w:r w:rsidR="005627D0" w:rsidRPr="00B14E3C">
        <w:rPr>
          <w:rFonts w:ascii="Times New Roman" w:hAnsi="Times New Roman" w:cs="Times New Roman"/>
          <w:sz w:val="28"/>
          <w:szCs w:val="28"/>
        </w:rPr>
        <w:t>мичность и ориентацию на силу и активность отражают формулы «Энергия, к</w:t>
      </w:r>
      <w:r w:rsidR="005627D0" w:rsidRPr="00B14E3C">
        <w:rPr>
          <w:rFonts w:ascii="Times New Roman" w:hAnsi="Times New Roman" w:cs="Times New Roman"/>
          <w:sz w:val="28"/>
          <w:szCs w:val="28"/>
        </w:rPr>
        <w:t>о</w:t>
      </w:r>
      <w:r w:rsidR="005627D0" w:rsidRPr="00B14E3C">
        <w:rPr>
          <w:rFonts w:ascii="Times New Roman" w:hAnsi="Times New Roman" w:cs="Times New Roman"/>
          <w:sz w:val="28"/>
          <w:szCs w:val="28"/>
        </w:rPr>
        <w:t>торая движет тобой» (Adidas) и «Готов к любому вызову. Новые беговые кро</w:t>
      </w:r>
      <w:r w:rsidR="005627D0" w:rsidRPr="00B14E3C">
        <w:rPr>
          <w:rFonts w:ascii="Times New Roman" w:hAnsi="Times New Roman" w:cs="Times New Roman"/>
          <w:sz w:val="28"/>
          <w:szCs w:val="28"/>
        </w:rPr>
        <w:t>с</w:t>
      </w:r>
      <w:r w:rsidR="005627D0" w:rsidRPr="00B14E3C">
        <w:rPr>
          <w:rFonts w:ascii="Times New Roman" w:hAnsi="Times New Roman" w:cs="Times New Roman"/>
          <w:sz w:val="28"/>
          <w:szCs w:val="28"/>
        </w:rPr>
        <w:t>совки…», в которых ключевыми являются семы выносливости и действия. При этом в мужских текстах присутствуют и элементы косвенного воздействия (65 случаев), но они не определяют доминирующую модель.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реклама, напротив, демонстрирует обратную пропорцию: здесь косвенная стратегия воздействия используется в подавляющем большинстве случаев (320 примеров), тогда как прямое воздействие встречается существенно реже (70 примеров). Косвенная внушающая модель опирается на эмоции, асс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циации, чувственные образы и эстетизацию результата. Слоган «Твоя кожа 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стойна роскоши. Крем Revitalift…» строится вокруг идеи самозаботы и ценн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 личного пространства, где ведущей выступает экспрессивная лексика («д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стойна», «роскошь»). В аналогичном русле функционирует высказывание «Блистай сама – и позволь коже блистать вместе с тобой», в котором образ блеска приобретает метафорическое значение внутреннего и внешнего сияния. Эмоционально-ассоциативную модель поддерживают бытовые бренды, орие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тированные на женскую аудиторию: «Дом, где пахнет свежестью. Новый гель для стирки…» – здесь воздействие осуществляется через чувственные образы уюта, чистоты и домашнего тепла. Подобные приемы реализуются и в рекла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ных слоганах «Создано, чтобы беречь вашу кожу» (Always) и «Гипоаллерге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ная формула для ежедневной безопасной заботы» (Johnson’s), где акцент дел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ется на мягкости, заботе и эмпатии.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Наконец, тексты, не имеющие выраженной гендерной ориентации, 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монстрируют относительно сбалансированное распределение стратегий (180 случаев прямого и 190 косвенного воздействия), что объясняется универсал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ным характером продвигаемых товаров – бытовой техникой, продуктами пит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ния, финансовыми сервисами и др. В таких сообщениях стратегия определяется преимущественно спецификой продукта, а не адресата.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Обобщая приведённый материал, можно заключить, что сравнительный анализ мужской и женской моделей коммуникативного поведения в русск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язычной рекламе подтверждает системные различия в целевых установках и способах воздействия на аудиторию. Мужская модель преимущественно орие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тирована на стимулирование активности, достижения результата, демонстр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цию силы, контроля и конкурентных преимуществ, что отражается в использ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вании динамичных глаголов, лаконичных императивов и визуальных образов, передающих энергию и статус. Женская модель, напротив, акцентирует вним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ние на эмоциональном вовлечении, гармонии, заботе и эстетическом воспри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тии, что реализуется через лексику с положительной эмоциональной окраской,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метафоры, апеллирующие к чувственному опыту, мягкие цветовые решения и образы уюта. Эти различия не только иллюстрируют устойчивость гендерно-маркированных стратегий в рекламном дискурсе, но и демонстрируют их функциональную направленность на формирование у целевых групп потреб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телей определённых ценностных установок и моделей поведения.</w:t>
      </w:r>
    </w:p>
    <w:p w:rsidR="005627D0" w:rsidRPr="00B14E3C" w:rsidRDefault="00D70F02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Ранее установленные различия в целях и стратегиях воздействия на цел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вую аудиторию позволяют очертить общие контуры мужской и женской мод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лей рекламной коммуникации и служат основой для более детального анализа языковых, стилистических и визуальных приёмов, используемых в рамках ка</w:t>
      </w:r>
      <w:r w:rsidRPr="00B14E3C">
        <w:rPr>
          <w:rFonts w:ascii="Times New Roman" w:hAnsi="Times New Roman" w:cs="Times New Roman"/>
          <w:sz w:val="28"/>
          <w:szCs w:val="28"/>
        </w:rPr>
        <w:t>ж</w:t>
      </w:r>
      <w:r w:rsidRPr="00B14E3C">
        <w:rPr>
          <w:rFonts w:ascii="Times New Roman" w:hAnsi="Times New Roman" w:cs="Times New Roman"/>
          <w:sz w:val="28"/>
          <w:szCs w:val="28"/>
        </w:rPr>
        <w:t>дой модели</w:t>
      </w:r>
      <w:r w:rsidR="005627D0" w:rsidRPr="00B14E3C">
        <w:rPr>
          <w:rFonts w:ascii="Times New Roman" w:hAnsi="Times New Roman" w:cs="Times New Roman"/>
          <w:sz w:val="28"/>
          <w:szCs w:val="28"/>
        </w:rPr>
        <w:t xml:space="preserve">. Такой переход от обобщённого сравнительного анализа </w:t>
      </w:r>
      <w:r w:rsidRPr="00B14E3C">
        <w:rPr>
          <w:rFonts w:ascii="Times New Roman" w:hAnsi="Times New Roman" w:cs="Times New Roman"/>
          <w:sz w:val="28"/>
          <w:szCs w:val="28"/>
        </w:rPr>
        <w:t>спосо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ствует</w:t>
      </w:r>
      <w:r w:rsidR="005627D0" w:rsidRPr="00B14E3C">
        <w:rPr>
          <w:rFonts w:ascii="Times New Roman" w:hAnsi="Times New Roman" w:cs="Times New Roman"/>
          <w:sz w:val="28"/>
          <w:szCs w:val="28"/>
        </w:rPr>
        <w:t xml:space="preserve"> конкретиз</w:t>
      </w:r>
      <w:r w:rsidRPr="00B14E3C">
        <w:rPr>
          <w:rFonts w:ascii="Times New Roman" w:hAnsi="Times New Roman" w:cs="Times New Roman"/>
          <w:sz w:val="28"/>
          <w:szCs w:val="28"/>
        </w:rPr>
        <w:t xml:space="preserve">ации </w:t>
      </w:r>
      <w:r w:rsidR="005627D0" w:rsidRPr="00B14E3C">
        <w:rPr>
          <w:rFonts w:ascii="Times New Roman" w:hAnsi="Times New Roman" w:cs="Times New Roman"/>
          <w:sz w:val="28"/>
          <w:szCs w:val="28"/>
        </w:rPr>
        <w:t>механизм</w:t>
      </w:r>
      <w:r w:rsidRPr="00B14E3C">
        <w:rPr>
          <w:rFonts w:ascii="Times New Roman" w:hAnsi="Times New Roman" w:cs="Times New Roman"/>
          <w:sz w:val="28"/>
          <w:szCs w:val="28"/>
        </w:rPr>
        <w:t>ов</w:t>
      </w:r>
      <w:r w:rsidR="005627D0" w:rsidRPr="00B14E3C">
        <w:rPr>
          <w:rFonts w:ascii="Times New Roman" w:hAnsi="Times New Roman" w:cs="Times New Roman"/>
          <w:sz w:val="28"/>
          <w:szCs w:val="28"/>
        </w:rPr>
        <w:t xml:space="preserve"> реализации гендерно ориентированных стр</w:t>
      </w:r>
      <w:r w:rsidR="005627D0" w:rsidRPr="00B14E3C">
        <w:rPr>
          <w:rFonts w:ascii="Times New Roman" w:hAnsi="Times New Roman" w:cs="Times New Roman"/>
          <w:sz w:val="28"/>
          <w:szCs w:val="28"/>
        </w:rPr>
        <w:t>а</w:t>
      </w:r>
      <w:r w:rsidR="005627D0" w:rsidRPr="00B14E3C">
        <w:rPr>
          <w:rFonts w:ascii="Times New Roman" w:hAnsi="Times New Roman" w:cs="Times New Roman"/>
          <w:sz w:val="28"/>
          <w:szCs w:val="28"/>
        </w:rPr>
        <w:t>тегий</w:t>
      </w:r>
      <w:r w:rsidRPr="00B14E3C">
        <w:rPr>
          <w:rFonts w:ascii="Times New Roman" w:hAnsi="Times New Roman" w:cs="Times New Roman"/>
          <w:sz w:val="28"/>
          <w:szCs w:val="28"/>
        </w:rPr>
        <w:t xml:space="preserve"> </w:t>
      </w:r>
      <w:r w:rsidR="005627D0" w:rsidRPr="00B14E3C">
        <w:rPr>
          <w:rFonts w:ascii="Times New Roman" w:hAnsi="Times New Roman" w:cs="Times New Roman"/>
          <w:sz w:val="28"/>
          <w:szCs w:val="28"/>
        </w:rPr>
        <w:t>и выяв</w:t>
      </w:r>
      <w:r w:rsidRPr="00B14E3C">
        <w:rPr>
          <w:rFonts w:ascii="Times New Roman" w:hAnsi="Times New Roman" w:cs="Times New Roman"/>
          <w:sz w:val="28"/>
          <w:szCs w:val="28"/>
        </w:rPr>
        <w:t>лению</w:t>
      </w:r>
      <w:r w:rsidR="005627D0" w:rsidRPr="00B14E3C">
        <w:rPr>
          <w:rFonts w:ascii="Times New Roman" w:hAnsi="Times New Roman" w:cs="Times New Roman"/>
          <w:sz w:val="28"/>
          <w:szCs w:val="28"/>
        </w:rPr>
        <w:t xml:space="preserve"> закономерност</w:t>
      </w:r>
      <w:r w:rsidRPr="00B14E3C">
        <w:rPr>
          <w:rFonts w:ascii="Times New Roman" w:hAnsi="Times New Roman" w:cs="Times New Roman"/>
          <w:sz w:val="28"/>
          <w:szCs w:val="28"/>
        </w:rPr>
        <w:t>ей</w:t>
      </w:r>
      <w:r w:rsidR="005627D0" w:rsidRPr="00B14E3C">
        <w:rPr>
          <w:rFonts w:ascii="Times New Roman" w:hAnsi="Times New Roman" w:cs="Times New Roman"/>
          <w:sz w:val="28"/>
          <w:szCs w:val="28"/>
        </w:rPr>
        <w:t xml:space="preserve"> их применения в различных типах р</w:t>
      </w:r>
      <w:r w:rsidR="005627D0" w:rsidRPr="00B14E3C">
        <w:rPr>
          <w:rFonts w:ascii="Times New Roman" w:hAnsi="Times New Roman" w:cs="Times New Roman"/>
          <w:sz w:val="28"/>
          <w:szCs w:val="28"/>
        </w:rPr>
        <w:t>е</w:t>
      </w:r>
      <w:r w:rsidR="005627D0" w:rsidRPr="00B14E3C">
        <w:rPr>
          <w:rFonts w:ascii="Times New Roman" w:hAnsi="Times New Roman" w:cs="Times New Roman"/>
          <w:sz w:val="28"/>
          <w:szCs w:val="28"/>
        </w:rPr>
        <w:t>кламных сообщений.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Сформировавшиеся стратегические различия определяют структуру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дерно дифференцированных моделей, которые далее раскрываются через набор тактик речевого и визуального воздействия. Логично, что вариативность цел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вых установок отражается в выборе, как базовых стратегий убеждения, так и соответствующих им тактик, структурирующих содержание рекламного соо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щения и определяющих характер взаимодействия с адресатом.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Рассмотрение последующих стратегий и тактик в гендерном аспекте по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волит более детально проанализировать механизмы речевого и визуального воздействия, а также выявить устойчивые различия в подходах к формиров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нию доверия и мотивации у представителей различных полов.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1. Стратегия информационно-рационального убеждения (логос), т.е. и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пользование логических аргументов, фактов и функциональных показателей, характерна, прежде всего, для мужской модели рекламной коммуникации. 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циональные, утилитарные аргументы – характеристики продукта, технические параметры, сравнения «функция/ производительность/ стоимость» – использ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ются как ведущий приём убеждения. Это проявляется, например, в слоганах «До 120 км без подзарядки. Электросамокат Xiaomi…», «Высокая точность среза. Машинка для стрижки Philips…», «Усиленная защита и надёжный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хват. Спортивные перчатки Puma…», где акцент смещается на измеряемые свойства продукта. Аналогичным образом работают сообщения типа «8-ядерная система для максимальной скорости. Смартфон Samsung…» и «Пов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шенная износостойкость. Туристический рюкзак Northland…», где рекламир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емый объект предстает как инструмент решения практических задач. В целом рекламный текст апеллирует к показателям, демонстрирует превосходство в 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стах, результаты сравнений и технологические преимущества, что соответств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ет логике стратегии. Такая линия воздействия опирается на модель «report» – информирование, демонстрацию компетентности и функциональной надёжн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 – и оказывается более эффективной для аудитории, ориентированной на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дачу, контроль и фактологию. В ряде эмпирических исследований показано, что мужская аудитория в различных условиях проявляет повышенную воспр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имчивость к объективным, структурированным утверждениям и к позицион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рованию через «экспертность» и «техническую компетенцию» [70; 144].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2. Стратегия эмоционального внушения (пафос), т.е. апелляция к чу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ствам, эмпатии и внутреннему отклику, является доминирующей для женской модели рекламной коммуникации. Эмоциональные апелляции – семейные с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жеты, мотивы заботы, защищённости, эстетики и тепла – выступают основным средством вовлечения и формирования позитивного отношения к бренду.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добная тональность проявляется уже в интенции текстов: слоган «Поднимает настроение в хмурый зимний день, вдохновляет на заботу о себе…» строится на эмоциональной регуляции состояния адресата, а высказывание «Ты сияешь и</w:t>
      </w:r>
      <w:r w:rsidRPr="00B14E3C">
        <w:rPr>
          <w:rFonts w:ascii="Times New Roman" w:hAnsi="Times New Roman" w:cs="Times New Roman"/>
          <w:sz w:val="28"/>
          <w:szCs w:val="28"/>
        </w:rPr>
        <w:t>з</w:t>
      </w:r>
      <w:r w:rsidRPr="00B14E3C">
        <w:rPr>
          <w:rFonts w:ascii="Times New Roman" w:hAnsi="Times New Roman" w:cs="Times New Roman"/>
          <w:sz w:val="28"/>
          <w:szCs w:val="28"/>
        </w:rPr>
        <w:t>нутри – пусть и твоя кожа тоже…» апеллирует к образу внутреннего света и самопринятия.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Частотны и чувственно-бытовые образы, как в слогане «Дом, где пахнет свежестью. Новый гель для стирки…», где сенсорный опыт (запах, уют, атм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сфера дома) формирует позитивную ассоциацию с продуктом. Эстетизирова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ная мягкость проявляется в сообщении «Сохрани нежность», тогда как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нально-насыщенная коммуникация домашнего пространства выражена в сл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гане «Дом, в который хочется возвращаться». Значимым приёмом является и эмпатическое обещание поддержки: «Мы рядом, когда нужно», что создаёт э</w:t>
      </w:r>
      <w:r w:rsidRPr="00B14E3C">
        <w:rPr>
          <w:rFonts w:ascii="Times New Roman" w:hAnsi="Times New Roman" w:cs="Times New Roman"/>
          <w:sz w:val="28"/>
          <w:szCs w:val="28"/>
        </w:rPr>
        <w:t>ф</w:t>
      </w:r>
      <w:r w:rsidRPr="00B14E3C">
        <w:rPr>
          <w:rFonts w:ascii="Times New Roman" w:hAnsi="Times New Roman" w:cs="Times New Roman"/>
          <w:sz w:val="28"/>
          <w:szCs w:val="28"/>
        </w:rPr>
        <w:t>фект безопасности и эмоцион</w:t>
      </w:r>
      <w:r w:rsidR="00892C86">
        <w:rPr>
          <w:rFonts w:ascii="Times New Roman" w:hAnsi="Times New Roman" w:cs="Times New Roman"/>
          <w:sz w:val="28"/>
          <w:szCs w:val="28"/>
        </w:rPr>
        <w:t xml:space="preserve">альной </w:t>
      </w:r>
      <w:r w:rsidRPr="00B14E3C">
        <w:rPr>
          <w:rFonts w:ascii="Times New Roman" w:hAnsi="Times New Roman" w:cs="Times New Roman"/>
          <w:sz w:val="28"/>
          <w:szCs w:val="28"/>
        </w:rPr>
        <w:t>сопричастности.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аудитория, согласно эмпирическим данным, действительно чаще реагирует на подобные эмоционально-насыщенные нарративы и «тёплые» сц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ны, особенно при высокой вовлечённости и неглубоко фрагментированном м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диапотреблении; исследования фиксируют устойчивую тенденцию к более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сокой эффективности эмоциональных обращений для женщин по сравнению с мужчинами в сопоставимых условиях. При этом эффект эмоционального апе</w:t>
      </w:r>
      <w:r w:rsidRPr="00B14E3C">
        <w:rPr>
          <w:rFonts w:ascii="Times New Roman" w:hAnsi="Times New Roman" w:cs="Times New Roman"/>
          <w:sz w:val="28"/>
          <w:szCs w:val="28"/>
        </w:rPr>
        <w:t>л</w:t>
      </w:r>
      <w:r w:rsidRPr="00B14E3C">
        <w:rPr>
          <w:rFonts w:ascii="Times New Roman" w:hAnsi="Times New Roman" w:cs="Times New Roman"/>
          <w:sz w:val="28"/>
          <w:szCs w:val="28"/>
        </w:rPr>
        <w:t>лирования может варьироваться в зависимости от контекста восприятия – мн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гозадачности, формата устройства и типа медийного контакта [145; 146; 147].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3. Тактика социальной валидации и нормы, основанная на механизме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циального подтверждения, используется в рекламных сообщениях, адресова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ных представителям обоих полов, однако её смысловые акценты демонстрир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ют гендерную специфику. В рекламе, ориентированной на женщин, социальное доказательство чаще связывается с коллективной одобрительной оценкой и э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патическими повествовательными формулами, что хорошо иллюстрируют сл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ганы «Сияющая чистота – доверяют миллионы!» и «Миллионы выбирают 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стоту, которой можно верить», где ценность продукта подкрепляется мнением широкого сообщества пользователей. Аналогичный механизм задействован в сообщении «Для семьи, которая выбирает лучшее. Молоко “ФудМастер” – 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чество, которому доверяют», где подчеркнута значимость семейного выбора как социально одобряемой нормы.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мужской рекламе акцент смещается в сторону статусного подтвержд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 и демонстрации выбора, связанного с силой, компетентностью или автор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тетом: в тексте «Для мужчин, которые выбирают силу момента. Boss Bottled Night…» социальное доказательство выступает в форме принадлежности к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группе обладателей определённого уровня харизматичности или лидерства. Близкий по структуре приём реализован в утверждении «Умный выбор для здоровья. Компливит восполняет дефицит витаминов легко и эффективно», где рациональный, "правильный" выбор конструируется как норма, предполага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щая компетентность и ответственность. В ряде универсальных сообщений, например «Доверяйте чистоте, которую выбирают миллионы», социальное 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казательство функционирует в качестве универсального маркера массового 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верия, способного воздействовать независимо от гендерной принадлежности.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Исследования, основанные на принципах влияния (социальное доказ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тельство, авторитет, симпатия и др.), фиксируют различия в эффективности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добных тактик в мужских и женских аудиториях; реакция адресатов модиф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цируется ожиданиями относительно роли группы, характера доверия и типи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>ных моделей принятия решений. Это подтверждает необходимость целевой адаптации механизма социальной валидации в зависимости от гендерной ор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ентации рекламного сообщения [148].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4. Тактики авторитета и экспертизы (смещение атрибуций). Данные та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тики опираются на идею внешней валидации – подтверждение качества «эк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пертами», «профессионалами», «исследованиями». В мужской модели широко применяется приём «авторитет–эксперт–тесты», когда источник доверия связ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вается с профессиональной компетенцией или технологическими характер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стиками. Это проявляется в примерах «Камера, которую всегда носишь с собой. iPhone 15 – профессиональное фото в кармане», где авторитет задаётся техн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логической экспертизой, или «До 24 часов защиты – доказано исследовани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ми», где апелляция к тестированию выполняет функцию рационального по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тверждения. Формулы типа «Абсолютное качество, подтверждённое эксперт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ми» и «Защита, проверенная экспертами» прямо соотносят продукт с инстит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циональным авторитетом.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женской модели авторитет чаще привязывается к социально значимому кругу («близкие», «семья», «сообщество»), а не только к техническим экспе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там. Например, слоган «Нежная формула, одобренная экспертами» сочетает эмоционально окрашенную характеристику («нежная») с профессиональной верификацией, создавая гибридный эффект доверия. Эмпирические исследов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ния показывают, что восприимчивость к принципу authority варьирует в зав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симости от пола и контекста продукта; поэтому при разработке коммуникации критически важно учитывать тип авторитета, релевантный гендерной модели адресата.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5. Тактики дефицита и срочности и «рациональные» манипуляции осн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ваны на подчёркивании ограниченности предложения, лимитированности во времени или уникальности преимуществ. В корпусе встречаются как униве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сальные формулы («Успей до конца акции…»), так и кодированные сообщения: например, «Будь на шаг впереди – будь без ограничений» использует семант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ку эксклюзивности, характерную для мужской модели коммуникации, где 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фицит подаётся как способ получения конкурентного преимущества.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Для женской ориентации характерны конструкции, связывающие сро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>ность с заботой или улучшением качества жизни: «Лёгкое дыхание – ваше пр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во. Ballu… очищает воздух до самого последнего вдоха» – драматизирует неожиданный аспект «последнего», усиливая значимость момента. В некот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рых сообщениях семантика дефицита работает мягко, имплицитно, через ук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зание на ограниченность ресурса («Твоя кожа – безупречна до последнего ч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са»), закрепляя эмоционально-ценностный мотив «успей сохранить красоту». Таким образом, практическая разница заключается в семантическом оттенке: мужская модель актуализирует приоритет, эксклюзивность, контроль; женская – заботу, возможность «позаботиться о себе сейчас» [149; 150].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6. Внушение через визуальные микрокоды и «манипуляции взглядом». Невербальные тактики – визуальные микрокоды, описанные </w:t>
      </w:r>
      <w:r w:rsidR="006C1D2E" w:rsidRPr="006C1D2E">
        <w:rPr>
          <w:rFonts w:ascii="Times New Roman" w:hAnsi="Times New Roman" w:cs="Times New Roman"/>
          <w:sz w:val="28"/>
          <w:szCs w:val="28"/>
        </w:rPr>
        <w:t>E. Goffman</w:t>
      </w:r>
      <w:r w:rsidRPr="00B14E3C">
        <w:rPr>
          <w:rFonts w:ascii="Times New Roman" w:hAnsi="Times New Roman" w:cs="Times New Roman"/>
          <w:sz w:val="28"/>
          <w:szCs w:val="28"/>
        </w:rPr>
        <w:t xml:space="preserve"> (риту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лизация подчинения, относительный размер, «женственный» контакт руками, ранжирование функций), – формируют скрытую систему внушения. В мужских рекламных образах корпуса эти тактики проявляются в композициях действия и уверенности: динамика, прямой взгляд, низкий ракурс, передающий власть и контроль. В женских визуальных сообщениях доминируют мягкие крупные планы лица, расслабленные позы, жесты прикосновения, подчёркивающие во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приимчивость и эстетическую фокусировку.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корпусе встречаются тексты, которые сами по себе не описывают виз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альные коды, но предполагают их реализацию, например: «Естественность, к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торая тебе идёт…» (где типична крупноплановая визуализация «естественн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сти») или «Тональный крем Fit Me – матовость и естественность в одном», что сопровождается визуальными схемами «безупречного» лица. Мужские же сл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ганы технических продуктов («Камера… профессиональное фото в кармане») сопровождаются визуальными макрокодами власти – чёткие линии, прямой взгляд, «позы контроля». Эти визуальные маркеры не только репрезентируют стереотипы, но и служат инструментом манипуляции социальной интерпрет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цией гендерных ролей [111].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7. Лингвистические тактики: модальность, императив, оценочная лексика и «смягчение». Лингвистические тактики выступают одним из ключевых ма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керов гендерной дифференциации. Мужские тексты в корпусе чаще использ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ют категоричные императивы и прямо выраженную модальность действия: «Будь в центре событий», «Ты сможешь всё», «Просто сделай это… создай 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мент» – формулы, которые активируют дееспособность и контроль. Они сопр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вождаются лексикой силы, скорости и эффективности.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адресация реализует тактику «смягчения» через оценочные эп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теты и эмоциональные маркеры: «Сохрани нежность», «Скажи это нежно», «Нежность для всей семьи», «Нежность утреннего света…». Часто использую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 обращения ко 2-му лицу и включающие конструкции: «позволь», «можешь», «хочется», риторические приглашения, поддерживающие установку на взаим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понимание и эмоциональное соучастие. Эти примеры из корпуса согласуются с классическими наблюдениями о различиях в мужской и женской речевой 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дальности [70].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 xml:space="preserve">8. Скрытые (паралингвистические) манипуляции: фрейминг, прайминг, порядок сообщений.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Манипуляция в рекламном дискурсе понимается как скрытое воздействие на восприятие и оценочные установки адресата, при котором изменение его о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ношения к продукту происходит без осознания того, каким образом это возде</w:t>
      </w:r>
      <w:r w:rsidRPr="00B14E3C">
        <w:rPr>
          <w:rFonts w:ascii="Times New Roman" w:hAnsi="Times New Roman" w:cs="Times New Roman"/>
          <w:sz w:val="28"/>
          <w:szCs w:val="28"/>
        </w:rPr>
        <w:t>й</w:t>
      </w:r>
      <w:r w:rsidRPr="00B14E3C">
        <w:rPr>
          <w:rFonts w:ascii="Times New Roman" w:hAnsi="Times New Roman" w:cs="Times New Roman"/>
          <w:sz w:val="28"/>
          <w:szCs w:val="28"/>
        </w:rPr>
        <w:t>ствие было осуществлено. В отличие от открытого убеждения, опирающегося на вербальные аргументы, манипулятивные техники используют форму подачи сообщения – визуальные ракурсы, фоновые стимулы, интонационные и комп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зиционные решения, которые направляют интерпретацию и эмоциональный о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клик реципиента.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структуре рекламных сообщений наиболее часто реализуются три вида паралингвистических манипуляций: фрейминг, прайминг и эффект порядка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общений. Фрейминг задаёт интерпретационную рамку за счёт выбора требу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мого ракурса, композиции и распределения визуальных акцентов. В женской рекламе он нередко связан с мягкими крупными планами и световыми акцент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ми, формирующими представление о естественной красоте и деликатности, что хорошо иллюстрируют корпусные примеры: «Нежность утреннего света…», «Твоя улыбка делает тебя ярче». В мужской рекламе, напротив, рамка выстра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вается вокруг силы и динамики, что усиливается использованием низкого 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курса или жёсткого визуального контраста, как в сообщениях «Твоя сила – твой стиль», «Энергия движения».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Прайминг представляет собой формирование определённого эмоционал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ного или когнитивного состояния за счёт фоновых стимулов – цвета, света, а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социативных слов, общего тона обращения. В корпусе это проявляется в слог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нах, которые предваряют восприятие продукта эмоциональным сигналом: «Поднимает настроение в хмурый зимний день…», «Кофе, который вдохновл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ет», «Мягкость даже для самой чувствительной кожи». Такие высказывания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дают желаемый эмоциональный фон ещё до восприятия основной информации, тем самым направляя процесс интерпретации.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Эффект порядка сообщений основан на различной силе восприятия эл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ментов, расположенных в начале или в конце рекламного текста. В женских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общениях ключевой эмоциональный компонент часто помещается в начальную позицию – например, «Нежность утреннего света…», «Поднимает настро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ние…», – что способствует мгновенному эмоциональному отклику. В мужской рекламе, напротив, акцент чаще переносится в финал, где располагается сил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ный аргумент или формула достижения, как в сообщении «…твоя энергия – твоя победа», что усиливает эффект решительности и завершённого действия.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Таким образом, скрытые паралингвистические манипуляции функцион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руют как комплекс невербальных механизмов, организующих восприятие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кламного сообщения и усиливающих его воздействующий потенциал. </w:t>
      </w:r>
      <w:r w:rsidR="00CF5944" w:rsidRPr="00B14E3C">
        <w:rPr>
          <w:rFonts w:ascii="Times New Roman" w:hAnsi="Times New Roman" w:cs="Times New Roman"/>
          <w:sz w:val="28"/>
          <w:szCs w:val="28"/>
        </w:rPr>
        <w:t>Их пр</w:t>
      </w:r>
      <w:r w:rsidR="00CF5944" w:rsidRPr="00B14E3C">
        <w:rPr>
          <w:rFonts w:ascii="Times New Roman" w:hAnsi="Times New Roman" w:cs="Times New Roman"/>
          <w:sz w:val="28"/>
          <w:szCs w:val="28"/>
        </w:rPr>
        <w:t>и</w:t>
      </w:r>
      <w:r w:rsidR="00CF5944" w:rsidRPr="00B14E3C">
        <w:rPr>
          <w:rFonts w:ascii="Times New Roman" w:hAnsi="Times New Roman" w:cs="Times New Roman"/>
          <w:sz w:val="28"/>
          <w:szCs w:val="28"/>
        </w:rPr>
        <w:t>менение демонстрирует выраженные гендерные различия: женская модель стремится к эмоциональной вовлечённости и мягкой регуляции настроения, т</w:t>
      </w:r>
      <w:r w:rsidR="00CF5944" w:rsidRPr="00B14E3C">
        <w:rPr>
          <w:rFonts w:ascii="Times New Roman" w:hAnsi="Times New Roman" w:cs="Times New Roman"/>
          <w:sz w:val="28"/>
          <w:szCs w:val="28"/>
        </w:rPr>
        <w:t>о</w:t>
      </w:r>
      <w:r w:rsidR="00CF5944" w:rsidRPr="00B14E3C">
        <w:rPr>
          <w:rFonts w:ascii="Times New Roman" w:hAnsi="Times New Roman" w:cs="Times New Roman"/>
          <w:sz w:val="28"/>
          <w:szCs w:val="28"/>
        </w:rPr>
        <w:t xml:space="preserve">гда как мужская – к акценту на силе, контроле и результативности </w:t>
      </w:r>
      <w:r w:rsidRPr="00B14E3C">
        <w:rPr>
          <w:rFonts w:ascii="Times New Roman" w:hAnsi="Times New Roman" w:cs="Times New Roman"/>
          <w:sz w:val="28"/>
          <w:szCs w:val="28"/>
        </w:rPr>
        <w:t>[151; 152].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Порядок представления аргументов и визуальных акцентов напрямую влияет на гендерные особенности восприятия сообщения. Женская аудитория при низкой вовлечённости чаще демонстрирует эффект первичности, поэтому ключевые эмоциональные элементы целесообразно размещать в начале соо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щения. Мужчины в большей степени реагируют на эффект энергичности, что усиливает результативность сильного аргумента в завершении рекламы. Пра</w:t>
      </w:r>
      <w:r w:rsidRPr="00B14E3C">
        <w:rPr>
          <w:rFonts w:ascii="Times New Roman" w:hAnsi="Times New Roman" w:cs="Times New Roman"/>
          <w:sz w:val="28"/>
          <w:szCs w:val="28"/>
        </w:rPr>
        <w:t>й</w:t>
      </w:r>
      <w:r w:rsidRPr="00B14E3C">
        <w:rPr>
          <w:rFonts w:ascii="Times New Roman" w:hAnsi="Times New Roman" w:cs="Times New Roman"/>
          <w:sz w:val="28"/>
          <w:szCs w:val="28"/>
        </w:rPr>
        <w:t>минг через фоновую музыку, цветовые решения или бытовые детали дополн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тельно направляет интерпретацию продукта и усиливает целевое воздействие [153].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Применение данных форм скрытого воздействия в анализе опирается на когнитивно-дискурсивный подход, согласно которому интерпретация сообщ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ния зависит не только от содержания, но и от способа его подачи. Выделение фрейминга, прайминга и эффекта порядка сообщений позволяет структурир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вать паралингвистические механизмы влияния и показать их гендерную вари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тивность. В совокупности эти параметры позволяют комплексно оценивать скрытые стратегии воздействия в рекламном дискурсе.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Для более глубокого понимания механизмов воздействия рекламных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общений рассмотрим детальный лингвистический анализ отдельных кампаний, в котором будут выделены риторические приёмы, особенности модальности, использование императивов, обращения к аудитории, гендерные стратегии и эмоциональный тон.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Рекламная кампания Dove под слоганом «Красота вне стереотипов» 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монстрирует использование комплекса риторических приёмов, направленных на разрушение устоявшихся представлений о внешности. В основе коммуник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ционной стратегии лежит апелляция к универсальным ценностям – самоприн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тию, естественности и индивидуальной красоте. Образы и месс</w:t>
      </w:r>
      <w:r w:rsidR="00892C86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джи кампании противопоставляются нереалистичным идеалам, транслируемым в традицио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ной рекламе, что усиливает эффект доверия и вовлечённости аудитории. 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дальность высказываний преимущественно декларативная, при этом побуд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тельные конструкции имеют мягкий характер: «будь собой», «твоя красота – в тебе». Императивные формы используются ограниченно и не несут оттенка приказа, а ориентированы на поддержку и вдохновение. Прямое обращение, «ты», «каждая из нас», усиливает персонализацию послания и формирует ощ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щение диалога с потребителем. Гендерная стратегия кампании носит подде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живающе-эмпатический характер и целенаправленно ориентирована на же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щин, подчёркивая ценность внутренней гармонии и индивидуальности. Эмоц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ональный тон сообщений, вдохновляющий и ободряющий, что способствует формированию позитивного восприятия бренда и укреплению лояльности ц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левой аудитории.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Рекламная кампания Gillette с лозунгом «Лучшее для мужчины» строится на предельно лаконичной и запоминающейся формуле, в которой слово «лу</w:t>
      </w:r>
      <w:r w:rsidRPr="00B14E3C">
        <w:rPr>
          <w:rFonts w:ascii="Times New Roman" w:hAnsi="Times New Roman" w:cs="Times New Roman"/>
          <w:sz w:val="28"/>
          <w:szCs w:val="28"/>
        </w:rPr>
        <w:t>ч</w:t>
      </w:r>
      <w:r w:rsidRPr="00B14E3C">
        <w:rPr>
          <w:rFonts w:ascii="Times New Roman" w:hAnsi="Times New Roman" w:cs="Times New Roman"/>
          <w:sz w:val="28"/>
          <w:szCs w:val="28"/>
        </w:rPr>
        <w:t xml:space="preserve">шее» приобретает метафорическое значение – символ качества, совершенства и традиционно приписываемых мужских достоинств. Модальность высказывания носит декларативно-категоричный характер, исключая сомнения и смягчённые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конструкции, что усиливает эффект авторитетности бренда. Императивные формы, используемые в сопутствующих материалах, прямые и краткие «будь лучшим», что подчёркивает мотивирующую направленность коммуникации. Обращение к целевой аудитории – мужчинам – реализовано косвенно, через формулировку слогана, без использования личных местоимений, что делает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сыл универсальным и в тоже время адресным. Гендерная стратегия кампании ориентирована на соревновательные установки, стимулирует стремление к д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стижению и успеху. Эмоциональный тон сообщений уверенный и мобилизу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щий, создающий у аудитории ассоциацию с личной эффективностью, силой и престижем.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3. Рекламный слоган Сбербанка «Всегда рядом» опирается на метафору постоянного присутствия и близости бренда к клиенту, где повтор наречия «всегда» усиливает ощущение надёжности и предсказуемости. Модальность высказывания твёрдо-категоричная, задающая тон стабильности и уверенности в долговременных отношениях с клиентом. Императивные конструкции полн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стью отсутствуют, поскольку коммуникация строится не на побуждении к де</w:t>
      </w:r>
      <w:r w:rsidRPr="00B14E3C">
        <w:rPr>
          <w:rFonts w:ascii="Times New Roman" w:hAnsi="Times New Roman" w:cs="Times New Roman"/>
          <w:sz w:val="28"/>
          <w:szCs w:val="28"/>
        </w:rPr>
        <w:t>й</w:t>
      </w:r>
      <w:r w:rsidRPr="00B14E3C">
        <w:rPr>
          <w:rFonts w:ascii="Times New Roman" w:hAnsi="Times New Roman" w:cs="Times New Roman"/>
          <w:sz w:val="28"/>
          <w:szCs w:val="28"/>
        </w:rPr>
        <w:t>ствию, а на формировании доверия. Обращение к аудитории реализовано ко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венно – через позиционирование бренда как надёжного партнёра и помощника в финансовых вопросах. Гендерная стратегия носит в целом нейтральный х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рактер, но с оттенком заботливого и поддерживающего архетипа, что традиц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онно ассоциируется с фемининными чертами. Эмоциональный тон спокойный, обнадёживающий, создающий у потребителя ощущение безопасности и долг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срочной поддержки.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Таким образом, выявленные в теоретической части работы различия в гендерных стратегиях убеждения, внушения и манипуляции находят прямое отражение в конкретных рекламных кампаниях. </w:t>
      </w:r>
    </w:p>
    <w:p w:rsidR="005627D0" w:rsidRPr="00B14E3C" w:rsidRDefault="005E6D8D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Для иллюстрации использования стратегий и тактик речевого и визуал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ного воздействия в корпусе из 1000 рекламных сообщений </w:t>
      </w:r>
      <w:r w:rsidR="00C44F01" w:rsidRPr="00B14E3C">
        <w:rPr>
          <w:rFonts w:ascii="Times New Roman" w:hAnsi="Times New Roman" w:cs="Times New Roman"/>
          <w:sz w:val="28"/>
          <w:szCs w:val="28"/>
        </w:rPr>
        <w:t xml:space="preserve">(Приложение А) 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ратимся к рисунку 12. Количественные данные получены в результате контент-анализа авторского корпуса, проведённого на основе заранее заданных анал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тических категорий стратегий и тактик речевого и визуального воздействия. Каждое рекламное сообщение рассматривалось как целостная коммуникати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ная единица и классифицировалось по доминирующему механизму возде</w:t>
      </w:r>
      <w:r w:rsidRPr="00B14E3C">
        <w:rPr>
          <w:rFonts w:ascii="Times New Roman" w:hAnsi="Times New Roman" w:cs="Times New Roman"/>
          <w:sz w:val="28"/>
          <w:szCs w:val="28"/>
        </w:rPr>
        <w:t>й</w:t>
      </w:r>
      <w:r w:rsidRPr="00B14E3C">
        <w:rPr>
          <w:rFonts w:ascii="Times New Roman" w:hAnsi="Times New Roman" w:cs="Times New Roman"/>
          <w:sz w:val="28"/>
          <w:szCs w:val="28"/>
        </w:rPr>
        <w:t>ствия; при совмещении нескольких приёмов фиксировалась ведущая стратегия или тактика</w:t>
      </w:r>
      <w:r w:rsidR="005627D0" w:rsidRPr="00B14E3C">
        <w:rPr>
          <w:rFonts w:ascii="Times New Roman" w:hAnsi="Times New Roman" w:cs="Times New Roman"/>
          <w:sz w:val="28"/>
          <w:szCs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3638" w:rsidRPr="00B14E3C" w:rsidRDefault="00643638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2C8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8A4C593" wp14:editId="143C916A">
            <wp:extent cx="6120130" cy="4270637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643638" w:rsidRPr="00B14E3C" w:rsidRDefault="00643638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Рисунок 12 – Реализация стратегий и тактик в корпусе 1000 рекламных текстов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7D0" w:rsidRPr="00B14E3C" w:rsidRDefault="005E6D8D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Количественный анализ стратегий и тактик воздействия (рисунок 12) п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казал устойчивые различия между мужской, женской и нейтральной рекламой, что позволило осуществить количественную фиксацию полученных данных</w:t>
      </w:r>
      <w:r w:rsidR="00A067D0" w:rsidRPr="00B14E3C">
        <w:rPr>
          <w:rFonts w:ascii="Times New Roman" w:hAnsi="Times New Roman" w:cs="Times New Roman"/>
          <w:sz w:val="28"/>
          <w:szCs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Наиболее частотной во всех трёх группах является стратегия «логос»: она встречается в 84 мужских, 72 женских и 78 нейтральных сообщениях, что по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чёркивает доминирование рационально-информационной подачи в совреме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ном рекламном дискурсе. В мужском сегменте это проявляется особенно отчё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ливо: сообщения акцентируют функциональные свойства и технологические преимущества товара, как, например, в слоганах «До 30 часов автономной 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боты. Новые наушники JBL…» или «Система охлаждения нового поколения – больше мощности при меньшем нагреве». Женская реклама также использует логику результативности, хотя и преимущественно в сферах ухода и косметики («Гиалуроновая формула удерживает влагу до 48 часов»). Нейтральные тексты, ориентированные на массовую аудиторию, демонстрируют универсальные 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циональные акценты: «Фильтрация до 99% примесей», «Снижает расход эне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гии на 20%».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Стратегия «пафос» распределяется иначе: женская реклама использует её чаще всего (97 случаев), что в несколько раз превышает показатели мужской (20) и нейтральной (55) групп. Это выражается в эмоционально-насыщенных формулировках: «Почувствуй мягкость, которая остаётся на весь день…», «С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яние, которое подчёркивает твою природную красоту». Для мужской рекламы апелляция к эмоциям менее характерна и чаще ограничивается мотивационн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ми элементами («Энергия, с которой ты начинаешь день»). Нейтральные тексты применяют эмоциональный компонент для повышения привлекательности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дукта, например: «Вкус, который возвращает к лучшим моментам».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Тактика социальной валидации также демонстрирует ярко выраженную гендерную специфику: 20 случаев в женской рекламе</w:t>
      </w:r>
      <w:r w:rsidR="003C78D3" w:rsidRPr="00B14E3C">
        <w:rPr>
          <w:rFonts w:ascii="Times New Roman" w:hAnsi="Times New Roman" w:cs="Times New Roman"/>
          <w:sz w:val="28"/>
          <w:szCs w:val="28"/>
        </w:rPr>
        <w:t>,</w:t>
      </w:r>
      <w:r w:rsidRPr="00B14E3C">
        <w:rPr>
          <w:rFonts w:ascii="Times New Roman" w:hAnsi="Times New Roman" w:cs="Times New Roman"/>
          <w:sz w:val="28"/>
          <w:szCs w:val="28"/>
        </w:rPr>
        <w:t xml:space="preserve"> 6 </w:t>
      </w:r>
      <w:r w:rsidR="003C78D3" w:rsidRPr="00B14E3C">
        <w:rPr>
          <w:rFonts w:ascii="Times New Roman" w:hAnsi="Times New Roman" w:cs="Times New Roman"/>
          <w:sz w:val="28"/>
          <w:szCs w:val="28"/>
        </w:rPr>
        <w:t xml:space="preserve">– </w:t>
      </w:r>
      <w:r w:rsidRPr="00B14E3C">
        <w:rPr>
          <w:rFonts w:ascii="Times New Roman" w:hAnsi="Times New Roman" w:cs="Times New Roman"/>
          <w:sz w:val="28"/>
          <w:szCs w:val="28"/>
        </w:rPr>
        <w:t>в мужской</w:t>
      </w:r>
      <w:r w:rsidR="003C78D3" w:rsidRPr="00B14E3C">
        <w:rPr>
          <w:rFonts w:ascii="Times New Roman" w:hAnsi="Times New Roman" w:cs="Times New Roman"/>
          <w:sz w:val="28"/>
          <w:szCs w:val="28"/>
        </w:rPr>
        <w:t xml:space="preserve"> и</w:t>
      </w:r>
      <w:r w:rsidRPr="00B14E3C">
        <w:rPr>
          <w:rFonts w:ascii="Times New Roman" w:hAnsi="Times New Roman" w:cs="Times New Roman"/>
          <w:sz w:val="28"/>
          <w:szCs w:val="28"/>
        </w:rPr>
        <w:t xml:space="preserve"> 20</w:t>
      </w:r>
      <w:r w:rsidR="003C78D3" w:rsidRPr="00B14E3C">
        <w:rPr>
          <w:rFonts w:ascii="Times New Roman" w:hAnsi="Times New Roman" w:cs="Times New Roman"/>
          <w:sz w:val="28"/>
          <w:szCs w:val="28"/>
        </w:rPr>
        <w:t xml:space="preserve"> – </w:t>
      </w:r>
      <w:r w:rsidRPr="00B14E3C">
        <w:rPr>
          <w:rFonts w:ascii="Times New Roman" w:hAnsi="Times New Roman" w:cs="Times New Roman"/>
          <w:sz w:val="28"/>
          <w:szCs w:val="28"/>
        </w:rPr>
        <w:t>в нейтральной. В женской группе активно используются формулы коллективного одобрения, такие как «Выбор тысяч женщин каждый день», «Любимые реце</w:t>
      </w:r>
      <w:r w:rsidRPr="00B14E3C">
        <w:rPr>
          <w:rFonts w:ascii="Times New Roman" w:hAnsi="Times New Roman" w:cs="Times New Roman"/>
          <w:sz w:val="28"/>
          <w:szCs w:val="28"/>
        </w:rPr>
        <w:t>п</w:t>
      </w:r>
      <w:r w:rsidRPr="00B14E3C">
        <w:rPr>
          <w:rFonts w:ascii="Times New Roman" w:hAnsi="Times New Roman" w:cs="Times New Roman"/>
          <w:sz w:val="28"/>
          <w:szCs w:val="28"/>
        </w:rPr>
        <w:t>ты всей семьи». Мужская реклама чаще связывает социальное подтверждение со статусом и профессионализмом: «То, что выбирают профессионалы» или «Технология, которой доверяют лидеры отрасли». Нейтральные тексты испол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зуют универсальные конструкции: «Миллионы покупателей уже оценили кач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ство».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Тактики авторитета и экспертизы встречаются реже (5 – мужские, 6 – женские, 1 – нейтральные), однако демонстрируют важные различия: мужская реклама преимущественно опирается на технологический или профессионал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ный авторитет («Проверено в лабораториях Philips», «Формула протестирована экспертами»), тогда как женская – на социально ближний авторитет («Рекоме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дуют мамы по всей стране»), создающий эффект доверия и эмпатической по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держки.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Тактики дефицита и срочности представлены в корпусе минимально (1 – мужская, 2 – женская, 5 – нейтральная). В мужских сообщениях дефицит поз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ционируется как элемент конкурентного преимущества («Ограниченная серия для тех, кто хочет быть первым»); в женских – связывается с заботой и улучш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нием качества жизни («Только сегодня – забота о коже со скидкой»). Нейтрал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ная реклама использует универсальные конструкты срочности: «Спецпредл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жение действует до конца недели».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Внушение через визуальные микрокоды чаще встречается в женской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кламе (11 случаев), что отражается в акценте на световых, мимических и эст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тических деталях: «Нежный взгляд, отражающий твою историю», «Крупный план естественной красоты». Мужские сообщения (3 случая) используют виз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альные коды динамики, силы и контроля: «Смотри на мир через объектив 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лы», «Взгляд, который задаёт направление». Нейтральные тексты (7 случаев) обращаются к визуализации свойств продукта: «Посмотри, как сияет повер</w:t>
      </w:r>
      <w:r w:rsidRPr="00B14E3C">
        <w:rPr>
          <w:rFonts w:ascii="Times New Roman" w:hAnsi="Times New Roman" w:cs="Times New Roman"/>
          <w:sz w:val="28"/>
          <w:szCs w:val="28"/>
        </w:rPr>
        <w:t>х</w:t>
      </w:r>
      <w:r w:rsidRPr="00B14E3C">
        <w:rPr>
          <w:rFonts w:ascii="Times New Roman" w:hAnsi="Times New Roman" w:cs="Times New Roman"/>
          <w:sz w:val="28"/>
          <w:szCs w:val="28"/>
        </w:rPr>
        <w:t>ность после уборки».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Лингвистические тактики – модальность, императивы, оценочные эпит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ты – наиболее частотны в женской рекламе (62 случая), формирующей мягкий, включающий стиль коммуникации: «Позволь себе немного роскоши», «Создай уют своим прикосновением». Мужская реклама (30 случаев) использует более категоричные, директивные формулы («Будь сильнее», «Начни сегодня»), а нейтральная (36 случаев) – универсальные императивы («Попробуйте новое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четание вкусов»).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Скрытые манипуляции (фрейминг, прайминг, порядок сообщений) ра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пределены следующим образом: 17 – в мужской, 28 – в женской и 26 – в нейтральной рекламе. Женская группа чаще формирует эмоциональную рамку через атмосферные образы («Атмосфера утреннего света в каждом движении»), тогда как мужская концентрирует внимание на силе и результативности («Мир, в котором ты всегда на шаг впереди»). В нейтральной рекламе прайминг сл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жит для создания общего позитивного контекста: «Настроение тепла даже в х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лодный день», «Момент, который вдохновляет начать заново».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Совокупность данных демонстрирует, что мужская реклама ориентируе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 преимущественно на рациональные стратегии, подчёркивающие функци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 xml:space="preserve">нальность, результативность и динамику; женская </w:t>
      </w:r>
      <w:r w:rsidR="00212BAA" w:rsidRPr="00B14E3C">
        <w:rPr>
          <w:rFonts w:ascii="Times New Roman" w:hAnsi="Times New Roman" w:cs="Times New Roman"/>
          <w:sz w:val="28"/>
          <w:szCs w:val="28"/>
        </w:rPr>
        <w:t>–</w:t>
      </w:r>
      <w:r w:rsidRPr="00B14E3C">
        <w:rPr>
          <w:rFonts w:ascii="Times New Roman" w:hAnsi="Times New Roman" w:cs="Times New Roman"/>
          <w:sz w:val="28"/>
          <w:szCs w:val="28"/>
        </w:rPr>
        <w:t xml:space="preserve"> на эмоциональные, виз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 xml:space="preserve">альные и скрытые приёмы, формирующие насыщенный мультимодальный комплекс, связанный с идеями заботы и эстетизации; нейтральная </w:t>
      </w:r>
      <w:r w:rsidR="00212BAA" w:rsidRPr="00B14E3C">
        <w:rPr>
          <w:rFonts w:ascii="Times New Roman" w:hAnsi="Times New Roman" w:cs="Times New Roman"/>
          <w:sz w:val="28"/>
          <w:szCs w:val="28"/>
        </w:rPr>
        <w:t>–</w:t>
      </w:r>
      <w:r w:rsidRPr="00B14E3C">
        <w:rPr>
          <w:rFonts w:ascii="Times New Roman" w:hAnsi="Times New Roman" w:cs="Times New Roman"/>
          <w:sz w:val="28"/>
          <w:szCs w:val="28"/>
        </w:rPr>
        <w:t xml:space="preserve"> на униве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сальные ценности практичности, доверия и сбалансированного воздействия. Представленные примеры иллюстрируют практическую реализацию выявле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ных стратегий и тактик и подтверждают устойчивость гендерно дифференц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рованных моделей рекламной коммуникации.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При этом в смешанных и нейтральных рекламных сценариях чаще встр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чается стратегия косвенной манипуляции через нарратив и юмор, что позволяет смягчить гендерные контрасты и сделать сообщение универсальным. Такая 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кономерность согласуется с выводами исследователей, показавших, что во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приимчивость аудитории к различным принципам убеждения зависит от пола, возраста и мотивационных установок [148; 149]. Именно поэтому корректная адаптация стратегии воздействия к гендерно детерминированным особенностям целевой аудитории рассматривается как необходимое условие эффективности рекламного сообщения.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Проведённый сравнительный анализ стратегий речевого воздействия и коммуникативно-прагматических тактик, реализуемых в рекламе, ориентир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ванной на мужскую и женскую аудиторию, позволил подтвердить наличие с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стемных различий в способах конструирования гендерно маркированных мод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лей коммуникации. В результате выполнения поставленной исследовательской задачи выявлено, что мужская и женская реклама опираются на принципиально различные наборы стратегий убеждения, тактик внушения и манипулятивных механизмов, что отражает устойчивые социокультурные представления о ма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кулинности и фемининности и обеспечивает целевую адресность рекламного воздействия.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Мужская рекламная коммуникация </w:t>
      </w:r>
      <w:r w:rsidR="003C78D3" w:rsidRPr="00B14E3C">
        <w:rPr>
          <w:rFonts w:ascii="Times New Roman" w:hAnsi="Times New Roman" w:cs="Times New Roman"/>
          <w:sz w:val="28"/>
          <w:szCs w:val="28"/>
        </w:rPr>
        <w:t>свидетельствует о</w:t>
      </w:r>
      <w:r w:rsidRPr="00B14E3C">
        <w:rPr>
          <w:rFonts w:ascii="Times New Roman" w:hAnsi="Times New Roman" w:cs="Times New Roman"/>
          <w:sz w:val="28"/>
          <w:szCs w:val="28"/>
        </w:rPr>
        <w:t xml:space="preserve"> доминировани</w:t>
      </w:r>
      <w:r w:rsidR="003C78D3"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 информационно-рациональной стратегии, в рамках которой на первый план выводятся функциональные параметры товара, показатели эффективности, те</w:t>
      </w:r>
      <w:r w:rsidRPr="00B14E3C">
        <w:rPr>
          <w:rFonts w:ascii="Times New Roman" w:hAnsi="Times New Roman" w:cs="Times New Roman"/>
          <w:sz w:val="28"/>
          <w:szCs w:val="28"/>
        </w:rPr>
        <w:t>х</w:t>
      </w:r>
      <w:r w:rsidRPr="00B14E3C">
        <w:rPr>
          <w:rFonts w:ascii="Times New Roman" w:hAnsi="Times New Roman" w:cs="Times New Roman"/>
          <w:sz w:val="28"/>
          <w:szCs w:val="28"/>
        </w:rPr>
        <w:t>нологичность и логически аргументированное превосходство. В речевой пло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кости это выражается использованием императивов, кратких и категоричных формул, лексики силы, контроля и динамики; в визуальной – акцентом на дв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жении, статусе, надёжности и активности. Тактики авторитета, дефицита и ст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 xml:space="preserve">тусного социального подтверждения дополняют данный комплекс, формируя 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модель поведения, соотносящуюся с традиционными представлениями о ма</w:t>
      </w:r>
      <w:r w:rsidRPr="00B14E3C">
        <w:rPr>
          <w:rFonts w:ascii="Times New Roman" w:hAnsi="Times New Roman" w:cs="Times New Roman"/>
          <w:sz w:val="28"/>
          <w:szCs w:val="28"/>
        </w:rPr>
        <w:t>с</w:t>
      </w:r>
      <w:r w:rsidRPr="00B14E3C">
        <w:rPr>
          <w:rFonts w:ascii="Times New Roman" w:hAnsi="Times New Roman" w:cs="Times New Roman"/>
          <w:sz w:val="28"/>
          <w:szCs w:val="28"/>
        </w:rPr>
        <w:t>кулинности.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Женская реклама, напротив, реализует преимущественно эмоционально-суггестивную стратегию, основывающуюся на чувственных образах, эстетиз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ции, апелляции к заботе, гармонии и телесному комфорту. Вербально это в</w:t>
      </w:r>
      <w:r w:rsidRPr="00B14E3C">
        <w:rPr>
          <w:rFonts w:ascii="Times New Roman" w:hAnsi="Times New Roman" w:cs="Times New Roman"/>
          <w:sz w:val="28"/>
          <w:szCs w:val="28"/>
        </w:rPr>
        <w:t>ы</w:t>
      </w:r>
      <w:r w:rsidRPr="00B14E3C">
        <w:rPr>
          <w:rFonts w:ascii="Times New Roman" w:hAnsi="Times New Roman" w:cs="Times New Roman"/>
          <w:sz w:val="28"/>
          <w:szCs w:val="28"/>
        </w:rPr>
        <w:t>ражается в использовании оценочной и сенсорной лексики, мягких побуд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тельных форм, обращений ко второму лицу и риторических конструкций,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здающих эффект доверительного диалога. Визуальный компонент поддержив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ет атмосферу близости, тепла и естественности. Наиболее значимыми оказыв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ются тактики социальной валидации, эмпатического авторитета и прайминга, ориентирующие адресата на принятие решения через эмоциональную вовл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чённость и переживание согласия с групповой нормой.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Сопоставление выявленных моделей показывает, что гендерная специф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ка проявляется не только в выборе ключевых стратегий, но и в способах их ре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лизации: мужская реклама стремится к прямому, рационально структурирова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ному воздействию, тогда как женская – к косвенному, эмоционально насыще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ному и более мягкому формированию желаемых установок. При этом нейтральные тексты занимают промежуточное положение, демонстрируя сб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лансированное сочетание рациональных и эмоциональных сигналов.</w:t>
      </w:r>
    </w:p>
    <w:p w:rsidR="005627D0" w:rsidRPr="00B14E3C" w:rsidRDefault="000C3A8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</w:t>
      </w:r>
      <w:r w:rsidR="005627D0" w:rsidRPr="00B14E3C">
        <w:rPr>
          <w:rFonts w:ascii="Times New Roman" w:hAnsi="Times New Roman" w:cs="Times New Roman"/>
          <w:sz w:val="28"/>
          <w:szCs w:val="28"/>
        </w:rPr>
        <w:t>, на основании проведённого сравнительного анализа стратегий р</w:t>
      </w:r>
      <w:r w:rsidR="005627D0" w:rsidRPr="00B14E3C">
        <w:rPr>
          <w:rFonts w:ascii="Times New Roman" w:hAnsi="Times New Roman" w:cs="Times New Roman"/>
          <w:sz w:val="28"/>
          <w:szCs w:val="28"/>
        </w:rPr>
        <w:t>е</w:t>
      </w:r>
      <w:r w:rsidR="005627D0" w:rsidRPr="00B14E3C">
        <w:rPr>
          <w:rFonts w:ascii="Times New Roman" w:hAnsi="Times New Roman" w:cs="Times New Roman"/>
          <w:sz w:val="28"/>
          <w:szCs w:val="28"/>
        </w:rPr>
        <w:t>чевого воздействия и коммуникативно-прагматических тактик, используемых в рекламе, ориентированной на мужскую и женскую аудиторию, установлено, что гендер является значимым параметром организации рекламного дискурса. Он определяет структуру речевого воздействия, выбор прагматических тактик, а также специфику визуально-вербального оформления сообщения. Получе</w:t>
      </w:r>
      <w:r w:rsidR="005627D0" w:rsidRPr="00B14E3C">
        <w:rPr>
          <w:rFonts w:ascii="Times New Roman" w:hAnsi="Times New Roman" w:cs="Times New Roman"/>
          <w:sz w:val="28"/>
          <w:szCs w:val="28"/>
        </w:rPr>
        <w:t>н</w:t>
      </w:r>
      <w:r w:rsidR="005627D0" w:rsidRPr="00B14E3C">
        <w:rPr>
          <w:rFonts w:ascii="Times New Roman" w:hAnsi="Times New Roman" w:cs="Times New Roman"/>
          <w:sz w:val="28"/>
          <w:szCs w:val="28"/>
        </w:rPr>
        <w:t>ные результаты демонстрируют, что гендерно маркированные модели комм</w:t>
      </w:r>
      <w:r w:rsidR="005627D0" w:rsidRPr="00B14E3C">
        <w:rPr>
          <w:rFonts w:ascii="Times New Roman" w:hAnsi="Times New Roman" w:cs="Times New Roman"/>
          <w:sz w:val="28"/>
          <w:szCs w:val="28"/>
        </w:rPr>
        <w:t>у</w:t>
      </w:r>
      <w:r w:rsidR="005627D0" w:rsidRPr="00B14E3C">
        <w:rPr>
          <w:rFonts w:ascii="Times New Roman" w:hAnsi="Times New Roman" w:cs="Times New Roman"/>
          <w:sz w:val="28"/>
          <w:szCs w:val="28"/>
        </w:rPr>
        <w:t>никации представляют собой устойчивые и воспроизводимые системы, отр</w:t>
      </w:r>
      <w:r w:rsidR="005627D0" w:rsidRPr="00B14E3C">
        <w:rPr>
          <w:rFonts w:ascii="Times New Roman" w:hAnsi="Times New Roman" w:cs="Times New Roman"/>
          <w:sz w:val="28"/>
          <w:szCs w:val="28"/>
        </w:rPr>
        <w:t>а</w:t>
      </w:r>
      <w:r w:rsidR="005627D0" w:rsidRPr="00B14E3C">
        <w:rPr>
          <w:rFonts w:ascii="Times New Roman" w:hAnsi="Times New Roman" w:cs="Times New Roman"/>
          <w:sz w:val="28"/>
          <w:szCs w:val="28"/>
        </w:rPr>
        <w:t>жающие социокультурные представления о маскулинности и фемининности. Выявленные закономерности не только раскрывают механизмы целевой ада</w:t>
      </w:r>
      <w:r w:rsidR="005627D0" w:rsidRPr="00B14E3C">
        <w:rPr>
          <w:rFonts w:ascii="Times New Roman" w:hAnsi="Times New Roman" w:cs="Times New Roman"/>
          <w:sz w:val="28"/>
          <w:szCs w:val="28"/>
        </w:rPr>
        <w:t>п</w:t>
      </w:r>
      <w:r w:rsidR="005627D0" w:rsidRPr="00B14E3C">
        <w:rPr>
          <w:rFonts w:ascii="Times New Roman" w:hAnsi="Times New Roman" w:cs="Times New Roman"/>
          <w:sz w:val="28"/>
          <w:szCs w:val="28"/>
        </w:rPr>
        <w:t>тации рекламных сообщений, но и позволяют глубже понять процессы форм</w:t>
      </w:r>
      <w:r w:rsidR="005627D0" w:rsidRPr="00B14E3C">
        <w:rPr>
          <w:rFonts w:ascii="Times New Roman" w:hAnsi="Times New Roman" w:cs="Times New Roman"/>
          <w:sz w:val="28"/>
          <w:szCs w:val="28"/>
        </w:rPr>
        <w:t>и</w:t>
      </w:r>
      <w:r w:rsidR="005627D0" w:rsidRPr="00B14E3C">
        <w:rPr>
          <w:rFonts w:ascii="Times New Roman" w:hAnsi="Times New Roman" w:cs="Times New Roman"/>
          <w:sz w:val="28"/>
          <w:szCs w:val="28"/>
        </w:rPr>
        <w:t>рования и воспроизводства гендерных норм в современном медиапространстве.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Переход от анализа вербальных стратегий убеждения к рассмотрению мультимодальных форм рекламной коммуникации напрямую связан с решен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ем задачи – исследовать специфику функционирования визуально-речевого комплекса в создании гендерных образов и архетипов в рекламе. Такой переход позволяет расширить исследовательскую перспективу за пределы собственно лингвистических механизмов и обратить внимание на то, каким образом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дерные установки конструируются в интегрированном поле вербальных и н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вербальных кодов. Если ранее акцент был сделан на речевых тактиках – имп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ративах, модальности, риторических вопросах и эмоционально окрашенной лексике, – с помощью которых реализуются гендерно маркированные страт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гии убеждения, внушения и манипуляции, то дальнейшее исследование требует перехода к более комплексному уровню анализа, а именно к уровню визуально-</w:t>
      </w:r>
      <w:r w:rsidRPr="00B14E3C">
        <w:rPr>
          <w:rFonts w:ascii="Times New Roman" w:hAnsi="Times New Roman" w:cs="Times New Roman"/>
          <w:sz w:val="28"/>
          <w:szCs w:val="28"/>
        </w:rPr>
        <w:lastRenderedPageBreak/>
        <w:t>речевого комплекса, где текст и изображение функционируют как единая сем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отическая система.</w:t>
      </w:r>
    </w:p>
    <w:p w:rsidR="006F0FA3" w:rsidRPr="00B14E3C" w:rsidRDefault="006F0FA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 современной рекламе эффективность воздействия на аудиторию всё чаще достигается не столько за счёт изолированного использования языковых приёмов, сколько за счёт синергии с визуальными элементами: композицией кадра, цветовой палитрой, жестами, позами, ракурсом съёмки и пространстве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ными микрокодами. Именно в этом взаимодействии проявляются устойчивые гендерные архетипы – культурно закреплённые и регулярно воспроизводимые модели маскулинности и фемининности, которые формируют глубинные ож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дания аудитории относительно «нормативных» гендерных ролей и сценариев поведения. Обращение к архетипам оказывается важным, поскольку рекламный дискурс не только опирается на эти коллективно разделяемые схемы воспри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 xml:space="preserve">тия, но и активно воспроизводит и транслирует их через визуально-речевые комплексы, усиливая воздействующий потенциал сообщения. </w:t>
      </w:r>
      <w:r w:rsidR="000C3A8C">
        <w:rPr>
          <w:rFonts w:ascii="Times New Roman" w:hAnsi="Times New Roman" w:cs="Times New Roman"/>
          <w:sz w:val="28"/>
          <w:szCs w:val="28"/>
        </w:rPr>
        <w:t>В целом</w:t>
      </w:r>
      <w:r w:rsidRPr="00B14E3C">
        <w:rPr>
          <w:rFonts w:ascii="Times New Roman" w:hAnsi="Times New Roman" w:cs="Times New Roman"/>
          <w:sz w:val="28"/>
          <w:szCs w:val="28"/>
        </w:rPr>
        <w:t>, анализ визуально-речевых комплексов невозможен без учёта архетипических стру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тур, через которые реклама кодирует социально значимые гендерные смыслы и направляет интерпретацию сообщения адресатом [154; 155; 156].</w:t>
      </w:r>
    </w:p>
    <w:p w:rsidR="005627D0" w:rsidRPr="00B14E3C" w:rsidRDefault="006F0FA3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Учитывая архетипическую природу гендерных образов, становится оч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видным, что их формирование в рекламе опирается на взаимодействие разных выразительных средств, а не только на отдельные визуальные или вербальные коды. Именно здесь значимым оказывается понятие мультимодальности, по</w:t>
      </w:r>
      <w:r w:rsidRPr="00B14E3C">
        <w:rPr>
          <w:rFonts w:ascii="Times New Roman" w:hAnsi="Times New Roman" w:cs="Times New Roman"/>
          <w:sz w:val="28"/>
          <w:szCs w:val="28"/>
        </w:rPr>
        <w:t>д</w:t>
      </w:r>
      <w:r w:rsidRPr="00B14E3C">
        <w:rPr>
          <w:rFonts w:ascii="Times New Roman" w:hAnsi="Times New Roman" w:cs="Times New Roman"/>
          <w:sz w:val="28"/>
          <w:szCs w:val="28"/>
        </w:rPr>
        <w:t>чёркивающее, что смысл в современных медиа создаётся через согласованную работу нескольких модальностей – визуальной, вербальной, звуковой и кинет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ческой. Такой подход позволяет выявить, каким образом архетипические мод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ли маскулинности и фемининности получают своё конкретное выражение в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кламном сообщении и как они интегрируются в общую коммуникативную стратегию бренда. Мультимодальный анализ, таким образом, становится 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струментом, позволяющим проследить не только структуру гендерного образа, но и механизмы его воздействия в рамках единой визуально-речевой констру</w:t>
      </w:r>
      <w:r w:rsidRPr="00B14E3C">
        <w:rPr>
          <w:rFonts w:ascii="Times New Roman" w:hAnsi="Times New Roman" w:cs="Times New Roman"/>
          <w:sz w:val="28"/>
          <w:szCs w:val="28"/>
        </w:rPr>
        <w:t>к</w:t>
      </w:r>
      <w:r w:rsidRPr="00B14E3C">
        <w:rPr>
          <w:rFonts w:ascii="Times New Roman" w:hAnsi="Times New Roman" w:cs="Times New Roman"/>
          <w:sz w:val="28"/>
          <w:szCs w:val="28"/>
        </w:rPr>
        <w:t>ции [157; 158]</w:t>
      </w:r>
      <w:r w:rsidR="005627D0" w:rsidRPr="00B14E3C">
        <w:rPr>
          <w:rFonts w:ascii="Times New Roman" w:hAnsi="Times New Roman" w:cs="Times New Roman"/>
          <w:sz w:val="28"/>
          <w:szCs w:val="28"/>
        </w:rPr>
        <w:t>.</w:t>
      </w:r>
    </w:p>
    <w:p w:rsidR="005627D0" w:rsidRPr="00B14E3C" w:rsidRDefault="000C3A8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</w:t>
      </w:r>
      <w:r w:rsidR="005627D0" w:rsidRPr="00B14E3C">
        <w:rPr>
          <w:rFonts w:ascii="Times New Roman" w:hAnsi="Times New Roman" w:cs="Times New Roman"/>
          <w:sz w:val="28"/>
          <w:szCs w:val="28"/>
        </w:rPr>
        <w:t>, логическим продолжением анализа становится рассмо</w:t>
      </w:r>
      <w:r w:rsidR="005627D0" w:rsidRPr="00B14E3C">
        <w:rPr>
          <w:rFonts w:ascii="Times New Roman" w:hAnsi="Times New Roman" w:cs="Times New Roman"/>
          <w:sz w:val="28"/>
          <w:szCs w:val="28"/>
        </w:rPr>
        <w:t>т</w:t>
      </w:r>
      <w:r w:rsidR="005627D0" w:rsidRPr="00B14E3C">
        <w:rPr>
          <w:rFonts w:ascii="Times New Roman" w:hAnsi="Times New Roman" w:cs="Times New Roman"/>
          <w:sz w:val="28"/>
          <w:szCs w:val="28"/>
        </w:rPr>
        <w:t>рение визуально-речевых комплексов как ключевого механизма формирования и репрезентации гендерных образов в рекламной коммуникации.</w:t>
      </w:r>
    </w:p>
    <w:p w:rsidR="00E33A80" w:rsidRPr="00B14E3C" w:rsidRDefault="00E33A8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Современная рекламная коммуникация представляет собой сложную мультимодальную систему, в которой вербальные и визуальные коды тесно взаимодействуют, формируя целостный образ, направленный на воздействие на аудиторию. Визуально-речевой комплекс – это интегрированная семиотическая структура, в которой текст и изображение функционируют как единое сообщ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ние, дополняя, усиливая или контрастируя друг друга. Особую значимость ан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лиз визуально-речевого комплекса приобретает в контексте гендерных разл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чий, а именно, как через сочетание слов и образов в рекламе  репрезентирую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ся, закрепляются или, наоборот, трансформируются гендерные стереотипы и архетипы [159; 160].</w:t>
      </w:r>
    </w:p>
    <w:p w:rsidR="00E33A80" w:rsidRPr="00B14E3C" w:rsidRDefault="00E33A8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В рамках семиотического подхода к анализу рекламы визуально-речевой комплекс рассматривается как средство конструирования социальных и ге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дерных смыслов: визуальные образы формируют иерархии и роли (</w:t>
      </w:r>
      <w:r w:rsidR="006C1D2E" w:rsidRPr="006C1D2E">
        <w:rPr>
          <w:rFonts w:ascii="Times New Roman" w:hAnsi="Times New Roman" w:cs="Times New Roman"/>
          <w:sz w:val="28"/>
          <w:szCs w:val="28"/>
        </w:rPr>
        <w:t>E. Goffman</w:t>
      </w:r>
      <w:r w:rsidRPr="00B14E3C">
        <w:rPr>
          <w:rFonts w:ascii="Times New Roman" w:hAnsi="Times New Roman" w:cs="Times New Roman"/>
          <w:sz w:val="28"/>
          <w:szCs w:val="28"/>
        </w:rPr>
        <w:t>), изображение осмысляется как система знаков, обладающая собственной «гра</w:t>
      </w:r>
      <w:r w:rsidRPr="00B14E3C">
        <w:rPr>
          <w:rFonts w:ascii="Times New Roman" w:hAnsi="Times New Roman" w:cs="Times New Roman"/>
          <w:sz w:val="28"/>
          <w:szCs w:val="28"/>
        </w:rPr>
        <w:t>м</w:t>
      </w:r>
      <w:r w:rsidRPr="00B14E3C">
        <w:rPr>
          <w:rFonts w:ascii="Times New Roman" w:hAnsi="Times New Roman" w:cs="Times New Roman"/>
          <w:sz w:val="28"/>
          <w:szCs w:val="28"/>
        </w:rPr>
        <w:t>матикой» (Гюнтер Кресс; Тео ван Льювен), а текст выполняет интерпретиру</w:t>
      </w:r>
      <w:r w:rsidRPr="00B14E3C">
        <w:rPr>
          <w:rFonts w:ascii="Times New Roman" w:hAnsi="Times New Roman" w:cs="Times New Roman"/>
          <w:sz w:val="28"/>
          <w:szCs w:val="28"/>
        </w:rPr>
        <w:t>ю</w:t>
      </w:r>
      <w:r w:rsidRPr="00B14E3C">
        <w:rPr>
          <w:rFonts w:ascii="Times New Roman" w:hAnsi="Times New Roman" w:cs="Times New Roman"/>
          <w:sz w:val="28"/>
          <w:szCs w:val="28"/>
        </w:rPr>
        <w:t>щую и мифологизирующую функцию, придавая изображению культурную зн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 xml:space="preserve">чимость (Юрий Лотман; Ролан Барт) [161; 162; 163]. </w:t>
      </w:r>
      <w:r w:rsidR="000C3A8C">
        <w:rPr>
          <w:rFonts w:ascii="Times New Roman" w:hAnsi="Times New Roman" w:cs="Times New Roman"/>
          <w:sz w:val="28"/>
          <w:szCs w:val="28"/>
        </w:rPr>
        <w:t>Следовательно</w:t>
      </w:r>
      <w:r w:rsidRPr="00B14E3C">
        <w:rPr>
          <w:rFonts w:ascii="Times New Roman" w:hAnsi="Times New Roman" w:cs="Times New Roman"/>
          <w:sz w:val="28"/>
          <w:szCs w:val="28"/>
        </w:rPr>
        <w:t>, визуально-речевой комплекс – не просто сочетание слова и образа, а их семиотическая и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теграция, формирующая нарратив, который активно воздействует на воспри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тие аудитории.</w:t>
      </w:r>
    </w:p>
    <w:p w:rsidR="00E33A80" w:rsidRPr="00B14E3C" w:rsidRDefault="00E33A8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Вербальный компонент включает слоган, основной текст, диалоги, мон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логи, а также риторические и стилистические приёмы: метафоры, антитезы, г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перболы, императивы. Он задаёт смысловую рамку, интерпретирует визуальное и направляет внимание зрителя.</w:t>
      </w:r>
    </w:p>
    <w:p w:rsidR="005627D0" w:rsidRPr="00B14E3C" w:rsidRDefault="00E33A8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Визуальный компонент охватывает иконографию (предметы, персонажи, действия), цветовую палитру, композицию кадра, ракурс съёмки, мимику, ж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сты, позы, пространственные микрокоды. Эти элементы формируют эмоци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нальный фон и невербальную риторику сообщения</w:t>
      </w:r>
      <w:r w:rsidR="005627D0" w:rsidRPr="00B14E3C">
        <w:rPr>
          <w:rFonts w:ascii="Times New Roman" w:hAnsi="Times New Roman" w:cs="Times New Roman"/>
          <w:sz w:val="28"/>
          <w:szCs w:val="28"/>
        </w:rPr>
        <w:t>.</w:t>
      </w:r>
    </w:p>
    <w:p w:rsidR="0007490B" w:rsidRPr="00B14E3C" w:rsidRDefault="0007490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Интеграция вербального и визуального компонентов в мультимодальных текстах осуществляется в соответствии с различными принципами, определ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ющими характер их взаимодействия. В зависимости от коммуникативной зад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чи и контекста использования выделяются следующие типы интеграции, оп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сываемые в рамках системно-функциональных и семиотических моделей ан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лиза мультимодальности:</w:t>
      </w:r>
    </w:p>
    <w:p w:rsidR="0007490B" w:rsidRPr="00B14E3C" w:rsidRDefault="0007490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1. Дублирование – вербальный и визуальный коды передают эквивален</w:t>
      </w:r>
      <w:r w:rsidRPr="00B14E3C">
        <w:rPr>
          <w:rFonts w:ascii="Times New Roman" w:hAnsi="Times New Roman" w:cs="Times New Roman"/>
          <w:sz w:val="28"/>
          <w:szCs w:val="28"/>
        </w:rPr>
        <w:t>т</w:t>
      </w:r>
      <w:r w:rsidRPr="00B14E3C">
        <w:rPr>
          <w:rFonts w:ascii="Times New Roman" w:hAnsi="Times New Roman" w:cs="Times New Roman"/>
          <w:sz w:val="28"/>
          <w:szCs w:val="28"/>
        </w:rPr>
        <w:t>ную информацию, обеспечивая семантическую избыточность. Данный тип с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относится с отношением elaboration в системе Мартинека и Сэлвея и спосо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ствует повышению эффективности восприятия и запоминания сообщения за счёт повторения содержания в разных модальностях.</w:t>
      </w:r>
    </w:p>
    <w:p w:rsidR="0007490B" w:rsidRPr="00B14E3C" w:rsidRDefault="0007490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2. Дополнение – каждый из кодов раскрывает уникальные аспекты соо</w:t>
      </w:r>
      <w:r w:rsidRPr="00B14E3C">
        <w:rPr>
          <w:rFonts w:ascii="Times New Roman" w:hAnsi="Times New Roman" w:cs="Times New Roman"/>
          <w:sz w:val="28"/>
          <w:szCs w:val="28"/>
        </w:rPr>
        <w:t>б</w:t>
      </w:r>
      <w:r w:rsidRPr="00B14E3C">
        <w:rPr>
          <w:rFonts w:ascii="Times New Roman" w:hAnsi="Times New Roman" w:cs="Times New Roman"/>
          <w:sz w:val="28"/>
          <w:szCs w:val="28"/>
        </w:rPr>
        <w:t>щения, формируя синергетический эффект. Этот принцип соответствует отн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шению extension, при котором текст и изображение не являются взаимозамен</w:t>
      </w:r>
      <w:r w:rsidRPr="00B14E3C">
        <w:rPr>
          <w:rFonts w:ascii="Times New Roman" w:hAnsi="Times New Roman" w:cs="Times New Roman"/>
          <w:sz w:val="28"/>
          <w:szCs w:val="28"/>
        </w:rPr>
        <w:t>я</w:t>
      </w:r>
      <w:r w:rsidRPr="00B14E3C">
        <w:rPr>
          <w:rFonts w:ascii="Times New Roman" w:hAnsi="Times New Roman" w:cs="Times New Roman"/>
          <w:sz w:val="28"/>
          <w:szCs w:val="28"/>
        </w:rPr>
        <w:t>емыми и формируют целостное значение только во взаимодействии.</w:t>
      </w:r>
    </w:p>
    <w:p w:rsidR="0007490B" w:rsidRPr="00B14E3C" w:rsidRDefault="0007490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3. Контраст – оппозиционное соотношение между вербальным и визуал</w:t>
      </w:r>
      <w:r w:rsidRPr="00B14E3C">
        <w:rPr>
          <w:rFonts w:ascii="Times New Roman" w:hAnsi="Times New Roman" w:cs="Times New Roman"/>
          <w:sz w:val="28"/>
          <w:szCs w:val="28"/>
        </w:rPr>
        <w:t>ь</w:t>
      </w:r>
      <w:r w:rsidRPr="00B14E3C">
        <w:rPr>
          <w:rFonts w:ascii="Times New Roman" w:hAnsi="Times New Roman" w:cs="Times New Roman"/>
          <w:sz w:val="28"/>
          <w:szCs w:val="28"/>
        </w:rPr>
        <w:t>ным компонентами, создающее иронию, подтекст либо провоцирующее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флексию у адресата. Данный механизм соотносится с отношениями divergence и contradiction, описанными в модели Ансворта. Например, тревожный текст на фоне спокойного изображения усиливает эмоциональное напряжение.</w:t>
      </w:r>
    </w:p>
    <w:p w:rsidR="0007490B" w:rsidRPr="00B14E3C" w:rsidRDefault="0007490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4. Амбивалентность – неоднозначность интерпретации, возникающая при отсутствии чёткой семантической связи между модусами. Этот принцип отр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жён в работах Бэйтмена, рассматривающего случаи расхождения интерпрет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ционных векторов между модальностями. Амбивалентность широко использ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ется в арт-рекламе и концептуальных проектах, предполагающих активное включение аудитории в процесс смыслодоступа.</w:t>
      </w:r>
    </w:p>
    <w:p w:rsidR="0007490B" w:rsidRPr="00B14E3C" w:rsidRDefault="0007490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lastRenderedPageBreak/>
        <w:t>Выбор принципа интеграции определяется коммуникативной стратегией создателя текста и целевой установкой восприятия, а также зависит от жанр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вых, медиальных и культурных контекстов [164; 165; 166; 167].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Понимание принципов взаимодействия вербальных и визуальных кодов позволяет глубже проанализировать, как в мультимодальных текстах констру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руются и транслируются социокультурные смыслы, в том числе гендерные представления. Особое место занимают гендерные архитипы, т.е. устойчивые образы, восходящие к коллективному бессознательному, которые формируют типологизированные модели мужской и женской идентичности и активно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>презентируются в рекламе, медиа и визуальной культуре [168]. Именно эти а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хетипические структуры делают необходимым обращение к анализу взаим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действия модальностей, поскольку гендерные смыслы в рекламе воплощаются не изолированно в тексте или изображении, а в их интеграции.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>Поскольку целью данного этапа исследования является не количестве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ная оценка распределения типов интеграции модальностей, а выявление мех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низмов взаимодействия визуального и вербального уровней, анализ проводится на основе репрезентативной выборки из 40 визуально-речевых комплексов</w:t>
      </w:r>
      <w:r w:rsidR="00DC449C" w:rsidRPr="00B14E3C">
        <w:rPr>
          <w:rFonts w:ascii="Times New Roman" w:hAnsi="Times New Roman" w:cs="Times New Roman"/>
          <w:sz w:val="28"/>
          <w:szCs w:val="28"/>
        </w:rPr>
        <w:t xml:space="preserve"> (Приложение Б)</w:t>
      </w:r>
      <w:r w:rsidRPr="00B14E3C">
        <w:rPr>
          <w:rFonts w:ascii="Times New Roman" w:hAnsi="Times New Roman" w:cs="Times New Roman"/>
          <w:sz w:val="28"/>
          <w:szCs w:val="28"/>
        </w:rPr>
        <w:t>, отобранных из рекламных кампаний 2020–2025 гг. В выборку включено по 10 кейсов, иллюстрирующих каждый из четырёх типов интегр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ции модальностей (дублирование, дополнение, контраст, амбивалентность), что обеспечивает типологическую полноту материала. Выбор данного объёма об</w:t>
      </w:r>
      <w:r w:rsidRPr="00B14E3C">
        <w:rPr>
          <w:rFonts w:ascii="Times New Roman" w:hAnsi="Times New Roman" w:cs="Times New Roman"/>
          <w:sz w:val="28"/>
          <w:szCs w:val="28"/>
        </w:rPr>
        <w:t>у</w:t>
      </w:r>
      <w:r w:rsidRPr="00B14E3C">
        <w:rPr>
          <w:rFonts w:ascii="Times New Roman" w:hAnsi="Times New Roman" w:cs="Times New Roman"/>
          <w:sz w:val="28"/>
          <w:szCs w:val="28"/>
        </w:rPr>
        <w:t>словлен задачей качественного мультимодального анализа, ориентированного на достижение теоретической насыщенности и выявление структурно знач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>мых моделей взаимодействия модальностей. Представленный корпус кейсов позволяет выявить основные механизмы мультимодальной организации 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кламного сообщения и реконструировать типологию интеграции визуального и вербального уровней.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E3C">
        <w:rPr>
          <w:rFonts w:ascii="Times New Roman" w:hAnsi="Times New Roman" w:cs="Times New Roman"/>
          <w:sz w:val="28"/>
          <w:szCs w:val="28"/>
        </w:rPr>
        <w:t xml:space="preserve">Опора на данный корпус </w:t>
      </w:r>
      <w:r w:rsidR="00DC449C" w:rsidRPr="00B14E3C">
        <w:rPr>
          <w:rFonts w:ascii="Times New Roman" w:hAnsi="Times New Roman" w:cs="Times New Roman"/>
          <w:sz w:val="28"/>
          <w:szCs w:val="28"/>
        </w:rPr>
        <w:t xml:space="preserve">(Приложение Б) </w:t>
      </w:r>
      <w:r w:rsidRPr="00B14E3C">
        <w:rPr>
          <w:rFonts w:ascii="Times New Roman" w:hAnsi="Times New Roman" w:cs="Times New Roman"/>
          <w:sz w:val="28"/>
          <w:szCs w:val="28"/>
        </w:rPr>
        <w:t>обеспечивает возможность пр</w:t>
      </w:r>
      <w:r w:rsidRPr="00B14E3C">
        <w:rPr>
          <w:rFonts w:ascii="Times New Roman" w:hAnsi="Times New Roman" w:cs="Times New Roman"/>
          <w:sz w:val="28"/>
          <w:szCs w:val="28"/>
        </w:rPr>
        <w:t>о</w:t>
      </w:r>
      <w:r w:rsidRPr="00B14E3C">
        <w:rPr>
          <w:rFonts w:ascii="Times New Roman" w:hAnsi="Times New Roman" w:cs="Times New Roman"/>
          <w:sz w:val="28"/>
          <w:szCs w:val="28"/>
        </w:rPr>
        <w:t>верить типологию интеграции на эмпирическом материале. Анализ совреме</w:t>
      </w:r>
      <w:r w:rsidRPr="00B14E3C">
        <w:rPr>
          <w:rFonts w:ascii="Times New Roman" w:hAnsi="Times New Roman" w:cs="Times New Roman"/>
          <w:sz w:val="28"/>
          <w:szCs w:val="28"/>
        </w:rPr>
        <w:t>н</w:t>
      </w:r>
      <w:r w:rsidRPr="00B14E3C">
        <w:rPr>
          <w:rFonts w:ascii="Times New Roman" w:hAnsi="Times New Roman" w:cs="Times New Roman"/>
          <w:sz w:val="28"/>
          <w:szCs w:val="28"/>
        </w:rPr>
        <w:t>ных рекламных кампаний 2020–2025 гг. показывает, что типы интеграции ве</w:t>
      </w:r>
      <w:r w:rsidRPr="00B14E3C">
        <w:rPr>
          <w:rFonts w:ascii="Times New Roman" w:hAnsi="Times New Roman" w:cs="Times New Roman"/>
          <w:sz w:val="28"/>
          <w:szCs w:val="28"/>
        </w:rPr>
        <w:t>р</w:t>
      </w:r>
      <w:r w:rsidRPr="00B14E3C">
        <w:rPr>
          <w:rFonts w:ascii="Times New Roman" w:hAnsi="Times New Roman" w:cs="Times New Roman"/>
          <w:sz w:val="28"/>
          <w:szCs w:val="28"/>
        </w:rPr>
        <w:t>бального и визуального кодов – дублирование, дополнение, контраст и амбив</w:t>
      </w:r>
      <w:r w:rsidRPr="00B14E3C">
        <w:rPr>
          <w:rFonts w:ascii="Times New Roman" w:hAnsi="Times New Roman" w:cs="Times New Roman"/>
          <w:sz w:val="28"/>
          <w:szCs w:val="28"/>
        </w:rPr>
        <w:t>а</w:t>
      </w:r>
      <w:r w:rsidRPr="00B14E3C">
        <w:rPr>
          <w:rFonts w:ascii="Times New Roman" w:hAnsi="Times New Roman" w:cs="Times New Roman"/>
          <w:sz w:val="28"/>
          <w:szCs w:val="28"/>
        </w:rPr>
        <w:t>лентность – реализуются в мультимодальной коммуникации по-разному, что позволяет проследить характерные механизмы формирования гендерно и соц</w:t>
      </w:r>
      <w:r w:rsidRPr="00B14E3C">
        <w:rPr>
          <w:rFonts w:ascii="Times New Roman" w:hAnsi="Times New Roman" w:cs="Times New Roman"/>
          <w:sz w:val="28"/>
          <w:szCs w:val="28"/>
        </w:rPr>
        <w:t>и</w:t>
      </w:r>
      <w:r w:rsidRPr="00B14E3C">
        <w:rPr>
          <w:rFonts w:ascii="Times New Roman" w:hAnsi="Times New Roman" w:cs="Times New Roman"/>
          <w:sz w:val="28"/>
          <w:szCs w:val="28"/>
        </w:rPr>
        <w:t xml:space="preserve">ально маркированных смыслов. </w:t>
      </w:r>
    </w:p>
    <w:p w:rsidR="005627D0" w:rsidRPr="00DC28BB" w:rsidRDefault="005627D0" w:rsidP="00B14E3C">
      <w:pPr>
        <w:spacing w:after="0" w:line="240" w:lineRule="auto"/>
        <w:ind w:firstLine="709"/>
        <w:jc w:val="both"/>
      </w:pPr>
      <w:r w:rsidRPr="00B14E3C">
        <w:rPr>
          <w:rFonts w:ascii="Times New Roman" w:hAnsi="Times New Roman" w:cs="Times New Roman"/>
          <w:sz w:val="28"/>
          <w:szCs w:val="28"/>
        </w:rPr>
        <w:t>Структура сформированной выборки, включающей равномерно распр</w:t>
      </w:r>
      <w:r w:rsidRPr="00B14E3C">
        <w:rPr>
          <w:rFonts w:ascii="Times New Roman" w:hAnsi="Times New Roman" w:cs="Times New Roman"/>
          <w:sz w:val="28"/>
          <w:szCs w:val="28"/>
        </w:rPr>
        <w:t>е</w:t>
      </w:r>
      <w:r w:rsidRPr="00B14E3C">
        <w:rPr>
          <w:rFonts w:ascii="Times New Roman" w:hAnsi="Times New Roman" w:cs="Times New Roman"/>
          <w:sz w:val="28"/>
          <w:szCs w:val="28"/>
        </w:rPr>
        <w:t xml:space="preserve">делённые </w:t>
      </w:r>
      <w:r w:rsidR="00DC449C" w:rsidRPr="00B14E3C">
        <w:rPr>
          <w:rFonts w:ascii="Times New Roman" w:hAnsi="Times New Roman" w:cs="Times New Roman"/>
          <w:sz w:val="28"/>
          <w:szCs w:val="28"/>
        </w:rPr>
        <w:t xml:space="preserve">по типам интеграции модальностей </w:t>
      </w:r>
      <w:r w:rsidRPr="00B14E3C">
        <w:rPr>
          <w:rFonts w:ascii="Times New Roman" w:hAnsi="Times New Roman" w:cs="Times New Roman"/>
          <w:sz w:val="28"/>
          <w:szCs w:val="28"/>
        </w:rPr>
        <w:t xml:space="preserve">кейсы </w:t>
      </w:r>
      <w:r w:rsidR="00DC449C" w:rsidRPr="00B14E3C">
        <w:rPr>
          <w:rFonts w:ascii="Times New Roman" w:hAnsi="Times New Roman" w:cs="Times New Roman"/>
          <w:sz w:val="28"/>
          <w:szCs w:val="28"/>
        </w:rPr>
        <w:t>(Приложение Б)</w:t>
      </w:r>
      <w:r w:rsidRPr="00B14E3C">
        <w:rPr>
          <w:rFonts w:ascii="Times New Roman" w:hAnsi="Times New Roman" w:cs="Times New Roman"/>
          <w:sz w:val="28"/>
          <w:szCs w:val="28"/>
        </w:rPr>
        <w:t>, предста</w:t>
      </w:r>
      <w:r w:rsidRPr="00B14E3C">
        <w:rPr>
          <w:rFonts w:ascii="Times New Roman" w:hAnsi="Times New Roman" w:cs="Times New Roman"/>
          <w:sz w:val="28"/>
          <w:szCs w:val="28"/>
        </w:rPr>
        <w:t>в</w:t>
      </w:r>
      <w:r w:rsidRPr="00B14E3C">
        <w:rPr>
          <w:rFonts w:ascii="Times New Roman" w:hAnsi="Times New Roman" w:cs="Times New Roman"/>
          <w:sz w:val="28"/>
          <w:szCs w:val="28"/>
        </w:rPr>
        <w:t>лена в таблице 1.</w:t>
      </w:r>
    </w:p>
    <w:p w:rsidR="005627D0" w:rsidRPr="00DC28BB" w:rsidRDefault="005627D0" w:rsidP="00B9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DC28BB" w:rsidRDefault="005627D0" w:rsidP="00B97D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C28BB">
        <w:rPr>
          <w:rFonts w:ascii="Times New Roman" w:hAnsi="Times New Roman" w:cs="Times New Roman"/>
          <w:sz w:val="28"/>
        </w:rPr>
        <w:t>Таблица 1 – Структура корпуса визуально-речевых комплексов (2020–2025 гг.)</w:t>
      </w:r>
    </w:p>
    <w:p w:rsidR="003F6161" w:rsidRPr="00DC28BB" w:rsidRDefault="003F6161" w:rsidP="00260D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3402"/>
        <w:gridCol w:w="2835"/>
      </w:tblGrid>
      <w:tr w:rsidR="00CD5F6F" w:rsidRPr="000C3A8C" w:rsidTr="000C3A8C">
        <w:tc>
          <w:tcPr>
            <w:tcW w:w="2235" w:type="dxa"/>
            <w:vAlign w:val="center"/>
          </w:tcPr>
          <w:p w:rsidR="00CD5F6F" w:rsidRPr="000C3A8C" w:rsidRDefault="00CD5F6F" w:rsidP="000C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C3A8C">
              <w:rPr>
                <w:rFonts w:ascii="Times New Roman" w:hAnsi="Times New Roman" w:cs="Times New Roman"/>
                <w:b/>
                <w:sz w:val="28"/>
              </w:rPr>
              <w:t>Тип интегр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а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ции модальн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о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стей</w:t>
            </w:r>
          </w:p>
        </w:tc>
        <w:tc>
          <w:tcPr>
            <w:tcW w:w="1417" w:type="dxa"/>
            <w:vAlign w:val="center"/>
          </w:tcPr>
          <w:p w:rsidR="00CD5F6F" w:rsidRPr="000C3A8C" w:rsidRDefault="00CD5F6F" w:rsidP="000C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C3A8C">
              <w:rPr>
                <w:rFonts w:ascii="Times New Roman" w:hAnsi="Times New Roman" w:cs="Times New Roman"/>
                <w:b/>
                <w:sz w:val="28"/>
              </w:rPr>
              <w:t>Колич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е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ство ке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й</w:t>
            </w:r>
            <w:r w:rsidRPr="000C3A8C">
              <w:rPr>
                <w:rFonts w:ascii="Times New Roman" w:hAnsi="Times New Roman" w:cs="Times New Roman"/>
                <w:b/>
                <w:sz w:val="28"/>
              </w:rPr>
              <w:t>сов</w:t>
            </w:r>
          </w:p>
        </w:tc>
        <w:tc>
          <w:tcPr>
            <w:tcW w:w="3402" w:type="dxa"/>
            <w:vAlign w:val="center"/>
          </w:tcPr>
          <w:p w:rsidR="00CD5F6F" w:rsidRPr="000C3A8C" w:rsidRDefault="00CD5F6F" w:rsidP="000C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C3A8C">
              <w:rPr>
                <w:rFonts w:ascii="Times New Roman" w:hAnsi="Times New Roman" w:cs="Times New Roman"/>
                <w:b/>
                <w:sz w:val="28"/>
              </w:rPr>
              <w:t>Формат материала</w:t>
            </w:r>
          </w:p>
        </w:tc>
        <w:tc>
          <w:tcPr>
            <w:tcW w:w="2835" w:type="dxa"/>
            <w:vAlign w:val="center"/>
          </w:tcPr>
          <w:p w:rsidR="00CD5F6F" w:rsidRPr="000C3A8C" w:rsidRDefault="00CD5F6F" w:rsidP="000C3A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C3A8C">
              <w:rPr>
                <w:rFonts w:ascii="Times New Roman" w:hAnsi="Times New Roman" w:cs="Times New Roman"/>
                <w:b/>
                <w:sz w:val="28"/>
              </w:rPr>
              <w:t>Источники</w:t>
            </w:r>
          </w:p>
        </w:tc>
      </w:tr>
      <w:tr w:rsidR="00CD5F6F" w:rsidRPr="00B14E3C" w:rsidTr="000C3A8C">
        <w:tc>
          <w:tcPr>
            <w:tcW w:w="22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Дублирование</w:t>
            </w:r>
          </w:p>
        </w:tc>
        <w:tc>
          <w:tcPr>
            <w:tcW w:w="1417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402" w:type="dxa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 xml:space="preserve">Постеры, баннеры, </w:t>
            </w:r>
            <w:r w:rsidRPr="00B14E3C">
              <w:rPr>
                <w:rFonts w:ascii="Times New Roman" w:hAnsi="Times New Roman" w:cs="Times New Roman"/>
                <w:sz w:val="28"/>
              </w:rPr>
              <w:lastRenderedPageBreak/>
              <w:t>скриншоты видеороликов</w:t>
            </w:r>
          </w:p>
        </w:tc>
        <w:tc>
          <w:tcPr>
            <w:tcW w:w="28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lastRenderedPageBreak/>
              <w:t xml:space="preserve">Рекламные кампании </w:t>
            </w:r>
            <w:r w:rsidRPr="00B14E3C">
              <w:rPr>
                <w:rFonts w:ascii="Times New Roman" w:hAnsi="Times New Roman" w:cs="Times New Roman"/>
                <w:sz w:val="28"/>
              </w:rPr>
              <w:lastRenderedPageBreak/>
              <w:t>2020-2025 гг.</w:t>
            </w:r>
          </w:p>
        </w:tc>
      </w:tr>
      <w:tr w:rsidR="00CD5F6F" w:rsidRPr="00B14E3C" w:rsidTr="000C3A8C">
        <w:tc>
          <w:tcPr>
            <w:tcW w:w="22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lastRenderedPageBreak/>
              <w:t>Дополнение</w:t>
            </w:r>
          </w:p>
        </w:tc>
        <w:tc>
          <w:tcPr>
            <w:tcW w:w="1417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402" w:type="dxa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Постеры, баннеры, скриншоты видеороликов</w:t>
            </w:r>
          </w:p>
        </w:tc>
        <w:tc>
          <w:tcPr>
            <w:tcW w:w="28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Рекламные кампании 2020-2025 гг.</w:t>
            </w:r>
          </w:p>
        </w:tc>
      </w:tr>
      <w:tr w:rsidR="00CD5F6F" w:rsidRPr="00B14E3C" w:rsidTr="000C3A8C">
        <w:tc>
          <w:tcPr>
            <w:tcW w:w="22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Контраст</w:t>
            </w:r>
          </w:p>
        </w:tc>
        <w:tc>
          <w:tcPr>
            <w:tcW w:w="1417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402" w:type="dxa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Постеры, баннеры, скриншоты видеороликов</w:t>
            </w:r>
          </w:p>
        </w:tc>
        <w:tc>
          <w:tcPr>
            <w:tcW w:w="28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Рекламные кампании 2020-2025 гг.</w:t>
            </w:r>
          </w:p>
        </w:tc>
      </w:tr>
      <w:tr w:rsidR="00CD5F6F" w:rsidRPr="00B14E3C" w:rsidTr="000C3A8C">
        <w:tc>
          <w:tcPr>
            <w:tcW w:w="22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Амбивалент</w:t>
            </w:r>
            <w:r w:rsidR="00B97DD1" w:rsidRPr="00B14E3C">
              <w:rPr>
                <w:rFonts w:ascii="Times New Roman" w:hAnsi="Times New Roman" w:cs="Times New Roman"/>
                <w:sz w:val="28"/>
              </w:rPr>
              <w:t>-</w:t>
            </w:r>
            <w:r w:rsidRPr="00B14E3C">
              <w:rPr>
                <w:rFonts w:ascii="Times New Roman" w:hAnsi="Times New Roman" w:cs="Times New Roman"/>
                <w:sz w:val="28"/>
              </w:rPr>
              <w:t>ность</w:t>
            </w:r>
          </w:p>
        </w:tc>
        <w:tc>
          <w:tcPr>
            <w:tcW w:w="1417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3402" w:type="dxa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Постеры, баннеры, скриншоты видеороликов</w:t>
            </w:r>
          </w:p>
        </w:tc>
        <w:tc>
          <w:tcPr>
            <w:tcW w:w="2835" w:type="dxa"/>
            <w:vAlign w:val="center"/>
          </w:tcPr>
          <w:p w:rsidR="00CD5F6F" w:rsidRPr="00B14E3C" w:rsidRDefault="00CD5F6F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Рекламные кампании 2020-2025 гг.</w:t>
            </w:r>
          </w:p>
        </w:tc>
      </w:tr>
    </w:tbl>
    <w:p w:rsidR="00CD5F6F" w:rsidRPr="00DC28BB" w:rsidRDefault="00CD5F6F" w:rsidP="00CD5F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029A" w:rsidRPr="00B14E3C" w:rsidRDefault="0042029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Как видно из таблицы 1, структура сформированного корпуса состоит из 40 визуально-речевых комплексов, распределённых равномерно по четырём типам интеграции модальностей — дублированию, дополнению, контрасту и амбивалентности. Такой принцип отбора обеспечивает сопоставимость матер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алов и позволяет выявить характерные механизмы взаимосвязи вербальных и визуальных кодов в рекламном сообщении.</w:t>
      </w:r>
    </w:p>
    <w:p w:rsidR="005627D0" w:rsidRPr="00B14E3C" w:rsidRDefault="0042029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Сформированный массив данных служит основой для детального ра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смотрения каждого типа интеграции модальностей и позволяет перейти к ан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лизу конкретных примеров, иллюстрирующих специфику функционирования визуально-речевых комплексов. Полный перечень рекламных материалов, в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шедших в корпус исследования, с указанием источников и ссылок на ориг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 xml:space="preserve">нальные рекламные сообщения представлен в Приложении </w:t>
      </w:r>
      <w:r w:rsidR="00F60724" w:rsidRPr="00B14E3C">
        <w:rPr>
          <w:rFonts w:ascii="Times New Roman" w:hAnsi="Times New Roman" w:cs="Times New Roman"/>
          <w:sz w:val="28"/>
        </w:rPr>
        <w:t>Б</w:t>
      </w:r>
      <w:r w:rsidR="00F11BD2" w:rsidRPr="00B14E3C">
        <w:rPr>
          <w:rFonts w:ascii="Times New Roman" w:hAnsi="Times New Roman" w:cs="Times New Roman"/>
          <w:sz w:val="28"/>
        </w:rPr>
        <w:t>.</w:t>
      </w:r>
      <w:r w:rsidRPr="00B14E3C">
        <w:rPr>
          <w:rFonts w:ascii="Times New Roman" w:hAnsi="Times New Roman" w:cs="Times New Roman"/>
          <w:sz w:val="28"/>
        </w:rPr>
        <w:t xml:space="preserve"> Единый формат анализируемых материалов (постеры, баннеры, скриншоты видеороликов) и их принадлежность к актуальным рекламным кампаниям 2020–2025 гг. обеспеч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вают методологическую однородность корпуса и актуальность исследовател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ской базы.</w:t>
      </w:r>
    </w:p>
    <w:p w:rsidR="005627D0" w:rsidRPr="00B14E3C" w:rsidRDefault="0042029A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рамках дальнейшего анализа представляется возможным рассмотреть особенности реализации каждого типа интеграции модальностей. Так, в ряде рекламных кампаний используется модель дублирования, при которой визуал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ный ряд воспроизводит те же смысловые опоры, что и вербальный компонент сообщения</w:t>
      </w:r>
      <w:r w:rsidR="005627D0" w:rsidRPr="00B14E3C">
        <w:rPr>
          <w:rFonts w:ascii="Times New Roman" w:hAnsi="Times New Roman" w:cs="Times New Roman"/>
          <w:sz w:val="28"/>
        </w:rPr>
        <w:t>. Например, в рекламн</w:t>
      </w:r>
      <w:r w:rsidR="00DC449C" w:rsidRPr="00B14E3C">
        <w:rPr>
          <w:rFonts w:ascii="Times New Roman" w:hAnsi="Times New Roman" w:cs="Times New Roman"/>
          <w:sz w:val="28"/>
        </w:rPr>
        <w:t xml:space="preserve">ом ролике Juicy Juice (см. Приложение Б) </w:t>
      </w:r>
      <w:r w:rsidR="005627D0" w:rsidRPr="00B14E3C">
        <w:rPr>
          <w:rFonts w:ascii="Times New Roman" w:hAnsi="Times New Roman" w:cs="Times New Roman"/>
          <w:sz w:val="28"/>
        </w:rPr>
        <w:t>д</w:t>
      </w:r>
      <w:r w:rsidR="005627D0" w:rsidRPr="00B14E3C">
        <w:rPr>
          <w:rFonts w:ascii="Times New Roman" w:hAnsi="Times New Roman" w:cs="Times New Roman"/>
          <w:sz w:val="28"/>
        </w:rPr>
        <w:t>е</w:t>
      </w:r>
      <w:r w:rsidR="005627D0" w:rsidRPr="00B14E3C">
        <w:rPr>
          <w:rFonts w:ascii="Times New Roman" w:hAnsi="Times New Roman" w:cs="Times New Roman"/>
          <w:sz w:val="28"/>
        </w:rPr>
        <w:t>монстрация натуральных фруктов, прозрачности продукта и «летней» атмосф</w:t>
      </w:r>
      <w:r w:rsidR="005627D0" w:rsidRPr="00B14E3C">
        <w:rPr>
          <w:rFonts w:ascii="Times New Roman" w:hAnsi="Times New Roman" w:cs="Times New Roman"/>
          <w:sz w:val="28"/>
        </w:rPr>
        <w:t>е</w:t>
      </w:r>
      <w:r w:rsidR="005627D0" w:rsidRPr="00B14E3C">
        <w:rPr>
          <w:rFonts w:ascii="Times New Roman" w:hAnsi="Times New Roman" w:cs="Times New Roman"/>
          <w:sz w:val="28"/>
        </w:rPr>
        <w:t>ры полностью повторяет вербальные формулы «100% натуральный сок», «вкус лета», «без добавленного сахара». Здесь изображение лишь подтверждает те</w:t>
      </w:r>
      <w:r w:rsidR="005627D0" w:rsidRPr="00B14E3C">
        <w:rPr>
          <w:rFonts w:ascii="Times New Roman" w:hAnsi="Times New Roman" w:cs="Times New Roman"/>
          <w:sz w:val="28"/>
        </w:rPr>
        <w:t>к</w:t>
      </w:r>
      <w:r w:rsidR="005627D0" w:rsidRPr="00B14E3C">
        <w:rPr>
          <w:rFonts w:ascii="Times New Roman" w:hAnsi="Times New Roman" w:cs="Times New Roman"/>
          <w:sz w:val="28"/>
        </w:rPr>
        <w:t>стовую информацию, усиливая ее доказательность и исключая многозначность интерпретации; подобная интеграция характерна для рационально ориентир</w:t>
      </w:r>
      <w:r w:rsidR="005627D0" w:rsidRPr="00B14E3C">
        <w:rPr>
          <w:rFonts w:ascii="Times New Roman" w:hAnsi="Times New Roman" w:cs="Times New Roman"/>
          <w:sz w:val="28"/>
        </w:rPr>
        <w:t>о</w:t>
      </w:r>
      <w:r w:rsidR="005627D0" w:rsidRPr="00B14E3C">
        <w:rPr>
          <w:rFonts w:ascii="Times New Roman" w:hAnsi="Times New Roman" w:cs="Times New Roman"/>
          <w:sz w:val="28"/>
        </w:rPr>
        <w:t>ванных сообщений, где требуется высокая степень доверия к факту.</w:t>
      </w:r>
    </w:p>
    <w:p w:rsidR="005627D0" w:rsidRPr="00B14E3C" w:rsidRDefault="00F11BD2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Иной механизм реализуется в случаях дополнения, когда визуальный компонент конкретизирует смысл, обозначенный в тексте лишь концептуально. Показательной в этом отношении является рекламная кампания Adidas «You Got This» (2025), ориентированная на поддержку уверенности в себе и психол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гической устойчивости в спортивной деятельности. Вербальные элементы апеллируют к идеям самоподдержки и преодоления внутреннего давления, т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 xml:space="preserve">гда как визуальный ряд </w:t>
      </w:r>
      <w:r w:rsidR="00CB0C14" w:rsidRPr="00B14E3C">
        <w:rPr>
          <w:rFonts w:ascii="Times New Roman" w:hAnsi="Times New Roman" w:cs="Times New Roman"/>
          <w:sz w:val="28"/>
        </w:rPr>
        <w:t xml:space="preserve">– </w:t>
      </w:r>
      <w:r w:rsidRPr="00B14E3C">
        <w:rPr>
          <w:rFonts w:ascii="Times New Roman" w:hAnsi="Times New Roman" w:cs="Times New Roman"/>
          <w:sz w:val="28"/>
        </w:rPr>
        <w:t xml:space="preserve">сцены тренировок, моменты сомнения, усталости и эмоционального напряжения </w:t>
      </w:r>
      <w:r w:rsidR="00CB0C14" w:rsidRPr="00B14E3C">
        <w:rPr>
          <w:rFonts w:ascii="Times New Roman" w:hAnsi="Times New Roman" w:cs="Times New Roman"/>
          <w:sz w:val="28"/>
        </w:rPr>
        <w:t>–</w:t>
      </w:r>
      <w:r w:rsidRPr="00B14E3C">
        <w:rPr>
          <w:rFonts w:ascii="Times New Roman" w:hAnsi="Times New Roman" w:cs="Times New Roman"/>
          <w:sz w:val="28"/>
        </w:rPr>
        <w:t xml:space="preserve"> придаёт этим установкам конкретность и эмоц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ональную достоверность. Таким образом, визуальный код не дублирует 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lastRenderedPageBreak/>
        <w:t>бальный, а дополняет его, переводя абстрактный мотивационный посыл в пло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кость переживаемого телесного и эмоционального опыта</w:t>
      </w:r>
      <w:r w:rsidR="00DC449C" w:rsidRPr="00B14E3C">
        <w:rPr>
          <w:rFonts w:ascii="Times New Roman" w:hAnsi="Times New Roman" w:cs="Times New Roman"/>
          <w:sz w:val="28"/>
        </w:rPr>
        <w:t xml:space="preserve"> (см. Приложение Б)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Значительно более сложные отношения между модальностями проявл</w:t>
      </w:r>
      <w:r w:rsidRPr="00B14E3C">
        <w:rPr>
          <w:rFonts w:ascii="Times New Roman" w:hAnsi="Times New Roman" w:cs="Times New Roman"/>
          <w:sz w:val="28"/>
        </w:rPr>
        <w:t>я</w:t>
      </w:r>
      <w:r w:rsidRPr="00B14E3C">
        <w:rPr>
          <w:rFonts w:ascii="Times New Roman" w:hAnsi="Times New Roman" w:cs="Times New Roman"/>
          <w:sz w:val="28"/>
        </w:rPr>
        <w:t xml:space="preserve">ются в рекламных сообщениях, использующих контраст между вербальным и визуальным уровнями. Показательным примером является казахстанский ролик Old Spice с участием </w:t>
      </w:r>
      <w:r w:rsidR="00F11BD2" w:rsidRPr="00B14E3C">
        <w:rPr>
          <w:rFonts w:ascii="Times New Roman" w:hAnsi="Times New Roman" w:cs="Times New Roman"/>
          <w:sz w:val="28"/>
        </w:rPr>
        <w:t xml:space="preserve">казахстанской </w:t>
      </w:r>
      <w:r w:rsidRPr="00B14E3C">
        <w:rPr>
          <w:rFonts w:ascii="Times New Roman" w:hAnsi="Times New Roman" w:cs="Times New Roman"/>
          <w:sz w:val="28"/>
        </w:rPr>
        <w:t xml:space="preserve">комедийной группы «Ирина Кайратовна» </w:t>
      </w:r>
      <w:r w:rsidR="00DC449C" w:rsidRPr="00B14E3C">
        <w:rPr>
          <w:rFonts w:ascii="Times New Roman" w:hAnsi="Times New Roman" w:cs="Times New Roman"/>
          <w:sz w:val="28"/>
        </w:rPr>
        <w:t>(см. Приложение Б)</w:t>
      </w:r>
      <w:r w:rsidRPr="00B14E3C">
        <w:rPr>
          <w:rFonts w:ascii="Times New Roman" w:hAnsi="Times New Roman" w:cs="Times New Roman"/>
          <w:sz w:val="28"/>
        </w:rPr>
        <w:t>, где вербальный код воспроизводит традиционный для бренда дискурс гипермаскулинности: звучат реплики, апеллирующие к силе, уверенности, привлекательности и «правильному мужскому запаху». Однако визуальный ряд сознательно разрушает эту серьёзную установку: актёры 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монстрируют гротескные позы, намеренно утрированные жесты и пародийно «героическое» поведение, помещённое в абсурдно-комические ситуации. В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зультате возникает подчёркнутый диссонанс между тяжеловесным, пафосным вербальным слоем и иронической визуальной интерпретацией маскулинности. Такой мультимодальный контраст одновременно воспроизводит узнаваемый маскулинный архетип и подвергает его критическому осмыслению, показывая его условность и чрезмерность. Тем самым контрастная интеграция становится инструментом деконструкции гендерных стереотипов и создаёт многослойный, иронически маркированный рекламный образ, стимулирующий рефлексивное восприятие аудитории.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 xml:space="preserve">Наконец, в ряде кампаний вербально-визуальная интеграция приобретает характер амбивалентности, когда смысл сообщения распадается на несколько интерпретационных уровней, и ни один из них не фиксируется текстом как единственно возможный. Так устроен ролик Nike «You Can’t Stop Us» </w:t>
      </w:r>
      <w:r w:rsidR="00DC449C" w:rsidRPr="00B14E3C">
        <w:rPr>
          <w:rFonts w:ascii="Times New Roman" w:hAnsi="Times New Roman" w:cs="Times New Roman"/>
          <w:sz w:val="28"/>
        </w:rPr>
        <w:t>(см. Приложение Б)</w:t>
      </w:r>
      <w:r w:rsidRPr="00B14E3C">
        <w:rPr>
          <w:rFonts w:ascii="Times New Roman" w:hAnsi="Times New Roman" w:cs="Times New Roman"/>
          <w:sz w:val="28"/>
        </w:rPr>
        <w:t>, построенный на сложном сплит-монтаже, где кадры из разли</w:t>
      </w:r>
      <w:r w:rsidRPr="00B14E3C">
        <w:rPr>
          <w:rFonts w:ascii="Times New Roman" w:hAnsi="Times New Roman" w:cs="Times New Roman"/>
          <w:sz w:val="28"/>
        </w:rPr>
        <w:t>ч</w:t>
      </w:r>
      <w:r w:rsidRPr="00B14E3C">
        <w:rPr>
          <w:rFonts w:ascii="Times New Roman" w:hAnsi="Times New Roman" w:cs="Times New Roman"/>
          <w:sz w:val="28"/>
        </w:rPr>
        <w:t>ных спортивных и социальных контекстов соединены в единое движение. 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бальный слой выражает мотив универсального преодоления – «нас не остан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вить, несмотря ни на что», тогда как визуальный код включает элементы, вых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дящие за рамки спорта: сюжеты, связанные с протестами, равенством и инкл</w:t>
      </w:r>
      <w:r w:rsidRPr="00B14E3C">
        <w:rPr>
          <w:rFonts w:ascii="Times New Roman" w:hAnsi="Times New Roman" w:cs="Times New Roman"/>
          <w:sz w:val="28"/>
        </w:rPr>
        <w:t>ю</w:t>
      </w:r>
      <w:r w:rsidRPr="00B14E3C">
        <w:rPr>
          <w:rFonts w:ascii="Times New Roman" w:hAnsi="Times New Roman" w:cs="Times New Roman"/>
          <w:sz w:val="28"/>
        </w:rPr>
        <w:t>зией. Для одной части аудитории – это вдохновляющее спортивное высказыв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ние, для другой – социально и политически нагруженный месседж. Так форм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руется амбивалентный визуально-речевой комплекс, в котором общий текст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вый мотив получает различный смысл в зависимости от культурных предпос</w:t>
      </w:r>
      <w:r w:rsidRPr="00B14E3C">
        <w:rPr>
          <w:rFonts w:ascii="Times New Roman" w:hAnsi="Times New Roman" w:cs="Times New Roman"/>
          <w:sz w:val="28"/>
        </w:rPr>
        <w:t>ы</w:t>
      </w:r>
      <w:r w:rsidRPr="00B14E3C">
        <w:rPr>
          <w:rFonts w:ascii="Times New Roman" w:hAnsi="Times New Roman" w:cs="Times New Roman"/>
          <w:sz w:val="28"/>
        </w:rPr>
        <w:t>лок реципиента.</w:t>
      </w:r>
    </w:p>
    <w:p w:rsidR="005627D0" w:rsidRPr="00B14E3C" w:rsidRDefault="000C3A8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результате</w:t>
      </w:r>
      <w:r w:rsidR="005627D0" w:rsidRPr="00B14E3C">
        <w:rPr>
          <w:rFonts w:ascii="Times New Roman" w:hAnsi="Times New Roman" w:cs="Times New Roman"/>
          <w:sz w:val="28"/>
        </w:rPr>
        <w:t xml:space="preserve">, анализ примеров 2020–2025 гг. </w:t>
      </w:r>
      <w:r w:rsidR="00DC449C" w:rsidRPr="00B14E3C">
        <w:rPr>
          <w:rFonts w:ascii="Times New Roman" w:hAnsi="Times New Roman" w:cs="Times New Roman"/>
          <w:sz w:val="28"/>
        </w:rPr>
        <w:t xml:space="preserve">(Приложение Б) </w:t>
      </w:r>
      <w:r w:rsidR="005627D0" w:rsidRPr="00B14E3C">
        <w:rPr>
          <w:rFonts w:ascii="Times New Roman" w:hAnsi="Times New Roman" w:cs="Times New Roman"/>
          <w:sz w:val="28"/>
        </w:rPr>
        <w:t>подтве</w:t>
      </w:r>
      <w:r w:rsidR="005627D0" w:rsidRPr="00B14E3C">
        <w:rPr>
          <w:rFonts w:ascii="Times New Roman" w:hAnsi="Times New Roman" w:cs="Times New Roman"/>
          <w:sz w:val="28"/>
        </w:rPr>
        <w:t>р</w:t>
      </w:r>
      <w:r w:rsidR="005627D0" w:rsidRPr="00B14E3C">
        <w:rPr>
          <w:rFonts w:ascii="Times New Roman" w:hAnsi="Times New Roman" w:cs="Times New Roman"/>
          <w:sz w:val="28"/>
        </w:rPr>
        <w:t>ждает, что современные рекламные сообщения опираются на широкий спектр способов взаимодействия текста и изображения: от буквального дублирования до сложной многозначной амбивалентности. Каждый тип интеграции создаёт собственную модель восприятия и по-разному вовлекает аудиторию в процесс интерпретации, что делает мультимодальный подход ключевым инструментом исследования визуально-речевых комплексов в современном рекламном ди</w:t>
      </w:r>
      <w:r w:rsidR="005627D0" w:rsidRPr="00B14E3C">
        <w:rPr>
          <w:rFonts w:ascii="Times New Roman" w:hAnsi="Times New Roman" w:cs="Times New Roman"/>
          <w:sz w:val="28"/>
        </w:rPr>
        <w:t>с</w:t>
      </w:r>
      <w:r w:rsidR="005627D0" w:rsidRPr="00B14E3C">
        <w:rPr>
          <w:rFonts w:ascii="Times New Roman" w:hAnsi="Times New Roman" w:cs="Times New Roman"/>
          <w:sz w:val="28"/>
        </w:rPr>
        <w:t>курсе.</w:t>
      </w:r>
    </w:p>
    <w:p w:rsidR="000F2E49" w:rsidRPr="00B14E3C" w:rsidRDefault="000F2E4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Однако визуально-речевой комплекс не исчерпывается описанными выше механизмами: его интерпретация требует обращения к архетипическим стру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lastRenderedPageBreak/>
        <w:t>турам, задающим глубинные модели маскулинности и фемининности. Генде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 xml:space="preserve">ные архетипы, реализуемые в рекламе, опираются на культурно закреплённые модели, восходящие к юнгианскому пониманию архетипа как универсальной структуры коллективного бессознательного (К.Юнг). </w:t>
      </w:r>
    </w:p>
    <w:p w:rsidR="000F2E49" w:rsidRPr="00B14E3C" w:rsidRDefault="000F2E4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Мужская модель коммуникативного поведения в визуально-речевом оформлении, как правило, соотносится с архетипами «Героя», «Покорителя», «Лидера», получившими развитие как в аналитической психологии, так и в прикладных бренд-типологиях. В частности, в концепции М. Марк и К. Пирсон мужской код рекламы выстраивается вокруг архетипов Героя/Воина и Прав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теля/Лидера. Данная модель характеризуется динамичной композицией, акце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том на действии и контроле, использованием низкого ракурса съёмки для ус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ления эффекта доминантности, контрастной цветовой палитрой, а также 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бальными формулами с выраженной волевой модальностью («побеждай», «будь первым», «управляй»).</w:t>
      </w:r>
    </w:p>
    <w:p w:rsidR="000F2E49" w:rsidRPr="00B14E3C" w:rsidRDefault="000F2E4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Женская модель коммуникативного поведения реализует архетипы «М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зы», «Хранительницы очага» и «Покровительницы», что соотносится с юнгиа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ской традицией описания материнского и любовного архетипов, а также с ра</w:t>
      </w:r>
      <w:r w:rsidRPr="00B14E3C">
        <w:rPr>
          <w:rFonts w:ascii="Times New Roman" w:hAnsi="Times New Roman" w:cs="Times New Roman"/>
          <w:sz w:val="28"/>
        </w:rPr>
        <w:t>з</w:t>
      </w:r>
      <w:r w:rsidRPr="00B14E3C">
        <w:rPr>
          <w:rFonts w:ascii="Times New Roman" w:hAnsi="Times New Roman" w:cs="Times New Roman"/>
          <w:sz w:val="28"/>
        </w:rPr>
        <w:t>работанными в рамках феминной психологии женскими архетипами богинь Афродиты, Гестии и Деметры. Вербальный компонент данной модели опирае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ся на побудительные конструкции с мягкой модальностью, эмоционально окрашенные прилагательные и обращения во втором лице («будь собой», «ты достойна лучшего»), формируя поддерживающий и эмпатический характер коммуникации [168;</w:t>
      </w:r>
      <w:r w:rsidR="0002054E" w:rsidRPr="00B14E3C">
        <w:rPr>
          <w:rFonts w:ascii="Times New Roman" w:hAnsi="Times New Roman" w:cs="Times New Roman"/>
          <w:sz w:val="28"/>
        </w:rPr>
        <w:t xml:space="preserve"> </w:t>
      </w:r>
      <w:r w:rsidRPr="00B14E3C">
        <w:rPr>
          <w:rFonts w:ascii="Times New Roman" w:hAnsi="Times New Roman" w:cs="Times New Roman"/>
          <w:sz w:val="28"/>
        </w:rPr>
        <w:t>169].</w:t>
      </w:r>
    </w:p>
    <w:p w:rsidR="005627D0" w:rsidRPr="00B14E3C" w:rsidRDefault="000F2E4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Смешанные или нейтральные гендерные архетипы формируются в случ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ях, когда рекламодатель использует универсальные культурные коды, напр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мер, ценности дружбы, свободы, саморазвития. В таких визуально-речевых комплексах сочетаются признаки обеих моделей: динамика и энергичность – с одной стороны, эмоциональная вовлечённость и мягкие формы обращения – с другой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Современная реклама демонстрирует не только стереотипные, но и трансформированные архетипы, где черты «мужской» и «женской» модели комбинируются в образах, соответствующих тренду гендерной нейтральности.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 xml:space="preserve">Рисунок 13 отражает распределение гендерных архетипов в корпусе из 1000 рекламных текстов </w:t>
      </w:r>
      <w:r w:rsidR="00C44F01" w:rsidRPr="00B14E3C">
        <w:rPr>
          <w:rFonts w:ascii="Times New Roman" w:hAnsi="Times New Roman" w:cs="Times New Roman"/>
          <w:sz w:val="28"/>
        </w:rPr>
        <w:t xml:space="preserve">(Приложение А) </w:t>
      </w:r>
      <w:r w:rsidRPr="00B14E3C">
        <w:rPr>
          <w:rFonts w:ascii="Times New Roman" w:hAnsi="Times New Roman" w:cs="Times New Roman"/>
          <w:sz w:val="28"/>
        </w:rPr>
        <w:t>и демонстрирует относительную ч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 xml:space="preserve">стотность </w:t>
      </w:r>
      <w:r w:rsidR="00C44F01" w:rsidRPr="00B14E3C">
        <w:rPr>
          <w:rFonts w:ascii="Times New Roman" w:hAnsi="Times New Roman" w:cs="Times New Roman"/>
          <w:sz w:val="28"/>
        </w:rPr>
        <w:t xml:space="preserve">в рамках </w:t>
      </w:r>
      <w:r w:rsidRPr="00B14E3C">
        <w:rPr>
          <w:rFonts w:ascii="Times New Roman" w:hAnsi="Times New Roman" w:cs="Times New Roman"/>
          <w:sz w:val="28"/>
        </w:rPr>
        <w:t>различных моделей гендерной репрезентации. Визуализ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ция позволяет наглядно соотнести доминирующие и периферийные архетипы, что способствует более точной интерпретации стратегий коммуникативного воздействия, применяемых в современной рекламной практике.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40DEBFB5" wp14:editId="3C6D5D1E">
            <wp:extent cx="5940425" cy="3408893"/>
            <wp:effectExtent l="0" t="0" r="22225" b="2032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763901" w:rsidRDefault="00763901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Рисунок 13 – Распределение гендерных архетипов в корпусе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Анализ показывает, что более половины исследованных текстов (505 единиц) не содержат выраженного гендерного архетипа, что свидетельствует о тенденции к нейтрализации гендерной маркированности и ориентации на ма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симально широкую аудиторию. Среди маркированных стратегий наибольшую представленность получил женский общий архетип (213 текстов), что указыв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ет на устойчивую ориентацию рекламного дискурса на женскую аудиторию как ключевую потребительскую группу. Далее по частотности следует мужской общий архетип (156 текстов), однако его доля заметно ниже, что может отр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жать меньшую сегментацию рекламных сообщений, адресованных мужчинам.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Специфические женские архетипы представлены значительно реже: обр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зы Хранительницы/Заботливой матери (13 текстов), Покровительницы/ Защи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ницы (11 текстов) и Музы/Соблазнительницы (99 текстов) выполняют скорее функциональную роль точечной адресации и используются в тех сегментах рынка, где эмоциональная или эстетическая составляющая является ключевой. Смешанный гендерный образ практически не представлен (3 текста), что по</w:t>
      </w:r>
      <w:r w:rsidRPr="00B14E3C">
        <w:rPr>
          <w:rFonts w:ascii="Times New Roman" w:hAnsi="Times New Roman" w:cs="Times New Roman"/>
          <w:sz w:val="28"/>
        </w:rPr>
        <w:t>д</w:t>
      </w:r>
      <w:r w:rsidRPr="00B14E3C">
        <w:rPr>
          <w:rFonts w:ascii="Times New Roman" w:hAnsi="Times New Roman" w:cs="Times New Roman"/>
          <w:sz w:val="28"/>
        </w:rPr>
        <w:t>тверждает общую тенденцию к бинарной, а не комбинированной гендерной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презентации.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 xml:space="preserve">В целом данные </w:t>
      </w:r>
      <w:r w:rsidR="000F2E49" w:rsidRPr="00B14E3C">
        <w:rPr>
          <w:rFonts w:ascii="Times New Roman" w:hAnsi="Times New Roman" w:cs="Times New Roman"/>
          <w:sz w:val="28"/>
        </w:rPr>
        <w:t>свидетельствуют о</w:t>
      </w:r>
      <w:r w:rsidRPr="00B14E3C">
        <w:rPr>
          <w:rFonts w:ascii="Times New Roman" w:hAnsi="Times New Roman" w:cs="Times New Roman"/>
          <w:sz w:val="28"/>
        </w:rPr>
        <w:t xml:space="preserve"> преобладани</w:t>
      </w:r>
      <w:r w:rsidR="000F2E49"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 xml:space="preserve"> универсальных и же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ско-ориентированных моделей, тогда как ярко выраженные архетипические конструкции играют второстепенную роль и используются преимущественно как средство усиления эмоциональной или символической экспрессии рекла</w:t>
      </w:r>
      <w:r w:rsidRPr="00B14E3C">
        <w:rPr>
          <w:rFonts w:ascii="Times New Roman" w:hAnsi="Times New Roman" w:cs="Times New Roman"/>
          <w:sz w:val="28"/>
        </w:rPr>
        <w:t>м</w:t>
      </w:r>
      <w:r w:rsidRPr="00B14E3C">
        <w:rPr>
          <w:rFonts w:ascii="Times New Roman" w:hAnsi="Times New Roman" w:cs="Times New Roman"/>
          <w:sz w:val="28"/>
        </w:rPr>
        <w:t>ного сообщения.</w:t>
      </w:r>
    </w:p>
    <w:p w:rsidR="005627D0" w:rsidRDefault="000F2E4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B14E3C">
        <w:rPr>
          <w:rFonts w:ascii="Times New Roman" w:hAnsi="Times New Roman" w:cs="Times New Roman"/>
          <w:sz w:val="28"/>
        </w:rPr>
        <w:t>На р</w:t>
      </w:r>
      <w:r w:rsidR="005627D0" w:rsidRPr="00B14E3C">
        <w:rPr>
          <w:rFonts w:ascii="Times New Roman" w:hAnsi="Times New Roman" w:cs="Times New Roman"/>
          <w:sz w:val="28"/>
        </w:rPr>
        <w:t>исун</w:t>
      </w:r>
      <w:r w:rsidRPr="00B14E3C">
        <w:rPr>
          <w:rFonts w:ascii="Times New Roman" w:hAnsi="Times New Roman" w:cs="Times New Roman"/>
          <w:sz w:val="28"/>
        </w:rPr>
        <w:t xml:space="preserve">ке </w:t>
      </w:r>
      <w:r w:rsidR="005627D0" w:rsidRPr="00B14E3C">
        <w:rPr>
          <w:rFonts w:ascii="Times New Roman" w:hAnsi="Times New Roman" w:cs="Times New Roman"/>
          <w:sz w:val="28"/>
        </w:rPr>
        <w:t>14 представл</w:t>
      </w:r>
      <w:r w:rsidRPr="00B14E3C">
        <w:rPr>
          <w:rFonts w:ascii="Times New Roman" w:hAnsi="Times New Roman" w:cs="Times New Roman"/>
          <w:sz w:val="28"/>
        </w:rPr>
        <w:t xml:space="preserve">ено </w:t>
      </w:r>
      <w:r w:rsidR="005627D0" w:rsidRPr="00B14E3C">
        <w:rPr>
          <w:rFonts w:ascii="Times New Roman" w:hAnsi="Times New Roman" w:cs="Times New Roman"/>
          <w:sz w:val="28"/>
        </w:rPr>
        <w:t>распределение гендерных образов, реализ</w:t>
      </w:r>
      <w:r w:rsidR="005627D0" w:rsidRPr="00B14E3C">
        <w:rPr>
          <w:rFonts w:ascii="Times New Roman" w:hAnsi="Times New Roman" w:cs="Times New Roman"/>
          <w:sz w:val="28"/>
        </w:rPr>
        <w:t>о</w:t>
      </w:r>
      <w:r w:rsidR="005627D0" w:rsidRPr="00B14E3C">
        <w:rPr>
          <w:rFonts w:ascii="Times New Roman" w:hAnsi="Times New Roman" w:cs="Times New Roman"/>
          <w:sz w:val="28"/>
        </w:rPr>
        <w:t>ванных в корпусе из 1000 рекламных текстов</w:t>
      </w:r>
      <w:r w:rsidR="00C44F01" w:rsidRPr="00B14E3C">
        <w:rPr>
          <w:rFonts w:ascii="Times New Roman" w:hAnsi="Times New Roman" w:cs="Times New Roman"/>
          <w:sz w:val="28"/>
        </w:rPr>
        <w:t xml:space="preserve"> (Приложение А)</w:t>
      </w:r>
      <w:r w:rsidR="005627D0" w:rsidRPr="00B14E3C">
        <w:rPr>
          <w:rFonts w:ascii="Times New Roman" w:hAnsi="Times New Roman" w:cs="Times New Roman"/>
          <w:sz w:val="28"/>
        </w:rPr>
        <w:t>, и позволяет определить степень гендерной маркированности рекламного дискурса. Граф</w:t>
      </w:r>
      <w:r w:rsidR="005627D0" w:rsidRPr="00B14E3C">
        <w:rPr>
          <w:rFonts w:ascii="Times New Roman" w:hAnsi="Times New Roman" w:cs="Times New Roman"/>
          <w:sz w:val="28"/>
        </w:rPr>
        <w:t>и</w:t>
      </w:r>
      <w:r w:rsidR="005627D0" w:rsidRPr="00B14E3C">
        <w:rPr>
          <w:rFonts w:ascii="Times New Roman" w:hAnsi="Times New Roman" w:cs="Times New Roman"/>
          <w:sz w:val="28"/>
        </w:rPr>
        <w:lastRenderedPageBreak/>
        <w:t>ческое отображение помогает выявить частотные соотношения между нейтральными, женскими, мужскими и смешанными образами, что является важным этапом для последующего анализа коммуникативных стратегий и це</w:t>
      </w:r>
      <w:r w:rsidR="005627D0" w:rsidRPr="00B14E3C">
        <w:rPr>
          <w:rFonts w:ascii="Times New Roman" w:hAnsi="Times New Roman" w:cs="Times New Roman"/>
          <w:sz w:val="28"/>
        </w:rPr>
        <w:t>н</w:t>
      </w:r>
      <w:r w:rsidR="005627D0" w:rsidRPr="00B14E3C">
        <w:rPr>
          <w:rFonts w:ascii="Times New Roman" w:hAnsi="Times New Roman" w:cs="Times New Roman"/>
          <w:sz w:val="28"/>
        </w:rPr>
        <w:t>ностных акцентов рекламных сообщений.</w:t>
      </w:r>
    </w:p>
    <w:p w:rsidR="00763901" w:rsidRPr="00763901" w:rsidRDefault="00763901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A9A23FC" wp14:editId="16635D75">
            <wp:extent cx="5940425" cy="2516817"/>
            <wp:effectExtent l="0" t="0" r="317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63901" w:rsidRDefault="00763901" w:rsidP="00B14E3C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Рисунок 14 – Наличие гендерной маркированности образа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 xml:space="preserve">Данные диаграммы </w:t>
      </w:r>
      <w:r w:rsidR="000F2E49" w:rsidRPr="00B14E3C">
        <w:rPr>
          <w:rFonts w:ascii="Times New Roman" w:hAnsi="Times New Roman" w:cs="Times New Roman"/>
          <w:sz w:val="28"/>
        </w:rPr>
        <w:t>показывают</w:t>
      </w:r>
      <w:r w:rsidRPr="00B14E3C">
        <w:rPr>
          <w:rFonts w:ascii="Times New Roman" w:hAnsi="Times New Roman" w:cs="Times New Roman"/>
          <w:sz w:val="28"/>
        </w:rPr>
        <w:t xml:space="preserve"> выраженное доминирование гендерно нейтральных или универсальных образов, которые встречаются в 88,9% те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стов. Это свидетельствует о явной тенденции к деперсонализации рекламного сообщения и ориентации на максимально широкую аудиторию без акцентир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вания пола потребителя. Подобная стратегия позволяет рекламодателям расш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рять охват и избегать ограничений, связанных с гендерной спецификой воспр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ятия.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Женский образ представлен в 9,1% рекламных текстов, что заметно пр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вышает долю мужского образа (1,7%). Это может отражать как более активное присутствие женщин в потребительских практиках, так и сложившуюся трад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цию ориентировать рекламные сообщения на женскую аудиторию, включая сегменты товаров повседневного спроса, косметики и бытовых услуг.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Смешанный образ фиксируется лишь в 0,3% случаев, что свидетельствует о слабой представленности моделей, в которых одновременно актуализируются мужские и женские роли. Рекламный дискурс, таким образом, преимуществе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но избегает ситуаций, предполагающих равноправное взаимодействие полов, и предпочитает либо нейтральные образы, либо одностороннюю адресацию.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целом результаты показывают, что современная реклама в исследуемом корпусе характеризуется минимальным уровнем гендерной специфичности. Гендерные модели используются точечно и преимущественно в отношении женщин, тогда как мужская аудитория остаётся относительно слабо артикул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рованной в текстах рекламных сообщений.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lastRenderedPageBreak/>
        <w:t>Совокупные данные двух диаграмм свидетельствуют о преобладании в рекламном дискурсе гендерно нейтральных и универсальных моделей, которые формируют основу большинства сообщений. Хотя женские архетипы встреч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ются заметно чаще мужских и обладают более развитой внутренней диффере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циацией (Муза, Хранительница, Покровительница и др.), их доля всё же уст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пает массиву текстов, не содержащих явной гендерной маркировки. Мужские образы выражены значительно слабее и проявляются преимущественно в ра</w:t>
      </w:r>
      <w:r w:rsidRPr="00B14E3C">
        <w:rPr>
          <w:rFonts w:ascii="Times New Roman" w:hAnsi="Times New Roman" w:cs="Times New Roman"/>
          <w:sz w:val="28"/>
        </w:rPr>
        <w:t>м</w:t>
      </w:r>
      <w:r w:rsidRPr="00B14E3C">
        <w:rPr>
          <w:rFonts w:ascii="Times New Roman" w:hAnsi="Times New Roman" w:cs="Times New Roman"/>
          <w:sz w:val="28"/>
        </w:rPr>
        <w:t>ках общего архетипа силы, решительности и достижения результата. Наличие же смешанных образов минимально, что подтверждает тенденцию к бинарному разделению гендерных ролей или их полной нейтрализации. В целом анализ показывает: современная реклама преимущественно избегает жёстких генде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ных конструкций, всё больше смещаясь в сторону универсальных, гибридных или размытых идентичностей, что отражает трансформацию социального з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проса и адаптацию брендов к инклюзивным коммуникативным стратегиям/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Проведённый анализ визуально-речевых комплексов и гендерных арх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типов в русскоязычной рекламе показывает, что современный рекламный ди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курс одновременно сохраняет традиционные архетипические модели и встра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вает их в новые социально-культурные контексты. Интеграция вербальных и визуальных средств усиливает эмоционально-прагматическое воздействие 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общений и позволяет гибко варьировать гендерные образы в зависимости от потребностей бренда и характеристик целевой аудитории. При этом женские архетипы ассоциируются преимущественно с мягкостью, заботой и эмоци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нальной вовлечённостью, тогда как мужские – с динамичностью, доминантн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стью и ориентацией на достижение целей. Усиливающаяся тенденция к смеш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нию, модификации или нейтрализации архетипических моделей свидетельств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ет о постепенном переходе от фиксированных гендерных стереотипов к их п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ресмотру и расширению спектра возможных репрезентаций, что соотносится с глобальными процессами инклюзивности и диверсификации медийных пра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тик.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совокупности результаты исследования [130] позволяют заключить, что гендерная репрезентация в казахстанской рекламе сохраняет устойчивые тр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диционные модели: женская идентичность маркируется через семейно-домашнюю сферу и заботу, а мужская – через профессиональную деятельность и символику успеха. Визуальные данные демонстрируют закреплённость этих ролей, особенно в контексте родительства и распределения бытовых функций. Вместе с тем выявляется тенденция к расширению диапазона гендерных обр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зов, хотя альтернативные модели пока представлены фрагментарно. Эти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зультаты подтверждают, что рекламный дискурс продолжает воспроизводить социально укоренённые гендерные стереотипы, но одновременно начинает о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ражать процессы их постепенной трансформации.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Поставленная задача – определить специфику функционирования виз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ально-речевого комплекса в формировании гендерных образов и архетипов – была решена посредством анализа взаимодействия вербальных и визуальных кодов в современном рекламном дискурсе. Исследование показало, что виз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lastRenderedPageBreak/>
        <w:t>ально-речевой комплекс функционирует как единая семиотическая система, в которой изображение и текст взаимно дополняют друг друга, формируя усто</w:t>
      </w:r>
      <w:r w:rsidRPr="00B14E3C">
        <w:rPr>
          <w:rFonts w:ascii="Times New Roman" w:hAnsi="Times New Roman" w:cs="Times New Roman"/>
          <w:sz w:val="28"/>
        </w:rPr>
        <w:t>й</w:t>
      </w:r>
      <w:r w:rsidRPr="00B14E3C">
        <w:rPr>
          <w:rFonts w:ascii="Times New Roman" w:hAnsi="Times New Roman" w:cs="Times New Roman"/>
          <w:sz w:val="28"/>
        </w:rPr>
        <w:t>чивые модели маскулинности и фемининности. Взаимодействие этих модал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ностей усиливает прагматический эффект сообщения, направляет интерпрет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цию и закрепляет культурно обусловленные архетипические структуры. Таким образом, гендерные образы в рекламе оказываются результатом согласованной работы лингвистических, визуальных и когнитивных механизмов, что подтве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ждает необходимость мультимодального подхода к их анализу.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Проведённый сравнительный анализ мужской и женской моделей комм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никативного поведения, а также механизмов мультимодальной организации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кламного сообщения позволил выявить системные различия в способах 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струирования гендерной маркированности. Мужская реклама преимущественно реализует рационально-информационную стратегию, основанную на логике эффективности, технологичности, динамики и контроля, что отражается как в лексике силы и действия, так и в визуальных кодах доминирования. Женская реклама строится на эмоционально-суггестивных механизмах, апеллирует к з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боте, телесности, эстетике и межличностной поддержке, что выражается в мя</w:t>
      </w:r>
      <w:r w:rsidRPr="00B14E3C">
        <w:rPr>
          <w:rFonts w:ascii="Times New Roman" w:hAnsi="Times New Roman" w:cs="Times New Roman"/>
          <w:sz w:val="28"/>
        </w:rPr>
        <w:t>г</w:t>
      </w:r>
      <w:r w:rsidRPr="00B14E3C">
        <w:rPr>
          <w:rFonts w:ascii="Times New Roman" w:hAnsi="Times New Roman" w:cs="Times New Roman"/>
          <w:sz w:val="28"/>
        </w:rPr>
        <w:t>кой модальности, сенсорной лексике и визуальных образах гармонии и уюта.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Мультимодальный анализ показал, что реклама формирует гендерные смыслы не изолированно, а через согласованное взаимодействие текста и изо</w:t>
      </w:r>
      <w:r w:rsidRPr="00B14E3C">
        <w:rPr>
          <w:rFonts w:ascii="Times New Roman" w:hAnsi="Times New Roman" w:cs="Times New Roman"/>
          <w:sz w:val="28"/>
        </w:rPr>
        <w:t>б</w:t>
      </w:r>
      <w:r w:rsidRPr="00B14E3C">
        <w:rPr>
          <w:rFonts w:ascii="Times New Roman" w:hAnsi="Times New Roman" w:cs="Times New Roman"/>
          <w:sz w:val="28"/>
        </w:rPr>
        <w:t>ражения, что обеспечивает усиление воздействия и устойчивость архетипич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ских моделей. Архетипические структуры (Герой, Лидер, Муза, Хранительн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ца) продолжают играть значимую роль в организации рекламного дискурса, о</w:t>
      </w:r>
      <w:r w:rsidRPr="00B14E3C">
        <w:rPr>
          <w:rFonts w:ascii="Times New Roman" w:hAnsi="Times New Roman" w:cs="Times New Roman"/>
          <w:sz w:val="28"/>
        </w:rPr>
        <w:t>д</w:t>
      </w:r>
      <w:r w:rsidRPr="00B14E3C">
        <w:rPr>
          <w:rFonts w:ascii="Times New Roman" w:hAnsi="Times New Roman" w:cs="Times New Roman"/>
          <w:sz w:val="28"/>
        </w:rPr>
        <w:t>нако в корпусе фиксируются и тенденции к нейтрализации или гибридизации гендерных образов.</w:t>
      </w:r>
    </w:p>
    <w:p w:rsidR="005627D0" w:rsidRPr="00B14E3C" w:rsidRDefault="000F2E4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Проведённый к</w:t>
      </w:r>
      <w:r w:rsidR="005627D0" w:rsidRPr="00B14E3C">
        <w:rPr>
          <w:rFonts w:ascii="Times New Roman" w:hAnsi="Times New Roman" w:cs="Times New Roman"/>
          <w:sz w:val="28"/>
        </w:rPr>
        <w:t xml:space="preserve">оличественный анализ корпуса из 1000 рекламных текстов </w:t>
      </w:r>
      <w:r w:rsidR="003A0820" w:rsidRPr="00B14E3C">
        <w:rPr>
          <w:rFonts w:ascii="Times New Roman" w:hAnsi="Times New Roman" w:cs="Times New Roman"/>
          <w:sz w:val="28"/>
        </w:rPr>
        <w:t xml:space="preserve">(Приложение А) </w:t>
      </w:r>
      <w:r w:rsidRPr="00B14E3C">
        <w:rPr>
          <w:rFonts w:ascii="Times New Roman" w:hAnsi="Times New Roman" w:cs="Times New Roman"/>
          <w:sz w:val="28"/>
        </w:rPr>
        <w:t>показал, что,</w:t>
      </w:r>
      <w:r w:rsidR="005627D0" w:rsidRPr="00B14E3C">
        <w:rPr>
          <w:rFonts w:ascii="Times New Roman" w:hAnsi="Times New Roman" w:cs="Times New Roman"/>
          <w:sz w:val="28"/>
        </w:rPr>
        <w:t xml:space="preserve"> несмотря на высокую долю нейтральных соо</w:t>
      </w:r>
      <w:r w:rsidR="005627D0" w:rsidRPr="00B14E3C">
        <w:rPr>
          <w:rFonts w:ascii="Times New Roman" w:hAnsi="Times New Roman" w:cs="Times New Roman"/>
          <w:sz w:val="28"/>
        </w:rPr>
        <w:t>б</w:t>
      </w:r>
      <w:r w:rsidR="005627D0" w:rsidRPr="00B14E3C">
        <w:rPr>
          <w:rFonts w:ascii="Times New Roman" w:hAnsi="Times New Roman" w:cs="Times New Roman"/>
          <w:sz w:val="28"/>
        </w:rPr>
        <w:t>щений, значительная часть рекламы остаётся гендерно маркированной и опир</w:t>
      </w:r>
      <w:r w:rsidR="005627D0" w:rsidRPr="00B14E3C">
        <w:rPr>
          <w:rFonts w:ascii="Times New Roman" w:hAnsi="Times New Roman" w:cs="Times New Roman"/>
          <w:sz w:val="28"/>
        </w:rPr>
        <w:t>а</w:t>
      </w:r>
      <w:r w:rsidR="005627D0" w:rsidRPr="00B14E3C">
        <w:rPr>
          <w:rFonts w:ascii="Times New Roman" w:hAnsi="Times New Roman" w:cs="Times New Roman"/>
          <w:sz w:val="28"/>
        </w:rPr>
        <w:t>ется на различающиеся наборы стратегий, тактик и визуальных кодов. Это св</w:t>
      </w:r>
      <w:r w:rsidR="005627D0" w:rsidRPr="00B14E3C">
        <w:rPr>
          <w:rFonts w:ascii="Times New Roman" w:hAnsi="Times New Roman" w:cs="Times New Roman"/>
          <w:sz w:val="28"/>
        </w:rPr>
        <w:t>и</w:t>
      </w:r>
      <w:r w:rsidR="005627D0" w:rsidRPr="00B14E3C">
        <w:rPr>
          <w:rFonts w:ascii="Times New Roman" w:hAnsi="Times New Roman" w:cs="Times New Roman"/>
          <w:sz w:val="28"/>
        </w:rPr>
        <w:t>детельствует о том, что гендер продолжает быть структурообразующим пар</w:t>
      </w:r>
      <w:r w:rsidR="005627D0" w:rsidRPr="00B14E3C">
        <w:rPr>
          <w:rFonts w:ascii="Times New Roman" w:hAnsi="Times New Roman" w:cs="Times New Roman"/>
          <w:sz w:val="28"/>
        </w:rPr>
        <w:t>а</w:t>
      </w:r>
      <w:r w:rsidR="005627D0" w:rsidRPr="00B14E3C">
        <w:rPr>
          <w:rFonts w:ascii="Times New Roman" w:hAnsi="Times New Roman" w:cs="Times New Roman"/>
          <w:sz w:val="28"/>
        </w:rPr>
        <w:t>метром рекламной коммуникации, определяющим не только выбор риторич</w:t>
      </w:r>
      <w:r w:rsidR="005627D0" w:rsidRPr="00B14E3C">
        <w:rPr>
          <w:rFonts w:ascii="Times New Roman" w:hAnsi="Times New Roman" w:cs="Times New Roman"/>
          <w:sz w:val="28"/>
        </w:rPr>
        <w:t>е</w:t>
      </w:r>
      <w:r w:rsidR="005627D0" w:rsidRPr="00B14E3C">
        <w:rPr>
          <w:rFonts w:ascii="Times New Roman" w:hAnsi="Times New Roman" w:cs="Times New Roman"/>
          <w:sz w:val="28"/>
        </w:rPr>
        <w:t>ских средств, но и способы визуально-семиотической репрезентации.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Анализ представленных данных показывает, что гендерно ориентирова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ная рекламная коммуникация представляет собой комплексную мультимодал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ную систему, в которой лингвистические, визуальные и архетипические мех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низмы функционируют согласованно, формируя устойчивые поведенческие модели и ценностные ориентиры. Взаимодействие вербальных и визуальных кодов обеспечивает не только репрезентацию, но и культурную легитимацию гендерных архетипов, тогда как их архетипическая основа усиливает психол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 xml:space="preserve">гическую убедительность и символическую глубину рекламных сообщений. Полученные результаты подтверждают, что гендерная репрезентация в рекламе является динамическим процессом, где мультимодальная интеграция служит инструментом как воспроизводства традиционных моделей маскулинности и </w:t>
      </w:r>
      <w:r w:rsidRPr="00B14E3C">
        <w:rPr>
          <w:rFonts w:ascii="Times New Roman" w:hAnsi="Times New Roman" w:cs="Times New Roman"/>
          <w:sz w:val="28"/>
        </w:rPr>
        <w:lastRenderedPageBreak/>
        <w:t>фемининности, так и их адаптации к современным социальным тенденциям, влияющим на восприятие ролей, идентичностей и потребительского поведения.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Обобщение результатов анализа свидетельствует о том, что гендерная специфика рекламной коммуникации формируется как результат комплексного взаимодействия лингвистических, прагматических и мультимодальных мех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низмов, функционирующих в единой семиотической системе рекламного ди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курса. Сравнительное исследование мужской и женской моделей коммуник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тивного поведения показало, что каждая из них характеризуется устойчивыми стратегиями речевого воздействия, тактиками внушения и манипуляции, а та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же набором визуальных кодов, которые воспроизводят культурно закреплённые представления о маскулинности и фемининности. Мужская реклама преимущ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ственно опирается на рационально-информационные стратегии, подчёркива</w:t>
      </w:r>
      <w:r w:rsidRPr="00B14E3C">
        <w:rPr>
          <w:rFonts w:ascii="Times New Roman" w:hAnsi="Times New Roman" w:cs="Times New Roman"/>
          <w:sz w:val="28"/>
        </w:rPr>
        <w:t>ю</w:t>
      </w:r>
      <w:r w:rsidRPr="00B14E3C">
        <w:rPr>
          <w:rFonts w:ascii="Times New Roman" w:hAnsi="Times New Roman" w:cs="Times New Roman"/>
          <w:sz w:val="28"/>
        </w:rPr>
        <w:t xml:space="preserve">щие эффективность, технологичность и контроль, тогда как женская модель ориентирована на эмоционально-ассоциативное воздействие, эстетизацию и семантику заботы. </w:t>
      </w:r>
      <w:r w:rsidR="00A424B2" w:rsidRPr="00B14E3C">
        <w:rPr>
          <w:rFonts w:ascii="Times New Roman" w:hAnsi="Times New Roman" w:cs="Times New Roman"/>
          <w:sz w:val="28"/>
        </w:rPr>
        <w:t>Результаты к</w:t>
      </w:r>
      <w:r w:rsidRPr="00B14E3C">
        <w:rPr>
          <w:rFonts w:ascii="Times New Roman" w:hAnsi="Times New Roman" w:cs="Times New Roman"/>
          <w:sz w:val="28"/>
        </w:rPr>
        <w:t>оличественн</w:t>
      </w:r>
      <w:r w:rsidR="00A424B2" w:rsidRPr="00B14E3C">
        <w:rPr>
          <w:rFonts w:ascii="Times New Roman" w:hAnsi="Times New Roman" w:cs="Times New Roman"/>
          <w:sz w:val="28"/>
        </w:rPr>
        <w:t>ого</w:t>
      </w:r>
      <w:r w:rsidRPr="00B14E3C">
        <w:rPr>
          <w:rFonts w:ascii="Times New Roman" w:hAnsi="Times New Roman" w:cs="Times New Roman"/>
          <w:sz w:val="28"/>
        </w:rPr>
        <w:t xml:space="preserve"> анализ</w:t>
      </w:r>
      <w:r w:rsidR="00A424B2"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 xml:space="preserve"> корпуса из 1000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 xml:space="preserve">кламных сообщений </w:t>
      </w:r>
      <w:r w:rsidR="00C44F01" w:rsidRPr="00B14E3C">
        <w:rPr>
          <w:rFonts w:ascii="Times New Roman" w:hAnsi="Times New Roman" w:cs="Times New Roman"/>
          <w:sz w:val="28"/>
        </w:rPr>
        <w:t xml:space="preserve">(Приложение А) </w:t>
      </w:r>
      <w:r w:rsidR="00A424B2" w:rsidRPr="00B14E3C">
        <w:rPr>
          <w:rFonts w:ascii="Times New Roman" w:hAnsi="Times New Roman" w:cs="Times New Roman"/>
          <w:sz w:val="28"/>
        </w:rPr>
        <w:t>указывают на</w:t>
      </w:r>
      <w:r w:rsidRPr="00B14E3C">
        <w:rPr>
          <w:rFonts w:ascii="Times New Roman" w:hAnsi="Times New Roman" w:cs="Times New Roman"/>
          <w:sz w:val="28"/>
        </w:rPr>
        <w:t xml:space="preserve"> значимость гендерного п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 xml:space="preserve">раметра в структурировании дискурса, </w:t>
      </w:r>
      <w:r w:rsidR="00A424B2" w:rsidRPr="00B14E3C">
        <w:rPr>
          <w:rFonts w:ascii="Times New Roman" w:hAnsi="Times New Roman" w:cs="Times New Roman"/>
          <w:sz w:val="28"/>
        </w:rPr>
        <w:t xml:space="preserve">что проявляется в различиях </w:t>
      </w:r>
      <w:r w:rsidRPr="00B14E3C">
        <w:rPr>
          <w:rFonts w:ascii="Times New Roman" w:hAnsi="Times New Roman" w:cs="Times New Roman"/>
          <w:sz w:val="28"/>
        </w:rPr>
        <w:t>частотн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сти стратегий, лексических репертуаров и механизмов визуального внушения.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Дальнейшее рассмотрение визуально-речевого комплекса как интеграции вербальных и невербальных модальностей позволило расширить рамки анализа и определить, каким образом рекламные сообщения конструируют и трансл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руют гендерные образы на уровне синтеза текста и изображения. Исследование четырёх типов взаимодействия модальностей – дублирования, дополнения, контраста и амбивалентности – показало, что мультимодальная организация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кламного сообщения является ключевым инструментом в формировании ге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дерных архетипов, обеспечивая глубинную культурную узнаваемость и эмоц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онально-прагматическую эффективность коммуникации. Архетипические структуры (Героя, Лидера, Музы, Хранительницы и др.) выступают смыслов</w:t>
      </w:r>
      <w:r w:rsidRPr="00B14E3C">
        <w:rPr>
          <w:rFonts w:ascii="Times New Roman" w:hAnsi="Times New Roman" w:cs="Times New Roman"/>
          <w:sz w:val="28"/>
        </w:rPr>
        <w:t>ы</w:t>
      </w:r>
      <w:r w:rsidRPr="00B14E3C">
        <w:rPr>
          <w:rFonts w:ascii="Times New Roman" w:hAnsi="Times New Roman" w:cs="Times New Roman"/>
          <w:sz w:val="28"/>
        </w:rPr>
        <w:t>ми опорами визуально-речевых комплексов, придавая рекламным образам ст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бильность, интерпретационную предсказуемость и символическую нагрузку.</w:t>
      </w:r>
    </w:p>
    <w:p w:rsidR="005627D0" w:rsidRPr="00DC28BB" w:rsidRDefault="005627D0" w:rsidP="00B14E3C">
      <w:pPr>
        <w:spacing w:after="0" w:line="240" w:lineRule="auto"/>
        <w:ind w:firstLine="709"/>
        <w:jc w:val="both"/>
        <w:rPr>
          <w:szCs w:val="28"/>
        </w:rPr>
      </w:pPr>
      <w:r w:rsidRPr="00B14E3C">
        <w:rPr>
          <w:rFonts w:ascii="Times New Roman" w:hAnsi="Times New Roman" w:cs="Times New Roman"/>
          <w:sz w:val="28"/>
        </w:rPr>
        <w:t>В целом проведенный анализ демонстрирует, что гендерно ориентир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ванная рекламная коммуникация представляет собой сложную, многослойную систему, в которой рациональные, эмоциональные и визуально-символические механизмы работают согласованно, обеспечивая целевую адресность, форм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рование социально ожидаемых моделей поведения и укрепление культурно з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креплённых гендерных стереотипов. Полученные результаты подтверждают необходимость мультимодального подхода к анализу рекламного дискурса и создают теоретическую основу для последующих этапов исследования, напра</w:t>
      </w:r>
      <w:r w:rsidRPr="00B14E3C">
        <w:rPr>
          <w:rFonts w:ascii="Times New Roman" w:hAnsi="Times New Roman" w:cs="Times New Roman"/>
          <w:sz w:val="28"/>
        </w:rPr>
        <w:t>в</w:t>
      </w:r>
      <w:r w:rsidRPr="00B14E3C">
        <w:rPr>
          <w:rFonts w:ascii="Times New Roman" w:hAnsi="Times New Roman" w:cs="Times New Roman"/>
          <w:sz w:val="28"/>
        </w:rPr>
        <w:t>ленных на выявление динамики гендерных репрезентаций и механизмов их трансформации в современных медийных практиках.</w:t>
      </w:r>
    </w:p>
    <w:bookmarkEnd w:id="8"/>
    <w:p w:rsidR="005627D0" w:rsidRPr="00DC28BB" w:rsidRDefault="005627D0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14E3C">
        <w:rPr>
          <w:rFonts w:ascii="Times New Roman" w:hAnsi="Times New Roman" w:cs="Times New Roman"/>
          <w:b/>
          <w:sz w:val="28"/>
        </w:rPr>
        <w:t>3.2 Тенденции и трансформация гендерного компонента в совреме</w:t>
      </w:r>
      <w:r w:rsidRPr="00B14E3C">
        <w:rPr>
          <w:rFonts w:ascii="Times New Roman" w:hAnsi="Times New Roman" w:cs="Times New Roman"/>
          <w:b/>
          <w:sz w:val="28"/>
        </w:rPr>
        <w:t>н</w:t>
      </w:r>
      <w:r w:rsidRPr="00B14E3C">
        <w:rPr>
          <w:rFonts w:ascii="Times New Roman" w:hAnsi="Times New Roman" w:cs="Times New Roman"/>
          <w:b/>
          <w:sz w:val="28"/>
        </w:rPr>
        <w:t>ном рекламном дискурсе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lastRenderedPageBreak/>
        <w:t>Современный рекламный дискурс представляет собой многоуровневую и динамичную систему, в которой гендерная репрезентация претерпевает знач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тельные трансформации под влиянием изменяющихся социокультурных, иде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логических и технологических условий. Для выявления глубины этих измен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ний особое значение имеет диахроническое сопоставление рекламных матери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лов различных эпох, позволяющее проследить эволюцию выразительных средств речи, а также переосмысление гендерных ролей, транслируемых через рекламные тексты. Если в советский период гендерная репрезентация была встроена в идеологическую модель коллективизма, а языковые средства подч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нялись задаче воспитательного и регулятивного воздействия, то современная реклама характеризуется персонализированностью, вариативностью образов и стремлением к инклюзивности. В этом контексте анализ выразительных средств речи становится ключевым инструментом выявления изменений в ко</w:t>
      </w:r>
      <w:r w:rsidRPr="00B14E3C">
        <w:rPr>
          <w:rFonts w:ascii="Times New Roman" w:hAnsi="Times New Roman" w:cs="Times New Roman"/>
          <w:sz w:val="28"/>
        </w:rPr>
        <w:t>м</w:t>
      </w:r>
      <w:r w:rsidRPr="00B14E3C">
        <w:rPr>
          <w:rFonts w:ascii="Times New Roman" w:hAnsi="Times New Roman" w:cs="Times New Roman"/>
          <w:sz w:val="28"/>
        </w:rPr>
        <w:t>муникативных стратегиях рекламного дискурса.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 точки зрения методологии в настоящем исследовании под выразител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ными средствами речи понимаются лингвистические и стилистические сре</w:t>
      </w:r>
      <w:r w:rsidRPr="00B14E3C">
        <w:rPr>
          <w:rFonts w:ascii="Times New Roman" w:hAnsi="Times New Roman" w:cs="Times New Roman"/>
          <w:sz w:val="28"/>
        </w:rPr>
        <w:t>д</w:t>
      </w:r>
      <w:r w:rsidRPr="00B14E3C">
        <w:rPr>
          <w:rFonts w:ascii="Times New Roman" w:hAnsi="Times New Roman" w:cs="Times New Roman"/>
          <w:sz w:val="28"/>
        </w:rPr>
        <w:t>ства, усиливающие прагматическое воздействие текста и формирующие его эмоционально-оценочную тональность. В рамках анализа выделяются четыре группы средств: лексические (оценочная лексика, слоганы, неологизмы), си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таксические (императивные конструкции, эллипсис, сегментация), трополог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ческие (метафора, гипербола, метонимия) и прагматические маркеры, отраж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ющие ценностную направленность и коммуникативное намерение текста. Ди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хронический подход позволяет установить, как изменяется набор этих средств в зависимости от социально-идеологических условий функционирования рекл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мы.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Советский рекламный дискурс формировался в условиях централизова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ной экономики и идеологического контроля, что обусловило его нормативно-дидактический характер. Основная цель рекламы в СССР состояла не в созд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нии конкурентного преимущества, а в формировании правильных потребител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ских практик и утверждении социально значимых установок. Лексическая с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стема советских рекламных текстов отличалась высокой степенью оценочности и опорой на семантику пользы, качества и натуральности. Характерные слог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ны, такие как «Геркулес – вот залог здоровья», «Пейте натуральные соки», «Д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тям всем полезен джем», подчёркивали заботу государства о здоровье граждан и имели выраженную воспитательную направленность. Лексика была станда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тизированной, лишённой индивидуализирующих маркеров, что соответствов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ло идеологической установке на коллективизм и унификацию.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Синтаксическая организация советской рекламы характеризовалась кра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костью, лаконичностью и активным использованием императива: «Пейте нат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ральные соки», «Требуйте всюду», «Заставляй себя есть чёрную икру!». Кра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кие эллиптические конструкции усиливали мобилизационную функцию текста, напоминая по форме агитационные лозунги. Структура высказываний была направлена на упрощённое восприятие и быстрое понимание, что соответств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вало массовому характеру целевой аудитории.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lastRenderedPageBreak/>
        <w:t>Тропологический инструментарий советской рекламы был предсказуем и ограничен: доминировали метафоры здоровья, свежести и производственного труда, а также гиперболизирующие формулы («высшего качества», «вкусно и питательно»). Визуальная составляющая усиливала эти смыслы: изображения зрелых фруктов, ярких упаковок, зимних пейзажей в рекламе мороженого 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здавали эффект натуральности, качества и соответствия государственного пр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дукта высоким стандартам. Таким образом, визуально-речевая стратегия сове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ской рекламы обслуживала идеологическую функцию формирования доверия к государственному производству.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Гендерная репрезентация советской рекламы, несмотря на официально провозглашаемое равноправие, сохраняла элементы традиционной ролевой структуры. Женщины изображались преимущественно в сферах ухода, питания и обслуживания, как, например, в плакате «Работница, борись за чистую стол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вую, за здоровую пищу», где подчёркивается их роль как хранительниц гиги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ны и заботы. Мужские образы, напротив, включали фигуры, связанные с прои</w:t>
      </w:r>
      <w:r w:rsidRPr="00B14E3C">
        <w:rPr>
          <w:rFonts w:ascii="Times New Roman" w:hAnsi="Times New Roman" w:cs="Times New Roman"/>
          <w:sz w:val="28"/>
        </w:rPr>
        <w:t>з</w:t>
      </w:r>
      <w:r w:rsidRPr="00B14E3C">
        <w:rPr>
          <w:rFonts w:ascii="Times New Roman" w:hAnsi="Times New Roman" w:cs="Times New Roman"/>
          <w:sz w:val="28"/>
        </w:rPr>
        <w:t>водством, силой или профессиональной ответственностью (например, мальчик-морячок в рекламе консервов). Такая двойственность демонстрирует несоо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ветствие между идеологическим дискурсом равенства и фактической визуал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но-речевой репрезентацией гендера.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Современный рекламный дискурс, напротив, отражает переход от норм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тивных практик к индивидуализированному и эмоционально насыщенному т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пу коммуникации. Лексика стала значительно разнообразнее, включает англ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цизмы, бренд-неологизмы («beauty ritual», «skin booster»), а также мотивацио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ные формулы, ориентированные на субъективный опыт: «ты достойна лучш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го», «живи здесь и сейчас», «будь первым». Такие выражения апеллируют к психологии достижения и саморазвития, что соответствует установкам рыно</w:t>
      </w:r>
      <w:r w:rsidRPr="00B14E3C">
        <w:rPr>
          <w:rFonts w:ascii="Times New Roman" w:hAnsi="Times New Roman" w:cs="Times New Roman"/>
          <w:sz w:val="28"/>
        </w:rPr>
        <w:t>ч</w:t>
      </w:r>
      <w:r w:rsidRPr="00B14E3C">
        <w:rPr>
          <w:rFonts w:ascii="Times New Roman" w:hAnsi="Times New Roman" w:cs="Times New Roman"/>
          <w:sz w:val="28"/>
        </w:rPr>
        <w:t>ной экономики и культуре потребления.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Синтаксический строй современной рекламы отличается диалогичн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стью, сегментацией, риторическими вопросами и использованием разговорной интонации. Императив сменяется мягким побуждением, выраженным через признание ценности личности. Рекламное сообщение перестаёт быть инстру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цией и превращается в эмоционально окрашенный акт общения.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Тропологический уровень демонстрирует значительное расширение: 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пользуются метафоры успеха, свободы, самореализации, визуальные каламб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ры, ассоциативные ряды, которые связывают продукт с эмоциональным сост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янием потребителя. Особую роль играют мультимодальные средства, объед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няющие вербальный и визуальный уровни в единую риторическую констру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цию.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Гендерная репрезентация в современном дискурсе претерпевает глубокие изменения. Вместо бинарно закреплённых ролей формируются гибридные, и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клюзивные, нейтральные модели. Кампании типа Dove «Истинная красота» и слоган L’Oréal «Ты этого достойна» демонстрируют новую этическую пар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дигму, направленную на разрушение гендерных стереотипов. В современных кампаниях мужчины изображаются не только как носители силы, но и как эм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lastRenderedPageBreak/>
        <w:t>ционально открытые, заботливые или творческие личности; женские образы варьируют от профессиональных до активных, спортивных, независимых, что свидетельствует о сдвиге в сторону плюрализации идентичностей.</w:t>
      </w:r>
    </w:p>
    <w:p w:rsidR="005627D0" w:rsidRPr="00B14E3C" w:rsidRDefault="00955C4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Для систематизации выявленных различий представляется целесообра</w:t>
      </w:r>
      <w:r w:rsidRPr="00B14E3C">
        <w:rPr>
          <w:rFonts w:ascii="Times New Roman" w:hAnsi="Times New Roman" w:cs="Times New Roman"/>
          <w:sz w:val="28"/>
        </w:rPr>
        <w:t>з</w:t>
      </w:r>
      <w:r w:rsidRPr="00B14E3C">
        <w:rPr>
          <w:rFonts w:ascii="Times New Roman" w:hAnsi="Times New Roman" w:cs="Times New Roman"/>
          <w:sz w:val="28"/>
        </w:rPr>
        <w:t>ным свести соответствующие параметры в сравнительный формат, позволя</w:t>
      </w:r>
      <w:r w:rsidRPr="00B14E3C">
        <w:rPr>
          <w:rFonts w:ascii="Times New Roman" w:hAnsi="Times New Roman" w:cs="Times New Roman"/>
          <w:sz w:val="28"/>
        </w:rPr>
        <w:t>ю</w:t>
      </w:r>
      <w:r w:rsidRPr="00B14E3C">
        <w:rPr>
          <w:rFonts w:ascii="Times New Roman" w:hAnsi="Times New Roman" w:cs="Times New Roman"/>
          <w:sz w:val="28"/>
        </w:rPr>
        <w:t xml:space="preserve">щий наглядно проследить эволюцию выразительных средств. В </w:t>
      </w:r>
      <w:r w:rsidR="00563AF5" w:rsidRPr="00B14E3C">
        <w:rPr>
          <w:rFonts w:ascii="Times New Roman" w:hAnsi="Times New Roman" w:cs="Times New Roman"/>
          <w:sz w:val="28"/>
        </w:rPr>
        <w:t>таблице</w:t>
      </w:r>
      <w:r w:rsidRPr="00B14E3C">
        <w:rPr>
          <w:rFonts w:ascii="Times New Roman" w:hAnsi="Times New Roman" w:cs="Times New Roman"/>
          <w:sz w:val="28"/>
        </w:rPr>
        <w:t xml:space="preserve"> отр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жены изменения в лексике, синтаксисе, тропах, гендерной репрезентации и прагматике как ключевых компонентах рекламного дискурса</w:t>
      </w:r>
      <w:r w:rsidR="00563AF5" w:rsidRPr="00B14E3C">
        <w:rPr>
          <w:rFonts w:ascii="Times New Roman" w:hAnsi="Times New Roman" w:cs="Times New Roman"/>
          <w:sz w:val="28"/>
        </w:rPr>
        <w:t xml:space="preserve"> на основе допо</w:t>
      </w:r>
      <w:r w:rsidR="00563AF5" w:rsidRPr="00B14E3C">
        <w:rPr>
          <w:rFonts w:ascii="Times New Roman" w:hAnsi="Times New Roman" w:cs="Times New Roman"/>
          <w:sz w:val="28"/>
        </w:rPr>
        <w:t>л</w:t>
      </w:r>
      <w:r w:rsidR="00563AF5" w:rsidRPr="00B14E3C">
        <w:rPr>
          <w:rFonts w:ascii="Times New Roman" w:hAnsi="Times New Roman" w:cs="Times New Roman"/>
          <w:sz w:val="28"/>
        </w:rPr>
        <w:t>нительного корпуса рекламных сообщений, представленного в Приложении В.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B14E3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Таблица 2 – Сравнительный анализ выразительных средств рекламного диску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са советского и современного периодов</w:t>
      </w:r>
    </w:p>
    <w:p w:rsidR="000B009A" w:rsidRPr="00DC28BB" w:rsidRDefault="000B009A" w:rsidP="00B9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55"/>
        <w:gridCol w:w="3965"/>
        <w:gridCol w:w="3827"/>
      </w:tblGrid>
      <w:tr w:rsidR="00DD1862" w:rsidRPr="00B14E3C" w:rsidTr="002327F2">
        <w:trPr>
          <w:trHeight w:val="227"/>
          <w:tblHeader/>
        </w:trPr>
        <w:tc>
          <w:tcPr>
            <w:tcW w:w="195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14E3C">
              <w:rPr>
                <w:rFonts w:ascii="Times New Roman" w:hAnsi="Times New Roman" w:cs="Times New Roman"/>
                <w:b/>
                <w:sz w:val="28"/>
              </w:rPr>
              <w:t>Параметр</w:t>
            </w:r>
          </w:p>
        </w:tc>
        <w:tc>
          <w:tcPr>
            <w:tcW w:w="396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14E3C">
              <w:rPr>
                <w:rFonts w:ascii="Times New Roman" w:hAnsi="Times New Roman" w:cs="Times New Roman"/>
                <w:b/>
                <w:sz w:val="28"/>
              </w:rPr>
              <w:t>Советский период</w:t>
            </w:r>
          </w:p>
        </w:tc>
        <w:tc>
          <w:tcPr>
            <w:tcW w:w="3827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14E3C">
              <w:rPr>
                <w:rFonts w:ascii="Times New Roman" w:hAnsi="Times New Roman" w:cs="Times New Roman"/>
                <w:b/>
                <w:sz w:val="28"/>
              </w:rPr>
              <w:t>Современный период</w:t>
            </w:r>
          </w:p>
        </w:tc>
      </w:tr>
      <w:tr w:rsidR="00DD1862" w:rsidRPr="00B14E3C" w:rsidTr="002327F2">
        <w:trPr>
          <w:trHeight w:val="227"/>
        </w:trPr>
        <w:tc>
          <w:tcPr>
            <w:tcW w:w="195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Лексика</w:t>
            </w:r>
          </w:p>
        </w:tc>
        <w:tc>
          <w:tcPr>
            <w:tcW w:w="396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Нормативная, идеологически маркированная, коллективис</w:t>
            </w:r>
            <w:r w:rsidRPr="00B14E3C">
              <w:rPr>
                <w:rFonts w:ascii="Times New Roman" w:hAnsi="Times New Roman" w:cs="Times New Roman"/>
                <w:sz w:val="28"/>
              </w:rPr>
              <w:t>т</w:t>
            </w:r>
            <w:r w:rsidRPr="00B14E3C">
              <w:rPr>
                <w:rFonts w:ascii="Times New Roman" w:hAnsi="Times New Roman" w:cs="Times New Roman"/>
                <w:sz w:val="28"/>
              </w:rPr>
              <w:t>ская; отсутствие заимствов</w:t>
            </w:r>
            <w:r w:rsidRPr="00B14E3C">
              <w:rPr>
                <w:rFonts w:ascii="Times New Roman" w:hAnsi="Times New Roman" w:cs="Times New Roman"/>
                <w:sz w:val="28"/>
              </w:rPr>
              <w:t>а</w:t>
            </w:r>
            <w:r w:rsidRPr="00B14E3C">
              <w:rPr>
                <w:rFonts w:ascii="Times New Roman" w:hAnsi="Times New Roman" w:cs="Times New Roman"/>
                <w:sz w:val="28"/>
              </w:rPr>
              <w:t>ний; акцент на пользе и кач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стве</w:t>
            </w:r>
          </w:p>
        </w:tc>
        <w:tc>
          <w:tcPr>
            <w:tcW w:w="3827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Индивидуализированная, эмоционально насыщенная, частотные англицизмы и бренд-неологизмы; мотив</w:t>
            </w:r>
            <w:r w:rsidRPr="00B14E3C">
              <w:rPr>
                <w:rFonts w:ascii="Times New Roman" w:hAnsi="Times New Roman" w:cs="Times New Roman"/>
                <w:sz w:val="28"/>
              </w:rPr>
              <w:t>а</w:t>
            </w:r>
            <w:r w:rsidRPr="00B14E3C">
              <w:rPr>
                <w:rFonts w:ascii="Times New Roman" w:hAnsi="Times New Roman" w:cs="Times New Roman"/>
                <w:sz w:val="28"/>
              </w:rPr>
              <w:t>ционные формулы</w:t>
            </w:r>
          </w:p>
        </w:tc>
      </w:tr>
      <w:tr w:rsidR="00DD1862" w:rsidRPr="00B14E3C" w:rsidTr="002327F2">
        <w:trPr>
          <w:trHeight w:val="227"/>
        </w:trPr>
        <w:tc>
          <w:tcPr>
            <w:tcW w:w="195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Синтаксис</w:t>
            </w:r>
          </w:p>
        </w:tc>
        <w:tc>
          <w:tcPr>
            <w:tcW w:w="396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Лаконичные лозунги, элли</w:t>
            </w:r>
            <w:r w:rsidRPr="00B14E3C">
              <w:rPr>
                <w:rFonts w:ascii="Times New Roman" w:hAnsi="Times New Roman" w:cs="Times New Roman"/>
                <w:sz w:val="28"/>
              </w:rPr>
              <w:t>п</w:t>
            </w:r>
            <w:r w:rsidRPr="00B14E3C">
              <w:rPr>
                <w:rFonts w:ascii="Times New Roman" w:hAnsi="Times New Roman" w:cs="Times New Roman"/>
                <w:sz w:val="28"/>
              </w:rPr>
              <w:t>сис, доминирование императ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ва, прямое побуждение к де</w:t>
            </w:r>
            <w:r w:rsidRPr="00B14E3C">
              <w:rPr>
                <w:rFonts w:ascii="Times New Roman" w:hAnsi="Times New Roman" w:cs="Times New Roman"/>
                <w:sz w:val="28"/>
              </w:rPr>
              <w:t>й</w:t>
            </w:r>
            <w:r w:rsidRPr="00B14E3C">
              <w:rPr>
                <w:rFonts w:ascii="Times New Roman" w:hAnsi="Times New Roman" w:cs="Times New Roman"/>
                <w:sz w:val="28"/>
              </w:rPr>
              <w:t>ствию</w:t>
            </w:r>
          </w:p>
        </w:tc>
        <w:tc>
          <w:tcPr>
            <w:tcW w:w="3827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Диалогичность, сегментация, риторические вопросы,</w:t>
            </w:r>
            <w:r w:rsidR="00260DBE" w:rsidRPr="00B14E3C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14E3C">
              <w:rPr>
                <w:rFonts w:ascii="Times New Roman" w:hAnsi="Times New Roman" w:cs="Times New Roman"/>
                <w:sz w:val="28"/>
              </w:rPr>
              <w:t>ра</w:t>
            </w:r>
            <w:r w:rsidRPr="00B14E3C">
              <w:rPr>
                <w:rFonts w:ascii="Times New Roman" w:hAnsi="Times New Roman" w:cs="Times New Roman"/>
                <w:sz w:val="28"/>
              </w:rPr>
              <w:t>з</w:t>
            </w:r>
            <w:r w:rsidRPr="00B14E3C">
              <w:rPr>
                <w:rFonts w:ascii="Times New Roman" w:hAnsi="Times New Roman" w:cs="Times New Roman"/>
                <w:sz w:val="28"/>
              </w:rPr>
              <w:t>говорные модели, мягкая м</w:t>
            </w:r>
            <w:r w:rsidRPr="00B14E3C">
              <w:rPr>
                <w:rFonts w:ascii="Times New Roman" w:hAnsi="Times New Roman" w:cs="Times New Roman"/>
                <w:sz w:val="28"/>
              </w:rPr>
              <w:t>о</w:t>
            </w:r>
            <w:r w:rsidRPr="00B14E3C">
              <w:rPr>
                <w:rFonts w:ascii="Times New Roman" w:hAnsi="Times New Roman" w:cs="Times New Roman"/>
                <w:sz w:val="28"/>
              </w:rPr>
              <w:t>тивация</w:t>
            </w:r>
          </w:p>
        </w:tc>
      </w:tr>
      <w:tr w:rsidR="00DD1862" w:rsidRPr="00B14E3C" w:rsidTr="002327F2">
        <w:trPr>
          <w:trHeight w:val="227"/>
        </w:trPr>
        <w:tc>
          <w:tcPr>
            <w:tcW w:w="195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Тропология</w:t>
            </w:r>
          </w:p>
        </w:tc>
        <w:tc>
          <w:tcPr>
            <w:tcW w:w="396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Метафоры труда, здоровья, натуральности; гиперболиз</w:t>
            </w:r>
            <w:r w:rsidRPr="00B14E3C">
              <w:rPr>
                <w:rFonts w:ascii="Times New Roman" w:hAnsi="Times New Roman" w:cs="Times New Roman"/>
                <w:sz w:val="28"/>
              </w:rPr>
              <w:t>а</w:t>
            </w:r>
            <w:r w:rsidRPr="00B14E3C">
              <w:rPr>
                <w:rFonts w:ascii="Times New Roman" w:hAnsi="Times New Roman" w:cs="Times New Roman"/>
                <w:sz w:val="28"/>
              </w:rPr>
              <w:t>ция качества; ограниченный и предсказуемый набор образов</w:t>
            </w:r>
          </w:p>
        </w:tc>
        <w:tc>
          <w:tcPr>
            <w:tcW w:w="3827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Метафоры успеха, свободы, индивидуальности;</w:t>
            </w:r>
            <w:r w:rsidR="00260DBE" w:rsidRPr="00B14E3C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14E3C">
              <w:rPr>
                <w:rFonts w:ascii="Times New Roman" w:hAnsi="Times New Roman" w:cs="Times New Roman"/>
                <w:sz w:val="28"/>
              </w:rPr>
              <w:t>визуал</w:t>
            </w:r>
            <w:r w:rsidRPr="00B14E3C">
              <w:rPr>
                <w:rFonts w:ascii="Times New Roman" w:hAnsi="Times New Roman" w:cs="Times New Roman"/>
                <w:sz w:val="28"/>
              </w:rPr>
              <w:t>ь</w:t>
            </w:r>
            <w:r w:rsidRPr="00B14E3C">
              <w:rPr>
                <w:rFonts w:ascii="Times New Roman" w:hAnsi="Times New Roman" w:cs="Times New Roman"/>
                <w:sz w:val="28"/>
              </w:rPr>
              <w:t>ные каламбуры;</w:t>
            </w:r>
            <w:r w:rsidR="00260DBE" w:rsidRPr="00B14E3C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14E3C">
              <w:rPr>
                <w:rFonts w:ascii="Times New Roman" w:hAnsi="Times New Roman" w:cs="Times New Roman"/>
                <w:sz w:val="28"/>
              </w:rPr>
              <w:t>расширенная креативная образность</w:t>
            </w:r>
          </w:p>
        </w:tc>
      </w:tr>
      <w:tr w:rsidR="00DD1862" w:rsidRPr="00B14E3C" w:rsidTr="002327F2">
        <w:trPr>
          <w:trHeight w:val="227"/>
        </w:trPr>
        <w:tc>
          <w:tcPr>
            <w:tcW w:w="195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Гендерная р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презентация</w:t>
            </w:r>
          </w:p>
        </w:tc>
        <w:tc>
          <w:tcPr>
            <w:tcW w:w="396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Формально равноправные, фактически традиционные р</w:t>
            </w:r>
            <w:r w:rsidRPr="00B14E3C">
              <w:rPr>
                <w:rFonts w:ascii="Times New Roman" w:hAnsi="Times New Roman" w:cs="Times New Roman"/>
                <w:sz w:val="28"/>
              </w:rPr>
              <w:t>о</w:t>
            </w:r>
            <w:r w:rsidRPr="00B14E3C">
              <w:rPr>
                <w:rFonts w:ascii="Times New Roman" w:hAnsi="Times New Roman" w:cs="Times New Roman"/>
                <w:sz w:val="28"/>
              </w:rPr>
              <w:t>ли; женщина – забота и о</w:t>
            </w:r>
            <w:r w:rsidRPr="00B14E3C">
              <w:rPr>
                <w:rFonts w:ascii="Times New Roman" w:hAnsi="Times New Roman" w:cs="Times New Roman"/>
                <w:sz w:val="28"/>
              </w:rPr>
              <w:t>б</w:t>
            </w:r>
            <w:r w:rsidRPr="00B14E3C">
              <w:rPr>
                <w:rFonts w:ascii="Times New Roman" w:hAnsi="Times New Roman" w:cs="Times New Roman"/>
                <w:sz w:val="28"/>
              </w:rPr>
              <w:t>служивание; мужчина – труд, сила, ответственность</w:t>
            </w:r>
          </w:p>
        </w:tc>
        <w:tc>
          <w:tcPr>
            <w:tcW w:w="3827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Вариативные, гибридные, и</w:t>
            </w:r>
            <w:r w:rsidRPr="00B14E3C">
              <w:rPr>
                <w:rFonts w:ascii="Times New Roman" w:hAnsi="Times New Roman" w:cs="Times New Roman"/>
                <w:sz w:val="28"/>
              </w:rPr>
              <w:t>н</w:t>
            </w:r>
            <w:r w:rsidRPr="00B14E3C">
              <w:rPr>
                <w:rFonts w:ascii="Times New Roman" w:hAnsi="Times New Roman" w:cs="Times New Roman"/>
                <w:sz w:val="28"/>
              </w:rPr>
              <w:t>клюзивные модели; разруш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ние стереотипов; фемве</w:t>
            </w:r>
            <w:r w:rsidRPr="00B14E3C">
              <w:rPr>
                <w:rFonts w:ascii="Times New Roman" w:hAnsi="Times New Roman" w:cs="Times New Roman"/>
                <w:sz w:val="28"/>
              </w:rPr>
              <w:t>р</w:t>
            </w:r>
            <w:r w:rsidRPr="00B14E3C">
              <w:rPr>
                <w:rFonts w:ascii="Times New Roman" w:hAnsi="Times New Roman" w:cs="Times New Roman"/>
                <w:sz w:val="28"/>
              </w:rPr>
              <w:t>тайзинг; позитивная маск</w:t>
            </w:r>
            <w:r w:rsidRPr="00B14E3C">
              <w:rPr>
                <w:rFonts w:ascii="Times New Roman" w:hAnsi="Times New Roman" w:cs="Times New Roman"/>
                <w:sz w:val="28"/>
              </w:rPr>
              <w:t>у</w:t>
            </w:r>
            <w:r w:rsidRPr="00B14E3C">
              <w:rPr>
                <w:rFonts w:ascii="Times New Roman" w:hAnsi="Times New Roman" w:cs="Times New Roman"/>
                <w:sz w:val="28"/>
              </w:rPr>
              <w:t>линность</w:t>
            </w:r>
          </w:p>
        </w:tc>
      </w:tr>
      <w:tr w:rsidR="000B009A" w:rsidRPr="00B14E3C" w:rsidTr="002327F2">
        <w:trPr>
          <w:trHeight w:val="227"/>
        </w:trPr>
        <w:tc>
          <w:tcPr>
            <w:tcW w:w="195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Прагматика</w:t>
            </w:r>
          </w:p>
        </w:tc>
        <w:tc>
          <w:tcPr>
            <w:tcW w:w="3965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Мобилизация, воспитание, нормативность, формирование коллективной идентичности</w:t>
            </w:r>
          </w:p>
        </w:tc>
        <w:tc>
          <w:tcPr>
            <w:tcW w:w="3827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Формирование желаний, эмоциональная вовлечё</w:t>
            </w:r>
            <w:r w:rsidRPr="00B14E3C">
              <w:rPr>
                <w:rFonts w:ascii="Times New Roman" w:hAnsi="Times New Roman" w:cs="Times New Roman"/>
                <w:sz w:val="28"/>
              </w:rPr>
              <w:t>н</w:t>
            </w:r>
            <w:r w:rsidRPr="00B14E3C">
              <w:rPr>
                <w:rFonts w:ascii="Times New Roman" w:hAnsi="Times New Roman" w:cs="Times New Roman"/>
                <w:sz w:val="28"/>
              </w:rPr>
              <w:t>ность, идентичность потреб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теля, самопрезентация</w:t>
            </w:r>
          </w:p>
        </w:tc>
      </w:tr>
    </w:tbl>
    <w:p w:rsidR="000B009A" w:rsidRPr="00DC28BB" w:rsidRDefault="000B009A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4D9B" w:rsidRPr="00B14E3C" w:rsidRDefault="00B64D9B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Представленные в таблице 2 различия позволяют выявить ключевые направления трансформации рекламного дискурса, однако для их эмпирич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ской верификации и более детального понимания механизмов изменения выр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 xml:space="preserve">зительных средств необходимо обратиться к анализу конкретных рекламных текстов. Сопоставление типичных примеров советской и современной рекламы </w:t>
      </w:r>
      <w:r w:rsidR="00563AF5" w:rsidRPr="00B14E3C">
        <w:rPr>
          <w:rFonts w:ascii="Times New Roman" w:hAnsi="Times New Roman" w:cs="Times New Roman"/>
          <w:sz w:val="28"/>
        </w:rPr>
        <w:t xml:space="preserve">(Приложение В) </w:t>
      </w:r>
      <w:r w:rsidRPr="00B14E3C">
        <w:rPr>
          <w:rFonts w:ascii="Times New Roman" w:hAnsi="Times New Roman" w:cs="Times New Roman"/>
          <w:sz w:val="28"/>
        </w:rPr>
        <w:t>даёт возможность проследить, каким образом описанные те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lastRenderedPageBreak/>
        <w:t>денции реализуются в материале и как языковые, визуальные и прагматические средства формируют различные модели коммуникации.</w:t>
      </w:r>
    </w:p>
    <w:p w:rsidR="00B64D9B" w:rsidRPr="00B14E3C" w:rsidRDefault="0048204F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Отдельные аспекты эволюции выразительных средств рекламного ди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курса в сопоставлении советского и современного периодов были рассмотрены в ряде лингвистических исследований, что позволяет, в рамках настоящей 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боты, зафиксировать общую тенденцию к усилению экспрессивности и прагм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тической направленности современной рекламы, создающую условия для трансформации гендерно маркированных коммуникативных стратегий [17</w:t>
      </w:r>
      <w:r w:rsidR="006D75B1" w:rsidRPr="00B14E3C">
        <w:rPr>
          <w:rFonts w:ascii="Times New Roman" w:hAnsi="Times New Roman" w:cs="Times New Roman"/>
          <w:sz w:val="28"/>
        </w:rPr>
        <w:t>4</w:t>
      </w:r>
      <w:r w:rsidRPr="00B14E3C">
        <w:rPr>
          <w:rFonts w:ascii="Times New Roman" w:hAnsi="Times New Roman" w:cs="Times New Roman"/>
          <w:sz w:val="28"/>
        </w:rPr>
        <w:t>]</w:t>
      </w:r>
      <w:r w:rsidR="00B64D9B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3977E9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Для наглядного подтверждения выявленных различий в структурах и функциях рекламного дискурса советского и современного периодов предста</w:t>
      </w:r>
      <w:r w:rsidRPr="00B14E3C">
        <w:rPr>
          <w:rFonts w:ascii="Times New Roman" w:hAnsi="Times New Roman" w:cs="Times New Roman"/>
          <w:sz w:val="28"/>
        </w:rPr>
        <w:t>в</w:t>
      </w:r>
      <w:r w:rsidRPr="00B14E3C">
        <w:rPr>
          <w:rFonts w:ascii="Times New Roman" w:hAnsi="Times New Roman" w:cs="Times New Roman"/>
          <w:sz w:val="28"/>
        </w:rPr>
        <w:t>ляется целесообразным обратиться к сопоставлению конкретных рекламных материалов, относящихся к одной товарной категории. В качестве примера ра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смотрим советский плакат с вербальным текстом: «Цитрусовый сок – нат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ральный напиток» и современный рекламный видеоролик бренда Juicy соде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жащий следующий текст: «Мы выращиваем лучшие фрукты, потому что точно знаем, что только в плодородной почве деревья вырастают крепкими и здор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выми. Мягкий климат, хорошая экология приносят богатый урожай, и только бразильское солнце делает фрукты ароматными и вкусными. Мы выращиваем лучшие фрукты, потому что точно знаем, что только из них получается лучший сок. Juice. Лучшие фрукты – лучший сок!». Оба рекламных текста продвигают аналогичный продукт – фруктовый сок, что даёт основание абстрагироваться от тематического фактора и выявить особенности лексических, синтаксических, тропологических, визуальных и прагматических стратегий, характерных для соответствующих эпох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Советский плакат демонстрирует традиционную для социалистического периода установку на информационно-нормативное сообщение. Лексика отл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чается нейтральностью и функциональностью: словосочетания «цитрусовый сок» и «натуральный напиток» лишены эмоциональной или индивидуализир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ющей окраски и представляют продукт как элемент рационального и полезного питания. Синтаксис максимально лаконичен: две номинативные фразы перед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ют основную информацию и создают эффект объективности и простоты. Тр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пологический уровень ограничен: метонимия (изображение свежих фруктов как эквивалент продукта) и визуальная метафора натуральности (яркая цветовая палитра, разрезанный апельсин, капли сока) направлены на подтверждение к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чества и соответствия природным характеристикам. Гендерная репрезентация отсутствует полностью, что отражает ориентацию советской рекламы на 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монстрацию товара, а не на формирование образа потребителя. Прагматика плаката заключается в убеждении аудитории в достоверности и натуральности продукта и в поддержании доверия к системе государственного производства.</w:t>
      </w:r>
    </w:p>
    <w:p w:rsidR="005627D0" w:rsidRPr="00B14E3C" w:rsidRDefault="005410C7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Современная реклама сока Juicy демонстрирует принципиально иной коммуникативный подход по сравнению с советским плакатом. Лексика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кламного текста характеризуется оценочностью и позитивной аксиологической направленностью: используются прилагательные с выраженной семантикой к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чества («лучшие фрукты», «крепкие и здоровые деревья», «ароматные и вку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lastRenderedPageBreak/>
        <w:t>ные»), а также лексемы, апеллирующие к природным условиям производства («плодородная почва», «мягкий климат», «хорошая экология», «бразильское солнце»). Синтаксис представлен развернутыми сложноподчинёнными 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струкциями с причинно-следственными отношениями («потому что точно зн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ем, что…»), что формирует эффект аргументированного повествования и ус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ливает доверие к бренду. Тропологический уровень реализуется через метаф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ризацию природных факторов как источников качества продукта, а также через повтор, выполняющий суггестивную функцию («мы выращиваем лучшие фру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ты»). Визуальный ряд усиливает вербальное сообщение за счёт демонстрации натурального происхождения продукта и эстетизации процесса производства. Гендерная репрезентация носит нейтральный характер и не является смыслоо</w:t>
      </w:r>
      <w:r w:rsidRPr="00B14E3C">
        <w:rPr>
          <w:rFonts w:ascii="Times New Roman" w:hAnsi="Times New Roman" w:cs="Times New Roman"/>
          <w:sz w:val="28"/>
        </w:rPr>
        <w:t>б</w:t>
      </w:r>
      <w:r w:rsidRPr="00B14E3C">
        <w:rPr>
          <w:rFonts w:ascii="Times New Roman" w:hAnsi="Times New Roman" w:cs="Times New Roman"/>
          <w:sz w:val="28"/>
        </w:rPr>
        <w:t>разующей, уступая место универсальному образу экологически ответственного производителя. Прагматика рекламы направлена на формирование доверия, эмоционально окрашенного представления о натуральности и качестве проду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та, а также на создание позитивного имиджа бренда как части здорового и эк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логически ориентированного образа жизни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923D8D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Таким образом, сопоставительный анализ советского плаката «Цитрус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вый сок – натуральный напиток» и современной рекламной коммуникации 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монстрирует системные различия в организации рекламного дискурса. В сове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ском материале преобладает информативно-нормативная модель, ориентир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ванная на рациональное восприятие продукта и поддержание доверия к инст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туциональному производству, что выражается в нейтральной лексике, лакони</w:t>
      </w:r>
      <w:r w:rsidRPr="00B14E3C">
        <w:rPr>
          <w:rFonts w:ascii="Times New Roman" w:hAnsi="Times New Roman" w:cs="Times New Roman"/>
          <w:sz w:val="28"/>
        </w:rPr>
        <w:t>ч</w:t>
      </w:r>
      <w:r w:rsidRPr="00B14E3C">
        <w:rPr>
          <w:rFonts w:ascii="Times New Roman" w:hAnsi="Times New Roman" w:cs="Times New Roman"/>
          <w:sz w:val="28"/>
        </w:rPr>
        <w:t>ном синтаксисе и минимальной тропологической нагрузке. Современная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клама, напротив, реализует стратегию эмоционального и ценностного возде</w:t>
      </w:r>
      <w:r w:rsidRPr="00B14E3C">
        <w:rPr>
          <w:rFonts w:ascii="Times New Roman" w:hAnsi="Times New Roman" w:cs="Times New Roman"/>
          <w:sz w:val="28"/>
        </w:rPr>
        <w:t>й</w:t>
      </w:r>
      <w:r w:rsidRPr="00B14E3C">
        <w:rPr>
          <w:rFonts w:ascii="Times New Roman" w:hAnsi="Times New Roman" w:cs="Times New Roman"/>
          <w:sz w:val="28"/>
        </w:rPr>
        <w:t>ствия, актуализируя образ натуральности и качества через развернутую арг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ментацию, оценочную лексику и визуальную эстетизацию. Выявленные разл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чия подтверждают трансформацию рекламного дискурса от стандартизирова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ной, коллективистской модели советского периода к более гибкой, индивиду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лизированной и эмоционально ориентированной модели современной рекламы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Полученные результаты конкретного сопоставления подтверждают выв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ды, сделанные на основе теоретического анализа и сравнительной таблицы, 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монстрируя системный характер трансформаций рекламного дискурса. Важно отметить, что данные тенденции прослеживаются не только в глобальном 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тексте, но и в региональных исследованиях, в частности в работах казахста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ских учёных, изучающих гендерные стратегии и особенности функциониров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 xml:space="preserve">ния выразительных средств в отечественной рекламе. Обращение к этим </w:t>
      </w:r>
      <w:r w:rsidR="00763303" w:rsidRPr="00B14E3C">
        <w:rPr>
          <w:rFonts w:ascii="Times New Roman" w:hAnsi="Times New Roman" w:cs="Times New Roman"/>
          <w:sz w:val="28"/>
        </w:rPr>
        <w:t>нау</w:t>
      </w:r>
      <w:r w:rsidR="00763303" w:rsidRPr="00B14E3C">
        <w:rPr>
          <w:rFonts w:ascii="Times New Roman" w:hAnsi="Times New Roman" w:cs="Times New Roman"/>
          <w:sz w:val="28"/>
        </w:rPr>
        <w:t>ч</w:t>
      </w:r>
      <w:r w:rsidR="00763303" w:rsidRPr="00B14E3C">
        <w:rPr>
          <w:rFonts w:ascii="Times New Roman" w:hAnsi="Times New Roman" w:cs="Times New Roman"/>
          <w:sz w:val="28"/>
        </w:rPr>
        <w:t>ным работам</w:t>
      </w:r>
      <w:r w:rsidRPr="00B14E3C">
        <w:rPr>
          <w:rFonts w:ascii="Times New Roman" w:hAnsi="Times New Roman" w:cs="Times New Roman"/>
          <w:sz w:val="28"/>
        </w:rPr>
        <w:t xml:space="preserve"> позволяет дополнительно уточнить специфику современных ге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дерных репрезентаций и расширить эмпирическую базу анализа.</w:t>
      </w:r>
    </w:p>
    <w:p w:rsidR="00277B80" w:rsidRPr="00B14E3C" w:rsidRDefault="00971CA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Научные публикации казахстанских учёных подтверждают общие мир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вые тенденции: несмотря на частичное внедрение инклюзивных стратегий, зн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чительная часть рекламных материалов по-прежнему воспроизводит традиц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онные гендерные модели. Так, анализ казахстанской рекламы 2022–2024 годов показывает, что почти четверть рекламных сообщений демонстрируют генде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 xml:space="preserve">но несбалансированные коммуникативные стратегии, а около 10 % напрямую </w:t>
      </w:r>
      <w:r w:rsidRPr="00B14E3C">
        <w:rPr>
          <w:rFonts w:ascii="Times New Roman" w:hAnsi="Times New Roman" w:cs="Times New Roman"/>
          <w:sz w:val="28"/>
        </w:rPr>
        <w:lastRenderedPageBreak/>
        <w:t>транслируют устойчивые стереотипы. В частности, женские образы в совр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менных рекламных текстах Казахстана чаще оказываются эмоционально нагруженными и ассоциируются с заботой, внешним видом и семейностью, т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гда как мужские преимущественно репрезентируют профессионализм, раци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нальность и лидерство [</w:t>
      </w:r>
      <w:r w:rsidR="006116C5" w:rsidRPr="00B14E3C">
        <w:rPr>
          <w:rFonts w:ascii="Times New Roman" w:hAnsi="Times New Roman" w:cs="Times New Roman"/>
          <w:sz w:val="28"/>
        </w:rPr>
        <w:t xml:space="preserve">4; </w:t>
      </w:r>
      <w:r w:rsidRPr="00B14E3C">
        <w:rPr>
          <w:rFonts w:ascii="Times New Roman" w:hAnsi="Times New Roman" w:cs="Times New Roman"/>
          <w:sz w:val="28"/>
        </w:rPr>
        <w:t>130</w:t>
      </w:r>
      <w:r w:rsidR="0002054E" w:rsidRPr="00B14E3C">
        <w:rPr>
          <w:rFonts w:ascii="Times New Roman" w:hAnsi="Times New Roman" w:cs="Times New Roman"/>
          <w:sz w:val="28"/>
        </w:rPr>
        <w:t>; 17</w:t>
      </w:r>
      <w:r w:rsidR="009B3DBF" w:rsidRPr="00B14E3C">
        <w:rPr>
          <w:rFonts w:ascii="Times New Roman" w:hAnsi="Times New Roman" w:cs="Times New Roman"/>
          <w:sz w:val="28"/>
        </w:rPr>
        <w:t>2</w:t>
      </w:r>
      <w:r w:rsidR="0002054E" w:rsidRPr="00B14E3C">
        <w:rPr>
          <w:rFonts w:ascii="Times New Roman" w:hAnsi="Times New Roman" w:cs="Times New Roman"/>
          <w:sz w:val="28"/>
        </w:rPr>
        <w:t>; 17</w:t>
      </w:r>
      <w:r w:rsidR="009B3DBF" w:rsidRPr="00B14E3C">
        <w:rPr>
          <w:rFonts w:ascii="Times New Roman" w:hAnsi="Times New Roman" w:cs="Times New Roman"/>
          <w:sz w:val="28"/>
        </w:rPr>
        <w:t>3</w:t>
      </w:r>
      <w:r w:rsidRPr="00B14E3C">
        <w:rPr>
          <w:rFonts w:ascii="Times New Roman" w:hAnsi="Times New Roman" w:cs="Times New Roman"/>
          <w:sz w:val="28"/>
        </w:rPr>
        <w:t xml:space="preserve">]. </w:t>
      </w:r>
    </w:p>
    <w:p w:rsidR="00971CA5" w:rsidRPr="00B14E3C" w:rsidRDefault="00277B8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Полученные в ходе исследования результаты позволяют утверждать, что современный рекламный дискурс Казахстана находится на стыке традиционной и постфеминистской риторик, сочетая воспроизводство культурно закреплё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ных гендерных норм с элементами новых моделей репрезентации идентичн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сти, что соотносится с наблюдениями И. Оразбековой, А. А. Мулдагалиевой и А. И. Рустемовой. Авторы отмечают, что «культурные ценности рекламы в К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захстане включают элементы западной и восточной культур», а также подчё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кивают сохранение традиционной гендерной иерархии, при которой «мужчина является лидером, а женщине отводится второстепенная роль» [1</w:t>
      </w:r>
      <w:r w:rsidR="00CF5944" w:rsidRPr="00B14E3C">
        <w:rPr>
          <w:rFonts w:ascii="Times New Roman" w:hAnsi="Times New Roman" w:cs="Times New Roman"/>
          <w:sz w:val="28"/>
        </w:rPr>
        <w:t>09</w:t>
      </w:r>
      <w:r w:rsidRPr="00B14E3C">
        <w:rPr>
          <w:rFonts w:ascii="Times New Roman" w:hAnsi="Times New Roman" w:cs="Times New Roman"/>
          <w:sz w:val="28"/>
        </w:rPr>
        <w:t>, с. 67]</w:t>
      </w:r>
      <w:r w:rsidR="00971CA5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971CA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Итак, сравнительный анализ выразительных средств речи в советской и современной рекламе демонстрирует переход от нормативно-идеологического дискурса к персонализированному, эмоционально ориентированному и гибкому типу коммуникации. Данная эволюция отражает более глубокие социокульту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ные изменения, включая трансформацию гендерных ролей, переосмысление ценностных ориентиров и усиление индивидуальной идентичности в условиях рыночной экономики и глобализации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Проблематика гендерных ролей в рекламе тесно связана с процессами 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циальной трансформации и изменением культурных парадигм. Если в сове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ский и ранний постсоветский периоды рекламный дискурс преимущественно закреплял стереотипные модели мужественности и женственности, то в совр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менных условиях наблюдается постепенный отход от жёсткой бинарной опп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зиции и формирование более гибких, инклюзивных моделей идентичности. 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конструкция традиционных гендерных ролей становится одним из ключевых маркеров актуальных тенденций в рекламной коммуникации, отражая не тол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ко стратегию брендов, но и более широкий сдвиг в общественном сознании.</w:t>
      </w:r>
    </w:p>
    <w:p w:rsidR="00971CA5" w:rsidRPr="00B14E3C" w:rsidRDefault="00971CA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На протяжении десятилетий традиционные гендерные роли формиров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лись под влиянием устойчивых социокультурных норм и закреплялись в арх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типических образах, таких как «женщина-мать», «женщина-хранительница», «мужчина-защитник», «мужчина-лидер». Эти модели коррелируют с патриа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хальной системой распределения социальных функций, в рамках которой ка</w:t>
      </w:r>
      <w:r w:rsidRPr="00B14E3C">
        <w:rPr>
          <w:rFonts w:ascii="Times New Roman" w:hAnsi="Times New Roman" w:cs="Times New Roman"/>
          <w:sz w:val="28"/>
        </w:rPr>
        <w:t>ж</w:t>
      </w:r>
      <w:r w:rsidRPr="00B14E3C">
        <w:rPr>
          <w:rFonts w:ascii="Times New Roman" w:hAnsi="Times New Roman" w:cs="Times New Roman"/>
          <w:sz w:val="28"/>
        </w:rPr>
        <w:t>дому полу приписывались фиксированные качества, визуально и вербально транслируемые через рекламные тексты. Тем самым реклама выполняла не только коммерческую, но и социально-регулятивную функцию, воспроизводя представление о «естественном» распределении гендерных ролей [9; 111; 170].</w:t>
      </w:r>
    </w:p>
    <w:p w:rsidR="00971CA5" w:rsidRPr="00B14E3C" w:rsidRDefault="00971CA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 точки зрения культурологического и философского анализа, деко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струкция таких моделей трактуется как процесс критического пересмотра б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нарных категорий, в основе которого лежит понимание гендера как дискурси</w:t>
      </w:r>
      <w:r w:rsidRPr="00B14E3C">
        <w:rPr>
          <w:rFonts w:ascii="Times New Roman" w:hAnsi="Times New Roman" w:cs="Times New Roman"/>
          <w:sz w:val="28"/>
        </w:rPr>
        <w:t>в</w:t>
      </w:r>
      <w:r w:rsidRPr="00B14E3C">
        <w:rPr>
          <w:rFonts w:ascii="Times New Roman" w:hAnsi="Times New Roman" w:cs="Times New Roman"/>
          <w:sz w:val="28"/>
        </w:rPr>
        <w:t>ного и культурно конструируемого феномена. В этом контексте реклама выст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 xml:space="preserve">пает не пассивным отражением общественных норм, а активным медиатором, </w:t>
      </w:r>
      <w:r w:rsidRPr="00B14E3C">
        <w:rPr>
          <w:rFonts w:ascii="Times New Roman" w:hAnsi="Times New Roman" w:cs="Times New Roman"/>
          <w:sz w:val="28"/>
        </w:rPr>
        <w:lastRenderedPageBreak/>
        <w:t>способствующим созданию, стабилизации или трансформации гендерных пре</w:t>
      </w:r>
      <w:r w:rsidRPr="00B14E3C">
        <w:rPr>
          <w:rFonts w:ascii="Times New Roman" w:hAnsi="Times New Roman" w:cs="Times New Roman"/>
          <w:sz w:val="28"/>
        </w:rPr>
        <w:t>д</w:t>
      </w:r>
      <w:r w:rsidRPr="00B14E3C">
        <w:rPr>
          <w:rFonts w:ascii="Times New Roman" w:hAnsi="Times New Roman" w:cs="Times New Roman"/>
          <w:sz w:val="28"/>
        </w:rPr>
        <w:t>ставлений.</w:t>
      </w:r>
    </w:p>
    <w:p w:rsidR="005627D0" w:rsidRPr="00B14E3C" w:rsidRDefault="00971CA5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Современные лингвистические и медиадискурсивные исследования  по</w:t>
      </w:r>
      <w:r w:rsidRPr="00B14E3C">
        <w:rPr>
          <w:rFonts w:ascii="Times New Roman" w:hAnsi="Times New Roman" w:cs="Times New Roman"/>
          <w:sz w:val="28"/>
        </w:rPr>
        <w:t>д</w:t>
      </w:r>
      <w:r w:rsidRPr="00B14E3C">
        <w:rPr>
          <w:rFonts w:ascii="Times New Roman" w:hAnsi="Times New Roman" w:cs="Times New Roman"/>
          <w:sz w:val="28"/>
        </w:rPr>
        <w:t>черкивают, что реклама является мультимодальным текстом, в котором 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бальные и визуальные компоненты объединяются в единую систему смыслоо</w:t>
      </w:r>
      <w:r w:rsidRPr="00B14E3C">
        <w:rPr>
          <w:rFonts w:ascii="Times New Roman" w:hAnsi="Times New Roman" w:cs="Times New Roman"/>
          <w:sz w:val="28"/>
        </w:rPr>
        <w:t>б</w:t>
      </w:r>
      <w:r w:rsidRPr="00B14E3C">
        <w:rPr>
          <w:rFonts w:ascii="Times New Roman" w:hAnsi="Times New Roman" w:cs="Times New Roman"/>
          <w:sz w:val="28"/>
        </w:rPr>
        <w:t>разования. Именно благодаря мультимодальности традиционные модели ге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дерной идентичности получают массовую узнаваемость. Однако в условиях постмодернистской культуры наблюдается растущая тенденция к подрыву т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ких моделей, что связано с изменением ценностных ориентиров и распростр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нением идей инклюзивности, разнообразия и индивидуализации. Эти тенде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ции выражаются в новых дискурсивных форматах – таких как фемвертайзинг и движения body positivity, – которые направлены на демонстрацию альтернати</w:t>
      </w:r>
      <w:r w:rsidRPr="00B14E3C">
        <w:rPr>
          <w:rFonts w:ascii="Times New Roman" w:hAnsi="Times New Roman" w:cs="Times New Roman"/>
          <w:sz w:val="28"/>
        </w:rPr>
        <w:t>в</w:t>
      </w:r>
      <w:r w:rsidRPr="00B14E3C">
        <w:rPr>
          <w:rFonts w:ascii="Times New Roman" w:hAnsi="Times New Roman" w:cs="Times New Roman"/>
          <w:sz w:val="28"/>
        </w:rPr>
        <w:t>ных идентичностей и отказ от стереотипных ролей [115; 133; 161;</w:t>
      </w:r>
      <w:r w:rsidR="00277B80" w:rsidRPr="00B14E3C">
        <w:rPr>
          <w:rFonts w:ascii="Times New Roman" w:hAnsi="Times New Roman" w:cs="Times New Roman"/>
          <w:sz w:val="28"/>
        </w:rPr>
        <w:t xml:space="preserve"> </w:t>
      </w:r>
      <w:r w:rsidRPr="00B14E3C">
        <w:rPr>
          <w:rFonts w:ascii="Times New Roman" w:hAnsi="Times New Roman" w:cs="Times New Roman"/>
          <w:sz w:val="28"/>
        </w:rPr>
        <w:t>171]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 xml:space="preserve">Рекламные тексты советского периода, представленные в </w:t>
      </w:r>
      <w:r w:rsidR="005D767C" w:rsidRPr="00B14E3C">
        <w:rPr>
          <w:rFonts w:ascii="Times New Roman" w:hAnsi="Times New Roman" w:cs="Times New Roman"/>
          <w:sz w:val="28"/>
        </w:rPr>
        <w:t>дополнител</w:t>
      </w:r>
      <w:r w:rsidR="005D767C" w:rsidRPr="00B14E3C">
        <w:rPr>
          <w:rFonts w:ascii="Times New Roman" w:hAnsi="Times New Roman" w:cs="Times New Roman"/>
          <w:sz w:val="28"/>
        </w:rPr>
        <w:t>ь</w:t>
      </w:r>
      <w:r w:rsidR="005D767C" w:rsidRPr="00B14E3C">
        <w:rPr>
          <w:rFonts w:ascii="Times New Roman" w:hAnsi="Times New Roman" w:cs="Times New Roman"/>
          <w:sz w:val="28"/>
        </w:rPr>
        <w:t xml:space="preserve">ном </w:t>
      </w:r>
      <w:r w:rsidRPr="00B14E3C">
        <w:rPr>
          <w:rFonts w:ascii="Times New Roman" w:hAnsi="Times New Roman" w:cs="Times New Roman"/>
          <w:sz w:val="28"/>
        </w:rPr>
        <w:t xml:space="preserve">корпусе </w:t>
      </w:r>
      <w:r w:rsidR="005D767C" w:rsidRPr="00B14E3C">
        <w:rPr>
          <w:rFonts w:ascii="Times New Roman" w:hAnsi="Times New Roman" w:cs="Times New Roman"/>
          <w:sz w:val="28"/>
        </w:rPr>
        <w:t>(</w:t>
      </w:r>
      <w:r w:rsidRPr="00B14E3C">
        <w:rPr>
          <w:rFonts w:ascii="Times New Roman" w:hAnsi="Times New Roman" w:cs="Times New Roman"/>
          <w:sz w:val="28"/>
        </w:rPr>
        <w:t>Приложени</w:t>
      </w:r>
      <w:r w:rsidR="005D767C"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 xml:space="preserve"> </w:t>
      </w:r>
      <w:r w:rsidR="00720445" w:rsidRPr="00B14E3C">
        <w:rPr>
          <w:rFonts w:ascii="Times New Roman" w:hAnsi="Times New Roman" w:cs="Times New Roman"/>
          <w:sz w:val="28"/>
        </w:rPr>
        <w:t>В</w:t>
      </w:r>
      <w:r w:rsidR="005D767C" w:rsidRPr="00B14E3C">
        <w:rPr>
          <w:rFonts w:ascii="Times New Roman" w:hAnsi="Times New Roman" w:cs="Times New Roman"/>
          <w:sz w:val="28"/>
        </w:rPr>
        <w:t>)</w:t>
      </w:r>
      <w:r w:rsidRPr="00B14E3C">
        <w:rPr>
          <w:rFonts w:ascii="Times New Roman" w:hAnsi="Times New Roman" w:cs="Times New Roman"/>
          <w:sz w:val="28"/>
        </w:rPr>
        <w:t>, демонстрируют устойчивое закрепление трад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 xml:space="preserve">ционных моделей. </w:t>
      </w:r>
      <w:r w:rsidR="009C7DAA" w:rsidRPr="00B14E3C">
        <w:rPr>
          <w:rFonts w:ascii="Times New Roman" w:hAnsi="Times New Roman" w:cs="Times New Roman"/>
          <w:sz w:val="28"/>
        </w:rPr>
        <w:t xml:space="preserve">Образ девочки, изображённый в рекламе джема «Детям </w:t>
      </w:r>
      <w:r w:rsidR="005D767C" w:rsidRPr="00B14E3C">
        <w:rPr>
          <w:rFonts w:ascii="Times New Roman" w:hAnsi="Times New Roman" w:cs="Times New Roman"/>
          <w:sz w:val="28"/>
        </w:rPr>
        <w:t>всем полезен джем» (</w:t>
      </w:r>
      <w:r w:rsidR="009C7DAA" w:rsidRPr="00B14E3C">
        <w:rPr>
          <w:rFonts w:ascii="Times New Roman" w:hAnsi="Times New Roman" w:cs="Times New Roman"/>
          <w:sz w:val="28"/>
        </w:rPr>
        <w:t>рис. А.11), используется как медиатор ценностей заботы и о</w:t>
      </w:r>
      <w:r w:rsidR="009C7DAA" w:rsidRPr="00B14E3C">
        <w:rPr>
          <w:rFonts w:ascii="Times New Roman" w:hAnsi="Times New Roman" w:cs="Times New Roman"/>
          <w:sz w:val="28"/>
        </w:rPr>
        <w:t>т</w:t>
      </w:r>
      <w:r w:rsidR="009C7DAA" w:rsidRPr="00B14E3C">
        <w:rPr>
          <w:rFonts w:ascii="Times New Roman" w:hAnsi="Times New Roman" w:cs="Times New Roman"/>
          <w:sz w:val="28"/>
        </w:rPr>
        <w:t>ветственности за детское здоровье, традиционно соотносимых с материнской моделью</w:t>
      </w:r>
      <w:r w:rsidRPr="00B14E3C">
        <w:rPr>
          <w:rFonts w:ascii="Times New Roman" w:hAnsi="Times New Roman" w:cs="Times New Roman"/>
          <w:sz w:val="28"/>
        </w:rPr>
        <w:t>. Аналогичный образ представлен в материале «Работница, борись за чистую столовую…» (рис. A.</w:t>
      </w:r>
      <w:r w:rsidR="009C7DAA" w:rsidRPr="00B14E3C">
        <w:rPr>
          <w:rFonts w:ascii="Times New Roman" w:hAnsi="Times New Roman" w:cs="Times New Roman"/>
          <w:sz w:val="28"/>
        </w:rPr>
        <w:t>16</w:t>
      </w:r>
      <w:r w:rsidRPr="00B14E3C">
        <w:rPr>
          <w:rFonts w:ascii="Times New Roman" w:hAnsi="Times New Roman" w:cs="Times New Roman"/>
          <w:sz w:val="28"/>
        </w:rPr>
        <w:t>), где женщина изображена в сфере обслужив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ния, символизируя заботу, чистоту и поддержание порядка. Мужские образы, напротив, представлены как носители силы, дисциплины и идеологической правильности: например, мальчик-морячок в рекламе консервов «Я ем эти 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сервы» (рис. A.</w:t>
      </w:r>
      <w:r w:rsidR="009C7DAA" w:rsidRPr="00B14E3C">
        <w:rPr>
          <w:rFonts w:ascii="Times New Roman" w:hAnsi="Times New Roman" w:cs="Times New Roman"/>
          <w:sz w:val="28"/>
        </w:rPr>
        <w:t>12</w:t>
      </w:r>
      <w:r w:rsidRPr="00B14E3C">
        <w:rPr>
          <w:rFonts w:ascii="Times New Roman" w:hAnsi="Times New Roman" w:cs="Times New Roman"/>
          <w:sz w:val="28"/>
        </w:rPr>
        <w:t>) выступает символом мужественности, патриотизма и соци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листических идеалов. Таким образом, визуально-речевая репрезентация закре</w:t>
      </w:r>
      <w:r w:rsidRPr="00B14E3C">
        <w:rPr>
          <w:rFonts w:ascii="Times New Roman" w:hAnsi="Times New Roman" w:cs="Times New Roman"/>
          <w:sz w:val="28"/>
        </w:rPr>
        <w:t>п</w:t>
      </w:r>
      <w:r w:rsidRPr="00B14E3C">
        <w:rPr>
          <w:rFonts w:ascii="Times New Roman" w:hAnsi="Times New Roman" w:cs="Times New Roman"/>
          <w:sz w:val="28"/>
        </w:rPr>
        <w:t>ляет бинарную оппозицию: мужское – активное, рациональное, трудовое; же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ское – эмоциональное, заботливое, бытовое.</w:t>
      </w:r>
    </w:p>
    <w:p w:rsidR="00BD5AEC" w:rsidRPr="00B14E3C" w:rsidRDefault="00BD5AE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рекламном дискурсе XXI века, представленном в материалах Прилож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ния Б, наблюдается заметный отход от жёстко фиксированных гендерных м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делей и переход к более вариативным и гибким стратегиям репрезентации. Женские и мужские образы в современной рекламе продуктов питания и сме</w:t>
      </w:r>
      <w:r w:rsidRPr="00B14E3C">
        <w:rPr>
          <w:rFonts w:ascii="Times New Roman" w:hAnsi="Times New Roman" w:cs="Times New Roman"/>
          <w:sz w:val="28"/>
        </w:rPr>
        <w:t>ж</w:t>
      </w:r>
      <w:r w:rsidRPr="00B14E3C">
        <w:rPr>
          <w:rFonts w:ascii="Times New Roman" w:hAnsi="Times New Roman" w:cs="Times New Roman"/>
          <w:sz w:val="28"/>
        </w:rPr>
        <w:t>ных категорий, как правило, не соотносятся с единственным социально предп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санным сценарием, а включаются в широкий спектр повседневных и коммун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кативных ролей.</w:t>
      </w:r>
    </w:p>
    <w:p w:rsidR="00BD5AEC" w:rsidRPr="00B14E3C" w:rsidRDefault="00BD5AE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Так, в рекламных материалах джема Bonne Maman (рис. В.10), сливочн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го масла «Простоквашино» (рис. В.18) и майонеза «Слобода» (рис. В.16) виз</w:t>
      </w:r>
      <w:r w:rsidRPr="00B14E3C">
        <w:rPr>
          <w:rFonts w:ascii="Times New Roman" w:hAnsi="Times New Roman" w:cs="Times New Roman"/>
          <w:sz w:val="28"/>
        </w:rPr>
        <w:t>у</w:t>
      </w:r>
      <w:r w:rsidRPr="00B14E3C">
        <w:rPr>
          <w:rFonts w:ascii="Times New Roman" w:hAnsi="Times New Roman" w:cs="Times New Roman"/>
          <w:sz w:val="28"/>
        </w:rPr>
        <w:t>альный ряд апеллирует к ценностям домашнего уюта и заботы, однако данные смыслы транслируются не через жёстко маркированный «женский» образ, а ч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рез универсализированную модель семейного взаимодействия. Аналогичным образом в рекламе соков J7 (рис. В.13) и Rich (рис. В.8) мужчины и женщины представлены как равноправные участники активного и динамичного жизне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ного стиля, где гендер выступает не нормативным предписанием, а элементом индивидуальной самопрезентации.</w:t>
      </w:r>
    </w:p>
    <w:p w:rsidR="005627D0" w:rsidRPr="00B14E3C" w:rsidRDefault="00BD5AEC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lastRenderedPageBreak/>
        <w:t>Мужские образы в современной рекламе также демонстрируют тран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формацию: наряду с традиционной символикой силы и надёжности (например, реклама рыбных продуктов «Доброфлот», рис. В.11) актуализируются мотивы вовлечённости в повседневную жизнь, эмоциональной открытости и заботы, что особенно заметно в сегменте семейно-ориентированных брендов. В целом современная реклама характеризуется смещением акцента с бинарной оппоз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 xml:space="preserve">ции «мужское </w:t>
      </w:r>
      <w:r w:rsidR="00277B80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женское» на универсальные ценности комфорта, самореализ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ции, эмоциональной близости и осознанного потребления, что отражает более широкий социокультурный контекст и глобальные тенденции инклюзивности и многообразия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232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Современные тенденции ясно демонстрируют отход от закреплённых а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хетипов и появление гибридных моделей, ориентированных на разнообразие. Однако для более наглядного выявления различий между традиционными и 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временными подходами к гендерным образам необходимо их сопоставление по ключевым параметрам, что позволяет систематизировать динамику трансфо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маций и отразить, каким образом социальные изменения влияют на лексику, визуальные коды и коммуникативные функции рекламных сообщений. Для с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стематизации выявленных различий представляется целесообразным свести ключевые параметры в сравнительную таблицу.</w:t>
      </w:r>
    </w:p>
    <w:p w:rsidR="005627D0" w:rsidRPr="00B14E3C" w:rsidRDefault="005627D0" w:rsidP="00232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2327F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Таблица 3 – Сравнительный анализ традиционных и современных моделей</w:t>
      </w:r>
    </w:p>
    <w:p w:rsidR="000B009A" w:rsidRPr="00DC28BB" w:rsidRDefault="000B009A" w:rsidP="00232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518"/>
        <w:gridCol w:w="4253"/>
        <w:gridCol w:w="2976"/>
      </w:tblGrid>
      <w:tr w:rsidR="00DD1862" w:rsidRPr="00B14E3C" w:rsidTr="00B14E3C">
        <w:trPr>
          <w:tblHeader/>
        </w:trPr>
        <w:tc>
          <w:tcPr>
            <w:tcW w:w="2518" w:type="dxa"/>
            <w:vAlign w:val="center"/>
          </w:tcPr>
          <w:p w:rsidR="000B009A" w:rsidRPr="00B14E3C" w:rsidRDefault="000B009A" w:rsidP="002327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14E3C">
              <w:rPr>
                <w:rFonts w:ascii="Times New Roman" w:hAnsi="Times New Roman" w:cs="Times New Roman"/>
                <w:b/>
                <w:sz w:val="28"/>
              </w:rPr>
              <w:t>Параметр</w:t>
            </w:r>
          </w:p>
        </w:tc>
        <w:tc>
          <w:tcPr>
            <w:tcW w:w="4253" w:type="dxa"/>
            <w:vAlign w:val="center"/>
          </w:tcPr>
          <w:p w:rsidR="000B009A" w:rsidRPr="00B14E3C" w:rsidRDefault="000B009A" w:rsidP="002327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14E3C">
              <w:rPr>
                <w:rFonts w:ascii="Times New Roman" w:hAnsi="Times New Roman" w:cs="Times New Roman"/>
                <w:b/>
                <w:sz w:val="28"/>
              </w:rPr>
              <w:t>Советский / традиционный п</w:t>
            </w:r>
            <w:r w:rsidRPr="00B14E3C">
              <w:rPr>
                <w:rFonts w:ascii="Times New Roman" w:hAnsi="Times New Roman" w:cs="Times New Roman"/>
                <w:b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b/>
                <w:sz w:val="28"/>
              </w:rPr>
              <w:t>риод</w:t>
            </w:r>
          </w:p>
        </w:tc>
        <w:tc>
          <w:tcPr>
            <w:tcW w:w="2976" w:type="dxa"/>
            <w:vAlign w:val="center"/>
          </w:tcPr>
          <w:p w:rsidR="000B009A" w:rsidRPr="00B14E3C" w:rsidRDefault="000B009A" w:rsidP="002327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14E3C">
              <w:rPr>
                <w:rFonts w:ascii="Times New Roman" w:hAnsi="Times New Roman" w:cs="Times New Roman"/>
                <w:b/>
                <w:sz w:val="28"/>
              </w:rPr>
              <w:t>Современный период</w:t>
            </w:r>
          </w:p>
        </w:tc>
      </w:tr>
      <w:tr w:rsidR="00DD1862" w:rsidRPr="00B14E3C" w:rsidTr="00B14E3C">
        <w:tc>
          <w:tcPr>
            <w:tcW w:w="2518" w:type="dxa"/>
            <w:vAlign w:val="center"/>
          </w:tcPr>
          <w:p w:rsidR="000B009A" w:rsidRPr="00B14E3C" w:rsidRDefault="000B009A" w:rsidP="002327F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Женский образ</w:t>
            </w:r>
          </w:p>
        </w:tc>
        <w:tc>
          <w:tcPr>
            <w:tcW w:w="4253" w:type="dxa"/>
            <w:vAlign w:val="center"/>
          </w:tcPr>
          <w:p w:rsidR="000B009A" w:rsidRPr="00B14E3C" w:rsidRDefault="000B009A" w:rsidP="002327F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Мать, хранительница, работница сферы обслуживания (по матер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алам: «Детям всем полезен джем», «Работница, борись за чистую столовую…»)</w:t>
            </w:r>
          </w:p>
        </w:tc>
        <w:tc>
          <w:tcPr>
            <w:tcW w:w="2976" w:type="dxa"/>
            <w:vAlign w:val="center"/>
          </w:tcPr>
          <w:p w:rsidR="000B009A" w:rsidRPr="00B14E3C" w:rsidRDefault="000B009A" w:rsidP="002327F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Независимая ли</w:t>
            </w:r>
            <w:r w:rsidRPr="00B14E3C">
              <w:rPr>
                <w:rFonts w:ascii="Times New Roman" w:hAnsi="Times New Roman" w:cs="Times New Roman"/>
                <w:sz w:val="28"/>
              </w:rPr>
              <w:t>ч</w:t>
            </w:r>
            <w:r w:rsidRPr="00B14E3C">
              <w:rPr>
                <w:rFonts w:ascii="Times New Roman" w:hAnsi="Times New Roman" w:cs="Times New Roman"/>
                <w:sz w:val="28"/>
              </w:rPr>
              <w:t>ность, бизнес-леди, спортсменка, путеш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ственница</w:t>
            </w:r>
          </w:p>
        </w:tc>
      </w:tr>
      <w:tr w:rsidR="00DD1862" w:rsidRPr="00B14E3C" w:rsidTr="00B14E3C">
        <w:tc>
          <w:tcPr>
            <w:tcW w:w="2518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Мужской образ</w:t>
            </w:r>
          </w:p>
        </w:tc>
        <w:tc>
          <w:tcPr>
            <w:tcW w:w="4253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Символ силы, дисциплины и трудовой доблести (мальчик-морячок в «Я ем эти консервы», образы рабочих и рыбаков на этикетках)</w:t>
            </w:r>
          </w:p>
        </w:tc>
        <w:tc>
          <w:tcPr>
            <w:tcW w:w="2976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Заботливый отец, эмоционально вовл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чённый партнёр, нос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тель «новой муж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ственности»</w:t>
            </w:r>
          </w:p>
        </w:tc>
      </w:tr>
      <w:tr w:rsidR="00DD1862" w:rsidRPr="00B14E3C" w:rsidTr="00B14E3C">
        <w:tc>
          <w:tcPr>
            <w:tcW w:w="2518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Лексика</w:t>
            </w:r>
          </w:p>
        </w:tc>
        <w:tc>
          <w:tcPr>
            <w:tcW w:w="4253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Императив, идеологическая окрашенность, номинативность, коллективизм</w:t>
            </w:r>
            <w:r w:rsidR="00B67583" w:rsidRPr="00B14E3C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07757" w:rsidRPr="00B14E3C">
              <w:rPr>
                <w:rFonts w:ascii="Times New Roman" w:hAnsi="Times New Roman" w:cs="Times New Roman"/>
                <w:sz w:val="28"/>
              </w:rPr>
              <w:t>(«Пейте натурал</w:t>
            </w:r>
            <w:r w:rsidR="00A07757" w:rsidRPr="00B14E3C">
              <w:rPr>
                <w:rFonts w:ascii="Times New Roman" w:hAnsi="Times New Roman" w:cs="Times New Roman"/>
                <w:sz w:val="28"/>
              </w:rPr>
              <w:t>ь</w:t>
            </w:r>
            <w:r w:rsidR="00A07757" w:rsidRPr="00B14E3C">
              <w:rPr>
                <w:rFonts w:ascii="Times New Roman" w:hAnsi="Times New Roman" w:cs="Times New Roman"/>
                <w:sz w:val="28"/>
              </w:rPr>
              <w:t>ные соки», «Работница, борись за чистоту…»)</w:t>
            </w:r>
          </w:p>
        </w:tc>
        <w:tc>
          <w:tcPr>
            <w:tcW w:w="2976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Персонализация, эм</w:t>
            </w:r>
            <w:r w:rsidRPr="00B14E3C">
              <w:rPr>
                <w:rFonts w:ascii="Times New Roman" w:hAnsi="Times New Roman" w:cs="Times New Roman"/>
                <w:sz w:val="28"/>
              </w:rPr>
              <w:t>о</w:t>
            </w:r>
            <w:r w:rsidRPr="00B14E3C">
              <w:rPr>
                <w:rFonts w:ascii="Times New Roman" w:hAnsi="Times New Roman" w:cs="Times New Roman"/>
                <w:sz w:val="28"/>
              </w:rPr>
              <w:t>циональность, мот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вационные формулы, заимствования</w:t>
            </w:r>
          </w:p>
        </w:tc>
      </w:tr>
      <w:tr w:rsidR="00DD1862" w:rsidRPr="00B14E3C" w:rsidTr="00B14E3C">
        <w:tc>
          <w:tcPr>
            <w:tcW w:w="2518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Визуальные коды</w:t>
            </w:r>
          </w:p>
        </w:tc>
        <w:tc>
          <w:tcPr>
            <w:tcW w:w="4253" w:type="dxa"/>
            <w:vAlign w:val="center"/>
          </w:tcPr>
          <w:p w:rsidR="000B009A" w:rsidRPr="00B14E3C" w:rsidRDefault="00A07757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 xml:space="preserve">Статичные образы женщин - </w:t>
            </w:r>
            <w:r w:rsidR="000B009A" w:rsidRPr="00B14E3C">
              <w:rPr>
                <w:rFonts w:ascii="Times New Roman" w:hAnsi="Times New Roman" w:cs="Times New Roman"/>
                <w:sz w:val="28"/>
              </w:rPr>
              <w:t>з</w:t>
            </w:r>
            <w:r w:rsidR="000B009A" w:rsidRPr="00B14E3C">
              <w:rPr>
                <w:rFonts w:ascii="Times New Roman" w:hAnsi="Times New Roman" w:cs="Times New Roman"/>
                <w:sz w:val="28"/>
              </w:rPr>
              <w:t>а</w:t>
            </w:r>
            <w:r w:rsidR="000B009A" w:rsidRPr="00B14E3C">
              <w:rPr>
                <w:rFonts w:ascii="Times New Roman" w:hAnsi="Times New Roman" w:cs="Times New Roman"/>
                <w:sz w:val="28"/>
              </w:rPr>
              <w:t>бота, порядок</w:t>
            </w:r>
            <w:r w:rsidRPr="00B14E3C">
              <w:rPr>
                <w:rFonts w:ascii="Times New Roman" w:hAnsi="Times New Roman" w:cs="Times New Roman"/>
                <w:sz w:val="28"/>
              </w:rPr>
              <w:t xml:space="preserve"> («Работница, б</w:t>
            </w:r>
            <w:r w:rsidRPr="00B14E3C">
              <w:rPr>
                <w:rFonts w:ascii="Times New Roman" w:hAnsi="Times New Roman" w:cs="Times New Roman"/>
                <w:sz w:val="28"/>
              </w:rPr>
              <w:t>о</w:t>
            </w:r>
            <w:r w:rsidRPr="00B14E3C">
              <w:rPr>
                <w:rFonts w:ascii="Times New Roman" w:hAnsi="Times New Roman" w:cs="Times New Roman"/>
                <w:sz w:val="28"/>
              </w:rPr>
              <w:t>рись за чистоту…»</w:t>
            </w:r>
            <w:r w:rsidR="000B009A" w:rsidRPr="00B14E3C">
              <w:rPr>
                <w:rFonts w:ascii="Times New Roman" w:hAnsi="Times New Roman" w:cs="Times New Roman"/>
                <w:sz w:val="28"/>
              </w:rPr>
              <w:t>), динамичные образы мужчин (</w:t>
            </w:r>
            <w:r w:rsidRPr="00B14E3C">
              <w:rPr>
                <w:rFonts w:ascii="Times New Roman" w:hAnsi="Times New Roman" w:cs="Times New Roman"/>
                <w:sz w:val="28"/>
              </w:rPr>
              <w:t>образ мальчика-морячка с атрибутами службы</w:t>
            </w:r>
            <w:r w:rsidR="000B009A" w:rsidRPr="00B14E3C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2976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Вариативность, г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бридность, смешение маскулинных и фем</w:t>
            </w:r>
            <w:r w:rsidRPr="00B14E3C">
              <w:rPr>
                <w:rFonts w:ascii="Times New Roman" w:hAnsi="Times New Roman" w:cs="Times New Roman"/>
                <w:sz w:val="28"/>
              </w:rPr>
              <w:t>и</w:t>
            </w:r>
            <w:r w:rsidRPr="00B14E3C">
              <w:rPr>
                <w:rFonts w:ascii="Times New Roman" w:hAnsi="Times New Roman" w:cs="Times New Roman"/>
                <w:sz w:val="28"/>
              </w:rPr>
              <w:t>нинных признаков</w:t>
            </w:r>
          </w:p>
        </w:tc>
      </w:tr>
      <w:tr w:rsidR="000B009A" w:rsidRPr="00B14E3C" w:rsidTr="00B14E3C">
        <w:tc>
          <w:tcPr>
            <w:tcW w:w="2518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lastRenderedPageBreak/>
              <w:t>Социальная фун</w:t>
            </w:r>
            <w:r w:rsidRPr="00B14E3C">
              <w:rPr>
                <w:rFonts w:ascii="Times New Roman" w:hAnsi="Times New Roman" w:cs="Times New Roman"/>
                <w:sz w:val="28"/>
              </w:rPr>
              <w:t>к</w:t>
            </w:r>
            <w:r w:rsidRPr="00B14E3C">
              <w:rPr>
                <w:rFonts w:ascii="Times New Roman" w:hAnsi="Times New Roman" w:cs="Times New Roman"/>
                <w:sz w:val="28"/>
              </w:rPr>
              <w:t>ция</w:t>
            </w:r>
          </w:p>
        </w:tc>
        <w:tc>
          <w:tcPr>
            <w:tcW w:w="4253" w:type="dxa"/>
            <w:vAlign w:val="center"/>
          </w:tcPr>
          <w:p w:rsidR="000B009A" w:rsidRPr="00B14E3C" w:rsidRDefault="00A07757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Поддержание патриархальных стереотипов и нормативных р</w:t>
            </w:r>
            <w:r w:rsidRPr="00B14E3C">
              <w:rPr>
                <w:rFonts w:ascii="Times New Roman" w:hAnsi="Times New Roman" w:cs="Times New Roman"/>
                <w:sz w:val="28"/>
              </w:rPr>
              <w:t>о</w:t>
            </w:r>
            <w:r w:rsidRPr="00B14E3C">
              <w:rPr>
                <w:rFonts w:ascii="Times New Roman" w:hAnsi="Times New Roman" w:cs="Times New Roman"/>
                <w:sz w:val="28"/>
              </w:rPr>
              <w:t>лей («Рыбная промышленность: килька, шпроты» — рис. А.28, где женщина изображена за накрытым столом)</w:t>
            </w:r>
          </w:p>
        </w:tc>
        <w:tc>
          <w:tcPr>
            <w:tcW w:w="2976" w:type="dxa"/>
            <w:vAlign w:val="center"/>
          </w:tcPr>
          <w:p w:rsidR="000B009A" w:rsidRPr="00B14E3C" w:rsidRDefault="000B009A" w:rsidP="00B14E3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14E3C">
              <w:rPr>
                <w:rFonts w:ascii="Times New Roman" w:hAnsi="Times New Roman" w:cs="Times New Roman"/>
                <w:sz w:val="28"/>
              </w:rPr>
              <w:t>Деконструкция ст</w:t>
            </w:r>
            <w:r w:rsidRPr="00B14E3C">
              <w:rPr>
                <w:rFonts w:ascii="Times New Roman" w:hAnsi="Times New Roman" w:cs="Times New Roman"/>
                <w:sz w:val="28"/>
              </w:rPr>
              <w:t>е</w:t>
            </w:r>
            <w:r w:rsidRPr="00B14E3C">
              <w:rPr>
                <w:rFonts w:ascii="Times New Roman" w:hAnsi="Times New Roman" w:cs="Times New Roman"/>
                <w:sz w:val="28"/>
              </w:rPr>
              <w:t>реотипов, инклюзи</w:t>
            </w:r>
            <w:r w:rsidRPr="00B14E3C">
              <w:rPr>
                <w:rFonts w:ascii="Times New Roman" w:hAnsi="Times New Roman" w:cs="Times New Roman"/>
                <w:sz w:val="28"/>
              </w:rPr>
              <w:t>в</w:t>
            </w:r>
            <w:r w:rsidRPr="00B14E3C">
              <w:rPr>
                <w:rFonts w:ascii="Times New Roman" w:hAnsi="Times New Roman" w:cs="Times New Roman"/>
                <w:sz w:val="28"/>
              </w:rPr>
              <w:t>ность, расширение идентичностей</w:t>
            </w:r>
          </w:p>
        </w:tc>
      </w:tr>
    </w:tbl>
    <w:p w:rsidR="000B009A" w:rsidRPr="00DC28BB" w:rsidRDefault="000B009A" w:rsidP="00B9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Сопоставление параметров, представленных в таблице 3, позволяет сд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лать вывод о принципиальной эволюции гендерных образов в рекламном ди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курсе. Если в советский и ранний постсоветский периоды реклама воспроизв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дила стереотипизированные роли, опираясь на бинарное противопоставление мужественного и женственного, то современная коммуникация демонстрирует тенденцию к их деконструкции и дифференциации. Лексика утрачивает иде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логическую маркированность и приобретает индивидуализированный, эмоци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нально насыщенный характер; визуальные коды становятся более гибкими и допускают смешение маскулинных и фемининных признаков. В результате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клама перестаёт быть механизмом поддержания патриархальной модели и пр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вращается в пространство трансформации, где приоритет отдан инклюзивн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сти, многообразию и обращению к личному опыту аудитории.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Однако для того чтобы выявленные закономерности не оставались а</w:t>
      </w:r>
      <w:r w:rsidRPr="00B14E3C">
        <w:rPr>
          <w:rFonts w:ascii="Times New Roman" w:hAnsi="Times New Roman" w:cs="Times New Roman"/>
          <w:sz w:val="28"/>
        </w:rPr>
        <w:t>б</w:t>
      </w:r>
      <w:r w:rsidRPr="00B14E3C">
        <w:rPr>
          <w:rFonts w:ascii="Times New Roman" w:hAnsi="Times New Roman" w:cs="Times New Roman"/>
          <w:sz w:val="28"/>
        </w:rPr>
        <w:t xml:space="preserve">страктными схемами, важно обратиться к конкретным примерам из </w:t>
      </w:r>
      <w:r w:rsidR="005D767C" w:rsidRPr="00B14E3C">
        <w:rPr>
          <w:rFonts w:ascii="Times New Roman" w:hAnsi="Times New Roman" w:cs="Times New Roman"/>
          <w:sz w:val="28"/>
        </w:rPr>
        <w:t>дополн</w:t>
      </w:r>
      <w:r w:rsidR="005D767C" w:rsidRPr="00B14E3C">
        <w:rPr>
          <w:rFonts w:ascii="Times New Roman" w:hAnsi="Times New Roman" w:cs="Times New Roman"/>
          <w:sz w:val="28"/>
        </w:rPr>
        <w:t>и</w:t>
      </w:r>
      <w:r w:rsidR="005D767C" w:rsidRPr="00B14E3C">
        <w:rPr>
          <w:rFonts w:ascii="Times New Roman" w:hAnsi="Times New Roman" w:cs="Times New Roman"/>
          <w:sz w:val="28"/>
        </w:rPr>
        <w:t xml:space="preserve">тельного </w:t>
      </w:r>
      <w:r w:rsidRPr="00B14E3C">
        <w:rPr>
          <w:rFonts w:ascii="Times New Roman" w:hAnsi="Times New Roman" w:cs="Times New Roman"/>
          <w:sz w:val="28"/>
        </w:rPr>
        <w:t>корпуса</w:t>
      </w:r>
      <w:r w:rsidR="005D767C" w:rsidRPr="00B14E3C">
        <w:rPr>
          <w:rFonts w:ascii="Times New Roman" w:hAnsi="Times New Roman" w:cs="Times New Roman"/>
          <w:sz w:val="28"/>
        </w:rPr>
        <w:t xml:space="preserve"> (Приложение В)</w:t>
      </w:r>
      <w:r w:rsidRPr="00B14E3C">
        <w:rPr>
          <w:rFonts w:ascii="Times New Roman" w:hAnsi="Times New Roman" w:cs="Times New Roman"/>
          <w:sz w:val="28"/>
        </w:rPr>
        <w:t>. Материалы демонстрируют устойчивые гендерные модели, характерные для советского периода. В рекламе джема «Д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тям всем полезен джем» (рис. A.12) женский образ выступает в роли матери, ответственной за здоровье ребёнка, что репрезентирует традиционный архетип заботы. В плакате «Работница, борись за чистую столовую…» (рис. A.25) же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щина предстаёт как хранительница порядка и гигиены, воплощая бытовую и сервисную функцию. Мужские образы представлены реже, но они обладают более высокой идеологической нагрузкой: мальчик-морячок в рекламе консе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вов «Я ем эти консервы» (рис. A.28) символизирует силу, дисциплину и гра</w:t>
      </w:r>
      <w:r w:rsidRPr="00B14E3C">
        <w:rPr>
          <w:rFonts w:ascii="Times New Roman" w:hAnsi="Times New Roman" w:cs="Times New Roman"/>
          <w:sz w:val="28"/>
        </w:rPr>
        <w:t>ж</w:t>
      </w:r>
      <w:r w:rsidRPr="00B14E3C">
        <w:rPr>
          <w:rFonts w:ascii="Times New Roman" w:hAnsi="Times New Roman" w:cs="Times New Roman"/>
          <w:sz w:val="28"/>
        </w:rPr>
        <w:t>данскую правильность, что соответствует советской модели маскулинности.</w:t>
      </w:r>
    </w:p>
    <w:p w:rsidR="005627D0" w:rsidRPr="00B14E3C" w:rsidRDefault="00DD1862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отличие от советских плакатов, где гендерные роли заданы жёстко и нормативно, современные рекламные изображения из Приложения В демо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стрируют смещение фокуса с социальной функции на индивидуальный опыт. Так, в рекламных материалах с семейной тематикой (рис. В.5, В.6) мужчина представлен не как внешний по отношению к быту субъект, а как эмоционал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но вовлечённый участник повседневных практик: он включён в совместное п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требление, телесный контакт с ребёнком и визуально равноправен женскому образу. В романтических сюжетах (рис. В.3, В.21) гендерная асимметрия сгл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живается за счёт симметричных поз, равного визуального масштаба и отсу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ствия иерархии взглядов. Тем самым гендер в современной рекламе функци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нирует не как социальная норма, а как элемент индивидуального сценария.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lastRenderedPageBreak/>
        <w:t>Анализ подтверждает, что рекламный дискурс демонстрирует переход от доминирования бинарных оппозиций к их дестабилизации и последующей 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риативности. В советский период устойчивые визуально-речевые комплексы закрепляли патриархальные архетипы и маркированные роли, что проявлялось в идеологически окрашенной лексике, императивных конструкциях и дихот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мии «мужское – активное» / «женское – заботливое». Современная реклама, напротив, реализует стратегию расширения идентичностей: эмоциональная лексика, заимствования, креолизация текста и гибкая визуальная семиотика 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здают полимодальные сообщения, позволяющие репрезентировать как трад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 xml:space="preserve">ционные, так и гендерно нейтральные или гибридные сценарии. </w:t>
      </w:r>
      <w:r w:rsidR="002327F2">
        <w:rPr>
          <w:rFonts w:ascii="Times New Roman" w:hAnsi="Times New Roman" w:cs="Times New Roman"/>
          <w:sz w:val="28"/>
        </w:rPr>
        <w:t>Следовательно</w:t>
      </w:r>
      <w:r w:rsidRPr="00B14E3C">
        <w:rPr>
          <w:rFonts w:ascii="Times New Roman" w:hAnsi="Times New Roman" w:cs="Times New Roman"/>
          <w:sz w:val="28"/>
        </w:rPr>
        <w:t>, современная реклама становится пространством деконструкции стереотипов и конструирования инклюзивных моделей идентичности.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Современная реклама демонстрирует устойчивую тенденцию к отходу от бинарной оппозиции «мужское – женское», что обусловливает обращение к стратегиям инклюзивности и гендерной нейтральности. Эти стратегии не тол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ко смягчают жёсткие дихотомии, но и формируют универсальные сценарии п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требления, отражающие многообразие идентичностей современного общества. Продемонстрированные в предыдущем подпункте механизмы деконструкции стереотипных гендерных ролей создают основу для перехода к более гибким моделям репрезентации, в рамках которых ключевую роль начинают играть стратегии инклюзивности и гендерной нейтральности. Именно поэтому далее будут рассмотрены инклюзивность и нейтральность как специфические формы трансформации гендерного компонента рекламного дискурса, закрепляющей идею отказа от бинарной модели.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Одной из ключевых тенденций современного рекламного дискурса явл</w:t>
      </w:r>
      <w:r w:rsidRPr="00B14E3C">
        <w:rPr>
          <w:rFonts w:ascii="Times New Roman" w:hAnsi="Times New Roman" w:cs="Times New Roman"/>
          <w:sz w:val="28"/>
        </w:rPr>
        <w:t>я</w:t>
      </w:r>
      <w:r w:rsidRPr="00B14E3C">
        <w:rPr>
          <w:rFonts w:ascii="Times New Roman" w:hAnsi="Times New Roman" w:cs="Times New Roman"/>
          <w:sz w:val="28"/>
        </w:rPr>
        <w:t>ется смещение акцента с бинарного противопоставления мужских и женских ролей в сторону инклюзивности и гендерной нейтральности. Данная стратегия отражает не только маркетинговые интересы брендов, стремящихся расширить целевую аудиторию, но и социокультурные процессы, связанные с пересмо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ром традиционных норм и признанием многообразия идентичностей.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Инклюзивность в гуманитарных исследованиях рассматривается как 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циальная и дискурсивная практика, направленная на признание различий и и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теграцию разнообразных идентичностей в общественное пространство. В 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тексте рекламной коммуникации это означает репрезентацию широкого спе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>тра социальных групп по гендеру, возрасту, этничности, телесности и другим параметрам. Гендерная нейтральность, в свою очередь, предполагает отказ от лингвистической и визуальной маркированности пола, акцентируя универсал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ные человече</w:t>
      </w:r>
      <w:r w:rsidR="000F47FE" w:rsidRPr="00B14E3C">
        <w:rPr>
          <w:rFonts w:ascii="Times New Roman" w:hAnsi="Times New Roman" w:cs="Times New Roman"/>
          <w:sz w:val="28"/>
        </w:rPr>
        <w:t>ские качества и общие ценности</w:t>
      </w:r>
      <w:r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 лингвистической точки зрения, инклюзивность выражается через 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пользование гендерно-нейтральной лексики, отказ от маркированных номин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ций, в частности, «для мужчин», «для женщин», и обращение к универсальным категориям, таким как «для каждого», «будь собой». Анализ корпуса совреме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ных рекламных сообщений показывает, что гендерная маркированность зам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 xml:space="preserve">няется формулами, ориентированными на индивидуальный опыт: например, в </w:t>
      </w:r>
      <w:r w:rsidRPr="00B14E3C">
        <w:rPr>
          <w:rFonts w:ascii="Times New Roman" w:hAnsi="Times New Roman" w:cs="Times New Roman"/>
          <w:sz w:val="28"/>
        </w:rPr>
        <w:lastRenderedPageBreak/>
        <w:t>рекламе косметики фиксируются слоганы типа «Уход, который подходит всем», «Кожа говорит сама за себя», где отсутствует прямое указание на пол адресата. В сегменте apparel-рекламы наблюдаются нейтральные обращения: «Выбери комфорт», «Одежда, в которой удобно каждому», вытесняющие прежние конструкции «мужская коллекция» / «женская коллекция». В сфере digital-продуктов доминируют формулы «Создано для тебя», «Технологии, к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торые работают на всех», минимизирующие бинарные местоимённые ко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струкции. В ряде случаев используется креативная вторичная номинация, по</w:t>
      </w:r>
      <w:r w:rsidRPr="00B14E3C">
        <w:rPr>
          <w:rFonts w:ascii="Times New Roman" w:hAnsi="Times New Roman" w:cs="Times New Roman"/>
          <w:sz w:val="28"/>
        </w:rPr>
        <w:t>з</w:t>
      </w:r>
      <w:r w:rsidRPr="00B14E3C">
        <w:rPr>
          <w:rFonts w:ascii="Times New Roman" w:hAnsi="Times New Roman" w:cs="Times New Roman"/>
          <w:sz w:val="28"/>
        </w:rPr>
        <w:t>воляющая избежать категоризации по полу, например, «создатели», «пользов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тели», «исследователи» вместо «мужчины» и «женщины». Тем самым корпу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ные данные подтверждают тенденцию к языковой нейтрализации и демонстр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руют смещение от бинарной системы адресации к универсал</w:t>
      </w:r>
      <w:r w:rsidR="000F47FE" w:rsidRPr="00B14E3C">
        <w:rPr>
          <w:rFonts w:ascii="Times New Roman" w:hAnsi="Times New Roman" w:cs="Times New Roman"/>
          <w:sz w:val="28"/>
        </w:rPr>
        <w:t>ьным лингвистич</w:t>
      </w:r>
      <w:r w:rsidR="000F47FE" w:rsidRPr="00B14E3C">
        <w:rPr>
          <w:rFonts w:ascii="Times New Roman" w:hAnsi="Times New Roman" w:cs="Times New Roman"/>
          <w:sz w:val="28"/>
        </w:rPr>
        <w:t>е</w:t>
      </w:r>
      <w:r w:rsidR="000F47FE" w:rsidRPr="00B14E3C">
        <w:rPr>
          <w:rFonts w:ascii="Times New Roman" w:hAnsi="Times New Roman" w:cs="Times New Roman"/>
          <w:sz w:val="28"/>
        </w:rPr>
        <w:t>ским средствам</w:t>
      </w:r>
      <w:r w:rsidRPr="00B14E3C">
        <w:rPr>
          <w:rFonts w:ascii="Times New Roman" w:hAnsi="Times New Roman" w:cs="Times New Roman"/>
          <w:sz w:val="28"/>
        </w:rPr>
        <w:t xml:space="preserve">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Визуальный уровень также играет важную роль: современные рекламные кампании стремятся отойти от стереотипных образов, заменяя их репрезент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цией многообразия телесности, возраста и этнокультурной принадлежности. Здесь можно говорить о формировании «визуальной риторики инклюзивности», когда рекламное сообщение строится на принципе распознавания каждым представителем ау</w:t>
      </w:r>
      <w:r w:rsidR="000F47FE" w:rsidRPr="00B14E3C">
        <w:rPr>
          <w:rFonts w:ascii="Times New Roman" w:hAnsi="Times New Roman" w:cs="Times New Roman"/>
          <w:sz w:val="28"/>
        </w:rPr>
        <w:t>дитории собственного отражения</w:t>
      </w:r>
      <w:r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результате, инклюзивность и нейтральность в рекламном дискурсе в</w:t>
      </w:r>
      <w:r w:rsidRPr="00B14E3C">
        <w:rPr>
          <w:rFonts w:ascii="Times New Roman" w:hAnsi="Times New Roman" w:cs="Times New Roman"/>
          <w:sz w:val="28"/>
        </w:rPr>
        <w:t>ы</w:t>
      </w:r>
      <w:r w:rsidRPr="00B14E3C">
        <w:rPr>
          <w:rFonts w:ascii="Times New Roman" w:hAnsi="Times New Roman" w:cs="Times New Roman"/>
          <w:sz w:val="28"/>
        </w:rPr>
        <w:t>ступают как механизмы пересмотра бинарной модели и как стратегии репр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зентации многообразия, обеспечивающие не только маркетинговую гибкость, но и символическую поддержку культурных трансформаций.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Концептуальное рассмотрение категорий инклюзивности и гендерной нейтральности позволяет очертить аналитическую рамку, внутри которой ст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новится возможным выявление специфики их реализации в рекламном диску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се. Теоретические положения, фиксирующие отказ от жёсткой бинарной опп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зиции и переход к универсальным стратегиям репрезентации, создают основу для дальнейшего анализа, а именно, сопоставлению традиционных моделей прошлого и современных практик, что позволяет проследить эволюцию средств репрезентации и выявить механизмы трансформации гендерных образов в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кламе.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 традиционной рекламе ХХ века гендерная маркировка выступала с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стемообразующим принципом построения дискурса: товары и услуги категор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зировались по бинарному признаку «для мужчин» и «для женщин», что проя</w:t>
      </w:r>
      <w:r w:rsidRPr="00B14E3C">
        <w:rPr>
          <w:rFonts w:ascii="Times New Roman" w:hAnsi="Times New Roman" w:cs="Times New Roman"/>
          <w:sz w:val="28"/>
        </w:rPr>
        <w:t>в</w:t>
      </w:r>
      <w:r w:rsidRPr="00B14E3C">
        <w:rPr>
          <w:rFonts w:ascii="Times New Roman" w:hAnsi="Times New Roman" w:cs="Times New Roman"/>
          <w:sz w:val="28"/>
        </w:rPr>
        <w:t>лялось как на уровне лексики, так и на уровне визуальной репрезентации. Лингвистически это выражалось в использовании маркированных эпитетов и определений, к примеру, «мужская сила», «женская красота», в императивных формулах, апеллирующих к традиционным ролям, таким как, «будь настоящим мужчиной», «будь хорошей хозяйкой». Визуальная семиотика усиливала эту дихотомию: мужские образы кодировались через элементы силы, рациональн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сти, динамики и прогресса (спорт, техника, индустриальный труд), в то время как женские образы – через дом, заботу, красоту и эмоциональность. Следов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lastRenderedPageBreak/>
        <w:t>тельно, рекламный дискурс закреплял бинарную оппозицию как норму, форм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руя стереотипные модели идентичности и потребительского поведения.</w:t>
      </w:r>
    </w:p>
    <w:p w:rsidR="005627D0" w:rsidRPr="00B14E3C" w:rsidRDefault="00B46958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Современные рекламные практики демонстрируют сдвиг в сторону отк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за от жёсткой гендерной дихотомии. Универсализация сценариев потребления проявляется в стратегиях, где продукты маркируются не по гендерному пр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 xml:space="preserve">знаку, а по функциональности, комфорту и ценностным категориям, таким как здоровье, свобода и самореализация («Комфорт для каждого дня», «Выбирай то, что подходит именно тебе», «Свобода быть собой»). В рекламном дискурсе это выражается в использовании нейтральных номинаций </w:t>
      </w:r>
      <w:r w:rsidR="00DE5E57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«для каждого», «будь собой», «вместе лучше», </w:t>
      </w:r>
      <w:r w:rsidR="00DE5E57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отсутствии гендерно маркированных эпитетов и смещении акцента на индивидуальный опыт («Твой ритм </w:t>
      </w:r>
      <w:r w:rsidR="00DE5E57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твои правила», «Создано для твоего образа жизни»). Визуально фиксируется отказ от гипе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гендерированных кодов: рекламные сюжеты строятся вокруг многообразия ф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зических характеристик, возрастов и культурных принадлежностей, без опоры на традиционные маскулинные и фемининные стереотипы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Таким образом, современная реклама отходит от бинарной парадигмы и стремится к инклюзивности, создавая образы «для всех» и формируя униве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сальные коммуникативные сценарии. Это не только расширяет потенциальную аудиторию брендов, но и символически поддерживает трансформацию генде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ных норм, переводя рекламу из категории репродуктора стереотипов в катег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 xml:space="preserve">рию медиатора социальных изменений.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Трансформация рекламных стратегий согласуется с более широкими гл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бальными тенденциями – политикой diversity &amp; inclusion, стандартами корпор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тивной социально-этической ответственности и продвижением равенства в международных коммуникационных практиках, что усиливает нормативное о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 xml:space="preserve">нование для отказа от бинарной гендерной модели.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Рассмотренные теоретические положения и выявленные различия между традиционными и современными моделями репрезентации создают необход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мую основу для анализа конкретных кейсов. Переход от бинарных стратегий к инклюзивным и нейтральным практикам наиболее наглядно проявляется в р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альных рекламных кампаниях, где  изменения лексических средств и визуал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ных кодов становятся очевидным. Именно поэтому целесообразно обратиться к рассмотрению отдельных примеров, позволяющих продемонстрировать, каким образом заявленные тенденции реализуются на практике.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1) Косметическая индустрия. Если в рекламе советского периода или 1990-х годов косметика подавалась как «женский атрибут красоты», то сегодня многие бренды, к примеру, Maybelline или Fenty Beauty, целенаправленно и</w:t>
      </w:r>
      <w:r w:rsidRPr="00B14E3C">
        <w:rPr>
          <w:rFonts w:ascii="Times New Roman" w:hAnsi="Times New Roman" w:cs="Times New Roman"/>
          <w:sz w:val="28"/>
        </w:rPr>
        <w:t>с</w:t>
      </w:r>
      <w:r w:rsidRPr="00B14E3C">
        <w:rPr>
          <w:rFonts w:ascii="Times New Roman" w:hAnsi="Times New Roman" w:cs="Times New Roman"/>
          <w:sz w:val="28"/>
        </w:rPr>
        <w:t>пользуют образы мужчин и небинарных персон. Слоганы строятся на униве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сальных категориях самовыражения и креативности, а не на традиционных к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тегориях.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2) Автомобильная реклама. В 1980-х годах реклама автомобилей часто представляла их как «символ мужской силы и статуса», тогда как современный дискурс, к примеру, Tesla, Tayota Hybrid, Volvo, делает акцент на технологи</w:t>
      </w:r>
      <w:r w:rsidRPr="00B14E3C">
        <w:rPr>
          <w:rFonts w:ascii="Times New Roman" w:hAnsi="Times New Roman" w:cs="Times New Roman"/>
          <w:sz w:val="28"/>
        </w:rPr>
        <w:t>ч</w:t>
      </w:r>
      <w:r w:rsidRPr="00B14E3C">
        <w:rPr>
          <w:rFonts w:ascii="Times New Roman" w:hAnsi="Times New Roman" w:cs="Times New Roman"/>
          <w:sz w:val="28"/>
        </w:rPr>
        <w:t xml:space="preserve">ность, безопасность и экологичность, подчёркивая универсальность продукта </w:t>
      </w:r>
      <w:r w:rsidRPr="00B14E3C">
        <w:rPr>
          <w:rFonts w:ascii="Times New Roman" w:hAnsi="Times New Roman" w:cs="Times New Roman"/>
          <w:sz w:val="28"/>
        </w:rPr>
        <w:lastRenderedPageBreak/>
        <w:t>для любой аудитории. В итоге, авто становится «машиной для всех», а не «пр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знаком мужественности».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 xml:space="preserve">3) </w:t>
      </w:r>
      <w:r w:rsidR="00DE5E57" w:rsidRPr="00B14E3C">
        <w:rPr>
          <w:rFonts w:ascii="Times New Roman" w:hAnsi="Times New Roman" w:cs="Times New Roman"/>
          <w:sz w:val="28"/>
        </w:rPr>
        <w:t>Digital-сфера (смартфоны, гаджеты). Рекламные кампании Apple и Samsung подчёркивают функциональность и креативный потенциал устройств, не маркируя пользователей по полу. Визуальные сюжеты включают представ</w:t>
      </w:r>
      <w:r w:rsidR="00DE5E57" w:rsidRPr="00B14E3C">
        <w:rPr>
          <w:rFonts w:ascii="Times New Roman" w:hAnsi="Times New Roman" w:cs="Times New Roman"/>
          <w:sz w:val="28"/>
        </w:rPr>
        <w:t>и</w:t>
      </w:r>
      <w:r w:rsidR="00DE5E57" w:rsidRPr="00B14E3C">
        <w:rPr>
          <w:rFonts w:ascii="Times New Roman" w:hAnsi="Times New Roman" w:cs="Times New Roman"/>
          <w:sz w:val="28"/>
        </w:rPr>
        <w:t>телей разных возрастов, этничности и стиля жизни, а ключевые слоганы — «Думай иначе», «Делай то, что невозможно», «Создано для тебя», «Твоя идея — твои правила», «Технологии, которые раскрывают возможности» — выстр</w:t>
      </w:r>
      <w:r w:rsidR="00DE5E57" w:rsidRPr="00B14E3C">
        <w:rPr>
          <w:rFonts w:ascii="Times New Roman" w:hAnsi="Times New Roman" w:cs="Times New Roman"/>
          <w:sz w:val="28"/>
        </w:rPr>
        <w:t>а</w:t>
      </w:r>
      <w:r w:rsidR="00DE5E57" w:rsidRPr="00B14E3C">
        <w:rPr>
          <w:rFonts w:ascii="Times New Roman" w:hAnsi="Times New Roman" w:cs="Times New Roman"/>
          <w:sz w:val="28"/>
        </w:rPr>
        <w:t>иваются вокруг идеи самореализации, свобды выбора и универсальности</w:t>
      </w:r>
      <w:r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Современный рекламный дискурс реализует инклюзивность и нейтрал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ность через целый комплекс языковых и визуальных стратегий, которые позв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ляют выстраивать коммуникацию с максимально широкой аудиторией. На лингвистическом уровне это проявляется в стремлении сместить акцент с жёс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 xml:space="preserve">кой гендерной маркированности на универсальные формулы, подчёркивающие общечеловеческие ценности. </w:t>
      </w:r>
      <w:r w:rsidR="005F5B4D" w:rsidRPr="00B14E3C">
        <w:rPr>
          <w:rFonts w:ascii="Times New Roman" w:hAnsi="Times New Roman" w:cs="Times New Roman"/>
          <w:sz w:val="28"/>
        </w:rPr>
        <w:t>Так, широко используются обращения типа «для всех и для каждого», «будь собой», «каждый заслуживает», «подходит именно тебе», «создано для любого выбора», «твоя история важна», которые акцент</w:t>
      </w:r>
      <w:r w:rsidR="005F5B4D" w:rsidRPr="00B14E3C">
        <w:rPr>
          <w:rFonts w:ascii="Times New Roman" w:hAnsi="Times New Roman" w:cs="Times New Roman"/>
          <w:sz w:val="28"/>
        </w:rPr>
        <w:t>и</w:t>
      </w:r>
      <w:r w:rsidR="005F5B4D" w:rsidRPr="00B14E3C">
        <w:rPr>
          <w:rFonts w:ascii="Times New Roman" w:hAnsi="Times New Roman" w:cs="Times New Roman"/>
          <w:sz w:val="28"/>
        </w:rPr>
        <w:t>руют внимание на индивидуальности и при этом не закрепляют за адресатом определённых социальных ролей. Важную роль играет и персонализация в</w:t>
      </w:r>
      <w:r w:rsidR="005F5B4D" w:rsidRPr="00B14E3C">
        <w:rPr>
          <w:rFonts w:ascii="Times New Roman" w:hAnsi="Times New Roman" w:cs="Times New Roman"/>
          <w:sz w:val="28"/>
        </w:rPr>
        <w:t>ы</w:t>
      </w:r>
      <w:r w:rsidR="005F5B4D" w:rsidRPr="00B14E3C">
        <w:rPr>
          <w:rFonts w:ascii="Times New Roman" w:hAnsi="Times New Roman" w:cs="Times New Roman"/>
          <w:sz w:val="28"/>
        </w:rPr>
        <w:t>сказывания посредством прямого обращения «ты/вы», позволяющего сократить дистанцию между брендом и потребителем и избежать апелляции к «мужск</w:t>
      </w:r>
      <w:r w:rsidR="005F5B4D" w:rsidRPr="00B14E3C">
        <w:rPr>
          <w:rFonts w:ascii="Times New Roman" w:hAnsi="Times New Roman" w:cs="Times New Roman"/>
          <w:sz w:val="28"/>
        </w:rPr>
        <w:t>о</w:t>
      </w:r>
      <w:r w:rsidR="005F5B4D" w:rsidRPr="00B14E3C">
        <w:rPr>
          <w:rFonts w:ascii="Times New Roman" w:hAnsi="Times New Roman" w:cs="Times New Roman"/>
          <w:sz w:val="28"/>
        </w:rPr>
        <w:t>му» и «женскому» как к обязательным идентификаторам</w:t>
      </w:r>
      <w:r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На визуальном уровне инклюзивность достигается за счёт репрезентации разнообразия физических характеристик, к примеру, в рекламных кампаниях присутствуют персонажи с разными типами фигур, представители различных возрастных категорий, этнических и культурных групп. Всё это разрешает устоявшийся канон «идеального тела» или «типичного героя» и формирует 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вые, более гибкие и вариативные модели. Важной особенностью становится о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каз от гиперсексуализированных образов, которые долгое время были одним из ключевых инструментов рекламной коммуникации. На смену им приходят о</w:t>
      </w:r>
      <w:r w:rsidRPr="00B14E3C">
        <w:rPr>
          <w:rFonts w:ascii="Times New Roman" w:hAnsi="Times New Roman" w:cs="Times New Roman"/>
          <w:sz w:val="28"/>
        </w:rPr>
        <w:t>б</w:t>
      </w:r>
      <w:r w:rsidRPr="00B14E3C">
        <w:rPr>
          <w:rFonts w:ascii="Times New Roman" w:hAnsi="Times New Roman" w:cs="Times New Roman"/>
          <w:sz w:val="28"/>
        </w:rPr>
        <w:t>разы подчёркивающие самобытность, комфорт и естественность.</w:t>
      </w:r>
    </w:p>
    <w:p w:rsidR="005627D0" w:rsidRPr="00B14E3C" w:rsidRDefault="005F5B4D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Наконец, особое значение приобретает мультимодальность рекламного сообщения, то есть согласованность и взаимодополняемость вербального и в</w:t>
      </w:r>
      <w:r w:rsidRPr="00B14E3C">
        <w:rPr>
          <w:rFonts w:ascii="Times New Roman" w:hAnsi="Times New Roman" w:cs="Times New Roman"/>
          <w:sz w:val="28"/>
        </w:rPr>
        <w:t>и</w:t>
      </w:r>
      <w:r w:rsidRPr="00B14E3C">
        <w:rPr>
          <w:rFonts w:ascii="Times New Roman" w:hAnsi="Times New Roman" w:cs="Times New Roman"/>
          <w:sz w:val="28"/>
        </w:rPr>
        <w:t>зуального компонентов. В современных кампаниях текстовые и изобразител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ные элементы работают в синергии, формируя комплексный дискурс, в котором главной ценностью выступает индивидуальность и свобода самовыражения, не зависящая от традиционных гендерных клише (ср.: нейтральные слоганы типа «Будь собой», «Твоя история имеет значение» в сочетании с визуальными обр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зами людей разного возраста, внешности и стиля жизни). Именно эта соглас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ванность позволяет закрепить инклюзивность не как формальную установку, а как подлинную коммуникативную стратегию, находящую отклик у максимал</w:t>
      </w:r>
      <w:r w:rsidRPr="00B14E3C">
        <w:rPr>
          <w:rFonts w:ascii="Times New Roman" w:hAnsi="Times New Roman" w:cs="Times New Roman"/>
          <w:sz w:val="28"/>
        </w:rPr>
        <w:t>ь</w:t>
      </w:r>
      <w:r w:rsidRPr="00B14E3C">
        <w:rPr>
          <w:rFonts w:ascii="Times New Roman" w:hAnsi="Times New Roman" w:cs="Times New Roman"/>
          <w:sz w:val="28"/>
        </w:rPr>
        <w:t>но разнообразной аудитории</w:t>
      </w:r>
      <w:r w:rsidR="005627D0" w:rsidRPr="00B14E3C">
        <w:rPr>
          <w:rFonts w:ascii="Times New Roman" w:hAnsi="Times New Roman" w:cs="Times New Roman"/>
          <w:sz w:val="28"/>
        </w:rPr>
        <w:t>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Выявленные лингвистические и визуальные стратегии позволяют зафи</w:t>
      </w:r>
      <w:r w:rsidRPr="00B14E3C">
        <w:rPr>
          <w:rFonts w:ascii="Times New Roman" w:hAnsi="Times New Roman" w:cs="Times New Roman"/>
          <w:sz w:val="28"/>
        </w:rPr>
        <w:t>к</w:t>
      </w:r>
      <w:r w:rsidRPr="00B14E3C">
        <w:rPr>
          <w:rFonts w:ascii="Times New Roman" w:hAnsi="Times New Roman" w:cs="Times New Roman"/>
          <w:sz w:val="28"/>
        </w:rPr>
        <w:t xml:space="preserve">сировать механизмы, посредством которых современный рекламный дискурс </w:t>
      </w:r>
      <w:r w:rsidRPr="00B14E3C">
        <w:rPr>
          <w:rFonts w:ascii="Times New Roman" w:hAnsi="Times New Roman" w:cs="Times New Roman"/>
          <w:sz w:val="28"/>
        </w:rPr>
        <w:lastRenderedPageBreak/>
        <w:t>конструирует образы инклюзивности и гендерной нейтральности. Однако их функционирование становится наиболее очевидным при обращении к конкре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>ным рекламным кампаниям, где универсальные формулы, отказ от гендерной маркировки и репрезентации многообразия воплощаются в наглядных прим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рах. Именно поэтому целесообразно рассмотреть практические кейсы, демо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стрирующие, как теоретически обозначенные средства реализуются в реальном медиапространстве.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Benetton (United Colors of Benetton) можно перевести как «Единые цвета Benetton» </w:t>
      </w:r>
      <w:r w:rsidR="005F5B4D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акцент на этническом и гендерном многообразии без жёсткой ма</w:t>
      </w:r>
      <w:r w:rsidRPr="00B14E3C">
        <w:rPr>
          <w:rFonts w:ascii="Times New Roman" w:hAnsi="Times New Roman" w:cs="Times New Roman"/>
          <w:sz w:val="28"/>
        </w:rPr>
        <w:t>р</w:t>
      </w:r>
      <w:r w:rsidRPr="00B14E3C">
        <w:rPr>
          <w:rFonts w:ascii="Times New Roman" w:hAnsi="Times New Roman" w:cs="Times New Roman"/>
          <w:sz w:val="28"/>
        </w:rPr>
        <w:t>кировки;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Adidas (LoveUnites, 2019-2023) «Любовь объединяет» </w:t>
      </w:r>
      <w:r w:rsidR="005F5B4D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поддержка ЛГБТК+ сообщества через визуальные и лексические стратегии инклюзивн</w:t>
      </w:r>
      <w:r w:rsidRPr="00B14E3C">
        <w:rPr>
          <w:rFonts w:ascii="Times New Roman" w:hAnsi="Times New Roman" w:cs="Times New Roman"/>
          <w:sz w:val="28"/>
        </w:rPr>
        <w:t>о</w:t>
      </w:r>
      <w:r w:rsidRPr="00B14E3C">
        <w:rPr>
          <w:rFonts w:ascii="Times New Roman" w:hAnsi="Times New Roman" w:cs="Times New Roman"/>
          <w:sz w:val="28"/>
        </w:rPr>
        <w:t>сти;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The Body Shop (Self Love Movement, 2021) «Движение за любовь к с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 xml:space="preserve">бе» или «Кампания самопринятия» </w:t>
      </w:r>
      <w:r w:rsidR="005F5B4D"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нейтральные и универсальные послания, подчёркивающие ценность самопринятия для каждого;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sym w:font="Symbol" w:char="F02D"/>
      </w:r>
      <w:r w:rsidRPr="00B14E3C">
        <w:rPr>
          <w:rFonts w:ascii="Times New Roman" w:hAnsi="Times New Roman" w:cs="Times New Roman"/>
          <w:sz w:val="28"/>
        </w:rPr>
        <w:t xml:space="preserve"> Google Pixel (2022) – кампания с акцентом на разнообразие пользоват</w:t>
      </w:r>
      <w:r w:rsidRPr="00B14E3C">
        <w:rPr>
          <w:rFonts w:ascii="Times New Roman" w:hAnsi="Times New Roman" w:cs="Times New Roman"/>
          <w:sz w:val="28"/>
        </w:rPr>
        <w:t>е</w:t>
      </w:r>
      <w:r w:rsidRPr="00B14E3C">
        <w:rPr>
          <w:rFonts w:ascii="Times New Roman" w:hAnsi="Times New Roman" w:cs="Times New Roman"/>
          <w:sz w:val="28"/>
        </w:rPr>
        <w:t>лей, где технология представлена как «инструмент для всех».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Исследователи также отмечают возможность инструментализации и</w:t>
      </w:r>
      <w:r w:rsidRPr="00B14E3C">
        <w:rPr>
          <w:rFonts w:ascii="Times New Roman" w:hAnsi="Times New Roman" w:cs="Times New Roman"/>
          <w:sz w:val="28"/>
        </w:rPr>
        <w:t>н</w:t>
      </w:r>
      <w:r w:rsidRPr="00B14E3C">
        <w:rPr>
          <w:rFonts w:ascii="Times New Roman" w:hAnsi="Times New Roman" w:cs="Times New Roman"/>
          <w:sz w:val="28"/>
        </w:rPr>
        <w:t>клюзивных стратегий, когда демонстрация многообразия становится элементом бренд-позиционирования, а не реальной этической практикой. Выявленные различия между традиционным и современным рекламным дискурсом систем</w:t>
      </w:r>
      <w:r w:rsidRPr="00B14E3C">
        <w:rPr>
          <w:rFonts w:ascii="Times New Roman" w:hAnsi="Times New Roman" w:cs="Times New Roman"/>
          <w:sz w:val="28"/>
        </w:rPr>
        <w:t>а</w:t>
      </w:r>
      <w:r w:rsidRPr="00B14E3C">
        <w:rPr>
          <w:rFonts w:ascii="Times New Roman" w:hAnsi="Times New Roman" w:cs="Times New Roman"/>
          <w:sz w:val="28"/>
        </w:rPr>
        <w:t>тизированы в сравнительной таблице, в которой обобщены ключевые параме</w:t>
      </w:r>
      <w:r w:rsidRPr="00B14E3C">
        <w:rPr>
          <w:rFonts w:ascii="Times New Roman" w:hAnsi="Times New Roman" w:cs="Times New Roman"/>
          <w:sz w:val="28"/>
        </w:rPr>
        <w:t>т</w:t>
      </w:r>
      <w:r w:rsidRPr="00B14E3C">
        <w:rPr>
          <w:rFonts w:ascii="Times New Roman" w:hAnsi="Times New Roman" w:cs="Times New Roman"/>
          <w:sz w:val="28"/>
        </w:rPr>
        <w:t xml:space="preserve">ры репрезентации гендерного компонента. </w:t>
      </w:r>
    </w:p>
    <w:p w:rsidR="005627D0" w:rsidRPr="00B14E3C" w:rsidRDefault="005627D0" w:rsidP="00B14E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B14E3C" w:rsidRDefault="005627D0" w:rsidP="00E313D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14E3C">
        <w:rPr>
          <w:rFonts w:ascii="Times New Roman" w:hAnsi="Times New Roman" w:cs="Times New Roman"/>
          <w:sz w:val="28"/>
        </w:rPr>
        <w:t>Таблица 4 –  Сравнительный анализ репрезентации гендерного компонента</w:t>
      </w:r>
    </w:p>
    <w:p w:rsidR="000B009A" w:rsidRPr="00DC28BB" w:rsidRDefault="000B009A" w:rsidP="00B9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18"/>
        <w:gridCol w:w="3544"/>
        <w:gridCol w:w="3792"/>
      </w:tblGrid>
      <w:tr w:rsidR="00DD1862" w:rsidRPr="004B5CD1" w:rsidTr="004B5CD1">
        <w:tc>
          <w:tcPr>
            <w:tcW w:w="2518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5CD1">
              <w:rPr>
                <w:rFonts w:ascii="Times New Roman" w:hAnsi="Times New Roman" w:cs="Times New Roman"/>
                <w:b/>
                <w:sz w:val="28"/>
              </w:rPr>
              <w:t>Параметр</w:t>
            </w:r>
          </w:p>
        </w:tc>
        <w:tc>
          <w:tcPr>
            <w:tcW w:w="3544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5CD1">
              <w:rPr>
                <w:rFonts w:ascii="Times New Roman" w:hAnsi="Times New Roman" w:cs="Times New Roman"/>
                <w:b/>
                <w:sz w:val="28"/>
              </w:rPr>
              <w:t>Традиционная реклама</w:t>
            </w:r>
          </w:p>
        </w:tc>
        <w:tc>
          <w:tcPr>
            <w:tcW w:w="3792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5CD1">
              <w:rPr>
                <w:rFonts w:ascii="Times New Roman" w:hAnsi="Times New Roman" w:cs="Times New Roman"/>
                <w:b/>
                <w:sz w:val="28"/>
              </w:rPr>
              <w:t>Современная реклама</w:t>
            </w:r>
          </w:p>
        </w:tc>
      </w:tr>
      <w:tr w:rsidR="00DD1862" w:rsidRPr="004B5CD1" w:rsidTr="004B5CD1">
        <w:tc>
          <w:tcPr>
            <w:tcW w:w="2518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Гендерные образы</w:t>
            </w:r>
          </w:p>
        </w:tc>
        <w:tc>
          <w:tcPr>
            <w:tcW w:w="3544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Поляризация: мужские и женские образы</w:t>
            </w:r>
          </w:p>
        </w:tc>
        <w:tc>
          <w:tcPr>
            <w:tcW w:w="3792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Универсальные и гибридные модели</w:t>
            </w:r>
          </w:p>
        </w:tc>
      </w:tr>
      <w:tr w:rsidR="00DD1862" w:rsidRPr="004B5CD1" w:rsidTr="004B5CD1">
        <w:tc>
          <w:tcPr>
            <w:tcW w:w="2518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Лексика</w:t>
            </w:r>
          </w:p>
        </w:tc>
        <w:tc>
          <w:tcPr>
            <w:tcW w:w="3544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Маркированная: «для му</w:t>
            </w:r>
            <w:r w:rsidRPr="004B5CD1">
              <w:rPr>
                <w:rFonts w:ascii="Times New Roman" w:hAnsi="Times New Roman" w:cs="Times New Roman"/>
                <w:sz w:val="28"/>
              </w:rPr>
              <w:t>ж</w:t>
            </w:r>
            <w:r w:rsidRPr="004B5CD1">
              <w:rPr>
                <w:rFonts w:ascii="Times New Roman" w:hAnsi="Times New Roman" w:cs="Times New Roman"/>
                <w:sz w:val="28"/>
              </w:rPr>
              <w:t>чин», «для женщин»</w:t>
            </w:r>
          </w:p>
        </w:tc>
        <w:tc>
          <w:tcPr>
            <w:tcW w:w="3792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Нейтральные формулы: «для всех», «будь собой»</w:t>
            </w:r>
          </w:p>
        </w:tc>
      </w:tr>
      <w:tr w:rsidR="00DD1862" w:rsidRPr="004B5CD1" w:rsidTr="004B5CD1">
        <w:tc>
          <w:tcPr>
            <w:tcW w:w="2518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Визуальные коды</w:t>
            </w:r>
          </w:p>
        </w:tc>
        <w:tc>
          <w:tcPr>
            <w:tcW w:w="3544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Усиление бинарности ч</w:t>
            </w:r>
            <w:r w:rsidRPr="004B5CD1">
              <w:rPr>
                <w:rFonts w:ascii="Times New Roman" w:hAnsi="Times New Roman" w:cs="Times New Roman"/>
                <w:sz w:val="28"/>
              </w:rPr>
              <w:t>е</w:t>
            </w:r>
            <w:r w:rsidRPr="004B5CD1">
              <w:rPr>
                <w:rFonts w:ascii="Times New Roman" w:hAnsi="Times New Roman" w:cs="Times New Roman"/>
                <w:sz w:val="28"/>
              </w:rPr>
              <w:t>рез атрибуты</w:t>
            </w:r>
          </w:p>
        </w:tc>
        <w:tc>
          <w:tcPr>
            <w:tcW w:w="3792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Этническое, возрастное и физическое многообразие</w:t>
            </w:r>
          </w:p>
        </w:tc>
      </w:tr>
      <w:tr w:rsidR="000B009A" w:rsidRPr="004B5CD1" w:rsidTr="004B5CD1">
        <w:tc>
          <w:tcPr>
            <w:tcW w:w="2518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Социальная фун</w:t>
            </w:r>
            <w:r w:rsidRPr="004B5CD1">
              <w:rPr>
                <w:rFonts w:ascii="Times New Roman" w:hAnsi="Times New Roman" w:cs="Times New Roman"/>
                <w:sz w:val="28"/>
              </w:rPr>
              <w:t>к</w:t>
            </w:r>
            <w:r w:rsidRPr="004B5CD1">
              <w:rPr>
                <w:rFonts w:ascii="Times New Roman" w:hAnsi="Times New Roman" w:cs="Times New Roman"/>
                <w:sz w:val="28"/>
              </w:rPr>
              <w:t>ция</w:t>
            </w:r>
          </w:p>
        </w:tc>
        <w:tc>
          <w:tcPr>
            <w:tcW w:w="3544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Закрепление стереотипов</w:t>
            </w:r>
          </w:p>
        </w:tc>
        <w:tc>
          <w:tcPr>
            <w:tcW w:w="3792" w:type="dxa"/>
            <w:vAlign w:val="center"/>
          </w:tcPr>
          <w:p w:rsidR="000B009A" w:rsidRPr="004B5CD1" w:rsidRDefault="000B009A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Нормализация инклюзивно</w:t>
            </w:r>
            <w:r w:rsidRPr="004B5CD1">
              <w:rPr>
                <w:rFonts w:ascii="Times New Roman" w:hAnsi="Times New Roman" w:cs="Times New Roman"/>
                <w:sz w:val="28"/>
              </w:rPr>
              <w:softHyphen/>
              <w:t>сти и признание вариативно</w:t>
            </w:r>
            <w:r w:rsidRPr="004B5CD1">
              <w:rPr>
                <w:rFonts w:ascii="Times New Roman" w:hAnsi="Times New Roman" w:cs="Times New Roman"/>
                <w:sz w:val="28"/>
              </w:rPr>
              <w:softHyphen/>
              <w:t>сти идентичностей</w:t>
            </w:r>
          </w:p>
        </w:tc>
      </w:tr>
    </w:tbl>
    <w:p w:rsidR="000B009A" w:rsidRPr="00DC28BB" w:rsidRDefault="000B009A" w:rsidP="00B9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Представленная в таблице 4 систематизация ключевых параметров тр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диционного и современного рекламного дискурса демонстрирует принцип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альные различия в репрезентации гендерного компонента. На уровне генде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ных образов прослеживается переход от жёсткой бинарной поляризации, хара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терной для традиционной рекламы, к формированию универсальных и гибри</w:t>
      </w:r>
      <w:r w:rsidRPr="004B5CD1">
        <w:rPr>
          <w:rFonts w:ascii="Times New Roman" w:hAnsi="Times New Roman" w:cs="Times New Roman"/>
          <w:sz w:val="28"/>
        </w:rPr>
        <w:t>д</w:t>
      </w:r>
      <w:r w:rsidRPr="004B5CD1">
        <w:rPr>
          <w:rFonts w:ascii="Times New Roman" w:hAnsi="Times New Roman" w:cs="Times New Roman"/>
          <w:sz w:val="28"/>
        </w:rPr>
        <w:t>ных моделей идентичности в современном медиадискурсе. Если прежние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lastRenderedPageBreak/>
        <w:t>кламные практики закрепляли статичные маскулинные и фемининные роли, то современная реклама стремится к размыванию границ между ними, репрезе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тируя многообразие телесных, возрастных и культурных характеристик.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Лексический уровень подтверждает выявленную тенденцию: традицио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ная реклама опиралась на маркированные номинации, задающие гендерно ор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ентированное потребительское поведение («для мужчин», «для женщин»), т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гда как современный дискурс использует нейтральные универсальные форм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лы, апеллирующие к индивидуальности и уникальному опыту адресата («для всех», «будь собой»</w:t>
      </w:r>
      <w:r w:rsidR="005F5B4D" w:rsidRPr="004B5CD1">
        <w:rPr>
          <w:rFonts w:ascii="Times New Roman" w:hAnsi="Times New Roman" w:cs="Times New Roman"/>
          <w:sz w:val="28"/>
        </w:rPr>
        <w:t>, «для каждого»</w:t>
      </w:r>
      <w:r w:rsidRPr="004B5CD1">
        <w:rPr>
          <w:rFonts w:ascii="Times New Roman" w:hAnsi="Times New Roman" w:cs="Times New Roman"/>
          <w:sz w:val="28"/>
        </w:rPr>
        <w:t>). Лексическая нейтрализация служит и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струментом отхода от бинаризации потребительских сценариев и способствует расширению аудитории.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 xml:space="preserve">Не менее значимым является различие в визуальных кодах. Традиционная реклама использовала гипергендерированные визуальные маркеры </w:t>
      </w:r>
      <w:r w:rsidR="00212BAA" w:rsidRPr="004B5CD1">
        <w:rPr>
          <w:rFonts w:ascii="Times New Roman" w:hAnsi="Times New Roman" w:cs="Times New Roman"/>
          <w:sz w:val="28"/>
        </w:rPr>
        <w:t>–</w:t>
      </w:r>
      <w:r w:rsidRPr="004B5CD1">
        <w:rPr>
          <w:rFonts w:ascii="Times New Roman" w:hAnsi="Times New Roman" w:cs="Times New Roman"/>
          <w:sz w:val="28"/>
        </w:rPr>
        <w:t xml:space="preserve"> атрибуты силы, рациональности и динамики для мужских образов и коды красоты, эмп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тии и домашнего пространства для женских. Современный визуальный дискурс демонстрирует иную стратегию: репрезентация этнического, возрастного и т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лесного разнообразия создаёт эффекты инклюзивности и нормализует вари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тивность идентичностей. Это обеспечивает отказ от стандартизированных т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лесных и гендерных моделей, доминировавших в XX веке.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 xml:space="preserve">На уровне социальной функции также выявляется концептуальный сдвиг. Если традиционная реклама выступала механизмом закрепления гендерных стереотипов и норм, то современная </w:t>
      </w:r>
      <w:r w:rsidR="00212BAA" w:rsidRPr="004B5CD1">
        <w:rPr>
          <w:rFonts w:ascii="Times New Roman" w:hAnsi="Times New Roman" w:cs="Times New Roman"/>
          <w:sz w:val="28"/>
        </w:rPr>
        <w:t>–</w:t>
      </w:r>
      <w:r w:rsidRPr="004B5CD1">
        <w:rPr>
          <w:rFonts w:ascii="Times New Roman" w:hAnsi="Times New Roman" w:cs="Times New Roman"/>
          <w:sz w:val="28"/>
        </w:rPr>
        <w:t xml:space="preserve"> напротив, стремится к их деконструкции и продвижению ценностей инклюзивности, равенства и самобытности. Тем с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мым реклама становится участником более широких культурных процессов, направленных на пересмотр устоявшихся социальных категорий и поддержание разнообразия как нормы.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 совокупности анализ таблицы демонстрирует, что изменения в генде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ной репрезентации затрагивают не только поверхностный уровень визуальных и языковых средств, но и глубинную структуру рекламного дискурса, в рамках которого происходит переосмысление механизмов адресации, потребительских моделей и социального назначения рекламы.</w:t>
      </w:r>
    </w:p>
    <w:p w:rsidR="005627D0" w:rsidRPr="004B5CD1" w:rsidRDefault="005F5B4D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Проведённый анализ инклюзивности и гендерной нейтральности в совр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менной рекламной коммуникации позволяет зафиксировать глубокую тран</w:t>
      </w:r>
      <w:r w:rsidRPr="004B5CD1">
        <w:rPr>
          <w:rFonts w:ascii="Times New Roman" w:hAnsi="Times New Roman" w:cs="Times New Roman"/>
          <w:sz w:val="28"/>
        </w:rPr>
        <w:t>с</w:t>
      </w:r>
      <w:r w:rsidRPr="004B5CD1">
        <w:rPr>
          <w:rFonts w:ascii="Times New Roman" w:hAnsi="Times New Roman" w:cs="Times New Roman"/>
          <w:sz w:val="28"/>
        </w:rPr>
        <w:t xml:space="preserve">формацию гендерного компонента медиадискурса, выражающуюся в отходе от бинарной модели и переходе к универсальным стратегиям репрезентации («для всех», «будь собой», «каждый заслуживает», «твой выбор </w:t>
      </w:r>
      <w:r w:rsidRPr="004B5CD1">
        <w:rPr>
          <w:rFonts w:ascii="Times New Roman" w:hAnsi="Times New Roman" w:cs="Times New Roman"/>
          <w:sz w:val="28"/>
        </w:rPr>
        <w:sym w:font="Symbol" w:char="F02D"/>
      </w:r>
      <w:r w:rsidRPr="004B5CD1">
        <w:rPr>
          <w:rFonts w:ascii="Times New Roman" w:hAnsi="Times New Roman" w:cs="Times New Roman"/>
          <w:sz w:val="28"/>
        </w:rPr>
        <w:t xml:space="preserve"> твои правила», «с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 xml:space="preserve">здано для тебя»). Лингвистические средства </w:t>
      </w:r>
      <w:r w:rsidRPr="004B5CD1">
        <w:rPr>
          <w:rFonts w:ascii="Times New Roman" w:hAnsi="Times New Roman" w:cs="Times New Roman"/>
          <w:sz w:val="28"/>
        </w:rPr>
        <w:sym w:font="Symbol" w:char="F02D"/>
      </w:r>
      <w:r w:rsidRPr="004B5CD1">
        <w:rPr>
          <w:rFonts w:ascii="Times New Roman" w:hAnsi="Times New Roman" w:cs="Times New Roman"/>
          <w:sz w:val="28"/>
        </w:rPr>
        <w:t xml:space="preserve"> включая нейтральные номин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ции, элиминацию гендерно маркированных эпитетов и акцент на персонализ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 xml:space="preserve">ции </w:t>
      </w:r>
      <w:r w:rsidRPr="004B5CD1">
        <w:rPr>
          <w:rFonts w:ascii="Times New Roman" w:hAnsi="Times New Roman" w:cs="Times New Roman"/>
          <w:sz w:val="28"/>
        </w:rPr>
        <w:sym w:font="Symbol" w:char="F02D"/>
      </w:r>
      <w:r w:rsidRPr="004B5CD1">
        <w:rPr>
          <w:rFonts w:ascii="Times New Roman" w:hAnsi="Times New Roman" w:cs="Times New Roman"/>
          <w:sz w:val="28"/>
        </w:rPr>
        <w:t xml:space="preserve"> функционируют в тесной связи с визуальными кодами многообразия (люди разного возраста, телесности, культурного и стилевого самоопредел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ния), что формирует новую мультимодальную риторику инклюзивности</w:t>
      </w:r>
      <w:r w:rsidR="005627D0" w:rsidRPr="004B5CD1">
        <w:rPr>
          <w:rFonts w:ascii="Times New Roman" w:hAnsi="Times New Roman" w:cs="Times New Roman"/>
          <w:sz w:val="28"/>
        </w:rPr>
        <w:t>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 отличие от традиционного рекламного дискурса XX века, ориентир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ванного на воспроизводство стереотипных моделей маскулинности и фемини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ности, современная реклама стремится к созданию гибких, вариативных и н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lastRenderedPageBreak/>
        <w:t>иерархичных образов, позволяющих каждому потребителю идентифицировать себя с рекламным сообщением вне зависимости от пола, этничности, возраста или телесности. Эта эволюция обусловлена как изменением социальных норм и культурных ценностей, так и глобальными трендами корпоративной отве</w:t>
      </w:r>
      <w:r w:rsidRPr="004B5CD1">
        <w:rPr>
          <w:rFonts w:ascii="Times New Roman" w:hAnsi="Times New Roman" w:cs="Times New Roman"/>
          <w:sz w:val="28"/>
        </w:rPr>
        <w:t>т</w:t>
      </w:r>
      <w:r w:rsidRPr="004B5CD1">
        <w:rPr>
          <w:rFonts w:ascii="Times New Roman" w:hAnsi="Times New Roman" w:cs="Times New Roman"/>
          <w:sz w:val="28"/>
        </w:rPr>
        <w:t>ственности, политикой diversity &amp; inclusion и этикой недискриминации.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Тем самым инклюзивность и гендерная нейтральность в современной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кламе выступают не только как прагматические инструменты расширения аудитории, но и как значимые дискурсивные механизмы, способствующие д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конструкции традиционных гендерных оппозиций и закреплению в обществе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ном сознании моделей идентичности, основанных на принципах равенства, многообразия и свободы самовыражения. Современная реклама перестаёт быть пространством воспроизводства нормативных гендерных ролей и превращается в медиатора культурных изменений, транслирующего новые социальные иде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лы и поддерживающего инклюзивные формы взаимодействия.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Современный этап развития рекламного дискурса неразрывно связан с процессами цифровизации и модификации медиапространства. Продемонстр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рованные в предыдущем подразделе тенденции к инклюзивности и гендерной нейтрализации получают дальнейшее развитие в цифровой и социальной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кламе, где трансформации гендерного дискурса усиливаются за счёт интера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тивности и мультимодальности. С переходом коммуникации в онлайн-среду реклама утрачивает традиционные границы и интегрируется в динамичный цифровой контекст, где ключевую роль играют социальные сети, интеракти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ные платфо</w:t>
      </w:r>
      <w:r w:rsidR="00A14CDB" w:rsidRPr="004B5CD1">
        <w:rPr>
          <w:rFonts w:ascii="Times New Roman" w:hAnsi="Times New Roman" w:cs="Times New Roman"/>
          <w:sz w:val="28"/>
        </w:rPr>
        <w:t>рмы и пользовательский контент</w:t>
      </w:r>
      <w:r w:rsidRPr="004B5CD1">
        <w:rPr>
          <w:rFonts w:ascii="Times New Roman" w:hAnsi="Times New Roman" w:cs="Times New Roman"/>
          <w:sz w:val="28"/>
        </w:rPr>
        <w:t>. В этих условиях особое значение приобретает проблема интерпретации гендера: именно цифровая и социальная реклама формируют новые модели идентичности, опираясь на ценности инкл</w:t>
      </w:r>
      <w:r w:rsidRPr="004B5CD1">
        <w:rPr>
          <w:rFonts w:ascii="Times New Roman" w:hAnsi="Times New Roman" w:cs="Times New Roman"/>
          <w:sz w:val="28"/>
        </w:rPr>
        <w:t>ю</w:t>
      </w:r>
      <w:r w:rsidRPr="004B5CD1">
        <w:rPr>
          <w:rFonts w:ascii="Times New Roman" w:hAnsi="Times New Roman" w:cs="Times New Roman"/>
          <w:sz w:val="28"/>
        </w:rPr>
        <w:t>зивности, равен</w:t>
      </w:r>
      <w:r w:rsidR="00A14CDB" w:rsidRPr="004B5CD1">
        <w:rPr>
          <w:rFonts w:ascii="Times New Roman" w:hAnsi="Times New Roman" w:cs="Times New Roman"/>
          <w:sz w:val="28"/>
        </w:rPr>
        <w:t>ства и культурного многообразия</w:t>
      </w:r>
      <w:r w:rsidRPr="004B5CD1">
        <w:rPr>
          <w:rFonts w:ascii="Times New Roman" w:hAnsi="Times New Roman" w:cs="Times New Roman"/>
          <w:sz w:val="28"/>
        </w:rPr>
        <w:t>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 позиций теории медиатизации реклама в цифровой среде предстаёт как один из важнейших каналов трансляции социал</w:t>
      </w:r>
      <w:r w:rsidR="00A14CDB" w:rsidRPr="004B5CD1">
        <w:rPr>
          <w:rFonts w:ascii="Times New Roman" w:hAnsi="Times New Roman" w:cs="Times New Roman"/>
          <w:sz w:val="28"/>
        </w:rPr>
        <w:t>ьных норм и культурных пра</w:t>
      </w:r>
      <w:r w:rsidR="00A14CDB" w:rsidRPr="004B5CD1">
        <w:rPr>
          <w:rFonts w:ascii="Times New Roman" w:hAnsi="Times New Roman" w:cs="Times New Roman"/>
          <w:sz w:val="28"/>
        </w:rPr>
        <w:t>к</w:t>
      </w:r>
      <w:r w:rsidR="00A14CDB" w:rsidRPr="004B5CD1">
        <w:rPr>
          <w:rFonts w:ascii="Times New Roman" w:hAnsi="Times New Roman" w:cs="Times New Roman"/>
          <w:sz w:val="28"/>
        </w:rPr>
        <w:t>тик</w:t>
      </w:r>
      <w:r w:rsidRPr="004B5CD1">
        <w:rPr>
          <w:rFonts w:ascii="Times New Roman" w:hAnsi="Times New Roman" w:cs="Times New Roman"/>
          <w:sz w:val="28"/>
        </w:rPr>
        <w:t>. Концепция «продюсирования идентичности» в онлайне подчёркивает а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тивную роль аудитории, которая не только воспринимает, но и воспроизводит рекламные смыслы, интегрируя их в повседневное общение [</w:t>
      </w:r>
      <w:r w:rsidR="00A14CDB" w:rsidRPr="004B5CD1">
        <w:rPr>
          <w:rFonts w:ascii="Times New Roman" w:hAnsi="Times New Roman" w:cs="Times New Roman"/>
          <w:sz w:val="28"/>
        </w:rPr>
        <w:t>171</w:t>
      </w:r>
      <w:r w:rsidRPr="004B5CD1">
        <w:rPr>
          <w:rFonts w:ascii="Times New Roman" w:hAnsi="Times New Roman" w:cs="Times New Roman"/>
          <w:sz w:val="28"/>
        </w:rPr>
        <w:t>]. В лингв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стическом аспекте характерной чертой digital-дискурс</w:t>
      </w:r>
      <w:r w:rsidR="00A14CDB" w:rsidRPr="004B5CD1">
        <w:rPr>
          <w:rFonts w:ascii="Times New Roman" w:hAnsi="Times New Roman" w:cs="Times New Roman"/>
          <w:sz w:val="28"/>
        </w:rPr>
        <w:t>а становится мультим</w:t>
      </w:r>
      <w:r w:rsidR="00A14CDB" w:rsidRPr="004B5CD1">
        <w:rPr>
          <w:rFonts w:ascii="Times New Roman" w:hAnsi="Times New Roman" w:cs="Times New Roman"/>
          <w:sz w:val="28"/>
        </w:rPr>
        <w:t>о</w:t>
      </w:r>
      <w:r w:rsidR="00A14CDB" w:rsidRPr="004B5CD1">
        <w:rPr>
          <w:rFonts w:ascii="Times New Roman" w:hAnsi="Times New Roman" w:cs="Times New Roman"/>
          <w:sz w:val="28"/>
        </w:rPr>
        <w:t>дальность</w:t>
      </w:r>
      <w:r w:rsidRPr="004B5CD1">
        <w:rPr>
          <w:rFonts w:ascii="Times New Roman" w:hAnsi="Times New Roman" w:cs="Times New Roman"/>
          <w:sz w:val="28"/>
        </w:rPr>
        <w:t>, то есть взаимодействие текста, изображения, звука и динамического видеоряда, а также использование специфических единиц интернет-коммуникации, таких как, мемов, хэштегов, эмодзи. В совокупности эти эл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 xml:space="preserve">менты создают новые возможности для выражения гендерных стратегий. </w:t>
      </w:r>
    </w:p>
    <w:p w:rsidR="008A70CE" w:rsidRPr="004B5CD1" w:rsidRDefault="008A70CE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Ключевой особенностью цифровой рекламы является её интерактивная природа, предполагающая активное вовлечение аудитории в коммуникацию. В отличие от традиционных медиаканалов, где адресат выступает как пассивный получатель сообщения, digital-среда формирует модель двустороннего взаим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действия: пользователи не только воспринимают рекламные образы, но и ко</w:t>
      </w:r>
      <w:r w:rsidRPr="004B5CD1">
        <w:rPr>
          <w:rFonts w:ascii="Times New Roman" w:hAnsi="Times New Roman" w:cs="Times New Roman"/>
          <w:sz w:val="28"/>
        </w:rPr>
        <w:t>м</w:t>
      </w:r>
      <w:r w:rsidRPr="004B5CD1">
        <w:rPr>
          <w:rFonts w:ascii="Times New Roman" w:hAnsi="Times New Roman" w:cs="Times New Roman"/>
          <w:sz w:val="28"/>
        </w:rPr>
        <w:t>ментируют, интерпретируют и распространяют их. Это усиливает эффект «в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русности», при котором гендерные смыслы выходят за рамки отдельной камп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нии и включаются в более широкий общественный дискурс.</w:t>
      </w:r>
    </w:p>
    <w:p w:rsidR="008A70CE" w:rsidRPr="004B5CD1" w:rsidRDefault="008A70CE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lastRenderedPageBreak/>
        <w:t>Существенной характеристикой цифровой рекламы является высокая степень персонализации. Таргетинг и алгоритмические системы адаптируют сообщения к социально-демографическим и ценностным параметрам аудит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рии, что в гендерном аспекте проявляется в отказе от жёстких бинарных мод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лей. Вместо унифицированных мужских и женских ролей конструируется мн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гообразие идентичностей, включая гендерно-нейтральные и небинарные, что придаёт гендерным категориям подвижный и вариативный характер.</w:t>
      </w:r>
    </w:p>
    <w:p w:rsidR="008A70CE" w:rsidRPr="004B5CD1" w:rsidRDefault="008A70CE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Показательными примерами являются цифровые кампании Always #LikeAGirl и UN Women #HeForShe. В первом случае устойчивое выражение «как девчонка» было переосмыслено в позитивном ключе, а активное распр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странение контента в социальных сетях вовлекло пользователей в обсуждение гендерных стереотипов. Кампания #HeForShe, ориентированная на глобальную аудиторию, акцентировала вовлечение мужчин в продвижение идей гендерного равенства, превратив цифровую рекламу в инструмент социальной мобилиз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ции.</w:t>
      </w:r>
    </w:p>
    <w:p w:rsidR="005627D0" w:rsidRPr="004B5CD1" w:rsidRDefault="008A70CE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На вербальном уровне digital-реклама тяготеет к универсализации обр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щения: вместо формул «для мужчин» и «для женщин» используются инкл</w:t>
      </w:r>
      <w:r w:rsidRPr="004B5CD1">
        <w:rPr>
          <w:rFonts w:ascii="Times New Roman" w:hAnsi="Times New Roman" w:cs="Times New Roman"/>
          <w:sz w:val="28"/>
        </w:rPr>
        <w:t>ю</w:t>
      </w:r>
      <w:r w:rsidRPr="004B5CD1">
        <w:rPr>
          <w:rFonts w:ascii="Times New Roman" w:hAnsi="Times New Roman" w:cs="Times New Roman"/>
          <w:sz w:val="28"/>
        </w:rPr>
        <w:t>зивные конструкции («для всех», «будь собой»), способствующие снижению гендерной маркированности. Особую роль играют хэштеги, которые одновр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менно структурируют цифровой дискурс, маркируют социальную повестку и формируют сообщества ценностей, выступая гибридными единицами с ном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нативной и прагматической функциями</w:t>
      </w:r>
      <w:r w:rsidR="005627D0" w:rsidRPr="004B5CD1">
        <w:rPr>
          <w:rFonts w:ascii="Times New Roman" w:hAnsi="Times New Roman" w:cs="Times New Roman"/>
          <w:sz w:val="28"/>
        </w:rPr>
        <w:t>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Визуальные коды также трансформируются: наряду с профессиональн</w:t>
      </w:r>
      <w:r w:rsidRPr="004B5CD1">
        <w:rPr>
          <w:rFonts w:ascii="Times New Roman" w:hAnsi="Times New Roman" w:cs="Times New Roman"/>
          <w:sz w:val="28"/>
        </w:rPr>
        <w:t>ы</w:t>
      </w:r>
      <w:r w:rsidRPr="004B5CD1">
        <w:rPr>
          <w:rFonts w:ascii="Times New Roman" w:hAnsi="Times New Roman" w:cs="Times New Roman"/>
          <w:sz w:val="28"/>
        </w:rPr>
        <w:t>ми рекламными изображениями широко используется пользовательский ко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тент, что повышает степень доверия аудитории и акцентирует аутентичность образов. Репрезентация гендера осуществляется через демонстрацию разноо</w:t>
      </w:r>
      <w:r w:rsidRPr="004B5CD1">
        <w:rPr>
          <w:rFonts w:ascii="Times New Roman" w:hAnsi="Times New Roman" w:cs="Times New Roman"/>
          <w:sz w:val="28"/>
        </w:rPr>
        <w:t>б</w:t>
      </w:r>
      <w:r w:rsidRPr="004B5CD1">
        <w:rPr>
          <w:rFonts w:ascii="Times New Roman" w:hAnsi="Times New Roman" w:cs="Times New Roman"/>
          <w:sz w:val="28"/>
        </w:rPr>
        <w:t>разия физических характеристик, возраста, этнической принадлежности и стиля жизни. Часто визуальный ряд строится по принципу коллажности и многопл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новости, что соответствует мультимодальной природе цифрового дискурса [17</w:t>
      </w:r>
      <w:r w:rsidR="006D75B1" w:rsidRPr="004B5CD1">
        <w:rPr>
          <w:rFonts w:ascii="Times New Roman" w:hAnsi="Times New Roman" w:cs="Times New Roman"/>
          <w:sz w:val="28"/>
        </w:rPr>
        <w:t>4</w:t>
      </w:r>
      <w:r w:rsidRPr="004B5CD1">
        <w:rPr>
          <w:rFonts w:ascii="Times New Roman" w:hAnsi="Times New Roman" w:cs="Times New Roman"/>
          <w:sz w:val="28"/>
        </w:rPr>
        <w:t>]. В совокупности эти стратегии создают «визуальную риторику и инкл</w:t>
      </w:r>
      <w:r w:rsidRPr="004B5CD1">
        <w:rPr>
          <w:rFonts w:ascii="Times New Roman" w:hAnsi="Times New Roman" w:cs="Times New Roman"/>
          <w:sz w:val="28"/>
        </w:rPr>
        <w:t>ю</w:t>
      </w:r>
      <w:r w:rsidRPr="004B5CD1">
        <w:rPr>
          <w:rFonts w:ascii="Times New Roman" w:hAnsi="Times New Roman" w:cs="Times New Roman"/>
          <w:sz w:val="28"/>
        </w:rPr>
        <w:t>зивности», где ценности разнообразия и равенства становятся центральными элементами рекламного послания.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На лингвистическом уровне ярким образцом инновационного подхода служит кампания Nike Women –</w:t>
      </w:r>
      <w:r w:rsidR="008A70CE" w:rsidRPr="004B5CD1">
        <w:rPr>
          <w:rFonts w:ascii="Times New Roman" w:hAnsi="Times New Roman" w:cs="Times New Roman"/>
          <w:sz w:val="28"/>
        </w:rPr>
        <w:t xml:space="preserve"> </w:t>
      </w:r>
      <w:r w:rsidRPr="004B5CD1">
        <w:rPr>
          <w:rFonts w:ascii="Times New Roman" w:hAnsi="Times New Roman" w:cs="Times New Roman"/>
          <w:sz w:val="28"/>
        </w:rPr>
        <w:t>Dream Crazier (2020 г.), где используются и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клюзивные формулы, к примеру, «It’s only crazy until you do it» / «Это кажется безумным, пока ты не сделаешь это», призванные разрушить барьеры традиц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онных представлений о женских ролях в спорте. Лексический выбор основыв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ется на эмоциональной апелляции и стратегиях переопределения негативной маркированности слов «crazy», «irrational», приписываемых женщинам, в поз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тивный ресурс, связанный с силой и амбициозностью.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Визуальный аспект отчётливо проявляется в кампании Dove - #ShowUs (2020 г.). Здесь используются фотографии реальных женщин, созданные в 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трудничестве с агентством Getty Images  и сообществом Girlgaze. Визуальная риторика строится на принципе аутентичности и разнообразия: демонстрир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lastRenderedPageBreak/>
        <w:t>ются разные возрастные группы, телесные конституции и этнокультурные ос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бенности. В результате становится очевидным, что реклама отказывается от стандартизированных моделей красоты и создаёт новые нормы визуальной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презентации, где ключевым становится не соответствие «идеалу», а отражение  реальной множественности идентичностей.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Для наглядного сопоставления особенностей репрезентации гендерного компонента в различных медиапространствах представляется целесообразным обратиться к сравнительной таблице, в которой зафиксированы ключевые ра</w:t>
      </w:r>
      <w:r w:rsidRPr="004B5CD1">
        <w:rPr>
          <w:rFonts w:ascii="Times New Roman" w:hAnsi="Times New Roman" w:cs="Times New Roman"/>
          <w:sz w:val="28"/>
        </w:rPr>
        <w:t>з</w:t>
      </w:r>
      <w:r w:rsidRPr="004B5CD1">
        <w:rPr>
          <w:rFonts w:ascii="Times New Roman" w:hAnsi="Times New Roman" w:cs="Times New Roman"/>
          <w:sz w:val="28"/>
        </w:rPr>
        <w:t>личия между традиционными и цифровыми форматами рекламы, отражая трансформацию коммуникативных стратегий, визуально-вербальных средств и способов взаимодействия с аудиторией. Представленные различия позволяют проследить, как цифровая среда трансформирует механизмы гендерной репр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зентации и модифицирует функции рекламного дискурса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627D0" w:rsidRPr="004B5CD1" w:rsidRDefault="005627D0" w:rsidP="004B5CD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Таблица 5 – Традиционная реклама vs цифровая и социальная реклама</w:t>
      </w:r>
    </w:p>
    <w:p w:rsidR="00CA128C" w:rsidRPr="00DC28BB" w:rsidRDefault="00CA128C" w:rsidP="00B9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3543"/>
        <w:gridCol w:w="4076"/>
      </w:tblGrid>
      <w:tr w:rsidR="00DD1862" w:rsidRPr="004B5CD1" w:rsidTr="0079173C">
        <w:trPr>
          <w:tblHeader/>
        </w:trPr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5CD1">
              <w:rPr>
                <w:rFonts w:ascii="Times New Roman" w:hAnsi="Times New Roman" w:cs="Times New Roman"/>
                <w:b/>
                <w:sz w:val="28"/>
              </w:rPr>
              <w:t>Параметр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5CD1">
              <w:rPr>
                <w:rFonts w:ascii="Times New Roman" w:hAnsi="Times New Roman" w:cs="Times New Roman"/>
                <w:b/>
                <w:sz w:val="28"/>
              </w:rPr>
              <w:t>Традиционная реклама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5CD1">
              <w:rPr>
                <w:rFonts w:ascii="Times New Roman" w:hAnsi="Times New Roman" w:cs="Times New Roman"/>
                <w:b/>
                <w:sz w:val="28"/>
              </w:rPr>
              <w:t>Цифровая и социальная р</w:t>
            </w:r>
            <w:r w:rsidRPr="004B5CD1">
              <w:rPr>
                <w:rFonts w:ascii="Times New Roman" w:hAnsi="Times New Roman" w:cs="Times New Roman"/>
                <w:b/>
                <w:sz w:val="28"/>
              </w:rPr>
              <w:t>е</w:t>
            </w:r>
            <w:r w:rsidRPr="004B5CD1">
              <w:rPr>
                <w:rFonts w:ascii="Times New Roman" w:hAnsi="Times New Roman" w:cs="Times New Roman"/>
                <w:b/>
                <w:sz w:val="28"/>
              </w:rPr>
              <w:t>клама</w:t>
            </w:r>
          </w:p>
        </w:tc>
      </w:tr>
      <w:tr w:rsidR="00DD1862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Коммуникати</w:t>
            </w:r>
            <w:r w:rsidRPr="004B5CD1">
              <w:rPr>
                <w:rFonts w:ascii="Times New Roman" w:hAnsi="Times New Roman" w:cs="Times New Roman"/>
                <w:sz w:val="28"/>
              </w:rPr>
              <w:t>в</w:t>
            </w:r>
            <w:r w:rsidRPr="004B5CD1">
              <w:rPr>
                <w:rFonts w:ascii="Times New Roman" w:hAnsi="Times New Roman" w:cs="Times New Roman"/>
                <w:sz w:val="28"/>
              </w:rPr>
              <w:t>ный канал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Телевидение, радио, печа</w:t>
            </w:r>
            <w:r w:rsidRPr="004B5CD1">
              <w:rPr>
                <w:rFonts w:ascii="Times New Roman" w:hAnsi="Times New Roman" w:cs="Times New Roman"/>
                <w:sz w:val="28"/>
              </w:rPr>
              <w:t>т</w:t>
            </w:r>
            <w:r w:rsidRPr="004B5CD1">
              <w:rPr>
                <w:rFonts w:ascii="Times New Roman" w:hAnsi="Times New Roman" w:cs="Times New Roman"/>
                <w:sz w:val="28"/>
              </w:rPr>
              <w:t>ные СМИ, наружная р</w:t>
            </w:r>
            <w:r w:rsidRPr="004B5CD1">
              <w:rPr>
                <w:rFonts w:ascii="Times New Roman" w:hAnsi="Times New Roman" w:cs="Times New Roman"/>
                <w:sz w:val="28"/>
              </w:rPr>
              <w:t>е</w:t>
            </w:r>
            <w:r w:rsidRPr="004B5CD1">
              <w:rPr>
                <w:rFonts w:ascii="Times New Roman" w:hAnsi="Times New Roman" w:cs="Times New Roman"/>
                <w:sz w:val="28"/>
              </w:rPr>
              <w:t>клама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Социальные сети, онлайн-платформы, стриминговые се</w:t>
            </w:r>
            <w:r w:rsidRPr="004B5CD1">
              <w:rPr>
                <w:rFonts w:ascii="Times New Roman" w:hAnsi="Times New Roman" w:cs="Times New Roman"/>
                <w:sz w:val="28"/>
              </w:rPr>
              <w:t>р</w:t>
            </w:r>
            <w:r w:rsidRPr="004B5CD1">
              <w:rPr>
                <w:rFonts w:ascii="Times New Roman" w:hAnsi="Times New Roman" w:cs="Times New Roman"/>
                <w:sz w:val="28"/>
              </w:rPr>
              <w:t>висы, мобильные приложения</w:t>
            </w:r>
          </w:p>
        </w:tc>
      </w:tr>
      <w:tr w:rsidR="00DD1862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Массовая, унифицирова</w:t>
            </w:r>
            <w:r w:rsidRPr="004B5CD1">
              <w:rPr>
                <w:rFonts w:ascii="Times New Roman" w:hAnsi="Times New Roman" w:cs="Times New Roman"/>
                <w:sz w:val="28"/>
              </w:rPr>
              <w:t>н</w:t>
            </w:r>
            <w:r w:rsidRPr="004B5CD1">
              <w:rPr>
                <w:rFonts w:ascii="Times New Roman" w:hAnsi="Times New Roman" w:cs="Times New Roman"/>
                <w:sz w:val="28"/>
              </w:rPr>
              <w:t>ная, ориентированная на «среднего потребителя»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Сегментированная и персон</w:t>
            </w:r>
            <w:r w:rsidRPr="004B5CD1">
              <w:rPr>
                <w:rFonts w:ascii="Times New Roman" w:hAnsi="Times New Roman" w:cs="Times New Roman"/>
                <w:sz w:val="28"/>
              </w:rPr>
              <w:t>а</w:t>
            </w:r>
            <w:r w:rsidRPr="004B5CD1">
              <w:rPr>
                <w:rFonts w:ascii="Times New Roman" w:hAnsi="Times New Roman" w:cs="Times New Roman"/>
                <w:sz w:val="28"/>
              </w:rPr>
              <w:t>лизированная; чётко таргетир</w:t>
            </w:r>
            <w:r w:rsidRPr="004B5CD1">
              <w:rPr>
                <w:rFonts w:ascii="Times New Roman" w:hAnsi="Times New Roman" w:cs="Times New Roman"/>
                <w:sz w:val="28"/>
              </w:rPr>
              <w:t>о</w:t>
            </w:r>
            <w:r w:rsidRPr="004B5CD1">
              <w:rPr>
                <w:rFonts w:ascii="Times New Roman" w:hAnsi="Times New Roman" w:cs="Times New Roman"/>
                <w:sz w:val="28"/>
              </w:rPr>
              <w:t>ванная по интересам, возрасту, гендеру</w:t>
            </w:r>
          </w:p>
        </w:tc>
      </w:tr>
      <w:tr w:rsidR="00DD1862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Гендерные о</w:t>
            </w:r>
            <w:r w:rsidRPr="004B5CD1">
              <w:rPr>
                <w:rFonts w:ascii="Times New Roman" w:hAnsi="Times New Roman" w:cs="Times New Roman"/>
                <w:sz w:val="28"/>
              </w:rPr>
              <w:t>б</w:t>
            </w:r>
            <w:r w:rsidRPr="004B5CD1">
              <w:rPr>
                <w:rFonts w:ascii="Times New Roman" w:hAnsi="Times New Roman" w:cs="Times New Roman"/>
                <w:sz w:val="28"/>
              </w:rPr>
              <w:t>разы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Стереотипизированные, бинарные (мужчина – г</w:t>
            </w:r>
            <w:r w:rsidRPr="004B5CD1">
              <w:rPr>
                <w:rFonts w:ascii="Times New Roman" w:hAnsi="Times New Roman" w:cs="Times New Roman"/>
                <w:sz w:val="28"/>
              </w:rPr>
              <w:t>е</w:t>
            </w:r>
            <w:r w:rsidRPr="004B5CD1">
              <w:rPr>
                <w:rFonts w:ascii="Times New Roman" w:hAnsi="Times New Roman" w:cs="Times New Roman"/>
                <w:sz w:val="28"/>
              </w:rPr>
              <w:t>рой, женщина – хранител</w:t>
            </w:r>
            <w:r w:rsidRPr="004B5CD1">
              <w:rPr>
                <w:rFonts w:ascii="Times New Roman" w:hAnsi="Times New Roman" w:cs="Times New Roman"/>
                <w:sz w:val="28"/>
              </w:rPr>
              <w:t>ь</w:t>
            </w:r>
            <w:r w:rsidRPr="004B5CD1">
              <w:rPr>
                <w:rFonts w:ascii="Times New Roman" w:hAnsi="Times New Roman" w:cs="Times New Roman"/>
                <w:sz w:val="28"/>
              </w:rPr>
              <w:t>ница домашнего очага, мать)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Инклюзивные, вариативные: репрезентация разных возра</w:t>
            </w:r>
            <w:r w:rsidRPr="004B5CD1">
              <w:rPr>
                <w:rFonts w:ascii="Times New Roman" w:hAnsi="Times New Roman" w:cs="Times New Roman"/>
                <w:sz w:val="28"/>
              </w:rPr>
              <w:t>с</w:t>
            </w:r>
            <w:r w:rsidRPr="004B5CD1">
              <w:rPr>
                <w:rFonts w:ascii="Times New Roman" w:hAnsi="Times New Roman" w:cs="Times New Roman"/>
                <w:sz w:val="28"/>
              </w:rPr>
              <w:t>тов, телосложения, этнической и культурной принадлежности</w:t>
            </w:r>
          </w:p>
        </w:tc>
      </w:tr>
      <w:tr w:rsidR="00DD1862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Участие аудит</w:t>
            </w:r>
            <w:r w:rsidRPr="004B5CD1">
              <w:rPr>
                <w:rFonts w:ascii="Times New Roman" w:hAnsi="Times New Roman" w:cs="Times New Roman"/>
                <w:sz w:val="28"/>
              </w:rPr>
              <w:t>о</w:t>
            </w:r>
            <w:r w:rsidRPr="004B5CD1">
              <w:rPr>
                <w:rFonts w:ascii="Times New Roman" w:hAnsi="Times New Roman" w:cs="Times New Roman"/>
                <w:sz w:val="28"/>
              </w:rPr>
              <w:t>рии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Пассивное восприятие р</w:t>
            </w:r>
            <w:r w:rsidRPr="004B5CD1">
              <w:rPr>
                <w:rFonts w:ascii="Times New Roman" w:hAnsi="Times New Roman" w:cs="Times New Roman"/>
                <w:sz w:val="28"/>
              </w:rPr>
              <w:t>е</w:t>
            </w:r>
            <w:r w:rsidRPr="004B5CD1">
              <w:rPr>
                <w:rFonts w:ascii="Times New Roman" w:hAnsi="Times New Roman" w:cs="Times New Roman"/>
                <w:sz w:val="28"/>
              </w:rPr>
              <w:t>кламного сообщения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Активное вовлечение: комме</w:t>
            </w:r>
            <w:r w:rsidRPr="004B5CD1">
              <w:rPr>
                <w:rFonts w:ascii="Times New Roman" w:hAnsi="Times New Roman" w:cs="Times New Roman"/>
                <w:sz w:val="28"/>
              </w:rPr>
              <w:t>н</w:t>
            </w:r>
            <w:r w:rsidRPr="004B5CD1">
              <w:rPr>
                <w:rFonts w:ascii="Times New Roman" w:hAnsi="Times New Roman" w:cs="Times New Roman"/>
                <w:sz w:val="28"/>
              </w:rPr>
              <w:t>тарии, репосты, пользовател</w:t>
            </w:r>
            <w:r w:rsidRPr="004B5CD1">
              <w:rPr>
                <w:rFonts w:ascii="Times New Roman" w:hAnsi="Times New Roman" w:cs="Times New Roman"/>
                <w:sz w:val="28"/>
              </w:rPr>
              <w:t>ь</w:t>
            </w:r>
            <w:r w:rsidRPr="004B5CD1">
              <w:rPr>
                <w:rFonts w:ascii="Times New Roman" w:hAnsi="Times New Roman" w:cs="Times New Roman"/>
                <w:sz w:val="28"/>
              </w:rPr>
              <w:t>ский контент, челленджи</w:t>
            </w:r>
          </w:p>
        </w:tc>
      </w:tr>
      <w:tr w:rsidR="00DD1862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Лингвистич</w:t>
            </w:r>
            <w:r w:rsidRPr="004B5CD1">
              <w:rPr>
                <w:rFonts w:ascii="Times New Roman" w:hAnsi="Times New Roman" w:cs="Times New Roman"/>
                <w:sz w:val="28"/>
              </w:rPr>
              <w:t>е</w:t>
            </w:r>
            <w:r w:rsidRPr="004B5CD1">
              <w:rPr>
                <w:rFonts w:ascii="Times New Roman" w:hAnsi="Times New Roman" w:cs="Times New Roman"/>
                <w:sz w:val="28"/>
              </w:rPr>
              <w:t>ские средства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Императивные констру</w:t>
            </w:r>
            <w:r w:rsidRPr="004B5CD1">
              <w:rPr>
                <w:rFonts w:ascii="Times New Roman" w:hAnsi="Times New Roman" w:cs="Times New Roman"/>
                <w:sz w:val="28"/>
              </w:rPr>
              <w:t>к</w:t>
            </w:r>
            <w:r w:rsidRPr="004B5CD1">
              <w:rPr>
                <w:rFonts w:ascii="Times New Roman" w:hAnsi="Times New Roman" w:cs="Times New Roman"/>
                <w:sz w:val="28"/>
              </w:rPr>
              <w:t>ции, слоганы, фиксирова</w:t>
            </w:r>
            <w:r w:rsidRPr="004B5CD1">
              <w:rPr>
                <w:rFonts w:ascii="Times New Roman" w:hAnsi="Times New Roman" w:cs="Times New Roman"/>
                <w:sz w:val="28"/>
              </w:rPr>
              <w:t>н</w:t>
            </w:r>
            <w:r w:rsidRPr="004B5CD1">
              <w:rPr>
                <w:rFonts w:ascii="Times New Roman" w:hAnsi="Times New Roman" w:cs="Times New Roman"/>
                <w:sz w:val="28"/>
              </w:rPr>
              <w:t>ные формулы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Хэштеги, мемы, гибридные формулы, мультимодальные сообщения</w:t>
            </w:r>
          </w:p>
        </w:tc>
      </w:tr>
      <w:tr w:rsidR="00DD1862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Темпоральность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Линейная, фиксированная во времени и пространстве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Вирусная, гибкая, мгновенно распространяющаяся и пост</w:t>
            </w:r>
            <w:r w:rsidRPr="004B5CD1">
              <w:rPr>
                <w:rFonts w:ascii="Times New Roman" w:hAnsi="Times New Roman" w:cs="Times New Roman"/>
                <w:sz w:val="28"/>
              </w:rPr>
              <w:t>о</w:t>
            </w:r>
            <w:r w:rsidRPr="004B5CD1">
              <w:rPr>
                <w:rFonts w:ascii="Times New Roman" w:hAnsi="Times New Roman" w:cs="Times New Roman"/>
                <w:sz w:val="28"/>
              </w:rPr>
              <w:t>янно обновляющаяся</w:t>
            </w:r>
          </w:p>
        </w:tc>
      </w:tr>
      <w:tr w:rsidR="00CA128C" w:rsidRPr="004B5CD1" w:rsidTr="0079173C">
        <w:tc>
          <w:tcPr>
            <w:tcW w:w="2235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Функция</w:t>
            </w:r>
          </w:p>
        </w:tc>
        <w:tc>
          <w:tcPr>
            <w:tcW w:w="3543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Преимущественно комме</w:t>
            </w:r>
            <w:r w:rsidRPr="004B5CD1">
              <w:rPr>
                <w:rFonts w:ascii="Times New Roman" w:hAnsi="Times New Roman" w:cs="Times New Roman"/>
                <w:sz w:val="28"/>
              </w:rPr>
              <w:t>р</w:t>
            </w:r>
            <w:r w:rsidRPr="004B5CD1">
              <w:rPr>
                <w:rFonts w:ascii="Times New Roman" w:hAnsi="Times New Roman" w:cs="Times New Roman"/>
                <w:sz w:val="28"/>
              </w:rPr>
              <w:t>ческая: продвижение тов</w:t>
            </w:r>
            <w:r w:rsidRPr="004B5CD1">
              <w:rPr>
                <w:rFonts w:ascii="Times New Roman" w:hAnsi="Times New Roman" w:cs="Times New Roman"/>
                <w:sz w:val="28"/>
              </w:rPr>
              <w:t>а</w:t>
            </w:r>
            <w:r w:rsidRPr="004B5CD1">
              <w:rPr>
                <w:rFonts w:ascii="Times New Roman" w:hAnsi="Times New Roman" w:cs="Times New Roman"/>
                <w:sz w:val="28"/>
              </w:rPr>
              <w:t>ра или услуги</w:t>
            </w:r>
          </w:p>
        </w:tc>
        <w:tc>
          <w:tcPr>
            <w:tcW w:w="4076" w:type="dxa"/>
            <w:vAlign w:val="center"/>
          </w:tcPr>
          <w:p w:rsidR="00CA128C" w:rsidRPr="004B5CD1" w:rsidRDefault="00CA128C" w:rsidP="004B5CD1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4B5CD1">
              <w:rPr>
                <w:rFonts w:ascii="Times New Roman" w:hAnsi="Times New Roman" w:cs="Times New Roman"/>
                <w:sz w:val="28"/>
              </w:rPr>
              <w:t>Коммерческая и социокульту</w:t>
            </w:r>
            <w:r w:rsidRPr="004B5CD1">
              <w:rPr>
                <w:rFonts w:ascii="Times New Roman" w:hAnsi="Times New Roman" w:cs="Times New Roman"/>
                <w:sz w:val="28"/>
              </w:rPr>
              <w:t>р</w:t>
            </w:r>
            <w:r w:rsidRPr="004B5CD1">
              <w:rPr>
                <w:rFonts w:ascii="Times New Roman" w:hAnsi="Times New Roman" w:cs="Times New Roman"/>
                <w:sz w:val="28"/>
              </w:rPr>
              <w:t>ная: трансляция ценностей и</w:t>
            </w:r>
            <w:r w:rsidRPr="004B5CD1">
              <w:rPr>
                <w:rFonts w:ascii="Times New Roman" w:hAnsi="Times New Roman" w:cs="Times New Roman"/>
                <w:sz w:val="28"/>
              </w:rPr>
              <w:t>н</w:t>
            </w:r>
            <w:r w:rsidRPr="004B5CD1">
              <w:rPr>
                <w:rFonts w:ascii="Times New Roman" w:hAnsi="Times New Roman" w:cs="Times New Roman"/>
                <w:sz w:val="28"/>
              </w:rPr>
              <w:t>клюзивности, равенства и ра</w:t>
            </w:r>
            <w:r w:rsidRPr="004B5CD1">
              <w:rPr>
                <w:rFonts w:ascii="Times New Roman" w:hAnsi="Times New Roman" w:cs="Times New Roman"/>
                <w:sz w:val="28"/>
              </w:rPr>
              <w:t>з</w:t>
            </w:r>
            <w:r w:rsidRPr="004B5CD1">
              <w:rPr>
                <w:rFonts w:ascii="Times New Roman" w:hAnsi="Times New Roman" w:cs="Times New Roman"/>
                <w:sz w:val="28"/>
              </w:rPr>
              <w:t>нообразия</w:t>
            </w:r>
          </w:p>
        </w:tc>
      </w:tr>
    </w:tbl>
    <w:p w:rsidR="00CA128C" w:rsidRPr="00DC28BB" w:rsidRDefault="00CA128C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7D0" w:rsidRPr="004B5CD1" w:rsidRDefault="00B66032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lastRenderedPageBreak/>
        <w:t>А</w:t>
      </w:r>
      <w:r w:rsidR="005627D0" w:rsidRPr="004B5CD1">
        <w:rPr>
          <w:rFonts w:ascii="Times New Roman" w:hAnsi="Times New Roman" w:cs="Times New Roman"/>
          <w:sz w:val="28"/>
        </w:rPr>
        <w:t>нализ показал (таблица 5), что цифровая и социальная реклама принц</w:t>
      </w:r>
      <w:r w:rsidR="005627D0" w:rsidRPr="004B5CD1">
        <w:rPr>
          <w:rFonts w:ascii="Times New Roman" w:hAnsi="Times New Roman" w:cs="Times New Roman"/>
          <w:sz w:val="28"/>
        </w:rPr>
        <w:t>и</w:t>
      </w:r>
      <w:r w:rsidR="005627D0" w:rsidRPr="004B5CD1">
        <w:rPr>
          <w:rFonts w:ascii="Times New Roman" w:hAnsi="Times New Roman" w:cs="Times New Roman"/>
          <w:sz w:val="28"/>
        </w:rPr>
        <w:t>пиально отличается от традиционной рекламы не только техническими сре</w:t>
      </w:r>
      <w:r w:rsidR="005627D0" w:rsidRPr="004B5CD1">
        <w:rPr>
          <w:rFonts w:ascii="Times New Roman" w:hAnsi="Times New Roman" w:cs="Times New Roman"/>
          <w:sz w:val="28"/>
        </w:rPr>
        <w:t>д</w:t>
      </w:r>
      <w:r w:rsidR="005627D0" w:rsidRPr="004B5CD1">
        <w:rPr>
          <w:rFonts w:ascii="Times New Roman" w:hAnsi="Times New Roman" w:cs="Times New Roman"/>
          <w:sz w:val="28"/>
        </w:rPr>
        <w:t>ствами распространения, но и дискурсивной организацией. Если для прежних моделей характерны унификация и бинарная стереопизация гендерных образов, то digital-среда актуализирует принципы инклюзивности, интерактивности и мультимодальности. Это подтверждает, что цифровая коммуникация не только расширяет возможности репрезентации гендера, но и изменяет сам механизм его конструирования, делая его вариативным, динамичным и интерактивным.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Комплексный анализ цифровой и социальной рекламы позволяет утве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ждать, что в современном медиадискурсе наблюдается качественная переор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ентация гендерных стратегий. Если традиционный рекламный дискурс опира</w:t>
      </w:r>
      <w:r w:rsidRPr="004B5CD1">
        <w:rPr>
          <w:rFonts w:ascii="Times New Roman" w:hAnsi="Times New Roman" w:cs="Times New Roman"/>
          <w:sz w:val="28"/>
        </w:rPr>
        <w:t>л</w:t>
      </w:r>
      <w:r w:rsidRPr="004B5CD1">
        <w:rPr>
          <w:rFonts w:ascii="Times New Roman" w:hAnsi="Times New Roman" w:cs="Times New Roman"/>
          <w:sz w:val="28"/>
        </w:rPr>
        <w:t>ся на бинарную оппозицию «мужское – женское» и эксплуатировал стереоп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зированные модели, то digital-среда продуцирует вариативные и динамичные способы репрезентации гендера. Эта трансформация проявляется, прежде вс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го, в дискурсивных практиках, где ключевым становится не столько закрепл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ние фиксированных ролей, сколько их деконструкция и прагматическое пер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 xml:space="preserve">осмысление. </w:t>
      </w:r>
    </w:p>
    <w:p w:rsidR="005627D0" w:rsidRPr="004B5CD1" w:rsidRDefault="00A3034A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 точки зрения лингвистики, цифровая реклама активно задействует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сурсы мультимодального дискурса: вербальные элементы интегрируются с 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зуальными, графическими и аудиальными средствами, формируя сложные с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миотические комплексы (слоган «Будь собой» в сочетании с динамичным 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деорядом и музыкальным сопровождением). Применение хэштегов (#будьс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 xml:space="preserve">бой, #выбирайсебя), меметических формул («Листай </w:t>
      </w:r>
      <w:r w:rsidRPr="004B5CD1">
        <w:rPr>
          <w:rFonts w:ascii="Times New Roman" w:hAnsi="Times New Roman" w:cs="Times New Roman"/>
          <w:sz w:val="28"/>
        </w:rPr>
        <w:sym w:font="Symbol" w:char="F02D"/>
      </w:r>
      <w:r w:rsidRPr="004B5CD1">
        <w:rPr>
          <w:rFonts w:ascii="Times New Roman" w:hAnsi="Times New Roman" w:cs="Times New Roman"/>
          <w:sz w:val="28"/>
        </w:rPr>
        <w:t xml:space="preserve"> выбирай </w:t>
      </w:r>
      <w:r w:rsidRPr="004B5CD1">
        <w:rPr>
          <w:rFonts w:ascii="Times New Roman" w:hAnsi="Times New Roman" w:cs="Times New Roman"/>
          <w:sz w:val="28"/>
        </w:rPr>
        <w:sym w:font="Symbol" w:char="F02D"/>
      </w:r>
      <w:r w:rsidRPr="004B5CD1">
        <w:rPr>
          <w:rFonts w:ascii="Times New Roman" w:hAnsi="Times New Roman" w:cs="Times New Roman"/>
          <w:sz w:val="28"/>
        </w:rPr>
        <w:t xml:space="preserve"> действуй»), гибридных конструкций и эмодзи расширяет прагматический потенциал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кламного текста, позволяя адресовать сообщения различным социокультурным группам и включать их в общие цифровые практики. В результате дискурси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ная форма рекламы утрачивает линейность и приобретает сетевой характер, при котором смысл конструируется во взаимодействии различных модальностей и активной интерпретации со стороны аудитории</w:t>
      </w:r>
      <w:r w:rsidR="005627D0" w:rsidRPr="004B5CD1">
        <w:rPr>
          <w:rFonts w:ascii="Times New Roman" w:hAnsi="Times New Roman" w:cs="Times New Roman"/>
          <w:sz w:val="28"/>
        </w:rPr>
        <w:t>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Визуальные стратегии также демонстрируют отход от стандартизирова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ных образов: акцент переносится на множественность телесных репрезентаций, этнокультурное и возрастное разнообразие, что коррелирует с концептом «в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зуальной риторики инклюзивности». Эти изменения свидетельствуют о том, что рекламный дискурс всё более выполняет функцию социального медиатора, способного транслировать ценности равноправия, толерантности и демократ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зации.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Особое внимание заслуживает интерактивность как дискурсивная катег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рия. Цифровая среда обеспечивает не только циркуляцию рекламных посланий, но и их переосмысление в процессе массовой рецепции и репродукции. Ауд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тория становится полноправным актором коммуникации, что приводит к поя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лению новых жанровых форм – от флешмобов до пользовательских видео-репрезентаций. В этом контексте реклама выполняет функцию площадки для социокультурного диалога, где гендерные смыслы не навязываются адресату, а конструируются совместно, в процессе интерактивного взаимодействия.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lastRenderedPageBreak/>
        <w:t>В совокупности указанные тенденции позволяют заключить, что цифр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вая и социальная реклама функционирует как особая форма постклассического дискурса, в котором гендер конструируется не через закрепление стереотипов, а через вариативность, гибкость и множественность интерпретаций. Она отраж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ет новейшие коммуникативные практики, где языковые и визуальные стратегии интегрируются  в мультимодальные комплексы, а прагматический эффект определяется не только намерениями производителя, но и активным соучаст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ем реципиента. Следовательно, digital-реклама становится значимым инстр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ментом социолингвистической динамики, закрепляющим переход от бинарных моделей к постгендерному многообразию.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Комплексный анализ цифровой и социальной рекламы показывает, что трансформация гендерного компонента приобретает системный характер. Digital-дискурс способствует размыванию традиционных бинарных оппозиций и пересмотру закреплённых моделей маскулинности и фемин</w:t>
      </w:r>
      <w:r w:rsidR="004E47BA">
        <w:rPr>
          <w:rFonts w:ascii="Times New Roman" w:hAnsi="Times New Roman" w:cs="Times New Roman"/>
          <w:sz w:val="28"/>
        </w:rPr>
        <w:t>ин</w:t>
      </w:r>
      <w:r w:rsidRPr="004B5CD1">
        <w:rPr>
          <w:rFonts w:ascii="Times New Roman" w:hAnsi="Times New Roman" w:cs="Times New Roman"/>
          <w:sz w:val="28"/>
        </w:rPr>
        <w:t xml:space="preserve">ности, переводя их в пространство гибких, подвижных и нелинейных идентичностей. </w:t>
      </w:r>
      <w:r w:rsidR="00A3034A" w:rsidRPr="004B5CD1">
        <w:rPr>
          <w:rFonts w:ascii="Times New Roman" w:hAnsi="Times New Roman" w:cs="Times New Roman"/>
          <w:sz w:val="28"/>
        </w:rPr>
        <w:t>При этом феминизация мужской рекламы и маскулинизация женской выступают не и</w:t>
      </w:r>
      <w:r w:rsidR="00A3034A" w:rsidRPr="004B5CD1">
        <w:rPr>
          <w:rFonts w:ascii="Times New Roman" w:hAnsi="Times New Roman" w:cs="Times New Roman"/>
          <w:sz w:val="28"/>
        </w:rPr>
        <w:t>с</w:t>
      </w:r>
      <w:r w:rsidR="00A3034A" w:rsidRPr="004B5CD1">
        <w:rPr>
          <w:rFonts w:ascii="Times New Roman" w:hAnsi="Times New Roman" w:cs="Times New Roman"/>
          <w:sz w:val="28"/>
        </w:rPr>
        <w:t>ключительно стилистическими приёмами, а индикаторами более широких культурных процессов, связанных с демократизацией гендерных ролей («Заб</w:t>
      </w:r>
      <w:r w:rsidR="00A3034A" w:rsidRPr="004B5CD1">
        <w:rPr>
          <w:rFonts w:ascii="Times New Roman" w:hAnsi="Times New Roman" w:cs="Times New Roman"/>
          <w:sz w:val="28"/>
        </w:rPr>
        <w:t>о</w:t>
      </w:r>
      <w:r w:rsidR="00A3034A" w:rsidRPr="004B5CD1">
        <w:rPr>
          <w:rFonts w:ascii="Times New Roman" w:hAnsi="Times New Roman" w:cs="Times New Roman"/>
          <w:sz w:val="28"/>
        </w:rPr>
        <w:t xml:space="preserve">та о себе </w:t>
      </w:r>
      <w:r w:rsidR="00A3034A" w:rsidRPr="004B5CD1">
        <w:rPr>
          <w:rFonts w:ascii="Times New Roman" w:hAnsi="Times New Roman" w:cs="Times New Roman"/>
          <w:sz w:val="28"/>
        </w:rPr>
        <w:sym w:font="Symbol" w:char="F02D"/>
      </w:r>
      <w:r w:rsidR="00A3034A" w:rsidRPr="004B5CD1">
        <w:rPr>
          <w:rFonts w:ascii="Times New Roman" w:hAnsi="Times New Roman" w:cs="Times New Roman"/>
          <w:sz w:val="28"/>
        </w:rPr>
        <w:t xml:space="preserve"> часть силы», «Мягкость </w:t>
      </w:r>
      <w:r w:rsidR="00A3034A" w:rsidRPr="004B5CD1">
        <w:rPr>
          <w:rFonts w:ascii="Times New Roman" w:hAnsi="Times New Roman" w:cs="Times New Roman"/>
          <w:sz w:val="28"/>
        </w:rPr>
        <w:sym w:font="Symbol" w:char="F02D"/>
      </w:r>
      <w:r w:rsidR="00A3034A" w:rsidRPr="004B5CD1">
        <w:rPr>
          <w:rFonts w:ascii="Times New Roman" w:hAnsi="Times New Roman" w:cs="Times New Roman"/>
          <w:sz w:val="28"/>
        </w:rPr>
        <w:t xml:space="preserve"> это выбор», «Уверенность начинается с комфорта», «Сила быть собой», «Красота без границ»). Рост гендерно-нейтральных сообщений и внедрение инклюзивных стратегий демонстрируют переориентацию рекламного дискурса с репродукции стереотипов на поддер</w:t>
      </w:r>
      <w:r w:rsidR="00A3034A" w:rsidRPr="004B5CD1">
        <w:rPr>
          <w:rFonts w:ascii="Times New Roman" w:hAnsi="Times New Roman" w:cs="Times New Roman"/>
          <w:sz w:val="28"/>
        </w:rPr>
        <w:t>ж</w:t>
      </w:r>
      <w:r w:rsidR="00A3034A" w:rsidRPr="004B5CD1">
        <w:rPr>
          <w:rFonts w:ascii="Times New Roman" w:hAnsi="Times New Roman" w:cs="Times New Roman"/>
          <w:sz w:val="28"/>
        </w:rPr>
        <w:t>ку социокультурных изменений</w:t>
      </w:r>
      <w:r w:rsidRPr="004B5CD1">
        <w:rPr>
          <w:rFonts w:ascii="Times New Roman" w:hAnsi="Times New Roman" w:cs="Times New Roman"/>
          <w:sz w:val="28"/>
        </w:rPr>
        <w:t xml:space="preserve">. </w:t>
      </w:r>
      <w:r w:rsidR="00F70C1D">
        <w:rPr>
          <w:rFonts w:ascii="Times New Roman" w:hAnsi="Times New Roman" w:cs="Times New Roman"/>
          <w:sz w:val="28"/>
        </w:rPr>
        <w:t>Следовательно</w:t>
      </w:r>
      <w:r w:rsidRPr="004B5CD1">
        <w:rPr>
          <w:rFonts w:ascii="Times New Roman" w:hAnsi="Times New Roman" w:cs="Times New Roman"/>
          <w:sz w:val="28"/>
        </w:rPr>
        <w:t>, цифровая реклама формирует новые коммуникативные нормы, в рамках которых гендер функционирует как динамичный конструкт, соотнесённый с ценностями разнообразия, равноправия и индивидуальной самореализации.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Проведённый в разделе анализ позволяет проследить эволюцию генде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ного компонента рекламного дискурса в диахронической перспективе и зафи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сировать ключевые механизмы трансформации его лингвистических, визуал</w:t>
      </w:r>
      <w:r w:rsidRPr="004B5CD1">
        <w:rPr>
          <w:rFonts w:ascii="Times New Roman" w:hAnsi="Times New Roman" w:cs="Times New Roman"/>
          <w:sz w:val="28"/>
        </w:rPr>
        <w:t>ь</w:t>
      </w:r>
      <w:r w:rsidRPr="004B5CD1">
        <w:rPr>
          <w:rFonts w:ascii="Times New Roman" w:hAnsi="Times New Roman" w:cs="Times New Roman"/>
          <w:sz w:val="28"/>
        </w:rPr>
        <w:t>ных и прагматических характеристик. Сопоставление советского и современн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го периодов демонстрирует принципиальное изменение моделей гендерной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презентации, коммуникативных стратегий и выразительных средств, заде</w:t>
      </w:r>
      <w:r w:rsidRPr="004B5CD1">
        <w:rPr>
          <w:rFonts w:ascii="Times New Roman" w:hAnsi="Times New Roman" w:cs="Times New Roman"/>
          <w:sz w:val="28"/>
        </w:rPr>
        <w:t>й</w:t>
      </w:r>
      <w:r w:rsidRPr="004B5CD1">
        <w:rPr>
          <w:rFonts w:ascii="Times New Roman" w:hAnsi="Times New Roman" w:cs="Times New Roman"/>
          <w:sz w:val="28"/>
        </w:rPr>
        <w:t>ствованных в рекламных сообщениях.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 советской рекламе гендерная идентичность конструировалась в рамках нормативно-идеологической парадигмы, опирающейся на бинарное распред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ление ролей. Женские образы были тесно связаны с заботой, бытом, обслуж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ванием и материнством, а мужские – с трудом, силой, дисциплиной и идеол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 xml:space="preserve">гически значимой активностью. Лексика отличалась стандартизированностью и оценочностью, синтаксис – императивностью и лаконичностью, а визуальные коды – предсказуемостью и акцентом на трудовых и бытовых архетипах. </w:t>
      </w:r>
      <w:r w:rsidR="00F70C1D">
        <w:rPr>
          <w:rFonts w:ascii="Times New Roman" w:hAnsi="Times New Roman" w:cs="Times New Roman"/>
          <w:sz w:val="28"/>
        </w:rPr>
        <w:t>Итог</w:t>
      </w:r>
      <w:r w:rsidRPr="004B5CD1">
        <w:rPr>
          <w:rFonts w:ascii="Times New Roman" w:hAnsi="Times New Roman" w:cs="Times New Roman"/>
          <w:sz w:val="28"/>
        </w:rPr>
        <w:t>, рекламный дискурс выступал инструментом воспроизводства патриархальных стереотипов и их закрепления в массовом сознании.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Современная реклама демонстрирует качественно иной тип репрезент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ции гендера, обусловленный изменениями в социально-культурной среде, гл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lastRenderedPageBreak/>
        <w:t>бализацией и цифровизацией медиапространства. Наблюдается отход от жёс</w:t>
      </w:r>
      <w:r w:rsidRPr="004B5CD1">
        <w:rPr>
          <w:rFonts w:ascii="Times New Roman" w:hAnsi="Times New Roman" w:cs="Times New Roman"/>
          <w:sz w:val="28"/>
        </w:rPr>
        <w:t>т</w:t>
      </w:r>
      <w:r w:rsidRPr="004B5CD1">
        <w:rPr>
          <w:rFonts w:ascii="Times New Roman" w:hAnsi="Times New Roman" w:cs="Times New Roman"/>
          <w:sz w:val="28"/>
        </w:rPr>
        <w:t>кой бинарной модели и переход к плюралистическим, вариативным и гибри</w:t>
      </w:r>
      <w:r w:rsidRPr="004B5CD1">
        <w:rPr>
          <w:rFonts w:ascii="Times New Roman" w:hAnsi="Times New Roman" w:cs="Times New Roman"/>
          <w:sz w:val="28"/>
        </w:rPr>
        <w:t>д</w:t>
      </w:r>
      <w:r w:rsidRPr="004B5CD1">
        <w:rPr>
          <w:rFonts w:ascii="Times New Roman" w:hAnsi="Times New Roman" w:cs="Times New Roman"/>
          <w:sz w:val="28"/>
        </w:rPr>
        <w:t>ным идентичностям. Лексика становится персонализированной и эмоционально насыщенной, синтаксис характеризуется диалогичностью, а визуальные страт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 xml:space="preserve">гии отражают многообразие телесности, возраста, этничности и образов жизни. </w:t>
      </w:r>
      <w:r w:rsidR="00A3034A" w:rsidRPr="004B5CD1">
        <w:rPr>
          <w:rFonts w:ascii="Times New Roman" w:hAnsi="Times New Roman" w:cs="Times New Roman"/>
          <w:sz w:val="28"/>
        </w:rPr>
        <w:t>Гендерная маркированность языковых средств постепенно уступает место нейтральным и инклюзивным формам: универсальным обращениям («подходит каждому», «для любого образа жизни»), отсутствию половых указаний («без ограничений», «для повседневных задач»), использованию гибридных моделей («комфорт и энергия в одном решении»), а также переосмыслению традицио</w:t>
      </w:r>
      <w:r w:rsidR="00A3034A" w:rsidRPr="004B5CD1">
        <w:rPr>
          <w:rFonts w:ascii="Times New Roman" w:hAnsi="Times New Roman" w:cs="Times New Roman"/>
          <w:sz w:val="28"/>
        </w:rPr>
        <w:t>н</w:t>
      </w:r>
      <w:r w:rsidR="00A3034A" w:rsidRPr="004B5CD1">
        <w:rPr>
          <w:rFonts w:ascii="Times New Roman" w:hAnsi="Times New Roman" w:cs="Times New Roman"/>
          <w:sz w:val="28"/>
        </w:rPr>
        <w:t>ных маскулинных и фемининных кодов («мягкая сила», «уверенность в заб</w:t>
      </w:r>
      <w:r w:rsidR="00A3034A" w:rsidRPr="004B5CD1">
        <w:rPr>
          <w:rFonts w:ascii="Times New Roman" w:hAnsi="Times New Roman" w:cs="Times New Roman"/>
          <w:sz w:val="28"/>
        </w:rPr>
        <w:t>о</w:t>
      </w:r>
      <w:r w:rsidR="00A3034A" w:rsidRPr="004B5CD1">
        <w:rPr>
          <w:rFonts w:ascii="Times New Roman" w:hAnsi="Times New Roman" w:cs="Times New Roman"/>
          <w:sz w:val="28"/>
        </w:rPr>
        <w:t>те»)</w:t>
      </w:r>
      <w:r w:rsidRPr="004B5CD1">
        <w:rPr>
          <w:rFonts w:ascii="Times New Roman" w:hAnsi="Times New Roman" w:cs="Times New Roman"/>
          <w:sz w:val="28"/>
        </w:rPr>
        <w:t>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Особое влияние на трансформацию гендерного компонента оказывает digital-реклама, где мультимодальность, интерактивность и высокая вариати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ность сообщений способствуют дальнейшей дестабилизации бинарных оппоз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ций. Пользовательский контент, хэштеги, меметические формулы и визуальные коллажи формируют новые модели коллективного соучастия в конструиров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нии гендера. В цифровой среде реклама становится платформой для демо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страции инклюзивности, самовыражения и пересмотра устоявшихся ролей, что приводит к возникновению постгендерных моделей, ориентированных на и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дивидуальный опыт и универсальные человеческие ценности.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 результате сопоставления советского и современного периодов выявл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ны три актуальные тенденции развития рекламного дискурса: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Деконструкция традиционных ролей – отказ от нормативных моделей «мужественности» и «женственности», критическое переосмысление архетипов и пересмотр гендерных сценариев.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Инклюзивность – расширение спектра репрезентируемых идентичностей, показ разнообразия и формирование образов, доступных для идентификации широкому кругу адресатов.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Гендерная нейтральность – снижение маркированности языковых и виз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альных средств, использование универсальных формул, отказ от указания пола как определяющего фактора потребительского поведения.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Тем самым проведённый анализ свидетельствует, что рекламный дискурс прошёл путь от идеологически фиксированной бинарности к гибкой, вариати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ной и инклюзивной модели репрезентации гендера. Современная реклама в</w:t>
      </w:r>
      <w:r w:rsidRPr="004B5CD1">
        <w:rPr>
          <w:rFonts w:ascii="Times New Roman" w:hAnsi="Times New Roman" w:cs="Times New Roman"/>
          <w:sz w:val="28"/>
        </w:rPr>
        <w:t>ы</w:t>
      </w:r>
      <w:r w:rsidRPr="004B5CD1">
        <w:rPr>
          <w:rFonts w:ascii="Times New Roman" w:hAnsi="Times New Roman" w:cs="Times New Roman"/>
          <w:sz w:val="28"/>
        </w:rPr>
        <w:t>ступает не только средством продвижения товаров, но и значимым культурным механизмом, способствующим трансформации социальных норм и переопред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лению гендерных идентичностей.</w:t>
      </w:r>
    </w:p>
    <w:p w:rsidR="005627D0" w:rsidRPr="004B5CD1" w:rsidRDefault="005627D0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Исследовательская задача – проследить эволюцию гендерного компоне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та рекламного дискурса, сопоставив советский и современный периоды, и в</w:t>
      </w:r>
      <w:r w:rsidRPr="004B5CD1">
        <w:rPr>
          <w:rFonts w:ascii="Times New Roman" w:hAnsi="Times New Roman" w:cs="Times New Roman"/>
          <w:sz w:val="28"/>
        </w:rPr>
        <w:t>ы</w:t>
      </w:r>
      <w:r w:rsidRPr="004B5CD1">
        <w:rPr>
          <w:rFonts w:ascii="Times New Roman" w:hAnsi="Times New Roman" w:cs="Times New Roman"/>
          <w:sz w:val="28"/>
        </w:rPr>
        <w:t>явить актуальные тенденции – в полном объёме выполнена: результаты анализа подтвердили системный характер изменений и позволили выявить структу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ные, семиотические и коммуникативные механизмы трансформации гендерной репрезентации.</w:t>
      </w:r>
    </w:p>
    <w:p w:rsidR="00C33243" w:rsidRPr="004B5CD1" w:rsidRDefault="00494111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bookmarkStart w:id="9" w:name="_Hlk218079955"/>
      <w:r w:rsidRPr="004B5CD1">
        <w:rPr>
          <w:rFonts w:ascii="Times New Roman" w:hAnsi="Times New Roman" w:cs="Times New Roman"/>
          <w:b/>
          <w:sz w:val="28"/>
        </w:rPr>
        <w:lastRenderedPageBreak/>
        <w:t>З</w:t>
      </w:r>
      <w:r w:rsidR="00C33243" w:rsidRPr="004B5CD1">
        <w:rPr>
          <w:rFonts w:ascii="Times New Roman" w:hAnsi="Times New Roman" w:cs="Times New Roman"/>
          <w:b/>
          <w:sz w:val="28"/>
        </w:rPr>
        <w:t>АКЛЮЧЕНИЕ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B0EE9" w:rsidRPr="004B5CD1" w:rsidRDefault="00B26A94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 xml:space="preserve">В ходе </w:t>
      </w:r>
      <w:r w:rsidR="00EB0EE9" w:rsidRPr="004B5CD1">
        <w:rPr>
          <w:rFonts w:ascii="Times New Roman" w:hAnsi="Times New Roman" w:cs="Times New Roman"/>
          <w:sz w:val="28"/>
        </w:rPr>
        <w:t>диссертационно</w:t>
      </w:r>
      <w:r w:rsidRPr="004B5CD1">
        <w:rPr>
          <w:rFonts w:ascii="Times New Roman" w:hAnsi="Times New Roman" w:cs="Times New Roman"/>
          <w:sz w:val="28"/>
        </w:rPr>
        <w:t>го</w:t>
      </w:r>
      <w:r w:rsidR="00EB0EE9" w:rsidRPr="004B5CD1">
        <w:rPr>
          <w:rFonts w:ascii="Times New Roman" w:hAnsi="Times New Roman" w:cs="Times New Roman"/>
          <w:sz w:val="28"/>
        </w:rPr>
        <w:t xml:space="preserve"> исследовани</w:t>
      </w:r>
      <w:r w:rsidRPr="004B5CD1">
        <w:rPr>
          <w:rFonts w:ascii="Times New Roman" w:hAnsi="Times New Roman" w:cs="Times New Roman"/>
          <w:sz w:val="28"/>
        </w:rPr>
        <w:t xml:space="preserve">я были </w:t>
      </w:r>
      <w:r w:rsidR="00EB0EE9" w:rsidRPr="004B5CD1">
        <w:rPr>
          <w:rFonts w:ascii="Times New Roman" w:hAnsi="Times New Roman" w:cs="Times New Roman"/>
          <w:sz w:val="28"/>
        </w:rPr>
        <w:t>всесторонне рассмотре</w:t>
      </w:r>
      <w:r w:rsidRPr="004B5CD1">
        <w:rPr>
          <w:rFonts w:ascii="Times New Roman" w:hAnsi="Times New Roman" w:cs="Times New Roman"/>
          <w:sz w:val="28"/>
        </w:rPr>
        <w:t>ны</w:t>
      </w:r>
      <w:r w:rsidR="00EB0EE9" w:rsidRPr="004B5CD1">
        <w:rPr>
          <w:rFonts w:ascii="Times New Roman" w:hAnsi="Times New Roman" w:cs="Times New Roman"/>
          <w:sz w:val="28"/>
        </w:rPr>
        <w:t xml:space="preserve"> лингвистические механизмы формирования и репрезентации гендерной иде</w:t>
      </w:r>
      <w:r w:rsidR="00EB0EE9" w:rsidRPr="004B5CD1">
        <w:rPr>
          <w:rFonts w:ascii="Times New Roman" w:hAnsi="Times New Roman" w:cs="Times New Roman"/>
          <w:sz w:val="28"/>
        </w:rPr>
        <w:t>н</w:t>
      </w:r>
      <w:r w:rsidR="00EB0EE9" w:rsidRPr="004B5CD1">
        <w:rPr>
          <w:rFonts w:ascii="Times New Roman" w:hAnsi="Times New Roman" w:cs="Times New Roman"/>
          <w:sz w:val="28"/>
        </w:rPr>
        <w:t>тичности в рекламном дискурсе и сформулирова</w:t>
      </w:r>
      <w:r w:rsidRPr="004B5CD1">
        <w:rPr>
          <w:rFonts w:ascii="Times New Roman" w:hAnsi="Times New Roman" w:cs="Times New Roman"/>
          <w:sz w:val="28"/>
        </w:rPr>
        <w:t>ны</w:t>
      </w:r>
      <w:r w:rsidR="00EB0EE9" w:rsidRPr="004B5CD1">
        <w:rPr>
          <w:rFonts w:ascii="Times New Roman" w:hAnsi="Times New Roman" w:cs="Times New Roman"/>
          <w:sz w:val="28"/>
        </w:rPr>
        <w:t xml:space="preserve"> основные выводы в соо</w:t>
      </w:r>
      <w:r w:rsidR="00EB0EE9" w:rsidRPr="004B5CD1">
        <w:rPr>
          <w:rFonts w:ascii="Times New Roman" w:hAnsi="Times New Roman" w:cs="Times New Roman"/>
          <w:sz w:val="28"/>
        </w:rPr>
        <w:t>т</w:t>
      </w:r>
      <w:r w:rsidR="00EB0EE9" w:rsidRPr="004B5CD1">
        <w:rPr>
          <w:rFonts w:ascii="Times New Roman" w:hAnsi="Times New Roman" w:cs="Times New Roman"/>
          <w:sz w:val="28"/>
        </w:rPr>
        <w:t>ветствии с логикой и последовательностью решения поставленных задач.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1. На основе анализа теоретико-методологических подходов к исследов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нию гендера в лингвистике и рекламном дискурсе установлено, что в совр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менной гуманитарной науке гендер рассматривается как социокультурный и дискурсивный конструкт, формируемый и воспроизводимый в процессе ко</w:t>
      </w:r>
      <w:r w:rsidRPr="004B5CD1">
        <w:rPr>
          <w:rFonts w:ascii="Times New Roman" w:hAnsi="Times New Roman" w:cs="Times New Roman"/>
          <w:sz w:val="28"/>
        </w:rPr>
        <w:t>м</w:t>
      </w:r>
      <w:r w:rsidRPr="004B5CD1">
        <w:rPr>
          <w:rFonts w:ascii="Times New Roman" w:hAnsi="Times New Roman" w:cs="Times New Roman"/>
          <w:sz w:val="28"/>
        </w:rPr>
        <w:t>муникации посредством языковых и визуально-семиотических средств. Эвол</w:t>
      </w:r>
      <w:r w:rsidRPr="004B5CD1">
        <w:rPr>
          <w:rFonts w:ascii="Times New Roman" w:hAnsi="Times New Roman" w:cs="Times New Roman"/>
          <w:sz w:val="28"/>
        </w:rPr>
        <w:t>ю</w:t>
      </w:r>
      <w:r w:rsidRPr="004B5CD1">
        <w:rPr>
          <w:rFonts w:ascii="Times New Roman" w:hAnsi="Times New Roman" w:cs="Times New Roman"/>
          <w:sz w:val="28"/>
        </w:rPr>
        <w:t>ция научных представлений - от дефицитной и доминантной моделей к диску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сивно-перформативным и критико-дискурсивным подходам - отражает переход к пониманию гендера как динамической категории, обусловленной контекстом, коммуникативными практиками и идеологическими установками.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Анализ работ зарубежных исследователей позволил выявить вклад фем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нистской лингвистики, критического дискурс-анализа и теории перформати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ности в разработку методологических оснований изучения рекламы как пр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странства конструирования гендерных идентичностей. В трудах российских лингвистов гендерная проблематика осмысляется в русле антропоцентрической парадигмы и прагмалингвистики с акцентом на выявление лексико-семантических, стилистических и коммуникативных маркеров гендерно об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словленного речевого поведения. Казахстанская научная традиция дополняет данные подходы лингвокультурологическим и социолингвистическим измер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 xml:space="preserve">нием, </w:t>
      </w:r>
      <w:r w:rsidR="00EC21FA" w:rsidRPr="004B5CD1">
        <w:rPr>
          <w:rFonts w:ascii="Times New Roman" w:hAnsi="Times New Roman" w:cs="Times New Roman"/>
          <w:sz w:val="28"/>
        </w:rPr>
        <w:t xml:space="preserve">с </w:t>
      </w:r>
      <w:r w:rsidRPr="004B5CD1">
        <w:rPr>
          <w:rFonts w:ascii="Times New Roman" w:hAnsi="Times New Roman" w:cs="Times New Roman"/>
          <w:sz w:val="28"/>
        </w:rPr>
        <w:t>акцент</w:t>
      </w:r>
      <w:r w:rsidR="00EC21FA" w:rsidRPr="004B5CD1">
        <w:rPr>
          <w:rFonts w:ascii="Times New Roman" w:hAnsi="Times New Roman" w:cs="Times New Roman"/>
          <w:sz w:val="28"/>
        </w:rPr>
        <w:t>ом на</w:t>
      </w:r>
      <w:r w:rsidRPr="004B5CD1">
        <w:rPr>
          <w:rFonts w:ascii="Times New Roman" w:hAnsi="Times New Roman" w:cs="Times New Roman"/>
          <w:sz w:val="28"/>
        </w:rPr>
        <w:t xml:space="preserve"> связь гендерных моделей с национально-культурным ко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текстом и нормами социальной коммуникации.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Рекламный дискурс в рамках рассмотренных концепций интерпретируе</w:t>
      </w:r>
      <w:r w:rsidRPr="004B5CD1">
        <w:rPr>
          <w:rFonts w:ascii="Times New Roman" w:hAnsi="Times New Roman" w:cs="Times New Roman"/>
          <w:sz w:val="28"/>
        </w:rPr>
        <w:t>т</w:t>
      </w:r>
      <w:r w:rsidRPr="004B5CD1">
        <w:rPr>
          <w:rFonts w:ascii="Times New Roman" w:hAnsi="Times New Roman" w:cs="Times New Roman"/>
          <w:sz w:val="28"/>
        </w:rPr>
        <w:t>ся как форма институциональной коммуникации с высоким воздействующим потенциалом, функционирующая как креолизованная семиотическая система, в которой взаимодействие вербальных и визуальных компонентов обеспечивает репрезентацию, воспроизводство и трансформацию гендерных моделей.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Систематизация теоретических подходов и методологических принципов создала концептуальную основу для дальнейшего анализа гендерно-маркированных особенностей коммуникативного поведения в рекламных текстах, реализуемого в последующих главах диссертационной работы.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2. На основе сформированной теоретической базы определены и описаны принципы анализа гендерных различий в рекламных текстах, ориентированные на комплексный учёт лингвистического, прагматического и визуально-семиотического уровней организации рекламного дискурса. Установлено, что адекватный анализ гендерно маркированного коммуникативного поведения требует рассмотрения рекламного сообщения как креолизованного текста, в к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тором вербальные и визуальные элементы функционируют в тесной взаимосв</w:t>
      </w:r>
      <w:r w:rsidRPr="004B5CD1">
        <w:rPr>
          <w:rFonts w:ascii="Times New Roman" w:hAnsi="Times New Roman" w:cs="Times New Roman"/>
          <w:sz w:val="28"/>
        </w:rPr>
        <w:t>я</w:t>
      </w:r>
      <w:r w:rsidRPr="004B5CD1">
        <w:rPr>
          <w:rFonts w:ascii="Times New Roman" w:hAnsi="Times New Roman" w:cs="Times New Roman"/>
          <w:sz w:val="28"/>
        </w:rPr>
        <w:t xml:space="preserve">зи и реализуют единую стратегию речевого воздействия. Сформулированные принципы учитывают особенности адресации, коммуникативные цели, типы </w:t>
      </w:r>
      <w:r w:rsidRPr="004B5CD1">
        <w:rPr>
          <w:rFonts w:ascii="Times New Roman" w:hAnsi="Times New Roman" w:cs="Times New Roman"/>
          <w:sz w:val="28"/>
        </w:rPr>
        <w:lastRenderedPageBreak/>
        <w:t>речевых стратегий и тактик, а также социокультурную обусловленность ге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дерных моделей, что обеспечило методологическую целостность и обоснова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ность дальнейшего эмпирического анализа.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3. На основе проведённ</w:t>
      </w:r>
      <w:r w:rsidR="00EC21FA" w:rsidRPr="004B5CD1">
        <w:rPr>
          <w:rFonts w:ascii="Times New Roman" w:hAnsi="Times New Roman" w:cs="Times New Roman"/>
          <w:sz w:val="28"/>
        </w:rPr>
        <w:t>ого</w:t>
      </w:r>
      <w:r w:rsidRPr="004B5CD1">
        <w:rPr>
          <w:rFonts w:ascii="Times New Roman" w:hAnsi="Times New Roman" w:cs="Times New Roman"/>
          <w:sz w:val="28"/>
        </w:rPr>
        <w:t xml:space="preserve"> исследовани</w:t>
      </w:r>
      <w:r w:rsidR="00EC21FA" w:rsidRPr="004B5CD1">
        <w:rPr>
          <w:rFonts w:ascii="Times New Roman" w:hAnsi="Times New Roman" w:cs="Times New Roman"/>
          <w:sz w:val="28"/>
        </w:rPr>
        <w:t>я</w:t>
      </w:r>
      <w:r w:rsidRPr="004B5CD1">
        <w:rPr>
          <w:rFonts w:ascii="Times New Roman" w:hAnsi="Times New Roman" w:cs="Times New Roman"/>
          <w:sz w:val="28"/>
        </w:rPr>
        <w:t xml:space="preserve"> выявлены лексико-семантические, морфолого-синтаксические и стилистические особенности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презентации мужской и женской моделей коммуникативного поведения в 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временном рекламном дискурсе, отражающие различия в ценностных устано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ках, прагматических ориентациях и способах речевого воздействия на адресата.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Установлено, что на лексико-семантическом уровне гендерная дифф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ренциация проявляется в отборе тематически и оценочно маркированной ле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сики, а также в использовании различных метафорических моделей и номин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ций. В рекламе, ориентированной на женскую аудиторию, преобладают сема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тические поля, связанные с эмоциональной оценкой, телесностью, эстетич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ским опытом, заботой и межличностными отношениями, тогда как в мужской рекламе доминируют значения рациональности, эффективности, силы, ко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троля, статуса и достижения результата.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На морфолого-синтаксическом уровне выявлены различия в структуре высказываний, типах грамматической модальности и способах адресации. Же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ски ориентированные рекламные тексты чаще используют развернутые синта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сические конструкции, формы субъективной оценки, риторические вопросы и экспрессивные побудительные формы, создающие эффект диалогичности и эмоциональной вовлечённости адресата. В мужской рекламе наблюдается те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денция к синтаксической сжатости, преобладанию императивных конструкций, утвердительных высказываний и логически завершённых синтаксических схем, усиливающих директивный характер воздействия.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Стилистический анализ показал, что репрезентация гендерной иденти</w:t>
      </w:r>
      <w:r w:rsidRPr="004B5CD1">
        <w:rPr>
          <w:rFonts w:ascii="Times New Roman" w:hAnsi="Times New Roman" w:cs="Times New Roman"/>
          <w:sz w:val="28"/>
        </w:rPr>
        <w:t>ч</w:t>
      </w:r>
      <w:r w:rsidRPr="004B5CD1">
        <w:rPr>
          <w:rFonts w:ascii="Times New Roman" w:hAnsi="Times New Roman" w:cs="Times New Roman"/>
          <w:sz w:val="28"/>
        </w:rPr>
        <w:t>ности в рекламных текстах осуществляется через выбор функционально-стилистических регистров и приёмов речевой выразительности. Женская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клама тяготеет к разговорно-экспрессивному стилю, использованию средств персонализации и эмоциональной окраски, тогда как мужская реклама чаще ориентируется на нейтральный или условно официально-деловой стиль, по</w:t>
      </w:r>
      <w:r w:rsidRPr="004B5CD1">
        <w:rPr>
          <w:rFonts w:ascii="Times New Roman" w:hAnsi="Times New Roman" w:cs="Times New Roman"/>
          <w:sz w:val="28"/>
        </w:rPr>
        <w:t>д</w:t>
      </w:r>
      <w:r w:rsidRPr="004B5CD1">
        <w:rPr>
          <w:rFonts w:ascii="Times New Roman" w:hAnsi="Times New Roman" w:cs="Times New Roman"/>
          <w:sz w:val="28"/>
        </w:rPr>
        <w:t>чёркивающий информативность, лаконичность и статусную аргументацию.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Совокупность выявленных лингвистических средств формирует устойч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вые модели репрезентации фемининности и маскулинности в современном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кламном дискурсе, функционирующие как инструменты целенаправленного речевого воздействия и обеспечивающие эффективную гендерную адресацию рекламного сообщения.</w:t>
      </w:r>
    </w:p>
    <w:p w:rsidR="00CA128C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4. Проведённый сравнительный анализ стратегий речевого воздействия и коммуникативно-прагматических тактик, используемых в рекламе, ориентир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ванной на мужскую и женскую аудиторию, позволил установить, что гендерная адресация рекламных текстов сопровождается использованием различных м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 xml:space="preserve">делей аргументации и способов влияния на адресата, отражающих специфику предполагаемого коммуникативного поведения целевой аудитории. Гендерная маркированность рекламы проявляется не только на уровне языковых средств, </w:t>
      </w:r>
      <w:r w:rsidRPr="004B5CD1">
        <w:rPr>
          <w:rFonts w:ascii="Times New Roman" w:hAnsi="Times New Roman" w:cs="Times New Roman"/>
          <w:sz w:val="28"/>
        </w:rPr>
        <w:lastRenderedPageBreak/>
        <w:t>но и в выборе стратегий убеждения и структурировании коммуникативного сценария. В рекламе, ориентированной на женскую аудиторию, преобладают стратегии эмоционального вовлечения, идентификации и заботы, реализуемые через тактики апелляции к чувствам, телесному и эстетическому восприятию, социальной поддержке и самоценности личности. Эти стратегии направлены на формирование доверительных отношений между адресантом и адресатом, 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здание эффекта близости и включённости, а также на укрепление позитивной самоидентификации реципиента. Реклама, ориентированная на мужскую ауд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торию, в большей степени использует стратегии рационального убеждения, с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 xml:space="preserve">мопрезентации и достижения, реализуемые посредством тактик апелляции к эффективности, контролю, статусу, конкуренции и превосходству. 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Коммуникативно-прагматические установки таких текстов ориентиров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ны на результат, чёткую аргументацию и демонстрацию преимуществ, что ус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ливает директивный и инструментальный характер речевого воздействия. В то же время анализ современного рекламного материала выявил тенденцию к комбинированию и взаимопроникновению указанных стратегий, что свидетел</w:t>
      </w:r>
      <w:r w:rsidRPr="004B5CD1">
        <w:rPr>
          <w:rFonts w:ascii="Times New Roman" w:hAnsi="Times New Roman" w:cs="Times New Roman"/>
          <w:sz w:val="28"/>
        </w:rPr>
        <w:t>ь</w:t>
      </w:r>
      <w:r w:rsidRPr="004B5CD1">
        <w:rPr>
          <w:rFonts w:ascii="Times New Roman" w:hAnsi="Times New Roman" w:cs="Times New Roman"/>
          <w:sz w:val="28"/>
        </w:rPr>
        <w:t>ствует о процессе гибридизации гендерных моделей и частичном размывании традиционных бинарных оппозиций. Современная реклама всё чаще использ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ет смешанные стратегии воздействия, адаптируя гендерно маркированные та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тики к изменяющимся социокультурным условиям и ожиданиям аудитории, при этом сохраняя гендерную направленность как важный инструмент комм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 xml:space="preserve">никативного влияния. 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5. Проведённое исследование специфики функционирования визуально-речевого комплекса в создании гендерных образов и архетипов в рекламе пок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зало, что их конструирование основано на взаимодействии вербальных и виз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альных компонентов, формирующих целостную семиотическую систему реч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вого воздействия. В рамках сравнительного анализа мужской и женской мод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лей коммуникативного поведения установлено, что визуальный компонент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кламы не выполняет вспомогательную иллюстративную функцию, а выступает равноправным носителем гендерно значимых смыслов, усиливающим и направляющим интерпретацию вербального сообщения.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Выявлено, что в рекламе, ориентированной на женскую аудиторию, виз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ально-речевые стратегии преимущественно направлены на конструирование образов, основанных на эстетизации, телесности, заботе, эмоциональной вовл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чённости и межличностной гармонии. Визуальные образы (позы, мимика, цв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товые решения, композиция кадра) в сочетании с вербальными элементами формируют архетипы женственности, апеллирующие к идеям привлекательн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сти, мягкости, эмоциональной открытости и социальной значимости через о</w:t>
      </w:r>
      <w:r w:rsidRPr="004B5CD1">
        <w:rPr>
          <w:rFonts w:ascii="Times New Roman" w:hAnsi="Times New Roman" w:cs="Times New Roman"/>
          <w:sz w:val="28"/>
        </w:rPr>
        <w:t>т</w:t>
      </w:r>
      <w:r w:rsidRPr="004B5CD1">
        <w:rPr>
          <w:rFonts w:ascii="Times New Roman" w:hAnsi="Times New Roman" w:cs="Times New Roman"/>
          <w:sz w:val="28"/>
        </w:rPr>
        <w:t>ношения. Вербальный текст при этом часто усиливает визуальное сообщение посредством оценочной лексики, метафоризации и персонализированной адр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сации.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 рекламе, ориентированной на мужскую аудиторию, визуально-речевой комплекс функционирует иначе: визуальные образы акцентируют активность, контроль, силу, статус и автономность субъекта, формируя архетипы маск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lastRenderedPageBreak/>
        <w:t>линности, связанные с достижением, доминированием и рациональностью. Вербальные компоненты таких рекламных сообщений, как правило, характер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зуются сжатостью, директивностью и логической аргументацией, что усиливает инструментальный характер визуального образа и способствует формированию целостного коммуникативного сценария, ориентированного на результат.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Сравнительный анализ показал, что именно взаимодействие визуальных и речевых средств обеспечивает устойчивость гендерных образов в рекламном дискурсе, поскольку визуальный компонент закрепляет и натурализует те зн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чения, которые вербально задаются на уровне лексики, прагматики и стратегии адресации. При этом визуально-речевой комплекс способствует не только во</w:t>
      </w:r>
      <w:r w:rsidRPr="004B5CD1">
        <w:rPr>
          <w:rFonts w:ascii="Times New Roman" w:hAnsi="Times New Roman" w:cs="Times New Roman"/>
          <w:sz w:val="28"/>
        </w:rPr>
        <w:t>с</w:t>
      </w:r>
      <w:r w:rsidRPr="004B5CD1">
        <w:rPr>
          <w:rFonts w:ascii="Times New Roman" w:hAnsi="Times New Roman" w:cs="Times New Roman"/>
          <w:sz w:val="28"/>
        </w:rPr>
        <w:t>производству традиционных гендерных архетипов, но и их трансформации.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Анализ современного рекламного материала выявил тенденцию к усло</w:t>
      </w:r>
      <w:r w:rsidRPr="004B5CD1">
        <w:rPr>
          <w:rFonts w:ascii="Times New Roman" w:hAnsi="Times New Roman" w:cs="Times New Roman"/>
          <w:sz w:val="28"/>
        </w:rPr>
        <w:t>ж</w:t>
      </w:r>
      <w:r w:rsidRPr="004B5CD1">
        <w:rPr>
          <w:rFonts w:ascii="Times New Roman" w:hAnsi="Times New Roman" w:cs="Times New Roman"/>
          <w:sz w:val="28"/>
        </w:rPr>
        <w:t>нению и гибридизации визуально-речевых стратегий: всё чаще наблюдается комбинирование признаков традиционной маскулинности и фемининности, а также использование визуальных образов, выходящих за рамки жёсткой бина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ной оппозиции. Данная тенденция отражает процессы деконструкции устойч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вых гендерных ролей и свидетельствует о переходе рекламного дискурса к б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лее вариативным и инклюзивным моделям репрезентации гендерной иденти</w:t>
      </w:r>
      <w:r w:rsidRPr="004B5CD1">
        <w:rPr>
          <w:rFonts w:ascii="Times New Roman" w:hAnsi="Times New Roman" w:cs="Times New Roman"/>
          <w:sz w:val="28"/>
        </w:rPr>
        <w:t>ч</w:t>
      </w:r>
      <w:r w:rsidRPr="004B5CD1">
        <w:rPr>
          <w:rFonts w:ascii="Times New Roman" w:hAnsi="Times New Roman" w:cs="Times New Roman"/>
          <w:sz w:val="28"/>
        </w:rPr>
        <w:t>ности.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Следовательно, визуально-речевой комплекс в рекламном дискурсе функционирует как ключевой механизм конструирования гендерных образов и архетипов, обеспечивая целостность коммуникативного воздействия и выст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пая инструментом как воспроизводства, так и трансформации гендерных смы</w:t>
      </w:r>
      <w:r w:rsidRPr="004B5CD1">
        <w:rPr>
          <w:rFonts w:ascii="Times New Roman" w:hAnsi="Times New Roman" w:cs="Times New Roman"/>
          <w:sz w:val="28"/>
        </w:rPr>
        <w:t>с</w:t>
      </w:r>
      <w:r w:rsidRPr="004B5CD1">
        <w:rPr>
          <w:rFonts w:ascii="Times New Roman" w:hAnsi="Times New Roman" w:cs="Times New Roman"/>
          <w:sz w:val="28"/>
        </w:rPr>
        <w:t>лов в условиях современного медиапространства.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6. Результаты исследования показали, что в ходе диахронического соп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ставления советского и современного рекламного дискурса выявляется систе</w:t>
      </w:r>
      <w:r w:rsidRPr="004B5CD1">
        <w:rPr>
          <w:rFonts w:ascii="Times New Roman" w:hAnsi="Times New Roman" w:cs="Times New Roman"/>
          <w:sz w:val="28"/>
        </w:rPr>
        <w:t>м</w:t>
      </w:r>
      <w:r w:rsidRPr="004B5CD1">
        <w:rPr>
          <w:rFonts w:ascii="Times New Roman" w:hAnsi="Times New Roman" w:cs="Times New Roman"/>
          <w:sz w:val="28"/>
        </w:rPr>
        <w:t>ная трансформация гендерного компонента, затрагивающая как содержание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презентируемых гендерных ролей, так и способы их языково-визуальной репр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зентации. Установлено, что советская реклама формировала гендерные модели в рамках жёстко нормативной и идеологически обусловленной системы, в к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торой образы мужественности и женственности были функционально закре</w:t>
      </w:r>
      <w:r w:rsidRPr="004B5CD1">
        <w:rPr>
          <w:rFonts w:ascii="Times New Roman" w:hAnsi="Times New Roman" w:cs="Times New Roman"/>
          <w:sz w:val="28"/>
        </w:rPr>
        <w:t>п</w:t>
      </w:r>
      <w:r w:rsidRPr="004B5CD1">
        <w:rPr>
          <w:rFonts w:ascii="Times New Roman" w:hAnsi="Times New Roman" w:cs="Times New Roman"/>
          <w:sz w:val="28"/>
        </w:rPr>
        <w:t>лены и подчинены задачам социализации и коллективного воспитания.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Современный рекламный дискурс, напротив, характеризуется расшир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нием спектра репрезентируемых гендерных моделей. Выявлено, что гендерная идентичность в современной рекламе конструируется как более вариативная и контекстуально обусловленная, что отражает изменения в социокультурных установках и коммуникативных ожиданиях аудитории. В результате сопостав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тельного анализа зафиксировано смещение от жёсткой бинарной оппозиции «мужское - женское» к более гибким и гибридным формам репрезентации.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Одной из ключевых тенденций современной рекламной коммуникации является деконструкция традиционных гендерных ролей, проявляющаяся в п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реосмыслении устоявшихся моделей маскулинности и фемининности, а также в использовании альтернативных сценариев коммуникативного поведения. Да</w:t>
      </w:r>
      <w:r w:rsidRPr="004B5CD1">
        <w:rPr>
          <w:rFonts w:ascii="Times New Roman" w:hAnsi="Times New Roman" w:cs="Times New Roman"/>
          <w:sz w:val="28"/>
        </w:rPr>
        <w:t>н</w:t>
      </w:r>
      <w:r w:rsidRPr="004B5CD1">
        <w:rPr>
          <w:rFonts w:ascii="Times New Roman" w:hAnsi="Times New Roman" w:cs="Times New Roman"/>
          <w:sz w:val="28"/>
        </w:rPr>
        <w:t>ная тенденция реализуется как на уровне вербальных средств, так и в визуал</w:t>
      </w:r>
      <w:r w:rsidRPr="004B5CD1">
        <w:rPr>
          <w:rFonts w:ascii="Times New Roman" w:hAnsi="Times New Roman" w:cs="Times New Roman"/>
          <w:sz w:val="28"/>
        </w:rPr>
        <w:t>ь</w:t>
      </w:r>
      <w:r w:rsidRPr="004B5CD1">
        <w:rPr>
          <w:rFonts w:ascii="Times New Roman" w:hAnsi="Times New Roman" w:cs="Times New Roman"/>
          <w:sz w:val="28"/>
        </w:rPr>
        <w:lastRenderedPageBreak/>
        <w:t>ных стратегиях, где традиционные гендерные маркеры подвергаются иронич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скому, нейтрализующему или переинтерпретирующему осмыслению.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Второй значимой тенденцией является инклюзивность, выражающаяся в расширении репрезентативного поля гендерных образов и стремлении учит</w:t>
      </w:r>
      <w:r w:rsidRPr="004B5CD1">
        <w:rPr>
          <w:rFonts w:ascii="Times New Roman" w:hAnsi="Times New Roman" w:cs="Times New Roman"/>
          <w:sz w:val="28"/>
        </w:rPr>
        <w:t>ы</w:t>
      </w:r>
      <w:r w:rsidRPr="004B5CD1">
        <w:rPr>
          <w:rFonts w:ascii="Times New Roman" w:hAnsi="Times New Roman" w:cs="Times New Roman"/>
          <w:sz w:val="28"/>
        </w:rPr>
        <w:t>вать разнообразие идентичностей и социальных ролей. Современная реклама всё чаще ориентируется на универсальные ценности и опыт, создавая условия для идентификации различных групп адресатов вне жёстких гендерных рамок.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Наряду с этим выявлена тенденция к гендерной нейтральности, проявл</w:t>
      </w:r>
      <w:r w:rsidRPr="004B5CD1">
        <w:rPr>
          <w:rFonts w:ascii="Times New Roman" w:hAnsi="Times New Roman" w:cs="Times New Roman"/>
          <w:sz w:val="28"/>
        </w:rPr>
        <w:t>я</w:t>
      </w:r>
      <w:r w:rsidRPr="004B5CD1">
        <w:rPr>
          <w:rFonts w:ascii="Times New Roman" w:hAnsi="Times New Roman" w:cs="Times New Roman"/>
          <w:sz w:val="28"/>
        </w:rPr>
        <w:t>ющаяся в снижении степени языковой и визуальной маркированности пола, и</w:t>
      </w:r>
      <w:r w:rsidRPr="004B5CD1">
        <w:rPr>
          <w:rFonts w:ascii="Times New Roman" w:hAnsi="Times New Roman" w:cs="Times New Roman"/>
          <w:sz w:val="28"/>
        </w:rPr>
        <w:t>с</w:t>
      </w:r>
      <w:r w:rsidRPr="004B5CD1">
        <w:rPr>
          <w:rFonts w:ascii="Times New Roman" w:hAnsi="Times New Roman" w:cs="Times New Roman"/>
          <w:sz w:val="28"/>
        </w:rPr>
        <w:t>пользовании нейтральных форм адресации и отказе от явного противопоста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ления мужской и женской аудитории. Гендерная нейтральность выступает как коммуникативная стратегия, направленная на расширение адресата и повыш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ние универсальности рекламного сообщения.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Результаты исследования свидетельствуют о том, что эволюция генде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t>ного компонента рекламного дискурса отражает переход от нормативно з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креплённых и идеологически детерминированных моделей к более гибким, в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риативным и инклюзивным формам репрезентации гендера. Данные изменения обусловлены трансформацией социокультурного контекста и коммуникати</w:t>
      </w:r>
      <w:r w:rsidRPr="004B5CD1">
        <w:rPr>
          <w:rFonts w:ascii="Times New Roman" w:hAnsi="Times New Roman" w:cs="Times New Roman"/>
          <w:sz w:val="28"/>
        </w:rPr>
        <w:t>в</w:t>
      </w:r>
      <w:r w:rsidRPr="004B5CD1">
        <w:rPr>
          <w:rFonts w:ascii="Times New Roman" w:hAnsi="Times New Roman" w:cs="Times New Roman"/>
          <w:sz w:val="28"/>
        </w:rPr>
        <w:t>ных практик и подтверждают динамический характер гендерной идентичности в современной рекламной коммуникации.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Таким образом, проведённое исследование подтвердило, что рекламный дискурс выступает одним из ключевых пространств языкового конструиров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ния гендерной идентичности, в котором коммуникативное поведение модел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руется через системное взаимодействие вербальных, прагматических и виз</w:t>
      </w:r>
      <w:r w:rsidRPr="004B5CD1">
        <w:rPr>
          <w:rFonts w:ascii="Times New Roman" w:hAnsi="Times New Roman" w:cs="Times New Roman"/>
          <w:sz w:val="28"/>
        </w:rPr>
        <w:t>у</w:t>
      </w:r>
      <w:r w:rsidRPr="004B5CD1">
        <w:rPr>
          <w:rFonts w:ascii="Times New Roman" w:hAnsi="Times New Roman" w:cs="Times New Roman"/>
          <w:sz w:val="28"/>
        </w:rPr>
        <w:t>ально-семиотических средств. Комплексный анализ позволил установить, что гендерные различия в рекламе проявляются не фрагментарно, а как результат целенаправленного стратегического выбора языковых ресурсов и коммуник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тивных сценариев, ориентированных на различные модели адресации и спос</w:t>
      </w:r>
      <w:r w:rsidRPr="004B5CD1">
        <w:rPr>
          <w:rFonts w:ascii="Times New Roman" w:hAnsi="Times New Roman" w:cs="Times New Roman"/>
          <w:sz w:val="28"/>
        </w:rPr>
        <w:t>о</w:t>
      </w:r>
      <w:r w:rsidRPr="004B5CD1">
        <w:rPr>
          <w:rFonts w:ascii="Times New Roman" w:hAnsi="Times New Roman" w:cs="Times New Roman"/>
          <w:sz w:val="28"/>
        </w:rPr>
        <w:t>бы воздействия. Сопоставление мужской и женской моделей показало их фун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циональную асимметрию, обусловленную различиями в аргументации, стру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>туре речевого воздействия и механизмах идентификации адресата. Анализ в</w:t>
      </w:r>
      <w:r w:rsidRPr="004B5CD1">
        <w:rPr>
          <w:rFonts w:ascii="Times New Roman" w:hAnsi="Times New Roman" w:cs="Times New Roman"/>
          <w:sz w:val="28"/>
        </w:rPr>
        <w:t>и</w:t>
      </w:r>
      <w:r w:rsidRPr="004B5CD1">
        <w:rPr>
          <w:rFonts w:ascii="Times New Roman" w:hAnsi="Times New Roman" w:cs="Times New Roman"/>
          <w:sz w:val="28"/>
        </w:rPr>
        <w:t>зуально-речевого комплекса продемонстрировал его ключевую роль в закре</w:t>
      </w:r>
      <w:r w:rsidRPr="004B5CD1">
        <w:rPr>
          <w:rFonts w:ascii="Times New Roman" w:hAnsi="Times New Roman" w:cs="Times New Roman"/>
          <w:sz w:val="28"/>
        </w:rPr>
        <w:t>п</w:t>
      </w:r>
      <w:r w:rsidRPr="004B5CD1">
        <w:rPr>
          <w:rFonts w:ascii="Times New Roman" w:hAnsi="Times New Roman" w:cs="Times New Roman"/>
          <w:sz w:val="28"/>
        </w:rPr>
        <w:t>лении и трансформации гендерных образов, обеспечивающую целостность р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кламного сообщения и устойчивость интерпретации. Диахроническое рассмо</w:t>
      </w:r>
      <w:r w:rsidRPr="004B5CD1">
        <w:rPr>
          <w:rFonts w:ascii="Times New Roman" w:hAnsi="Times New Roman" w:cs="Times New Roman"/>
          <w:sz w:val="28"/>
        </w:rPr>
        <w:t>т</w:t>
      </w:r>
      <w:r w:rsidRPr="004B5CD1">
        <w:rPr>
          <w:rFonts w:ascii="Times New Roman" w:hAnsi="Times New Roman" w:cs="Times New Roman"/>
          <w:sz w:val="28"/>
        </w:rPr>
        <w:t>рение советского и современного рекламного дискурса выявило переход от нормативно регламентированных и идеологически заданных гендерных мод</w:t>
      </w:r>
      <w:r w:rsidRPr="004B5CD1">
        <w:rPr>
          <w:rFonts w:ascii="Times New Roman" w:hAnsi="Times New Roman" w:cs="Times New Roman"/>
          <w:sz w:val="28"/>
        </w:rPr>
        <w:t>е</w:t>
      </w:r>
      <w:r w:rsidRPr="004B5CD1">
        <w:rPr>
          <w:rFonts w:ascii="Times New Roman" w:hAnsi="Times New Roman" w:cs="Times New Roman"/>
          <w:sz w:val="28"/>
        </w:rPr>
        <w:t>лей к более вариативным и контекстуально гибким формам репрезентации, что отражает общие социокультурные сдвиги и изменения коммуникативных пра</w:t>
      </w:r>
      <w:r w:rsidRPr="004B5CD1">
        <w:rPr>
          <w:rFonts w:ascii="Times New Roman" w:hAnsi="Times New Roman" w:cs="Times New Roman"/>
          <w:sz w:val="28"/>
        </w:rPr>
        <w:t>к</w:t>
      </w:r>
      <w:r w:rsidRPr="004B5CD1">
        <w:rPr>
          <w:rFonts w:ascii="Times New Roman" w:hAnsi="Times New Roman" w:cs="Times New Roman"/>
          <w:sz w:val="28"/>
        </w:rPr>
        <w:t xml:space="preserve">тик. </w:t>
      </w:r>
    </w:p>
    <w:p w:rsidR="00EB0EE9" w:rsidRPr="004B5CD1" w:rsidRDefault="00EB0EE9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B5CD1">
        <w:rPr>
          <w:rFonts w:ascii="Times New Roman" w:hAnsi="Times New Roman" w:cs="Times New Roman"/>
          <w:sz w:val="28"/>
        </w:rPr>
        <w:t>Полученные результаты расширяют возможности лингвистического ан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лиза коммуникативных практик в целом и могут служить теоретико-методологической основой для дальнейших исследований гендерной проблем</w:t>
      </w:r>
      <w:r w:rsidRPr="004B5CD1">
        <w:rPr>
          <w:rFonts w:ascii="Times New Roman" w:hAnsi="Times New Roman" w:cs="Times New Roman"/>
          <w:sz w:val="28"/>
        </w:rPr>
        <w:t>а</w:t>
      </w:r>
      <w:r w:rsidRPr="004B5CD1">
        <w:rPr>
          <w:rFonts w:ascii="Times New Roman" w:hAnsi="Times New Roman" w:cs="Times New Roman"/>
          <w:sz w:val="28"/>
        </w:rPr>
        <w:t>тики в гуманитарных науках и лингвистике, а также для разработки униве</w:t>
      </w:r>
      <w:r w:rsidRPr="004B5CD1">
        <w:rPr>
          <w:rFonts w:ascii="Times New Roman" w:hAnsi="Times New Roman" w:cs="Times New Roman"/>
          <w:sz w:val="28"/>
        </w:rPr>
        <w:t>р</w:t>
      </w:r>
      <w:r w:rsidRPr="004B5CD1">
        <w:rPr>
          <w:rFonts w:ascii="Times New Roman" w:hAnsi="Times New Roman" w:cs="Times New Roman"/>
          <w:sz w:val="28"/>
        </w:rPr>
        <w:lastRenderedPageBreak/>
        <w:t>сальных аналитических моделей, применимых к изучению различных типов дискурса и форм социальной коммуникации.</w:t>
      </w:r>
    </w:p>
    <w:p w:rsidR="00C33243" w:rsidRPr="004B5CD1" w:rsidRDefault="00C3324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bookmarkEnd w:id="9"/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4B5CD1" w:rsidRDefault="00967613" w:rsidP="004B5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0CE" w:rsidRPr="00DC28BB" w:rsidRDefault="008A70CE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0CE" w:rsidRPr="00DC28BB" w:rsidRDefault="008A70CE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Pr="00DC28BB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613" w:rsidRDefault="00967613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149D" w:rsidRPr="00DC28BB" w:rsidRDefault="0056149D" w:rsidP="00260D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EAB" w:rsidRPr="002642FC" w:rsidRDefault="00770EAB" w:rsidP="00770E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  <w:r w:rsidRPr="002642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b/>
          <w:sz w:val="28"/>
          <w:szCs w:val="28"/>
        </w:rPr>
        <w:t>ИСПОЛЬЗОВАННЫХ</w:t>
      </w:r>
      <w:r w:rsidRPr="002642F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b/>
          <w:sz w:val="28"/>
          <w:szCs w:val="28"/>
        </w:rPr>
        <w:t>ИСТОЧНИКОВ</w:t>
      </w:r>
    </w:p>
    <w:p w:rsidR="00770EAB" w:rsidRPr="002642FC" w:rsidRDefault="00770EAB" w:rsidP="00770EA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642FC" w:rsidRPr="002642FC" w:rsidRDefault="002642FC" w:rsidP="002642FC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ab/>
        <w:t>1. Lakoff R. Language and woman’s place. – New York: Harper &amp; Row, 1975. – 86 p.</w:t>
      </w:r>
    </w:p>
    <w:p w:rsidR="002642FC" w:rsidRPr="002642FC" w:rsidRDefault="002642FC" w:rsidP="002642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lang w:val="en-US" w:eastAsia="ru-RU"/>
        </w:rPr>
        <w:tab/>
      </w:r>
      <w:r w:rsidRPr="002642FC">
        <w:rPr>
          <w:rFonts w:ascii="Times New Roman" w:hAnsi="Times New Roman" w:cs="Times New Roman"/>
          <w:sz w:val="28"/>
          <w:lang w:eastAsia="ru-RU"/>
        </w:rPr>
        <w:t>2. Кирилина А. В. Гендерная лингвистика. – М.: Флинта, 2004. – 256 с</w:t>
      </w:r>
      <w:r w:rsidRPr="002642FC">
        <w:rPr>
          <w:rFonts w:ascii="Times New Roman" w:hAnsi="Times New Roman" w:cs="Times New Roman"/>
          <w:sz w:val="28"/>
          <w:szCs w:val="28"/>
        </w:rPr>
        <w:t>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3. Butler J. Gender trouble: feminism and the subversion of identity. – New York: Routledge, 1990. – 172 p.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4. </w:t>
      </w:r>
      <w:r w:rsidRPr="002642FC">
        <w:rPr>
          <w:rFonts w:ascii="Times New Roman" w:hAnsi="Times New Roman" w:cs="Times New Roman"/>
          <w:sz w:val="28"/>
        </w:rPr>
        <w:t>Алиева А. Гендерные стереотипы в казахстанской рекламе. – Алматы: Фонд «Сорос–Казахстан», 2021. – 40 с.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5. Григорьева Л. Л. Гендерная лингвистика за рубежом и в России: ист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рия становления и перспективы развития // Russian Linguistic Bulletin. – 2025. – № 1 (61). – С. 1–4.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6. </w:t>
      </w:r>
      <w:r w:rsidRPr="002642FC">
        <w:rPr>
          <w:rFonts w:ascii="Times New Roman" w:hAnsi="Times New Roman" w:cs="Times New Roman"/>
          <w:sz w:val="28"/>
        </w:rPr>
        <w:t>Кирилина А. В. Гендер: лингвистические аспекты. – М.: Институт с</w:t>
      </w:r>
      <w:r w:rsidRPr="002642FC">
        <w:rPr>
          <w:rFonts w:ascii="Times New Roman" w:hAnsi="Times New Roman" w:cs="Times New Roman"/>
          <w:sz w:val="28"/>
        </w:rPr>
        <w:t>о</w:t>
      </w:r>
      <w:r w:rsidRPr="002642FC">
        <w:rPr>
          <w:rFonts w:ascii="Times New Roman" w:hAnsi="Times New Roman" w:cs="Times New Roman"/>
          <w:sz w:val="28"/>
        </w:rPr>
        <w:t>циологии РАН, 1999. – 189 с.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7. Викторова Е. Ю., Белоножко Ю. А. Гендерная специфика использов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ния дискурсивов в устном англоязычном научно-популярном дискурсе (на м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териале TED Talks) // Вестник ВГУ. 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Лингвистика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межкультурная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ко</w:t>
      </w:r>
      <w:r w:rsidRPr="002642FC">
        <w:rPr>
          <w:rFonts w:ascii="Times New Roman" w:hAnsi="Times New Roman" w:cs="Times New Roman"/>
          <w:sz w:val="28"/>
          <w:szCs w:val="28"/>
        </w:rPr>
        <w:t>м</w:t>
      </w:r>
      <w:r w:rsidRPr="002642FC">
        <w:rPr>
          <w:rFonts w:ascii="Times New Roman" w:hAnsi="Times New Roman" w:cs="Times New Roman"/>
          <w:sz w:val="28"/>
          <w:szCs w:val="28"/>
        </w:rPr>
        <w:t>муникация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2023. – № 2.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66–74.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8. Spender D. Man made language. – London: Routledge &amp; Kegan Paul, 1980. – 224 p.</w:t>
      </w:r>
    </w:p>
    <w:p w:rsidR="002642FC" w:rsidRPr="002642FC" w:rsidRDefault="002642FC" w:rsidP="002642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9. Tannen D. You just don’t understand: women and men in conversation. – New York: William Morrow, 1990. – 330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10. Talbot M. Language and gender. – 2nd ed. – Cambridge: Polity Press, 2003. – 288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11. Mills S. Gender and politeness. – Cambridge: Cambridge University Press, 2003. – 280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12. Coates J. Women, men and language: a sociolinguistic account of gender differences in language. – 3rd ed. – London: Routledge, 2015. – 262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13. Темиргазина З. К., Зенкова Т. В., Сабитова З. К. и др. Гендерная лин</w:t>
      </w:r>
      <w:r w:rsidRPr="002642FC">
        <w:rPr>
          <w:rFonts w:ascii="Times New Roman" w:hAnsi="Times New Roman" w:cs="Times New Roman"/>
          <w:sz w:val="28"/>
          <w:szCs w:val="28"/>
        </w:rPr>
        <w:t>г</w:t>
      </w:r>
      <w:r w:rsidRPr="002642FC">
        <w:rPr>
          <w:rFonts w:ascii="Times New Roman" w:hAnsi="Times New Roman" w:cs="Times New Roman"/>
          <w:sz w:val="28"/>
          <w:szCs w:val="28"/>
        </w:rPr>
        <w:t>вистика: коллективная монография. – М.: Флинта, 2018. – 380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14. Сабитова З. К. Гендерная оппозиция в языке: диахронический аспект: учеб. пособие. – Алматы: Қазақ университеті, 2007. – 157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15. Нурсеитова Х. Х. Введение в гендерную лингвистику: учеб. пособие. – Павлодар: ПГУ им. С. Торайгырова, 2008. – 70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16. Нурбаева А. М. Гендерные стереотипы в казахстанской медиарекламе: лингвокогнитивный анализ // Вестник КазНУ им. аль-Фараби. Серия: Филол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гия. – 2019. – № 3. – С. 118–124.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17. Абдыкулова Г. Формирование гендерных стереотипов в современном казахстанском обществе: причины возникновения и влияние на положение </w:t>
      </w:r>
      <w:r w:rsidRPr="002642FC">
        <w:rPr>
          <w:rFonts w:ascii="Times New Roman" w:hAnsi="Times New Roman" w:cs="Times New Roman"/>
          <w:sz w:val="28"/>
          <w:szCs w:val="28"/>
        </w:rPr>
        <w:lastRenderedPageBreak/>
        <w:t>женщин // Вестник КазНПУ им. Абая. Серия: Социология и политология. – 2024. – Т. 85, № 1. – С. 5–23.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18. Шакирова С. М. Гендер — синоним женского или полезная категория исторического анализа? // Вестник НГУ. Серия: История, филология. – 2024. – Т. 23, № 8. – С. 141–153.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19. Земская Е. А. О чем и как говорят женщины и мужчины // Русская речь. – 1989. – № 1. – С. 42–46.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20. Шмелёва Т. В. Языковая репрезентация гендера: семиотика и идеол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гия. – М.: Наука, 2002. – 166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21. Пашковская Е. В. Гендер и речевое поведение: лингвистический ан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лиз // Вестник КемГУ. Серия: Филология. – 2005. – № 3. – С. 56–62.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22. Ерофеева Т. И. Гендерные стереотипы в медиарекламе // Вестник Московского университета. Серия 9: Филология. – 2005. – № 4. – С. 102–108.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23. Красных В. В. Язык и этнолингвокультурология. – М.: Гнозис, 2003. – 352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24. Бессонова О. В. Дискурсивная природа гендера в современной лин</w:t>
      </w:r>
      <w:r w:rsidRPr="002642FC">
        <w:rPr>
          <w:rFonts w:ascii="Times New Roman" w:hAnsi="Times New Roman" w:cs="Times New Roman"/>
          <w:sz w:val="28"/>
          <w:szCs w:val="28"/>
        </w:rPr>
        <w:t>г</w:t>
      </w:r>
      <w:r w:rsidRPr="002642FC">
        <w:rPr>
          <w:rFonts w:ascii="Times New Roman" w:hAnsi="Times New Roman" w:cs="Times New Roman"/>
          <w:sz w:val="28"/>
          <w:szCs w:val="28"/>
        </w:rPr>
        <w:t>вистике // Филологические науки. Вопросы теории и практики. – 2021. – Т. 14, № 12. – С. 210–215.</w:t>
      </w:r>
    </w:p>
    <w:p w:rsidR="002642FC" w:rsidRPr="004E47BA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8272E">
        <w:rPr>
          <w:rFonts w:ascii="Times New Roman" w:hAnsi="Times New Roman" w:cs="Times New Roman"/>
          <w:sz w:val="28"/>
          <w:szCs w:val="28"/>
        </w:rPr>
        <w:t xml:space="preserve">25. </w:t>
      </w:r>
      <w:r w:rsidR="0088272E" w:rsidRPr="0088272E">
        <w:rPr>
          <w:rFonts w:ascii="Times New Roman" w:hAnsi="Times New Roman" w:cs="Times New Roman"/>
          <w:sz w:val="28"/>
        </w:rPr>
        <w:t xml:space="preserve">Нурбаева А. М. Гендерный аспект рекламного текста в Казахстане: когнитивный подход // </w:t>
      </w:r>
      <w:hyperlink r:id="rId23" w:tgtFrame="_new" w:history="1">
        <w:r w:rsidR="0088272E" w:rsidRPr="0088272E">
          <w:rPr>
            <w:rStyle w:val="aa"/>
            <w:rFonts w:ascii="Times New Roman" w:hAnsi="Times New Roman" w:cs="Times New Roman"/>
            <w:sz w:val="28"/>
            <w:u w:val="none"/>
          </w:rPr>
          <w:t>https://www.tiltanym.kz/jour/article/view/1768</w:t>
        </w:r>
      </w:hyperlink>
      <w:r w:rsidR="0088272E" w:rsidRPr="0088272E">
        <w:rPr>
          <w:rFonts w:ascii="Times New Roman" w:hAnsi="Times New Roman" w:cs="Times New Roman"/>
          <w:sz w:val="28"/>
        </w:rPr>
        <w:t xml:space="preserve">. </w:t>
      </w:r>
      <w:r w:rsidR="0088272E" w:rsidRPr="004E47BA">
        <w:rPr>
          <w:rFonts w:ascii="Times New Roman" w:hAnsi="Times New Roman" w:cs="Times New Roman"/>
          <w:sz w:val="28"/>
          <w:lang w:val="en-US"/>
        </w:rPr>
        <w:t>09.09.2025</w:t>
      </w:r>
      <w:r w:rsidRPr="004E47B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26. Bem S. L. Gender schema theory: a cognitive account of sex typing // Ps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chological Review. – 1981. – Vol. 88, No. 4. – P. 354–364.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27. Шаикова Г. К. Гендерные стереотипы в русском и казахском язык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вом сознании // Вестник Университета Торайгырова. Серия «Филология». – 2023. – № 4. – С. 368–378.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28. Игнатенко А. В., Дорофеева Е. А. Политические метафоры в конте</w:t>
      </w:r>
      <w:r w:rsidRPr="002642FC">
        <w:rPr>
          <w:rFonts w:ascii="Times New Roman" w:hAnsi="Times New Roman" w:cs="Times New Roman"/>
          <w:sz w:val="28"/>
          <w:szCs w:val="28"/>
        </w:rPr>
        <w:t>к</w:t>
      </w:r>
      <w:r w:rsidRPr="002642FC">
        <w:rPr>
          <w:rFonts w:ascii="Times New Roman" w:hAnsi="Times New Roman" w:cs="Times New Roman"/>
          <w:sz w:val="28"/>
          <w:szCs w:val="28"/>
        </w:rPr>
        <w:t>сте стереотипизации и когнитивных искажений // Политическая лингвистика. – 2022. – № 3 (93). – С. 27–38.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29. Жумашева К. Б., Абужалитова А. Т., Ажгалиев М. К., Сапаргалиева М. Е. Моделирование гендерной оппозиции с помощью концептуальных мет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фор в лексической системе // Вестник Кокшетауского университета им. Ш. У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лиханова. Серия: Филология. – 2024. – № 1. – С. 86–99.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30. Печёнкина Е. А. Гендерная асимметрия в современном русском языке: женские профессиональные номинативы // Актуальные вопросы филологии и методики преподавания филологических дисциплин: сб. ст. национальной науч. конф. – Кемерово, 2021. – С. 59–62.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31. </w:t>
      </w:r>
      <w:r w:rsidRPr="002642FC">
        <w:rPr>
          <w:rFonts w:ascii="Times New Roman" w:hAnsi="Times New Roman" w:cs="Times New Roman"/>
          <w:sz w:val="28"/>
          <w:szCs w:val="28"/>
        </w:rPr>
        <w:t>Гузаерова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Р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Р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2642FC">
        <w:rPr>
          <w:rFonts w:ascii="Times New Roman" w:hAnsi="Times New Roman" w:cs="Times New Roman"/>
          <w:sz w:val="28"/>
          <w:szCs w:val="28"/>
        </w:rPr>
        <w:t>Косова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В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2642FC">
        <w:rPr>
          <w:rFonts w:ascii="Times New Roman" w:hAnsi="Times New Roman" w:cs="Times New Roman"/>
          <w:sz w:val="28"/>
          <w:szCs w:val="28"/>
        </w:rPr>
        <w:t>Гузи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Л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Women derivative names with su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fix -</w:t>
      </w:r>
      <w:r w:rsidRPr="002642FC">
        <w:rPr>
          <w:rFonts w:ascii="Times New Roman" w:hAnsi="Times New Roman" w:cs="Times New Roman"/>
          <w:sz w:val="28"/>
          <w:szCs w:val="28"/>
        </w:rPr>
        <w:t>чиц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) / -</w:t>
      </w:r>
      <w:r w:rsidRPr="002642FC">
        <w:rPr>
          <w:rFonts w:ascii="Times New Roman" w:hAnsi="Times New Roman" w:cs="Times New Roman"/>
          <w:sz w:val="28"/>
          <w:szCs w:val="28"/>
        </w:rPr>
        <w:t>щиц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) in the Russian media space // Utopía y Praxis Latinoamericana. – 2020. – Vol. 25, No. 7. – P. 276–281.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32. Албей Е. О. Гендерные стереотипы: «настоящий мужчина» // Вестник РГГУ. Серия: Литературоведение. Языкознание. Культурология. – 2024. – № 8. – С. 193–204.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33. Игнатенко Ю. С., Олешкова А. М. Дискурс-анализ как способ выявл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ния гендерных стереотипов (на примере газеты «Коммерсант») // Материалы XXV Всероссийских историко-педагогических чтений с международным уч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стием. – Екатеринбург, 2021. – С. 203–210.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34. Жанжигитов С. Ж. Гендерная лингвистика: анализ научных направл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ний и тенденций // Вестник Евразийского гуманитарного института. – 2024. – № 1. – С. 14–26.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35. Чернышова Т. В., Чжао Цзин. Из истории формирования наименов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ний лиц по профессии в современном русском языке: гендерный аспект // Ф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лология и человек. – 2024. – № 3. – С. 37–50.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36. Мокий Н. В. Формы вежливости в русском речевом этикете: генде</w:t>
      </w:r>
      <w:r w:rsidRPr="002642FC">
        <w:rPr>
          <w:rFonts w:ascii="Times New Roman" w:hAnsi="Times New Roman" w:cs="Times New Roman"/>
          <w:sz w:val="28"/>
          <w:szCs w:val="28"/>
        </w:rPr>
        <w:t>р</w:t>
      </w:r>
      <w:r w:rsidRPr="002642FC">
        <w:rPr>
          <w:rFonts w:ascii="Times New Roman" w:hAnsi="Times New Roman" w:cs="Times New Roman"/>
          <w:sz w:val="28"/>
          <w:szCs w:val="28"/>
        </w:rPr>
        <w:t>ный аспект // Вестник Воронежского государственного университета. Серия: Филология и журналистика. – 2008. – № 1. – С. 123–127.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37. Жумагазыева А., Тусупбекова Г. Развитие гендерной лингвистики в казахском языкознании // Вестник Шәкәрім университета. 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Филология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2025. – </w:t>
      </w:r>
      <w:r w:rsidRPr="002642FC">
        <w:rPr>
          <w:rFonts w:ascii="Times New Roman" w:hAnsi="Times New Roman" w:cs="Times New Roman"/>
          <w:sz w:val="28"/>
          <w:szCs w:val="28"/>
        </w:rPr>
        <w:t>Т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3, № 3.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44–52.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38. Fairclough N. Critical discourse analysis: the critical study of language. – 2nd ed. – London: Routledge, 2010. – 608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39. Lazar M. M. (ed.). Feminist critical discourse analysis: gender, power and ideology in discourse. – Basingstoke: Palgrave Macmillan, 2005. – 275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40. Campbell K. K., Erler S. C. Rhetorical perspectives on gender. – Lanham: Rowman &amp; Littlefield, 2005. – 320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41. Sunderland J. Gendered discourses. – Basingstoke: Palgrave Macmillan, 2004. – 248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42. Eckert P., McConnell-Ginet S. Language and gender. – 2nd ed. – Ca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bridge: Cambridge University Press, 2013. – 400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43. Gill R. Гендер и медиа. – М.: Логос, 2021. – 328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44. Ерохина Е. А. Коммуникативное поведение в поликультурной среде: лингвокультурологический аспект // Вестник Томского государственного ун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верситета. Филология. – 2022. – № 78. – С. 112–125.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45. Комлева Е. В. Проблема речевого воздействия в межкультурной пр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фессиональной коммуникации // Мир науки, культуры, образования. – 2025. – № 3 (112). – С. 392–394.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46. Вежбицкая А. Понимание культур через посредство ключевых слов. – М.: Языки славянской культуры, 2001. – 288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47. Караулов Ю. Н. Русский язык и языковая личность. – 6-е изд. – М.: ЛКИ, 2010. – 264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48. Анищенко О. А., Жаркынбекова Ш. К. Особенности речевого повед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ния казахстанской молодежи: социолингвистический и психолингвистический аспекты исследования // Вестник Евразийского национального университета им. Л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Гумилева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Филология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2024. – № 2 (147).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26–41.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49. Austin J. L. How to do things with words. – Oxford: Oxford University Press, 1962. – 167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50. Searle J. R. Speech acts: an essay in the philosophy of language. – Ca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bridge: Cambridge University Press, 1969. – 203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51. Богемова О. В., Петрова Е. Е. Реализация речевого акта извинения: выбор речевой тактики и перлокутивный эффект (на материале русского, а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</w:rPr>
        <w:t>глийского и французского языков) // Litera. – 2021. – № 5. – С. 181–197.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52. Куссе Х., Шакенова М. Т. Манипуляция как нетрансакционная перл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куция // Вестник КазНУ им. аль-Фараби. Серия: Филология. – 2024. – № 2 (194). – С. 47–58.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53. Акишева А. Т. Дискурс-анализ речевых стратегий коммуникантов в гендерной перспективе: автореф. дис. … канд. филол. наук. – Астана: ЕНУ им. Л. Н. Гумилева, 2009. – 25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54. Туебекова З. Д. Гендерная сущность категории рода существительных в разносистемных языках // Вестник Карагандинского университета. Серия: Филология. – 2016. – № 4. – С. 67–72.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55. Нурсеитова Х. Х. Специфика коммуникативного поведения женщин-политиков Казахстана в политическом дискурсе: автореф. дис. … канд. филол. наук. – Алматы, 2007. – 28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56. Гудков Д. Б. Теория лингвистической личности. – М.: ИТДГК «Гн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зис», 2003. – 280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57. Брагина Н. В. Коммуникативное поведение как объект лингвокульт</w:t>
      </w:r>
      <w:r w:rsidRPr="002642FC">
        <w:rPr>
          <w:rFonts w:ascii="Times New Roman" w:hAnsi="Times New Roman" w:cs="Times New Roman"/>
          <w:sz w:val="28"/>
          <w:szCs w:val="28"/>
        </w:rPr>
        <w:t>у</w:t>
      </w:r>
      <w:r w:rsidRPr="002642FC">
        <w:rPr>
          <w:rFonts w:ascii="Times New Roman" w:hAnsi="Times New Roman" w:cs="Times New Roman"/>
          <w:sz w:val="28"/>
          <w:szCs w:val="28"/>
        </w:rPr>
        <w:t>рологического анализа // Вестник МГПУ. 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Филология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2015. – № 3.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42–49.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58. Leech G. Principles of pragmatics. – London: Longman, 1983. – 250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59. Селигер Г., Шустерман Л. Психолингвистика. – М.: Прогресс, 1989. – 272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60. </w:t>
      </w:r>
      <w:r w:rsidR="0088272E" w:rsidRPr="00704E04">
        <w:rPr>
          <w:rFonts w:ascii="Times New Roman" w:hAnsi="Times New Roman" w:cs="Times New Roman"/>
          <w:sz w:val="28"/>
        </w:rPr>
        <w:t>Шакалов И. И. Адаптивные ситуации в медиадискурсе молодежной политики //</w:t>
      </w:r>
      <w:hyperlink r:id="rId24" w:tgtFrame="_new" w:history="1">
        <w:r w:rsidR="0088272E" w:rsidRPr="00704E04">
          <w:rPr>
            <w:rStyle w:val="aa"/>
            <w:rFonts w:ascii="Times New Roman" w:hAnsi="Times New Roman" w:cs="Times New Roman"/>
            <w:sz w:val="28"/>
            <w:u w:val="none"/>
          </w:rPr>
          <w:t>https://cyberleninka.ru/article/n/adaptivnye-situatsii-v-mediadiskurse-molodezhnoy-politiki</w:t>
        </w:r>
      </w:hyperlink>
      <w:r w:rsidR="0088272E" w:rsidRPr="00704E04">
        <w:rPr>
          <w:rFonts w:ascii="Times New Roman" w:hAnsi="Times New Roman" w:cs="Times New Roman"/>
          <w:sz w:val="28"/>
        </w:rPr>
        <w:t>.  1</w:t>
      </w:r>
      <w:r w:rsidR="00BF2A2A">
        <w:rPr>
          <w:rFonts w:ascii="Times New Roman" w:hAnsi="Times New Roman" w:cs="Times New Roman"/>
          <w:sz w:val="28"/>
        </w:rPr>
        <w:t>0</w:t>
      </w:r>
      <w:r w:rsidR="0088272E" w:rsidRPr="00704E04">
        <w:rPr>
          <w:rFonts w:ascii="Times New Roman" w:hAnsi="Times New Roman" w:cs="Times New Roman"/>
          <w:sz w:val="28"/>
        </w:rPr>
        <w:t>.10.2025.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61. Чернявская В. Е. Дискурс власти и власть дискурса. – М.: ЛЕНАНД, 2017. – 256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lastRenderedPageBreak/>
        <w:t>62. Levinson S. C. Pragmatics. – Cambridge: Cambridge University Press, 1983. – 420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63. Путина О. Н., Балакин С. В. Общие вопросы языкознания // Еврази</w:t>
      </w:r>
      <w:r w:rsidRPr="002642FC">
        <w:rPr>
          <w:rFonts w:ascii="Times New Roman" w:hAnsi="Times New Roman" w:cs="Times New Roman"/>
          <w:sz w:val="28"/>
          <w:szCs w:val="28"/>
        </w:rPr>
        <w:t>й</w:t>
      </w:r>
      <w:r w:rsidRPr="002642FC">
        <w:rPr>
          <w:rFonts w:ascii="Times New Roman" w:hAnsi="Times New Roman" w:cs="Times New Roman"/>
          <w:sz w:val="28"/>
          <w:szCs w:val="28"/>
        </w:rPr>
        <w:t>ский гуманитарный журнал. – 2022. – № 1. – С. 4–9.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64. Темиргазина З. К. Гендерный аспект глаголов со значением ухажив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ния и флирта // Педагогический вестник Казахстана. – 2017. – № 2. – С. 45–52.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65. </w:t>
      </w:r>
      <w:r w:rsidR="00D97391" w:rsidRPr="00704E04">
        <w:rPr>
          <w:rFonts w:ascii="Times New Roman" w:hAnsi="Times New Roman" w:cs="Times New Roman"/>
          <w:sz w:val="28"/>
        </w:rPr>
        <w:t xml:space="preserve">Зенкова Т. В. Гендерный аспект зооморфных номинаций человека в русском и английском языках // </w:t>
      </w:r>
      <w:hyperlink r:id="rId25" w:tgtFrame="_new" w:history="1">
        <w:r w:rsidR="00D97391" w:rsidRPr="00704E04">
          <w:rPr>
            <w:rStyle w:val="aa"/>
            <w:rFonts w:ascii="Times New Roman" w:hAnsi="Times New Roman" w:cs="Times New Roman"/>
            <w:sz w:val="28"/>
            <w:u w:val="none"/>
          </w:rPr>
          <w:t>https://philart.kaznu.kz/index.php/1-FIL/article/view/677</w:t>
        </w:r>
      </w:hyperlink>
      <w:r w:rsidR="00D97391">
        <w:rPr>
          <w:rFonts w:ascii="Times New Roman" w:hAnsi="Times New Roman" w:cs="Times New Roman"/>
          <w:sz w:val="28"/>
        </w:rPr>
        <w:t>.</w:t>
      </w:r>
      <w:r w:rsidR="00D97391" w:rsidRPr="00704E04">
        <w:rPr>
          <w:rFonts w:ascii="Times New Roman" w:hAnsi="Times New Roman" w:cs="Times New Roman"/>
          <w:sz w:val="28"/>
        </w:rPr>
        <w:t xml:space="preserve"> </w:t>
      </w:r>
      <w:r w:rsidR="00D97391">
        <w:rPr>
          <w:rFonts w:ascii="Times New Roman" w:hAnsi="Times New Roman" w:cs="Times New Roman"/>
          <w:sz w:val="28"/>
        </w:rPr>
        <w:t>1</w:t>
      </w:r>
      <w:r w:rsidR="00BF2A2A">
        <w:rPr>
          <w:rFonts w:ascii="Times New Roman" w:hAnsi="Times New Roman" w:cs="Times New Roman"/>
          <w:sz w:val="28"/>
        </w:rPr>
        <w:t>0</w:t>
      </w:r>
      <w:r w:rsidR="00D97391" w:rsidRPr="00704E04">
        <w:rPr>
          <w:rFonts w:ascii="Times New Roman" w:hAnsi="Times New Roman" w:cs="Times New Roman"/>
          <w:sz w:val="28"/>
        </w:rPr>
        <w:t>.</w:t>
      </w:r>
      <w:r w:rsidR="00D97391">
        <w:rPr>
          <w:rFonts w:ascii="Times New Roman" w:hAnsi="Times New Roman" w:cs="Times New Roman"/>
          <w:sz w:val="28"/>
        </w:rPr>
        <w:t>10</w:t>
      </w:r>
      <w:r w:rsidR="00D97391" w:rsidRPr="00704E04">
        <w:rPr>
          <w:rFonts w:ascii="Times New Roman" w:hAnsi="Times New Roman" w:cs="Times New Roman"/>
          <w:sz w:val="28"/>
        </w:rPr>
        <w:t>.202</w:t>
      </w:r>
      <w:r w:rsidR="00D97391">
        <w:rPr>
          <w:rFonts w:ascii="Times New Roman" w:hAnsi="Times New Roman" w:cs="Times New Roman"/>
          <w:sz w:val="28"/>
        </w:rPr>
        <w:t>5.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66. Чжао Цзэхун. Гендерная специфика стратегий вежливости в полит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ческом дискурсе (на материале брифингов официальных представителей МИД России) // Социо- и психолингвистические исследования. – 2022. – № 10. – С. 91–95.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67. Ергазы Н., Денисенко А. В. Реализация стратегий позитивной и нег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тивной вежливости в казахском и русском семейном дискурсе ток-шоу // RUDN Journal of Language Studies, Semiotics and Semantics. – 2024. – Vol. 15, No. 4. – P. 1232–1244.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68. Гиздатов Г. Г., Сопиева Б. А. Концептуальное пространство каза</w:t>
      </w:r>
      <w:r w:rsidRPr="002642FC">
        <w:rPr>
          <w:rFonts w:ascii="Times New Roman" w:hAnsi="Times New Roman" w:cs="Times New Roman"/>
          <w:sz w:val="28"/>
          <w:szCs w:val="28"/>
        </w:rPr>
        <w:t>х</w:t>
      </w:r>
      <w:r w:rsidRPr="002642FC">
        <w:rPr>
          <w:rFonts w:ascii="Times New Roman" w:hAnsi="Times New Roman" w:cs="Times New Roman"/>
          <w:sz w:val="28"/>
          <w:szCs w:val="28"/>
        </w:rPr>
        <w:t>станского медиадискурса: психолингвистические аспекты рассмотрения // Вестник КазНУ им. аль-Фараби. Серия: Филология. – 2020. – № 1 (177). – С. 115–122.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69. Ивасик Д. А. К вопросу о гендерных моделях речевого поведения: а</w:t>
      </w:r>
      <w:r w:rsidRPr="002642FC">
        <w:rPr>
          <w:rFonts w:ascii="Times New Roman" w:hAnsi="Times New Roman" w:cs="Times New Roman"/>
          <w:sz w:val="28"/>
          <w:szCs w:val="28"/>
        </w:rPr>
        <w:t>в</w:t>
      </w:r>
      <w:r w:rsidRPr="002642FC">
        <w:rPr>
          <w:rFonts w:ascii="Times New Roman" w:hAnsi="Times New Roman" w:cs="Times New Roman"/>
          <w:sz w:val="28"/>
          <w:szCs w:val="28"/>
        </w:rPr>
        <w:t>торитарность как характерная черта мужской речи (на материале текстов а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</w:rPr>
        <w:t>глоязычных авторских блогов жанра lifestyle) // Вестник СПбГУ. Язык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лит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ратура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2024. – </w:t>
      </w:r>
      <w:r w:rsidRPr="002642FC">
        <w:rPr>
          <w:rFonts w:ascii="Times New Roman" w:hAnsi="Times New Roman" w:cs="Times New Roman"/>
          <w:sz w:val="28"/>
          <w:szCs w:val="28"/>
        </w:rPr>
        <w:t>Т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21, № 3.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689–700.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70. Holmes J. Women, men and politeness. – London: Longman, 1995. – 246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71. Holmes J. An introduction to sociolinguistics. – London: Longman, 1992. – 491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72. Cameron D. The myth of Mars and Venus: do men and women really speak different languages? – Oxford: Oxford University Press, 2007. – 196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73. Нурбаева А. М. Языковые средства репрезентации гендерных иде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</w:rPr>
        <w:t>тичностей в современной казахстанской медиарекламе // Вестник КазНУ им. аль-Фараби. Серия: Филология. – 2022. – № 2 (108). – С. 115–128.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74. Попова Е. А. Гендерные особенности речевого поведения в совреме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</w:rPr>
        <w:t>ном русскоязычном дискурсе // Вестник Омского государственного педагогич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ского университета. Гуманитарные исследования. – 2023. – № 2 (23). – С. 78–86.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75. Жолдасбекова А. С. Гендерные аспекты речевого поведения в каза</w:t>
      </w:r>
      <w:r w:rsidRPr="002642FC">
        <w:rPr>
          <w:rFonts w:ascii="Times New Roman" w:hAnsi="Times New Roman" w:cs="Times New Roman"/>
          <w:sz w:val="28"/>
          <w:szCs w:val="28"/>
        </w:rPr>
        <w:t>х</w:t>
      </w:r>
      <w:r w:rsidRPr="002642FC">
        <w:rPr>
          <w:rFonts w:ascii="Times New Roman" w:hAnsi="Times New Roman" w:cs="Times New Roman"/>
          <w:sz w:val="28"/>
          <w:szCs w:val="28"/>
        </w:rPr>
        <w:t>ском и русском дискурсе // Вестник КазНУ им. аль-Фараби. Серия: Филология. – 2021. – № 4 (103). – С. 134–147.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76. Кирилина А. В. Гендерные аспекты коммуникации: дис. … д-ра ф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лол. наук. – М., 1999. – 360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77. Speer S. A. Gender talk: feminism, discourse and conversation analysis. – London; New York: Routledge, 2005. – 236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78. Шакирова С. М. Гендер как категория лингвистического анализа: ди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</w:rPr>
        <w:t>курсивный аспект: дис. … канд. филол. наук. – Алматы, 2012. – 180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79. Andreevskikh O. Discourses on non-heteronormative masculinities and i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timate partner violence: a Russian media case study // Journal of Family Violence. – 2024. – Vol. 39. – P. 1313–1324.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80. Нагымжанова К., Нурадинов А., Тусупбекова Б. Психосемантика ге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</w:rPr>
        <w:t>дерного сознания молодежи Казахстана // Вестник КазНПУ им. Абая. Серия: Психология. – 2023. – Т. 75, № 2. – С. 11.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81. Козлова М. А. Гендерные особенности реализации стратегий вербал</w:t>
      </w:r>
      <w:r w:rsidRPr="002642FC">
        <w:rPr>
          <w:rFonts w:ascii="Times New Roman" w:hAnsi="Times New Roman" w:cs="Times New Roman"/>
          <w:sz w:val="28"/>
          <w:szCs w:val="28"/>
        </w:rPr>
        <w:t>ь</w:t>
      </w:r>
      <w:r w:rsidRPr="002642FC">
        <w:rPr>
          <w:rFonts w:ascii="Times New Roman" w:hAnsi="Times New Roman" w:cs="Times New Roman"/>
          <w:sz w:val="28"/>
          <w:szCs w:val="28"/>
        </w:rPr>
        <w:t>ного взаимодействия в конфликтной коммуникации // Вестник Томского гос</w:t>
      </w:r>
      <w:r w:rsidRPr="002642FC">
        <w:rPr>
          <w:rFonts w:ascii="Times New Roman" w:hAnsi="Times New Roman" w:cs="Times New Roman"/>
          <w:sz w:val="28"/>
          <w:szCs w:val="28"/>
        </w:rPr>
        <w:t>у</w:t>
      </w:r>
      <w:r w:rsidRPr="002642FC">
        <w:rPr>
          <w:rFonts w:ascii="Times New Roman" w:hAnsi="Times New Roman" w:cs="Times New Roman"/>
          <w:sz w:val="28"/>
          <w:szCs w:val="28"/>
        </w:rPr>
        <w:t>дарственного университета. Филология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2021. – № 71.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106–119.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82. </w:t>
      </w:r>
      <w:r w:rsidRPr="002642FC">
        <w:rPr>
          <w:rFonts w:ascii="Times New Roman" w:hAnsi="Times New Roman" w:cs="Times New Roman"/>
          <w:sz w:val="28"/>
          <w:szCs w:val="28"/>
        </w:rPr>
        <w:t>Игиссинова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Gender stereotypes in Kazakh proverbs and sayings // RUDN Journal of Language Studies, Semiotics and Semantics. – 2024. – Vol. 15, No. 2. – P. 376–393.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83. Ларина Т. В. Вежливость как культурная и коммуникативная катег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рия // Вопросы языкознания. – 2020. – № 6. – С. 32–50.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84. Жаксымбетова Ж. М. Коммуникативная стратегия вежливости в ме</w:t>
      </w:r>
      <w:r w:rsidRPr="002642FC">
        <w:rPr>
          <w:rFonts w:ascii="Times New Roman" w:hAnsi="Times New Roman" w:cs="Times New Roman"/>
          <w:sz w:val="28"/>
          <w:szCs w:val="28"/>
        </w:rPr>
        <w:t>ж</w:t>
      </w:r>
      <w:r w:rsidRPr="002642FC">
        <w:rPr>
          <w:rFonts w:ascii="Times New Roman" w:hAnsi="Times New Roman" w:cs="Times New Roman"/>
          <w:sz w:val="28"/>
          <w:szCs w:val="28"/>
        </w:rPr>
        <w:t>культурном дискурсе (на материале русского и казахского языков) // Вестник КазНПУ им. Абая. Серия: Филология и методика преподавания иностранных языков. – 2021. – № 2 (74). – С. 45–56.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85. Жаксымбетова Ж. М. Коммуникативные стратегии вежливости в ме</w:t>
      </w:r>
      <w:r w:rsidRPr="002642FC">
        <w:rPr>
          <w:rFonts w:ascii="Times New Roman" w:hAnsi="Times New Roman" w:cs="Times New Roman"/>
          <w:sz w:val="28"/>
          <w:szCs w:val="28"/>
        </w:rPr>
        <w:t>ж</w:t>
      </w:r>
      <w:r w:rsidRPr="002642FC">
        <w:rPr>
          <w:rFonts w:ascii="Times New Roman" w:hAnsi="Times New Roman" w:cs="Times New Roman"/>
          <w:sz w:val="28"/>
          <w:szCs w:val="28"/>
        </w:rPr>
        <w:t>культурном дискурсе (на материале русского и казахского языков): дис. … канд. филол. наук. – Алматы, 2021. – 180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86. Кенжебекова А. Ж. Роль стратегий вежливости в снижении коммун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кативного риска при межкультурном взаимодействии // Вестник КазНУ им. аль-Фараби. Серия: Филология. – 2023. – № 1 (113). – С. 89–101.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87. Нагымжанова К. Гендерные особенности эмоционально-оценочной репрезентации личности: дис. … канд. психол. наук. – Алматы, 2019. – 190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88. Wierzbicka A. Understanding cultures through their key words: English, Russian, Polish, German, and Japanese. – New York: Oxford University Press, 2001. – 328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89. Бахтин М. М. Эстетика словесного творчества. – М.: Искусство, 1979. – 424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90. Аманжолова Д. К. Речевые стратегии установления дистанции в оф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циально-деловом и публичном дискурсе Казахстана // Вестник КазНПУ им. Абая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Филология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2021. – № 3 (75).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67–78.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91. Goffman E. The presentation of self in everyday life. – New York: Anchor Books, 2000. – 320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92. Солодовникова Т. В. Новые формы реконфигурации рекламного ди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</w:rPr>
        <w:t>курса // Вестник Карагандинского университета им. Е. А. Букетова. Серия: Ф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лология. – 2020. – № 4 (100). – С. 46–52.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93. Арутюнова Н. Д. Логика и лингвистика. – М.: Наука, 1990. – 496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94. </w:t>
      </w:r>
      <w:r w:rsidRPr="002642FC">
        <w:rPr>
          <w:rFonts w:ascii="Times New Roman" w:hAnsi="Times New Roman" w:cs="Times New Roman"/>
          <w:sz w:val="28"/>
          <w:szCs w:val="28"/>
        </w:rPr>
        <w:t>Даутбаева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К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Б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2642FC">
        <w:rPr>
          <w:rFonts w:ascii="Times New Roman" w:hAnsi="Times New Roman" w:cs="Times New Roman"/>
          <w:sz w:val="28"/>
          <w:szCs w:val="28"/>
        </w:rPr>
        <w:t>Дуйсекова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К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К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Evaluation words in advertising texts in Kazakh and English languages // </w:t>
      </w:r>
      <w:r w:rsidRPr="002642FC">
        <w:rPr>
          <w:rFonts w:ascii="Times New Roman" w:hAnsi="Times New Roman" w:cs="Times New Roman"/>
          <w:sz w:val="28"/>
          <w:szCs w:val="28"/>
        </w:rPr>
        <w:t>Вестник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КазНУ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им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аль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642FC">
        <w:rPr>
          <w:rFonts w:ascii="Times New Roman" w:hAnsi="Times New Roman" w:cs="Times New Roman"/>
          <w:sz w:val="28"/>
          <w:szCs w:val="28"/>
        </w:rPr>
        <w:t>Фараби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Серия: Филол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гия. – 2022. – № 2 (186). – С. 33–39.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95. Солганик Г. Я. Язык современной рекламы. – М.: Флинта; Наука, 2002. – 208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96. Чернейко Л. А. Язык рекламы: учеб. пособие. – М.: Академия, 2003. – 192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97. Myers G. Words in ads. – London: Edward Arnold, 1994. – 216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98. </w:t>
      </w:r>
      <w:r w:rsidRPr="002642FC">
        <w:rPr>
          <w:rFonts w:ascii="Times New Roman" w:hAnsi="Times New Roman" w:cs="Times New Roman"/>
          <w:sz w:val="28"/>
          <w:szCs w:val="28"/>
        </w:rPr>
        <w:t>Оспанова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Ф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Языковые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особенности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рекламных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текстов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// Bulletin of Shokan Ualikhanov Kokshetau University. Philological Series. – 2021. – № 2. – P. 32–37.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99. Cook G. The discourse of advertising. – 2nd ed. – London: Routledge, 2001. – 213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100. Williamson J. Decoding advertisements: ideology and meaning in adve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tising. – London: Marion Boyars, 1978. – 174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101. Searle J. R. Indirect speech acts // Syntax and Semantics. Vol. 3: Speech Acts / ed. by P. Cole, J. Morgan. – New York: Academic Press, 1975. – P. 59–82.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102. Krider D. S. Advertising as communication. – London: Routledge, 1996. – 192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103. Чернявская В. Е. Интерпретация медиатекста. – М.: ЛЕНАНД, 2013. – 320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104. Жусупова А., Ильясова Н., Каршигаева А., Шохаева К. Н. Коммун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кативно-прагматическая функция речи в деловом общении // Tıltanym. – 2023. – № 2. – С. 156–163.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105. Суворова Т. В., Жукова Е. Е. Управление восприятием стандартов красоты посредством интегрированных маркетинговых коммуникаций и его влияние на молодое поколение // Вестник Академии знаний. – 2024. – № 3 (62). – С. 425–429.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106. Ақсейіт Ғ. М. Современное состояние СМИ Республики Казахстан // Вестник Евразийского национального университета им. Л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Гумилева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2642FC">
        <w:rPr>
          <w:rFonts w:ascii="Times New Roman" w:hAnsi="Times New Roman" w:cs="Times New Roman"/>
          <w:sz w:val="28"/>
          <w:szCs w:val="28"/>
        </w:rPr>
        <w:t>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Журналистика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2021. – № 3 (136).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27–34.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107. Fairclough N. Media discourse. – London: Edward Arnold, 1995. – 214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108. Barthes R. Image, music, text. – London: Fontana Press, 1977. – 224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109. Оразбекова И. Г., Мулдагалиева А. А., Рустемова А. И. Социокул</w:t>
      </w:r>
      <w:r w:rsidRPr="002642FC">
        <w:rPr>
          <w:rFonts w:ascii="Times New Roman" w:hAnsi="Times New Roman" w:cs="Times New Roman"/>
          <w:sz w:val="28"/>
          <w:szCs w:val="28"/>
        </w:rPr>
        <w:t>ь</w:t>
      </w:r>
      <w:r w:rsidRPr="002642FC">
        <w:rPr>
          <w:rFonts w:ascii="Times New Roman" w:hAnsi="Times New Roman" w:cs="Times New Roman"/>
          <w:sz w:val="28"/>
          <w:szCs w:val="28"/>
        </w:rPr>
        <w:t xml:space="preserve">турные и лингвистические аспекты рекламы в Казахстане // Eurasian Journal of Philology. 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Science and Education. – 2020. – № 4 (180).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61–69.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110. Leiss W., Kline S., Jhally S., Botterill J. Social communication in adve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tising: consumption in the mediated marketplace. – New York: Routledge, 2005. – 442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111. Goffman E. Gender advertisements. – New York: Harper &amp; Row, 1979. – 102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112. Goldman R. Reading ads socially: the social meanings of advertising. – London; New York: Routledge, 1992. – 247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113. Gill R. Empowerment/sexism: figuring female sexual agency in conte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porary advertising // Feminism &amp; Psychology. – 2008. – Vol. 18, No. 1. – P. 35–60.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114. Holmes J., Stubbe M. Power and politeness in the workplace: a socioli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guistic analysis of talk at work. – London; New York: Longman, 2003. – 198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115. Lazar M. M. Discover the power of femininity!: analysing global “power femininity” in local advertising // Feminist Media Studies. – 2006. – Vol. 6, No. 4. – P. 505–517.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116. Мордовин А. Ю. К вопросу о понятии репрезентативности корпуса текстов // Вестник Иркутского государственного лингвистического университ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та. Серия: Филология. – 2009. – № 1. – С. 31–37.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117. Воропаева Ю. А. Система упражнений при обучении професси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нально-ориентированному чтению на материале рекламных и PR-текстов // Вестник Российского университета дружбы народов. Серия: Вопросы образ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вания: языки и специальность. – 2012. – № 4. – С. 44–47.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118. Патрасенко В. А. Лингвокреативный аспект гендерных рекламных текстов (на материале немецких и английских СМИ) // Филологические науки. Вопросы теории и практики. – 2017. – № 11–1 (77). – С. 144–150.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119. Дробышева О. В. Функционирование вербального компонента в журнальном рекламном тексте гендерной направленности: дис. … канд. филол. наук. – Челябинск, 2010. – 208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120. Анисимова Е. Е. Лингвистика текста и межкультурная коммуник</w:t>
      </w:r>
      <w:r w:rsidRPr="002642FC">
        <w:rPr>
          <w:rFonts w:ascii="Times New Roman" w:hAnsi="Times New Roman" w:cs="Times New Roman"/>
          <w:sz w:val="28"/>
          <w:szCs w:val="28"/>
        </w:rPr>
        <w:t>а</w:t>
      </w:r>
      <w:r w:rsidRPr="002642FC">
        <w:rPr>
          <w:rFonts w:ascii="Times New Roman" w:hAnsi="Times New Roman" w:cs="Times New Roman"/>
          <w:sz w:val="28"/>
          <w:szCs w:val="28"/>
        </w:rPr>
        <w:t>ция: учеб. пособие. – М.: Academia, 2003. – 128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121. Вашунина И. В., Нистратов А. А., Тарасов Е. Ф. и др. Креолизова</w:t>
      </w:r>
      <w:r w:rsidRPr="002642FC">
        <w:rPr>
          <w:rFonts w:ascii="Times New Roman" w:hAnsi="Times New Roman" w:cs="Times New Roman"/>
          <w:sz w:val="28"/>
          <w:szCs w:val="28"/>
        </w:rPr>
        <w:t>н</w:t>
      </w:r>
      <w:r w:rsidRPr="002642FC">
        <w:rPr>
          <w:rFonts w:ascii="Times New Roman" w:hAnsi="Times New Roman" w:cs="Times New Roman"/>
          <w:sz w:val="28"/>
          <w:szCs w:val="28"/>
        </w:rPr>
        <w:t>ный текст: смысловое восприятие: коллективная монография / отв. ред. И. В. Вашунина. – М.: Институт языкознания РАН, 2020. – 206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122. Гудкова Н. Д. Язык рекламы как социальный феномен. – М.: РГГУ, 2003. – 143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123. Воронкова В. И. Гендерные особенности рекламы на уровне текста (на материале немецкого языка) // Вестник Амурского государственного ун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верситета. 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642FC">
        <w:rPr>
          <w:rFonts w:ascii="Times New Roman" w:hAnsi="Times New Roman" w:cs="Times New Roman"/>
          <w:sz w:val="28"/>
          <w:szCs w:val="28"/>
        </w:rPr>
        <w:t>Гуманитарные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науки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2011. – </w:t>
      </w:r>
      <w:r w:rsidRPr="002642FC">
        <w:rPr>
          <w:rFonts w:ascii="Times New Roman" w:hAnsi="Times New Roman" w:cs="Times New Roman"/>
          <w:sz w:val="28"/>
          <w:szCs w:val="28"/>
        </w:rPr>
        <w:t>Вып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52.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124–128.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124. Mills S. Language and sexism. – Cambridge: Cambridge University Press, 2008. – 262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125. </w:t>
      </w:r>
      <w:r w:rsidRPr="002642FC">
        <w:rPr>
          <w:rFonts w:ascii="Times New Roman" w:hAnsi="Times New Roman" w:cs="Times New Roman"/>
          <w:sz w:val="28"/>
        </w:rPr>
        <w:t>Ягодкина М. В. Язык рекламы как средство формирования виртуал</w:t>
      </w:r>
      <w:r w:rsidRPr="002642FC">
        <w:rPr>
          <w:rFonts w:ascii="Times New Roman" w:hAnsi="Times New Roman" w:cs="Times New Roman"/>
          <w:sz w:val="28"/>
        </w:rPr>
        <w:t>ь</w:t>
      </w:r>
      <w:r w:rsidRPr="002642FC">
        <w:rPr>
          <w:rFonts w:ascii="Times New Roman" w:hAnsi="Times New Roman" w:cs="Times New Roman"/>
          <w:sz w:val="28"/>
        </w:rPr>
        <w:t>ной реальности : монография / М. В. Ягодкина. — Москва : Изд-во Научный мир, 2021. — 312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126. Стернин В. И. Рекламный текст: коммуникативно-прагматический и лингвокогнитивный аспекты. – Воронеж: Истоки, 2001. – 168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127. Piller I. Advertising as a site of language contact // Annual Review of A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plied Linguistics. – 2001. – Vol. 21. – P. 170–183.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128. Масалимова А. Р., Наисбаева А. К. Гендерные стереотипы в жу</w:t>
      </w:r>
      <w:r w:rsidRPr="002642FC">
        <w:rPr>
          <w:rFonts w:ascii="Times New Roman" w:hAnsi="Times New Roman" w:cs="Times New Roman"/>
          <w:sz w:val="28"/>
          <w:szCs w:val="28"/>
        </w:rPr>
        <w:t>р</w:t>
      </w:r>
      <w:r w:rsidRPr="002642FC">
        <w:rPr>
          <w:rFonts w:ascii="Times New Roman" w:hAnsi="Times New Roman" w:cs="Times New Roman"/>
          <w:sz w:val="28"/>
          <w:szCs w:val="28"/>
        </w:rPr>
        <w:t>нальной рекламе // Вестник КазНУ им. аль-Фараби. Серия: Философия. Кул</w:t>
      </w:r>
      <w:r w:rsidRPr="002642FC">
        <w:rPr>
          <w:rFonts w:ascii="Times New Roman" w:hAnsi="Times New Roman" w:cs="Times New Roman"/>
          <w:sz w:val="28"/>
          <w:szCs w:val="28"/>
        </w:rPr>
        <w:t>ь</w:t>
      </w:r>
      <w:r w:rsidRPr="002642FC">
        <w:rPr>
          <w:rFonts w:ascii="Times New Roman" w:hAnsi="Times New Roman" w:cs="Times New Roman"/>
          <w:sz w:val="28"/>
          <w:szCs w:val="28"/>
        </w:rPr>
        <w:t>турология. Политология. – 2017. – № 4 (62). – С. 166–170.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129. Кобрина Н. А. Стилистика русского языка. – М.: Просвещение, 2000. – 271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130. Malomoshnova A. V., Musinova G. S., Tulebayeva K. et al. Use of ge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der-oriented lexicon in advertising as a factor of influence on identity formation // Theory and Practice in Language Studies. – 2025. – Vol. 15, No. 10. – P. 3199–3207.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131. Ермакова О. П. Риторический вопрос как средство речевого возде</w:t>
      </w:r>
      <w:r w:rsidRPr="002642FC">
        <w:rPr>
          <w:rFonts w:ascii="Times New Roman" w:hAnsi="Times New Roman" w:cs="Times New Roman"/>
          <w:sz w:val="28"/>
          <w:szCs w:val="28"/>
        </w:rPr>
        <w:t>й</w:t>
      </w:r>
      <w:r w:rsidRPr="002642FC">
        <w:rPr>
          <w:rFonts w:ascii="Times New Roman" w:hAnsi="Times New Roman" w:cs="Times New Roman"/>
          <w:sz w:val="28"/>
          <w:szCs w:val="28"/>
        </w:rPr>
        <w:t>ствия в рекламе // Вестник МГУ. Серия 9: Филология. – 2010. – № 6. – С. 102–110.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132. Клушина Н. И. Медиаобраз и медиатекст: когнитивный аспект. – М.: Флинта, 2014. – 224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133. Миллер Л. В. Рекламный текст: теория и практика. – М.: Академич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ский проект, 2011. – 318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134. Malomoshnova A. V., Musinova G. S. Gender-oriented vocabulary in a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vertising texts // Bulletin of L. N. Gumilyov ENU. </w:t>
      </w:r>
      <w:r w:rsidRPr="002642FC">
        <w:rPr>
          <w:rFonts w:ascii="Times New Roman" w:hAnsi="Times New Roman" w:cs="Times New Roman"/>
          <w:sz w:val="28"/>
          <w:szCs w:val="28"/>
        </w:rPr>
        <w:t>Philology Series. – 2023. – No. 1 (142). – P. 59–66.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135. Бисембаева С. Д., Сансызбаева С. К., Темиркулова Г. К. Феминитивы в казахской и русской лингвокультурах // Вестник Торайгыров университета. Филологическая серия. – 2025. – № 3. – С. 118–136.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136. Журавлёва Е. А. Феминитивы в текстах казахстанских СМИ // Текст в системе обучения русскому языку и литературе: материалы X Междунар. науч.-практ. конф. – Екатеринбург, 2022. – С. 360.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137. Абилова Б., Жампейсова Ж., Айкенова Р., Жампеисова Ж. Семант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ческие компоненты гендерных устойчивых выражений казахского языка // Bulletin of Shokan Ualikhanov Kokshetau University. Philological Series. – 2025. – № 1. – С. 9–19.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138. Ербулатова И. К., Галимова Э. А. Формы обращения в казахской и русской лингвокультурах: социопрагматический аспект // Мир науки и образ</w:t>
      </w:r>
      <w:r w:rsidRPr="002642FC">
        <w:rPr>
          <w:rFonts w:ascii="Times New Roman" w:hAnsi="Times New Roman" w:cs="Times New Roman"/>
          <w:sz w:val="28"/>
          <w:szCs w:val="28"/>
        </w:rPr>
        <w:t>о</w:t>
      </w:r>
      <w:r w:rsidRPr="002642FC">
        <w:rPr>
          <w:rFonts w:ascii="Times New Roman" w:hAnsi="Times New Roman" w:cs="Times New Roman"/>
          <w:sz w:val="28"/>
          <w:szCs w:val="28"/>
        </w:rPr>
        <w:t>вания. – 2024. – № 15. – С. 33–36.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>139. Омарова Н. Г. Репрезентация коммуникативной ценности «уваж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ние» в рекламном дискурсе // Вестник Торайгыров университета. Филологич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ская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642FC">
        <w:rPr>
          <w:rFonts w:ascii="Times New Roman" w:hAnsi="Times New Roman" w:cs="Times New Roman"/>
          <w:sz w:val="28"/>
          <w:szCs w:val="28"/>
        </w:rPr>
        <w:t>серия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. – 2024. – № 4. – 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. 353–361.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140. Putrevu S. Exploring the origins and differences in male and female 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sponses to various advertising appeals // Journal of the Academy of Marketing Sc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ence. – 2004. – Vol. 32, No. 4. – P. 328–339.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141. Connell R. W. Masculinities. – 2nd ed. – Berkeley: University of Califo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nia Press, 2005. – 327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142. Жарникова А. В. Гендерные стереотипы в рекламном дискурсе (на материале английского языка) // Вестник Бурятского государственного униве</w:t>
      </w:r>
      <w:r w:rsidRPr="002642FC">
        <w:rPr>
          <w:rFonts w:ascii="Times New Roman" w:hAnsi="Times New Roman" w:cs="Times New Roman"/>
          <w:sz w:val="28"/>
          <w:szCs w:val="28"/>
        </w:rPr>
        <w:t>р</w:t>
      </w:r>
      <w:r w:rsidRPr="002642FC">
        <w:rPr>
          <w:rFonts w:ascii="Times New Roman" w:hAnsi="Times New Roman" w:cs="Times New Roman"/>
          <w:sz w:val="28"/>
          <w:szCs w:val="28"/>
        </w:rPr>
        <w:t>ситета. – 2016. – Вып. 2. – С. 84–89.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143. Кудрявцева М. В. Экспрессивность рекламного текста в контексте гендера // Язык и текст. – 2025. – Т. 12, № 3. – С. 5–16.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144. Lebedeva I. S. Strategies of persuasion // Science and Education a New Dimension. Humanities and Social Sciences. – 2020. – Vol. 41, Issue 231. – P. 58–62.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145. Garaus M., Wolfsteiner E. Media multitasking, advertising appeal, and gender effects // Review of Managerial Science. – 2023. – Vol. 17, No. 2. – P. 539–567.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 xml:space="preserve">146. </w:t>
      </w:r>
      <w:r w:rsidR="004348D2" w:rsidRPr="004348D2">
        <w:rPr>
          <w:rFonts w:ascii="Times New Roman" w:hAnsi="Times New Roman" w:cs="Times New Roman"/>
          <w:sz w:val="28"/>
          <w:lang w:val="en-US"/>
        </w:rPr>
        <w:t>Otamendi F. J., Sutil Martín D. L. The emotional effectiveness of adve</w:t>
      </w:r>
      <w:r w:rsidR="004348D2" w:rsidRPr="004348D2">
        <w:rPr>
          <w:rFonts w:ascii="Times New Roman" w:hAnsi="Times New Roman" w:cs="Times New Roman"/>
          <w:sz w:val="28"/>
          <w:lang w:val="en-US"/>
        </w:rPr>
        <w:t>r</w:t>
      </w:r>
      <w:r w:rsidR="004348D2" w:rsidRPr="004348D2">
        <w:rPr>
          <w:rFonts w:ascii="Times New Roman" w:hAnsi="Times New Roman" w:cs="Times New Roman"/>
          <w:sz w:val="28"/>
          <w:lang w:val="en-US"/>
        </w:rPr>
        <w:t xml:space="preserve">tisement // </w:t>
      </w:r>
      <w:hyperlink r:id="rId26" w:history="1">
        <w:r w:rsidR="004348D2" w:rsidRPr="004348D2">
          <w:rPr>
            <w:rStyle w:val="aa"/>
            <w:rFonts w:ascii="Times New Roman" w:hAnsi="Times New Roman" w:cs="Times New Roman"/>
            <w:sz w:val="28"/>
            <w:u w:val="none"/>
            <w:lang w:val="en-US"/>
          </w:rPr>
          <w:t>https://www.frontiersin.org/articles/10.3389/fpsyg.2020.02088/full</w:t>
        </w:r>
      </w:hyperlink>
      <w:r w:rsidR="004348D2" w:rsidRPr="004348D2">
        <w:rPr>
          <w:rFonts w:ascii="Times New Roman" w:hAnsi="Times New Roman" w:cs="Times New Roman"/>
          <w:sz w:val="28"/>
          <w:lang w:val="en-US"/>
        </w:rPr>
        <w:t xml:space="preserve">. </w:t>
      </w:r>
      <w:r w:rsidR="004348D2" w:rsidRPr="00AC59E0">
        <w:rPr>
          <w:rFonts w:ascii="Times New Roman" w:hAnsi="Times New Roman" w:cs="Times New Roman"/>
          <w:sz w:val="28"/>
        </w:rPr>
        <w:t>20.10.2025.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147. Romanova I. D. Persuasive techniques in advertising // Philological 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search. – 2021. – No. 3. – P. 112–118.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148. Spasova L. Impact of gender and age on susceptibility to persuasion pri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ciples in advertisement // Economics &amp; Sociology. – 2022. – Vol. 15, No. 3. – P. 89–107.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149. Cialdini R. B. Influence: science and practice. – 7th ed. – New York: Ha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per Business, 2024. – 528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150. Ипатова Н. В. Современная реклама: приёмы манипулятивного во</w:t>
      </w:r>
      <w:r w:rsidRPr="002642FC">
        <w:rPr>
          <w:rFonts w:ascii="Times New Roman" w:hAnsi="Times New Roman" w:cs="Times New Roman"/>
          <w:sz w:val="28"/>
          <w:szCs w:val="28"/>
        </w:rPr>
        <w:t>з</w:t>
      </w:r>
      <w:r w:rsidRPr="002642FC">
        <w:rPr>
          <w:rFonts w:ascii="Times New Roman" w:hAnsi="Times New Roman" w:cs="Times New Roman"/>
          <w:sz w:val="28"/>
          <w:szCs w:val="28"/>
        </w:rPr>
        <w:t>действия // Молодой учёный. – 2024. – № 15. – С. 38–42.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151. Жолобова Е. А. Речевая организация рекламного текста: лингвост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листический аспект // Вестник Томского государственного университета. — 2018. — № 423. — С. 70–80</w:t>
      </w:r>
      <w:r w:rsidRPr="002642FC">
        <w:rPr>
          <w:rFonts w:ascii="Times New Roman" w:hAnsi="Times New Roman" w:cs="Times New Roman"/>
          <w:sz w:val="28"/>
        </w:rPr>
        <w:t>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152. Водопьянова Н. А. Реклама как инструмент манипуляции сознанием // Естественные и гуманитарные науки. – 2023. – № 5. – С. 45–49.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153. Brunel F. F., Nelson M. R. Message order effects and gender differences in advertising persuasion // Journal of Advertising Research. – 2003. – Vol. 43, No. 3. – P. 330–341.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154. Юнг К. Г. Архетипы и коллективное бессознательное. – СПб.: Питер, 2019. – 608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155. Connell R. Gender and power: society, the person and sexual politics. – Cambridge: Polity Press, 2019. – 464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156. Mark M., Pearson C. The hero and the outlaw: building extraordinary brands through the power of archetypes. – New York: McGraw-Hill, 2020. – 398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157. Jewitt C. Multimodal literacy. – London: Routledge, 2012. – 150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158. Kress G. Multimodality: a social semiotic approach to contemporary communication. – London: Routledge, 2013. – 288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159. Терских М. В. Информация на упаковке как поликодовый рекламный текст: инструменты воздействия // Научный диалог. – 2020. – № 12. – С. 111–121.</w:t>
      </w:r>
    </w:p>
    <w:p w:rsidR="002642FC" w:rsidRPr="004E47BA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</w:rPr>
        <w:t xml:space="preserve">160. </w:t>
      </w:r>
      <w:r w:rsidR="00BF2A2A" w:rsidRPr="00AC59E0">
        <w:rPr>
          <w:rFonts w:ascii="Times New Roman" w:hAnsi="Times New Roman" w:cs="Times New Roman"/>
          <w:sz w:val="28"/>
        </w:rPr>
        <w:t xml:space="preserve">Жуманбаева Р. О., Еспекова Л. Ә. Методика обучения вербальным и невербальным кодам рекламного дискурса в кросс-культурном контексте // </w:t>
      </w:r>
      <w:hyperlink r:id="rId27" w:tgtFrame="_new" w:history="1">
        <w:r w:rsidR="00BF2A2A" w:rsidRPr="00AC59E0">
          <w:rPr>
            <w:rStyle w:val="aa"/>
            <w:rFonts w:ascii="Times New Roman" w:hAnsi="Times New Roman" w:cs="Times New Roman"/>
            <w:sz w:val="28"/>
            <w:u w:val="none"/>
          </w:rPr>
          <w:t>https://ojs.ksu.edu.kz/index.php/3i/article/view/1019</w:t>
        </w:r>
      </w:hyperlink>
      <w:r w:rsidR="00BF2A2A" w:rsidRPr="00AC59E0">
        <w:rPr>
          <w:rFonts w:ascii="Times New Roman" w:hAnsi="Times New Roman" w:cs="Times New Roman"/>
          <w:sz w:val="28"/>
        </w:rPr>
        <w:t xml:space="preserve">. </w:t>
      </w:r>
      <w:r w:rsidR="00BF2A2A" w:rsidRPr="004E47BA">
        <w:rPr>
          <w:rFonts w:ascii="Times New Roman" w:hAnsi="Times New Roman" w:cs="Times New Roman"/>
          <w:sz w:val="28"/>
          <w:lang w:val="en-US"/>
        </w:rPr>
        <w:t>22.10.2025</w:t>
      </w:r>
      <w:r w:rsidRPr="004E47B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161. Kress G., van Leeuwen T. Reading images: the grammar of visual design. – London: Routledge, 2006. – 320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162. Лотман Ю. М. Структура художественного текста. – Тарту: Изд-во Тартусского ун-та, 1970. – 312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163. Barthes R. Rhetoric of the image // Image, music, text. – London: Fontana Press, 1977. – P. 123–146.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164. Martinec R., Salway A. A system for image–text relations in new (and old) media // Visual Communication. – 2005. – Vol. 4, No. 3. – P. 337–371.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165. Unsworth L. Teaching multiliteracies across the curriculum. – Buckin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ham: Open University Press, 2001. – 210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166. Bateman J. A. Multimodality and genre: a foundation for the systematic analysis of multimodal documents. – London: Palgrave Macmillan, 2008. – 336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167. Bateman J. A., Wildfeuer J., Hiippala T. Multimodality: foundations, r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642FC">
        <w:rPr>
          <w:rFonts w:ascii="Times New Roman" w:hAnsi="Times New Roman" w:cs="Times New Roman"/>
          <w:sz w:val="28"/>
          <w:szCs w:val="28"/>
          <w:lang w:val="en-US"/>
        </w:rPr>
        <w:t>search and analysis. – Berlin: De Gruyter, 2017. – 424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lastRenderedPageBreak/>
        <w:t>168. Юнг К. Г. Психологические типы. – М.: Эксмо, 2000. – 704 с.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169. Bolen J. S. Goddesses in everywoman: a new psychology of women. – New York: Harper &amp; Row, 2006. – 352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170. Derrida J. Of grammatology. – Baltimore: Johns Hopkins University Press, 1997. – 512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642FC">
        <w:rPr>
          <w:rFonts w:ascii="Times New Roman" w:hAnsi="Times New Roman" w:cs="Times New Roman"/>
          <w:sz w:val="28"/>
          <w:szCs w:val="28"/>
          <w:lang w:val="en-US"/>
        </w:rPr>
        <w:t>171. Gill R. Gender and the media. – Cambridge: Polity Press, 2007. – 304 p.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172. Наисбаева А. К. Стереотипы женского образа в казахстанской р</w:t>
      </w:r>
      <w:r w:rsidRPr="002642FC">
        <w:rPr>
          <w:rFonts w:ascii="Times New Roman" w:hAnsi="Times New Roman" w:cs="Times New Roman"/>
          <w:sz w:val="28"/>
          <w:szCs w:val="28"/>
        </w:rPr>
        <w:t>е</w:t>
      </w:r>
      <w:r w:rsidRPr="002642FC">
        <w:rPr>
          <w:rFonts w:ascii="Times New Roman" w:hAnsi="Times New Roman" w:cs="Times New Roman"/>
          <w:sz w:val="28"/>
          <w:szCs w:val="28"/>
        </w:rPr>
        <w:t>кламе как отражение современной культуры страны // Культурология и иску</w:t>
      </w:r>
      <w:r w:rsidRPr="002642FC">
        <w:rPr>
          <w:rFonts w:ascii="Times New Roman" w:hAnsi="Times New Roman" w:cs="Times New Roman"/>
          <w:sz w:val="28"/>
          <w:szCs w:val="28"/>
        </w:rPr>
        <w:t>с</w:t>
      </w:r>
      <w:r w:rsidRPr="002642FC">
        <w:rPr>
          <w:rFonts w:ascii="Times New Roman" w:hAnsi="Times New Roman" w:cs="Times New Roman"/>
          <w:sz w:val="28"/>
          <w:szCs w:val="28"/>
        </w:rPr>
        <w:t>ствоведение: материалы III Междунар. конф. – СПб., 2017. – С. 31–34.</w:t>
      </w:r>
    </w:p>
    <w:p w:rsidR="002642FC" w:rsidRPr="002642FC" w:rsidRDefault="002642FC" w:rsidP="002642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173. Маломошнова А. В., Мусинова Г. С., Кокебаева Б. С. Репрезентация маскулинности в современном рекламном дискурсе // Вестник Торайгыров университета. Филологическая серия. – 2024. – № 3. – С. 73–81.</w:t>
      </w:r>
    </w:p>
    <w:p w:rsidR="00967613" w:rsidRPr="00277B80" w:rsidRDefault="002642FC" w:rsidP="00264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2FC">
        <w:rPr>
          <w:rFonts w:ascii="Times New Roman" w:hAnsi="Times New Roman" w:cs="Times New Roman"/>
          <w:sz w:val="28"/>
          <w:szCs w:val="28"/>
        </w:rPr>
        <w:t>174. Маломошнова А. В., Мусинова Г. С. Использование выразительных средств речи в рекламных текстах советского и современного периодов // Вес</w:t>
      </w:r>
      <w:r w:rsidRPr="002642FC">
        <w:rPr>
          <w:rFonts w:ascii="Times New Roman" w:hAnsi="Times New Roman" w:cs="Times New Roman"/>
          <w:sz w:val="28"/>
          <w:szCs w:val="28"/>
        </w:rPr>
        <w:t>т</w:t>
      </w:r>
      <w:r w:rsidRPr="002642FC">
        <w:rPr>
          <w:rFonts w:ascii="Times New Roman" w:hAnsi="Times New Roman" w:cs="Times New Roman"/>
          <w:sz w:val="28"/>
          <w:szCs w:val="28"/>
        </w:rPr>
        <w:t>ник Евразийского национального университета им. Л. Н. Гумилёва. Серия: Ф</w:t>
      </w:r>
      <w:r w:rsidRPr="002642FC">
        <w:rPr>
          <w:rFonts w:ascii="Times New Roman" w:hAnsi="Times New Roman" w:cs="Times New Roman"/>
          <w:sz w:val="28"/>
          <w:szCs w:val="28"/>
        </w:rPr>
        <w:t>и</w:t>
      </w:r>
      <w:r w:rsidRPr="002642FC">
        <w:rPr>
          <w:rFonts w:ascii="Times New Roman" w:hAnsi="Times New Roman" w:cs="Times New Roman"/>
          <w:sz w:val="28"/>
          <w:szCs w:val="28"/>
        </w:rPr>
        <w:t>лология. – 2025. – № 4 (153). – С. 131–142.</w:t>
      </w:r>
    </w:p>
    <w:p w:rsidR="00967613" w:rsidRPr="00277B80" w:rsidRDefault="00967613" w:rsidP="00277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7613" w:rsidRPr="00277B80" w:rsidSect="007249E7">
      <w:footerReference w:type="default" r:id="rId2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1A" w:rsidRDefault="0093731A" w:rsidP="00207A13">
      <w:pPr>
        <w:spacing w:after="0" w:line="240" w:lineRule="auto"/>
      </w:pPr>
      <w:r>
        <w:separator/>
      </w:r>
    </w:p>
  </w:endnote>
  <w:endnote w:type="continuationSeparator" w:id="0">
    <w:p w:rsidR="0093731A" w:rsidRDefault="0093731A" w:rsidP="00207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86861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63901" w:rsidRPr="00207A13" w:rsidRDefault="00763901">
        <w:pPr>
          <w:pStyle w:val="ad"/>
          <w:jc w:val="center"/>
          <w:rPr>
            <w:rFonts w:ascii="Times New Roman" w:hAnsi="Times New Roman" w:cs="Times New Roman"/>
            <w:sz w:val="24"/>
          </w:rPr>
        </w:pPr>
        <w:r w:rsidRPr="00207A13">
          <w:rPr>
            <w:rFonts w:ascii="Times New Roman" w:hAnsi="Times New Roman" w:cs="Times New Roman"/>
            <w:sz w:val="24"/>
          </w:rPr>
          <w:fldChar w:fldCharType="begin"/>
        </w:r>
        <w:r w:rsidRPr="00207A13">
          <w:rPr>
            <w:rFonts w:ascii="Times New Roman" w:hAnsi="Times New Roman" w:cs="Times New Roman"/>
            <w:sz w:val="24"/>
          </w:rPr>
          <w:instrText>PAGE   \* MERGEFORMAT</w:instrText>
        </w:r>
        <w:r w:rsidRPr="00207A13">
          <w:rPr>
            <w:rFonts w:ascii="Times New Roman" w:hAnsi="Times New Roman" w:cs="Times New Roman"/>
            <w:sz w:val="24"/>
          </w:rPr>
          <w:fldChar w:fldCharType="separate"/>
        </w:r>
        <w:r w:rsidR="00B77414">
          <w:rPr>
            <w:rFonts w:ascii="Times New Roman" w:hAnsi="Times New Roman" w:cs="Times New Roman"/>
            <w:noProof/>
            <w:sz w:val="24"/>
          </w:rPr>
          <w:t>2</w:t>
        </w:r>
        <w:r w:rsidRPr="00207A1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63901" w:rsidRDefault="0076390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1A" w:rsidRDefault="0093731A" w:rsidP="00207A13">
      <w:pPr>
        <w:spacing w:after="0" w:line="240" w:lineRule="auto"/>
      </w:pPr>
      <w:r>
        <w:separator/>
      </w:r>
    </w:p>
  </w:footnote>
  <w:footnote w:type="continuationSeparator" w:id="0">
    <w:p w:rsidR="0093731A" w:rsidRDefault="0093731A" w:rsidP="00207A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B38"/>
    <w:multiLevelType w:val="hybridMultilevel"/>
    <w:tmpl w:val="6354ECEC"/>
    <w:lvl w:ilvl="0" w:tplc="CA5235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3B0E08"/>
    <w:multiLevelType w:val="hybridMultilevel"/>
    <w:tmpl w:val="E1C4D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37F40"/>
    <w:multiLevelType w:val="hybridMultilevel"/>
    <w:tmpl w:val="900A504E"/>
    <w:lvl w:ilvl="0" w:tplc="9CDAF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6A23030"/>
    <w:multiLevelType w:val="hybridMultilevel"/>
    <w:tmpl w:val="DFF208A6"/>
    <w:lvl w:ilvl="0" w:tplc="746817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AF20ED7"/>
    <w:multiLevelType w:val="hybridMultilevel"/>
    <w:tmpl w:val="F11EB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C2140"/>
    <w:multiLevelType w:val="hybridMultilevel"/>
    <w:tmpl w:val="B134C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6A52F7"/>
    <w:multiLevelType w:val="hybridMultilevel"/>
    <w:tmpl w:val="5F246F86"/>
    <w:lvl w:ilvl="0" w:tplc="AF8038A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4C0E7E"/>
    <w:multiLevelType w:val="hybridMultilevel"/>
    <w:tmpl w:val="C116F7D6"/>
    <w:lvl w:ilvl="0" w:tplc="87020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35D0AA5"/>
    <w:multiLevelType w:val="hybridMultilevel"/>
    <w:tmpl w:val="31DC545E"/>
    <w:lvl w:ilvl="0" w:tplc="746817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589675A"/>
    <w:multiLevelType w:val="hybridMultilevel"/>
    <w:tmpl w:val="5324F8D8"/>
    <w:lvl w:ilvl="0" w:tplc="746817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62C4771"/>
    <w:multiLevelType w:val="hybridMultilevel"/>
    <w:tmpl w:val="07081174"/>
    <w:lvl w:ilvl="0" w:tplc="EDC05E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D83717"/>
    <w:multiLevelType w:val="hybridMultilevel"/>
    <w:tmpl w:val="A33234D0"/>
    <w:lvl w:ilvl="0" w:tplc="E6D8B3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BA71033"/>
    <w:multiLevelType w:val="hybridMultilevel"/>
    <w:tmpl w:val="F38CCB10"/>
    <w:lvl w:ilvl="0" w:tplc="471C58E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D6F6B39"/>
    <w:multiLevelType w:val="hybridMultilevel"/>
    <w:tmpl w:val="4E9ACF98"/>
    <w:lvl w:ilvl="0" w:tplc="746817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04C44A6"/>
    <w:multiLevelType w:val="hybridMultilevel"/>
    <w:tmpl w:val="F7A2A668"/>
    <w:lvl w:ilvl="0" w:tplc="FEC693E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06F0510"/>
    <w:multiLevelType w:val="hybridMultilevel"/>
    <w:tmpl w:val="485A35E8"/>
    <w:lvl w:ilvl="0" w:tplc="775C7F9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226945BA"/>
    <w:multiLevelType w:val="multilevel"/>
    <w:tmpl w:val="52B45EA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>
    <w:nsid w:val="248E0D5A"/>
    <w:multiLevelType w:val="hybridMultilevel"/>
    <w:tmpl w:val="E556CAC0"/>
    <w:lvl w:ilvl="0" w:tplc="69D0C7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73B4EB1"/>
    <w:multiLevelType w:val="hybridMultilevel"/>
    <w:tmpl w:val="5BD6BA2C"/>
    <w:lvl w:ilvl="0" w:tplc="746817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8C017C9"/>
    <w:multiLevelType w:val="hybridMultilevel"/>
    <w:tmpl w:val="77CE9A46"/>
    <w:lvl w:ilvl="0" w:tplc="69D0C7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F9E0507"/>
    <w:multiLevelType w:val="hybridMultilevel"/>
    <w:tmpl w:val="097E9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222A32"/>
    <w:multiLevelType w:val="hybridMultilevel"/>
    <w:tmpl w:val="1B6E8DDC"/>
    <w:lvl w:ilvl="0" w:tplc="74681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2F75BDF"/>
    <w:multiLevelType w:val="hybridMultilevel"/>
    <w:tmpl w:val="867A8084"/>
    <w:lvl w:ilvl="0" w:tplc="74681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BF66AB"/>
    <w:multiLevelType w:val="hybridMultilevel"/>
    <w:tmpl w:val="F8043372"/>
    <w:lvl w:ilvl="0" w:tplc="74681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6C5AA4"/>
    <w:multiLevelType w:val="hybridMultilevel"/>
    <w:tmpl w:val="3D00B0A0"/>
    <w:lvl w:ilvl="0" w:tplc="746817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3BC24146"/>
    <w:multiLevelType w:val="hybridMultilevel"/>
    <w:tmpl w:val="900A504E"/>
    <w:lvl w:ilvl="0" w:tplc="9CDAFD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40E67AAE"/>
    <w:multiLevelType w:val="hybridMultilevel"/>
    <w:tmpl w:val="D7EE864C"/>
    <w:lvl w:ilvl="0" w:tplc="83F27D0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43038ED"/>
    <w:multiLevelType w:val="hybridMultilevel"/>
    <w:tmpl w:val="351273B2"/>
    <w:lvl w:ilvl="0" w:tplc="69D0C7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51617E0"/>
    <w:multiLevelType w:val="hybridMultilevel"/>
    <w:tmpl w:val="6220DD36"/>
    <w:lvl w:ilvl="0" w:tplc="69D0C7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9F9279C"/>
    <w:multiLevelType w:val="multilevel"/>
    <w:tmpl w:val="A1467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B3869CE"/>
    <w:multiLevelType w:val="hybridMultilevel"/>
    <w:tmpl w:val="B958026A"/>
    <w:lvl w:ilvl="0" w:tplc="74681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A7569D"/>
    <w:multiLevelType w:val="hybridMultilevel"/>
    <w:tmpl w:val="122C8808"/>
    <w:lvl w:ilvl="0" w:tplc="746817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4FC73B7B"/>
    <w:multiLevelType w:val="hybridMultilevel"/>
    <w:tmpl w:val="5D0E57B8"/>
    <w:lvl w:ilvl="0" w:tplc="74681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8824A5"/>
    <w:multiLevelType w:val="hybridMultilevel"/>
    <w:tmpl w:val="DDF47160"/>
    <w:lvl w:ilvl="0" w:tplc="51A0F224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54B56306"/>
    <w:multiLevelType w:val="hybridMultilevel"/>
    <w:tmpl w:val="320ECC50"/>
    <w:lvl w:ilvl="0" w:tplc="746817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57F2DDF"/>
    <w:multiLevelType w:val="hybridMultilevel"/>
    <w:tmpl w:val="E110D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007D64"/>
    <w:multiLevelType w:val="hybridMultilevel"/>
    <w:tmpl w:val="814844B2"/>
    <w:lvl w:ilvl="0" w:tplc="74681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BA6AFA"/>
    <w:multiLevelType w:val="hybridMultilevel"/>
    <w:tmpl w:val="A6C8B678"/>
    <w:lvl w:ilvl="0" w:tplc="746817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BF420E5"/>
    <w:multiLevelType w:val="hybridMultilevel"/>
    <w:tmpl w:val="5D283F3C"/>
    <w:lvl w:ilvl="0" w:tplc="746817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DE05084"/>
    <w:multiLevelType w:val="hybridMultilevel"/>
    <w:tmpl w:val="EB84B48C"/>
    <w:lvl w:ilvl="0" w:tplc="EFB6ADE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6"/>
  </w:num>
  <w:num w:numId="2">
    <w:abstractNumId w:val="29"/>
  </w:num>
  <w:num w:numId="3">
    <w:abstractNumId w:val="38"/>
  </w:num>
  <w:num w:numId="4">
    <w:abstractNumId w:val="14"/>
  </w:num>
  <w:num w:numId="5">
    <w:abstractNumId w:val="23"/>
  </w:num>
  <w:num w:numId="6">
    <w:abstractNumId w:val="24"/>
  </w:num>
  <w:num w:numId="7">
    <w:abstractNumId w:val="13"/>
  </w:num>
  <w:num w:numId="8">
    <w:abstractNumId w:val="8"/>
  </w:num>
  <w:num w:numId="9">
    <w:abstractNumId w:val="36"/>
  </w:num>
  <w:num w:numId="10">
    <w:abstractNumId w:val="33"/>
  </w:num>
  <w:num w:numId="11">
    <w:abstractNumId w:val="26"/>
  </w:num>
  <w:num w:numId="12">
    <w:abstractNumId w:val="12"/>
  </w:num>
  <w:num w:numId="13">
    <w:abstractNumId w:val="15"/>
  </w:num>
  <w:num w:numId="14">
    <w:abstractNumId w:val="39"/>
  </w:num>
  <w:num w:numId="15">
    <w:abstractNumId w:val="0"/>
  </w:num>
  <w:num w:numId="16">
    <w:abstractNumId w:val="32"/>
  </w:num>
  <w:num w:numId="17">
    <w:abstractNumId w:val="22"/>
  </w:num>
  <w:num w:numId="18">
    <w:abstractNumId w:val="9"/>
  </w:num>
  <w:num w:numId="19">
    <w:abstractNumId w:val="31"/>
  </w:num>
  <w:num w:numId="20">
    <w:abstractNumId w:val="21"/>
  </w:num>
  <w:num w:numId="21">
    <w:abstractNumId w:val="25"/>
  </w:num>
  <w:num w:numId="22">
    <w:abstractNumId w:val="11"/>
  </w:num>
  <w:num w:numId="23">
    <w:abstractNumId w:val="6"/>
  </w:num>
  <w:num w:numId="24">
    <w:abstractNumId w:val="10"/>
  </w:num>
  <w:num w:numId="25">
    <w:abstractNumId w:val="1"/>
  </w:num>
  <w:num w:numId="26">
    <w:abstractNumId w:val="7"/>
  </w:num>
  <w:num w:numId="27">
    <w:abstractNumId w:val="4"/>
  </w:num>
  <w:num w:numId="28">
    <w:abstractNumId w:val="5"/>
  </w:num>
  <w:num w:numId="29">
    <w:abstractNumId w:val="2"/>
  </w:num>
  <w:num w:numId="30">
    <w:abstractNumId w:val="30"/>
  </w:num>
  <w:num w:numId="31">
    <w:abstractNumId w:val="35"/>
  </w:num>
  <w:num w:numId="32">
    <w:abstractNumId w:val="20"/>
  </w:num>
  <w:num w:numId="33">
    <w:abstractNumId w:val="28"/>
  </w:num>
  <w:num w:numId="34">
    <w:abstractNumId w:val="34"/>
  </w:num>
  <w:num w:numId="35">
    <w:abstractNumId w:val="37"/>
  </w:num>
  <w:num w:numId="36">
    <w:abstractNumId w:val="3"/>
  </w:num>
  <w:num w:numId="37">
    <w:abstractNumId w:val="18"/>
  </w:num>
  <w:num w:numId="38">
    <w:abstractNumId w:val="19"/>
  </w:num>
  <w:num w:numId="39">
    <w:abstractNumId w:val="17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F6E"/>
    <w:rsid w:val="00001839"/>
    <w:rsid w:val="00004BCE"/>
    <w:rsid w:val="00005EB9"/>
    <w:rsid w:val="000061C1"/>
    <w:rsid w:val="00007C23"/>
    <w:rsid w:val="0001457A"/>
    <w:rsid w:val="00016033"/>
    <w:rsid w:val="0002054E"/>
    <w:rsid w:val="00024DAE"/>
    <w:rsid w:val="00031C3C"/>
    <w:rsid w:val="000348AE"/>
    <w:rsid w:val="00034C6C"/>
    <w:rsid w:val="000477A8"/>
    <w:rsid w:val="00065C57"/>
    <w:rsid w:val="000672FD"/>
    <w:rsid w:val="00072DA8"/>
    <w:rsid w:val="0007490B"/>
    <w:rsid w:val="000809DB"/>
    <w:rsid w:val="00080A7E"/>
    <w:rsid w:val="000826C0"/>
    <w:rsid w:val="0008468E"/>
    <w:rsid w:val="00092395"/>
    <w:rsid w:val="000B009A"/>
    <w:rsid w:val="000B0B6A"/>
    <w:rsid w:val="000C39AB"/>
    <w:rsid w:val="000C3A8C"/>
    <w:rsid w:val="000C3BF0"/>
    <w:rsid w:val="000C4E7F"/>
    <w:rsid w:val="000C5D10"/>
    <w:rsid w:val="000C612F"/>
    <w:rsid w:val="000C72A7"/>
    <w:rsid w:val="000D0028"/>
    <w:rsid w:val="000D0BCC"/>
    <w:rsid w:val="000D3208"/>
    <w:rsid w:val="000D497A"/>
    <w:rsid w:val="000D69B7"/>
    <w:rsid w:val="000F16F9"/>
    <w:rsid w:val="000F2E49"/>
    <w:rsid w:val="000F31B6"/>
    <w:rsid w:val="000F47FE"/>
    <w:rsid w:val="000F5921"/>
    <w:rsid w:val="000F5DD0"/>
    <w:rsid w:val="001000AE"/>
    <w:rsid w:val="001000CD"/>
    <w:rsid w:val="001029E0"/>
    <w:rsid w:val="00103C9F"/>
    <w:rsid w:val="00106514"/>
    <w:rsid w:val="00110B9E"/>
    <w:rsid w:val="001114D8"/>
    <w:rsid w:val="00112B6D"/>
    <w:rsid w:val="00113B0D"/>
    <w:rsid w:val="0012541A"/>
    <w:rsid w:val="00126493"/>
    <w:rsid w:val="00132A0F"/>
    <w:rsid w:val="0013558F"/>
    <w:rsid w:val="001423DB"/>
    <w:rsid w:val="00143901"/>
    <w:rsid w:val="001510AF"/>
    <w:rsid w:val="0015152F"/>
    <w:rsid w:val="00152A20"/>
    <w:rsid w:val="00157C14"/>
    <w:rsid w:val="00160E5E"/>
    <w:rsid w:val="00161282"/>
    <w:rsid w:val="00163C1F"/>
    <w:rsid w:val="0016517A"/>
    <w:rsid w:val="00165191"/>
    <w:rsid w:val="0016581B"/>
    <w:rsid w:val="00180C7B"/>
    <w:rsid w:val="0018296A"/>
    <w:rsid w:val="00185B27"/>
    <w:rsid w:val="001978F3"/>
    <w:rsid w:val="001B19B2"/>
    <w:rsid w:val="001B1D6D"/>
    <w:rsid w:val="001B5055"/>
    <w:rsid w:val="001C2BD7"/>
    <w:rsid w:val="001D2634"/>
    <w:rsid w:val="001E2876"/>
    <w:rsid w:val="001E3982"/>
    <w:rsid w:val="001F248C"/>
    <w:rsid w:val="001F3FE6"/>
    <w:rsid w:val="001F4CE5"/>
    <w:rsid w:val="00204B0C"/>
    <w:rsid w:val="00207A13"/>
    <w:rsid w:val="002107ED"/>
    <w:rsid w:val="002125FC"/>
    <w:rsid w:val="00212BAA"/>
    <w:rsid w:val="00214D85"/>
    <w:rsid w:val="00216909"/>
    <w:rsid w:val="00217B77"/>
    <w:rsid w:val="002270B5"/>
    <w:rsid w:val="002276D7"/>
    <w:rsid w:val="002327F2"/>
    <w:rsid w:val="00241426"/>
    <w:rsid w:val="00250A1A"/>
    <w:rsid w:val="00252FD2"/>
    <w:rsid w:val="00254FA1"/>
    <w:rsid w:val="00257219"/>
    <w:rsid w:val="00260DBE"/>
    <w:rsid w:val="002642FC"/>
    <w:rsid w:val="00267581"/>
    <w:rsid w:val="00273CCC"/>
    <w:rsid w:val="00275A55"/>
    <w:rsid w:val="00277B80"/>
    <w:rsid w:val="002815ED"/>
    <w:rsid w:val="00281F87"/>
    <w:rsid w:val="00282722"/>
    <w:rsid w:val="0028470C"/>
    <w:rsid w:val="00292B34"/>
    <w:rsid w:val="0029418E"/>
    <w:rsid w:val="00295EC0"/>
    <w:rsid w:val="002B2C0C"/>
    <w:rsid w:val="002B2E4C"/>
    <w:rsid w:val="002C2161"/>
    <w:rsid w:val="002D1CC8"/>
    <w:rsid w:val="002D3F4E"/>
    <w:rsid w:val="002F33C7"/>
    <w:rsid w:val="002F5BA1"/>
    <w:rsid w:val="0030343D"/>
    <w:rsid w:val="003055A9"/>
    <w:rsid w:val="00314016"/>
    <w:rsid w:val="00314C91"/>
    <w:rsid w:val="003228DD"/>
    <w:rsid w:val="00325189"/>
    <w:rsid w:val="00334956"/>
    <w:rsid w:val="00336A28"/>
    <w:rsid w:val="003406DB"/>
    <w:rsid w:val="00346719"/>
    <w:rsid w:val="00347EE4"/>
    <w:rsid w:val="00347F03"/>
    <w:rsid w:val="00353146"/>
    <w:rsid w:val="00360F65"/>
    <w:rsid w:val="00365252"/>
    <w:rsid w:val="003655B8"/>
    <w:rsid w:val="00365CD0"/>
    <w:rsid w:val="00366B86"/>
    <w:rsid w:val="00376BF7"/>
    <w:rsid w:val="00376C8B"/>
    <w:rsid w:val="00380B1E"/>
    <w:rsid w:val="00387697"/>
    <w:rsid w:val="00394CD1"/>
    <w:rsid w:val="003959AD"/>
    <w:rsid w:val="003977E9"/>
    <w:rsid w:val="003A0820"/>
    <w:rsid w:val="003A36C3"/>
    <w:rsid w:val="003B23BB"/>
    <w:rsid w:val="003B2A23"/>
    <w:rsid w:val="003B2D6E"/>
    <w:rsid w:val="003B35FA"/>
    <w:rsid w:val="003B6948"/>
    <w:rsid w:val="003C78D3"/>
    <w:rsid w:val="003D31E9"/>
    <w:rsid w:val="003D59F5"/>
    <w:rsid w:val="003D5F06"/>
    <w:rsid w:val="003F40A6"/>
    <w:rsid w:val="003F6161"/>
    <w:rsid w:val="00411F2C"/>
    <w:rsid w:val="0041559A"/>
    <w:rsid w:val="0042029A"/>
    <w:rsid w:val="00422872"/>
    <w:rsid w:val="00431688"/>
    <w:rsid w:val="004345C5"/>
    <w:rsid w:val="004348D2"/>
    <w:rsid w:val="00455339"/>
    <w:rsid w:val="004610FF"/>
    <w:rsid w:val="00461E7F"/>
    <w:rsid w:val="00467F1D"/>
    <w:rsid w:val="00471594"/>
    <w:rsid w:val="004771B2"/>
    <w:rsid w:val="0048204F"/>
    <w:rsid w:val="0048307E"/>
    <w:rsid w:val="00484B86"/>
    <w:rsid w:val="00486996"/>
    <w:rsid w:val="00486998"/>
    <w:rsid w:val="004878EC"/>
    <w:rsid w:val="0049247A"/>
    <w:rsid w:val="00492F52"/>
    <w:rsid w:val="00494111"/>
    <w:rsid w:val="004A2841"/>
    <w:rsid w:val="004A2A3F"/>
    <w:rsid w:val="004A2CAB"/>
    <w:rsid w:val="004A3280"/>
    <w:rsid w:val="004A493E"/>
    <w:rsid w:val="004A69F7"/>
    <w:rsid w:val="004B5CD1"/>
    <w:rsid w:val="004C1764"/>
    <w:rsid w:val="004C1D52"/>
    <w:rsid w:val="004D2426"/>
    <w:rsid w:val="004D735D"/>
    <w:rsid w:val="004E47BA"/>
    <w:rsid w:val="004F0FAB"/>
    <w:rsid w:val="004F1342"/>
    <w:rsid w:val="00503FCE"/>
    <w:rsid w:val="005124CA"/>
    <w:rsid w:val="00514417"/>
    <w:rsid w:val="00525D22"/>
    <w:rsid w:val="0053005E"/>
    <w:rsid w:val="00531CA4"/>
    <w:rsid w:val="00534502"/>
    <w:rsid w:val="005409F8"/>
    <w:rsid w:val="005410C7"/>
    <w:rsid w:val="00541C8D"/>
    <w:rsid w:val="00542495"/>
    <w:rsid w:val="00551CA1"/>
    <w:rsid w:val="00553ECE"/>
    <w:rsid w:val="00554FD7"/>
    <w:rsid w:val="005550F8"/>
    <w:rsid w:val="005576E9"/>
    <w:rsid w:val="0056149D"/>
    <w:rsid w:val="005627D0"/>
    <w:rsid w:val="00563AF5"/>
    <w:rsid w:val="00565135"/>
    <w:rsid w:val="005853AB"/>
    <w:rsid w:val="00585726"/>
    <w:rsid w:val="005926B6"/>
    <w:rsid w:val="005A0031"/>
    <w:rsid w:val="005A1094"/>
    <w:rsid w:val="005A4F0E"/>
    <w:rsid w:val="005A7706"/>
    <w:rsid w:val="005C1D06"/>
    <w:rsid w:val="005C2EEE"/>
    <w:rsid w:val="005C3A9C"/>
    <w:rsid w:val="005D569F"/>
    <w:rsid w:val="005D7036"/>
    <w:rsid w:val="005D767C"/>
    <w:rsid w:val="005E0EF4"/>
    <w:rsid w:val="005E2AA6"/>
    <w:rsid w:val="005E3D3B"/>
    <w:rsid w:val="005E4A0C"/>
    <w:rsid w:val="005E6D8D"/>
    <w:rsid w:val="005F068C"/>
    <w:rsid w:val="005F12B8"/>
    <w:rsid w:val="005F1589"/>
    <w:rsid w:val="005F5B4D"/>
    <w:rsid w:val="005F6E46"/>
    <w:rsid w:val="005F7515"/>
    <w:rsid w:val="00601F43"/>
    <w:rsid w:val="00603F33"/>
    <w:rsid w:val="00606AB4"/>
    <w:rsid w:val="00606B9B"/>
    <w:rsid w:val="006076D0"/>
    <w:rsid w:val="00610C3C"/>
    <w:rsid w:val="006116C5"/>
    <w:rsid w:val="006117D3"/>
    <w:rsid w:val="006142E1"/>
    <w:rsid w:val="006267FE"/>
    <w:rsid w:val="00630125"/>
    <w:rsid w:val="0063585F"/>
    <w:rsid w:val="00641F6E"/>
    <w:rsid w:val="00643638"/>
    <w:rsid w:val="0064520D"/>
    <w:rsid w:val="0065300D"/>
    <w:rsid w:val="00653E7C"/>
    <w:rsid w:val="00663AB7"/>
    <w:rsid w:val="00666E26"/>
    <w:rsid w:val="00667DFC"/>
    <w:rsid w:val="00672943"/>
    <w:rsid w:val="00674E98"/>
    <w:rsid w:val="00677492"/>
    <w:rsid w:val="00681B0B"/>
    <w:rsid w:val="006833DD"/>
    <w:rsid w:val="00685516"/>
    <w:rsid w:val="00687174"/>
    <w:rsid w:val="00690521"/>
    <w:rsid w:val="0069760D"/>
    <w:rsid w:val="006B2246"/>
    <w:rsid w:val="006B27E1"/>
    <w:rsid w:val="006C1D2E"/>
    <w:rsid w:val="006C7687"/>
    <w:rsid w:val="006D3C8C"/>
    <w:rsid w:val="006D75B1"/>
    <w:rsid w:val="006E138D"/>
    <w:rsid w:val="006E5BAB"/>
    <w:rsid w:val="006E66E5"/>
    <w:rsid w:val="006F0FA3"/>
    <w:rsid w:val="006F343B"/>
    <w:rsid w:val="00702EE6"/>
    <w:rsid w:val="007046ED"/>
    <w:rsid w:val="00707260"/>
    <w:rsid w:val="00710A25"/>
    <w:rsid w:val="007120DE"/>
    <w:rsid w:val="00720445"/>
    <w:rsid w:val="007212EC"/>
    <w:rsid w:val="007249E7"/>
    <w:rsid w:val="00725D4F"/>
    <w:rsid w:val="00727F6E"/>
    <w:rsid w:val="00755470"/>
    <w:rsid w:val="00756114"/>
    <w:rsid w:val="007568A9"/>
    <w:rsid w:val="007619F9"/>
    <w:rsid w:val="00763303"/>
    <w:rsid w:val="00763901"/>
    <w:rsid w:val="00770EAB"/>
    <w:rsid w:val="00782A5B"/>
    <w:rsid w:val="0079173C"/>
    <w:rsid w:val="007954F9"/>
    <w:rsid w:val="007958DD"/>
    <w:rsid w:val="0079605A"/>
    <w:rsid w:val="007A37C8"/>
    <w:rsid w:val="007A4B99"/>
    <w:rsid w:val="007B4B9C"/>
    <w:rsid w:val="007B7FEF"/>
    <w:rsid w:val="007C3C7C"/>
    <w:rsid w:val="007C3E55"/>
    <w:rsid w:val="007C7BAA"/>
    <w:rsid w:val="007D0BDA"/>
    <w:rsid w:val="007D0DF3"/>
    <w:rsid w:val="007D2CAE"/>
    <w:rsid w:val="007E4FBE"/>
    <w:rsid w:val="007E68EB"/>
    <w:rsid w:val="007F4F4E"/>
    <w:rsid w:val="007F590C"/>
    <w:rsid w:val="008021B9"/>
    <w:rsid w:val="00812114"/>
    <w:rsid w:val="00814237"/>
    <w:rsid w:val="00825AC2"/>
    <w:rsid w:val="00830F2A"/>
    <w:rsid w:val="008320DC"/>
    <w:rsid w:val="0083738A"/>
    <w:rsid w:val="00841DA1"/>
    <w:rsid w:val="00843714"/>
    <w:rsid w:val="00845522"/>
    <w:rsid w:val="00847589"/>
    <w:rsid w:val="00850C35"/>
    <w:rsid w:val="008548B1"/>
    <w:rsid w:val="00855508"/>
    <w:rsid w:val="008733AE"/>
    <w:rsid w:val="00877AEC"/>
    <w:rsid w:val="0088272E"/>
    <w:rsid w:val="0089023F"/>
    <w:rsid w:val="00890580"/>
    <w:rsid w:val="00890D47"/>
    <w:rsid w:val="00892C86"/>
    <w:rsid w:val="008A3219"/>
    <w:rsid w:val="008A3B47"/>
    <w:rsid w:val="008A6DEA"/>
    <w:rsid w:val="008A70CE"/>
    <w:rsid w:val="008A7328"/>
    <w:rsid w:val="008B42B6"/>
    <w:rsid w:val="008C209A"/>
    <w:rsid w:val="008C5DA2"/>
    <w:rsid w:val="008C5F55"/>
    <w:rsid w:val="008E08E8"/>
    <w:rsid w:val="008E7560"/>
    <w:rsid w:val="008F15E6"/>
    <w:rsid w:val="008F1C1E"/>
    <w:rsid w:val="008F50C7"/>
    <w:rsid w:val="008F5600"/>
    <w:rsid w:val="0090542F"/>
    <w:rsid w:val="009077D6"/>
    <w:rsid w:val="00917D9B"/>
    <w:rsid w:val="00923D8D"/>
    <w:rsid w:val="00926CA9"/>
    <w:rsid w:val="009278E7"/>
    <w:rsid w:val="00930569"/>
    <w:rsid w:val="00932E32"/>
    <w:rsid w:val="0093328A"/>
    <w:rsid w:val="0093349F"/>
    <w:rsid w:val="00936BDE"/>
    <w:rsid w:val="0093731A"/>
    <w:rsid w:val="00941E4F"/>
    <w:rsid w:val="00943C1B"/>
    <w:rsid w:val="00951F33"/>
    <w:rsid w:val="0095413A"/>
    <w:rsid w:val="00955C45"/>
    <w:rsid w:val="0096013C"/>
    <w:rsid w:val="00961687"/>
    <w:rsid w:val="00963327"/>
    <w:rsid w:val="009654E7"/>
    <w:rsid w:val="0096604D"/>
    <w:rsid w:val="009675E1"/>
    <w:rsid w:val="00967613"/>
    <w:rsid w:val="00971092"/>
    <w:rsid w:val="00971266"/>
    <w:rsid w:val="00971475"/>
    <w:rsid w:val="00971CA5"/>
    <w:rsid w:val="00972AF7"/>
    <w:rsid w:val="0098030B"/>
    <w:rsid w:val="00981339"/>
    <w:rsid w:val="0098291A"/>
    <w:rsid w:val="0098291C"/>
    <w:rsid w:val="0098771C"/>
    <w:rsid w:val="00990866"/>
    <w:rsid w:val="00990FB7"/>
    <w:rsid w:val="0099264A"/>
    <w:rsid w:val="009A3E52"/>
    <w:rsid w:val="009A3F58"/>
    <w:rsid w:val="009B3DBF"/>
    <w:rsid w:val="009C6140"/>
    <w:rsid w:val="009C7DAA"/>
    <w:rsid w:val="009D5434"/>
    <w:rsid w:val="009D645F"/>
    <w:rsid w:val="009E36B5"/>
    <w:rsid w:val="009F11DE"/>
    <w:rsid w:val="009F4555"/>
    <w:rsid w:val="00A00BFA"/>
    <w:rsid w:val="00A05B0A"/>
    <w:rsid w:val="00A067D0"/>
    <w:rsid w:val="00A07757"/>
    <w:rsid w:val="00A102CD"/>
    <w:rsid w:val="00A124D0"/>
    <w:rsid w:val="00A13F65"/>
    <w:rsid w:val="00A14CDB"/>
    <w:rsid w:val="00A17F86"/>
    <w:rsid w:val="00A24E98"/>
    <w:rsid w:val="00A279C9"/>
    <w:rsid w:val="00A3034A"/>
    <w:rsid w:val="00A31234"/>
    <w:rsid w:val="00A32283"/>
    <w:rsid w:val="00A34E25"/>
    <w:rsid w:val="00A353E9"/>
    <w:rsid w:val="00A3705B"/>
    <w:rsid w:val="00A424B2"/>
    <w:rsid w:val="00A42E81"/>
    <w:rsid w:val="00A5199E"/>
    <w:rsid w:val="00A52D7D"/>
    <w:rsid w:val="00A535DC"/>
    <w:rsid w:val="00A570C3"/>
    <w:rsid w:val="00A578BA"/>
    <w:rsid w:val="00A57B0F"/>
    <w:rsid w:val="00A57CDC"/>
    <w:rsid w:val="00A67AB6"/>
    <w:rsid w:val="00A72CAE"/>
    <w:rsid w:val="00A86460"/>
    <w:rsid w:val="00A902B4"/>
    <w:rsid w:val="00A91677"/>
    <w:rsid w:val="00A92FB8"/>
    <w:rsid w:val="00A96511"/>
    <w:rsid w:val="00A97675"/>
    <w:rsid w:val="00A97B3F"/>
    <w:rsid w:val="00AA1FFB"/>
    <w:rsid w:val="00AA41D8"/>
    <w:rsid w:val="00AB3975"/>
    <w:rsid w:val="00AB4A6D"/>
    <w:rsid w:val="00AC7D48"/>
    <w:rsid w:val="00AE5202"/>
    <w:rsid w:val="00AF0091"/>
    <w:rsid w:val="00AF2DED"/>
    <w:rsid w:val="00AF32D2"/>
    <w:rsid w:val="00AF36E6"/>
    <w:rsid w:val="00AF6433"/>
    <w:rsid w:val="00B1166D"/>
    <w:rsid w:val="00B12402"/>
    <w:rsid w:val="00B12B42"/>
    <w:rsid w:val="00B14E3C"/>
    <w:rsid w:val="00B208BF"/>
    <w:rsid w:val="00B20B83"/>
    <w:rsid w:val="00B20C08"/>
    <w:rsid w:val="00B21AF4"/>
    <w:rsid w:val="00B26A94"/>
    <w:rsid w:val="00B319CF"/>
    <w:rsid w:val="00B352E3"/>
    <w:rsid w:val="00B45BC7"/>
    <w:rsid w:val="00B46958"/>
    <w:rsid w:val="00B4706A"/>
    <w:rsid w:val="00B51D94"/>
    <w:rsid w:val="00B57C83"/>
    <w:rsid w:val="00B57F1D"/>
    <w:rsid w:val="00B64D9B"/>
    <w:rsid w:val="00B65162"/>
    <w:rsid w:val="00B66032"/>
    <w:rsid w:val="00B67583"/>
    <w:rsid w:val="00B718FD"/>
    <w:rsid w:val="00B77414"/>
    <w:rsid w:val="00B92223"/>
    <w:rsid w:val="00B950E1"/>
    <w:rsid w:val="00B96120"/>
    <w:rsid w:val="00B962C8"/>
    <w:rsid w:val="00B97DD1"/>
    <w:rsid w:val="00BA2FEC"/>
    <w:rsid w:val="00BB19B7"/>
    <w:rsid w:val="00BB2E79"/>
    <w:rsid w:val="00BB30E0"/>
    <w:rsid w:val="00BC5DCE"/>
    <w:rsid w:val="00BC5DF5"/>
    <w:rsid w:val="00BD005D"/>
    <w:rsid w:val="00BD1C24"/>
    <w:rsid w:val="00BD3EE9"/>
    <w:rsid w:val="00BD5AEC"/>
    <w:rsid w:val="00BE50BC"/>
    <w:rsid w:val="00BE5BE1"/>
    <w:rsid w:val="00BF2A2A"/>
    <w:rsid w:val="00BF726B"/>
    <w:rsid w:val="00C028BA"/>
    <w:rsid w:val="00C032CD"/>
    <w:rsid w:val="00C10A47"/>
    <w:rsid w:val="00C151E4"/>
    <w:rsid w:val="00C15BED"/>
    <w:rsid w:val="00C16141"/>
    <w:rsid w:val="00C20CB4"/>
    <w:rsid w:val="00C21EA3"/>
    <w:rsid w:val="00C254A9"/>
    <w:rsid w:val="00C262C4"/>
    <w:rsid w:val="00C300CF"/>
    <w:rsid w:val="00C33243"/>
    <w:rsid w:val="00C36BE2"/>
    <w:rsid w:val="00C422C3"/>
    <w:rsid w:val="00C4285A"/>
    <w:rsid w:val="00C44F01"/>
    <w:rsid w:val="00C5359E"/>
    <w:rsid w:val="00C548C2"/>
    <w:rsid w:val="00C62D06"/>
    <w:rsid w:val="00C6713E"/>
    <w:rsid w:val="00C8547A"/>
    <w:rsid w:val="00C97DAA"/>
    <w:rsid w:val="00CA128C"/>
    <w:rsid w:val="00CA5B40"/>
    <w:rsid w:val="00CB0C14"/>
    <w:rsid w:val="00CC5D9C"/>
    <w:rsid w:val="00CD3376"/>
    <w:rsid w:val="00CD4E1F"/>
    <w:rsid w:val="00CD5F6F"/>
    <w:rsid w:val="00CD717F"/>
    <w:rsid w:val="00CE02FA"/>
    <w:rsid w:val="00CE61EA"/>
    <w:rsid w:val="00CE64C0"/>
    <w:rsid w:val="00CE683A"/>
    <w:rsid w:val="00CF5944"/>
    <w:rsid w:val="00D1190C"/>
    <w:rsid w:val="00D13D92"/>
    <w:rsid w:val="00D1647F"/>
    <w:rsid w:val="00D16ECC"/>
    <w:rsid w:val="00D21F5F"/>
    <w:rsid w:val="00D23D77"/>
    <w:rsid w:val="00D244BA"/>
    <w:rsid w:val="00D377C1"/>
    <w:rsid w:val="00D44C88"/>
    <w:rsid w:val="00D62469"/>
    <w:rsid w:val="00D63633"/>
    <w:rsid w:val="00D70F02"/>
    <w:rsid w:val="00D76B0C"/>
    <w:rsid w:val="00D77532"/>
    <w:rsid w:val="00D846FC"/>
    <w:rsid w:val="00D8708A"/>
    <w:rsid w:val="00D90082"/>
    <w:rsid w:val="00D902D6"/>
    <w:rsid w:val="00D9038C"/>
    <w:rsid w:val="00D93990"/>
    <w:rsid w:val="00D97391"/>
    <w:rsid w:val="00DB07E1"/>
    <w:rsid w:val="00DC07FC"/>
    <w:rsid w:val="00DC2641"/>
    <w:rsid w:val="00DC28BB"/>
    <w:rsid w:val="00DC3649"/>
    <w:rsid w:val="00DC449C"/>
    <w:rsid w:val="00DD1862"/>
    <w:rsid w:val="00DD2133"/>
    <w:rsid w:val="00DD24AB"/>
    <w:rsid w:val="00DD363E"/>
    <w:rsid w:val="00DD5B1E"/>
    <w:rsid w:val="00DD5E20"/>
    <w:rsid w:val="00DE279D"/>
    <w:rsid w:val="00DE29E3"/>
    <w:rsid w:val="00DE53EE"/>
    <w:rsid w:val="00DE5E57"/>
    <w:rsid w:val="00DE6891"/>
    <w:rsid w:val="00DE75D7"/>
    <w:rsid w:val="00DF182E"/>
    <w:rsid w:val="00DF22D9"/>
    <w:rsid w:val="00DF71BF"/>
    <w:rsid w:val="00E04AB3"/>
    <w:rsid w:val="00E1031B"/>
    <w:rsid w:val="00E111FD"/>
    <w:rsid w:val="00E14449"/>
    <w:rsid w:val="00E15EFF"/>
    <w:rsid w:val="00E169F2"/>
    <w:rsid w:val="00E273DC"/>
    <w:rsid w:val="00E27911"/>
    <w:rsid w:val="00E313D8"/>
    <w:rsid w:val="00E324E3"/>
    <w:rsid w:val="00E33626"/>
    <w:rsid w:val="00E33A80"/>
    <w:rsid w:val="00E427AA"/>
    <w:rsid w:val="00E444BA"/>
    <w:rsid w:val="00E50052"/>
    <w:rsid w:val="00E53BA5"/>
    <w:rsid w:val="00E5680E"/>
    <w:rsid w:val="00E60BF8"/>
    <w:rsid w:val="00E614B9"/>
    <w:rsid w:val="00E705E8"/>
    <w:rsid w:val="00E83794"/>
    <w:rsid w:val="00E83E73"/>
    <w:rsid w:val="00E849E5"/>
    <w:rsid w:val="00E86B6E"/>
    <w:rsid w:val="00E912C5"/>
    <w:rsid w:val="00E92970"/>
    <w:rsid w:val="00E93069"/>
    <w:rsid w:val="00EA0525"/>
    <w:rsid w:val="00EA449F"/>
    <w:rsid w:val="00EA4F7C"/>
    <w:rsid w:val="00EA5A44"/>
    <w:rsid w:val="00EB0EE9"/>
    <w:rsid w:val="00EB3741"/>
    <w:rsid w:val="00EC21FA"/>
    <w:rsid w:val="00EC2B41"/>
    <w:rsid w:val="00ED08FF"/>
    <w:rsid w:val="00EE179F"/>
    <w:rsid w:val="00EE69CE"/>
    <w:rsid w:val="00EE7D7A"/>
    <w:rsid w:val="00F11BD2"/>
    <w:rsid w:val="00F13699"/>
    <w:rsid w:val="00F17D28"/>
    <w:rsid w:val="00F27734"/>
    <w:rsid w:val="00F35220"/>
    <w:rsid w:val="00F446A1"/>
    <w:rsid w:val="00F5016A"/>
    <w:rsid w:val="00F516CD"/>
    <w:rsid w:val="00F5189C"/>
    <w:rsid w:val="00F56210"/>
    <w:rsid w:val="00F562F1"/>
    <w:rsid w:val="00F60724"/>
    <w:rsid w:val="00F61778"/>
    <w:rsid w:val="00F62F8D"/>
    <w:rsid w:val="00F639C4"/>
    <w:rsid w:val="00F646CD"/>
    <w:rsid w:val="00F70C1D"/>
    <w:rsid w:val="00F71FF1"/>
    <w:rsid w:val="00F72062"/>
    <w:rsid w:val="00F75B3C"/>
    <w:rsid w:val="00F808EE"/>
    <w:rsid w:val="00F840B9"/>
    <w:rsid w:val="00F8719F"/>
    <w:rsid w:val="00F93A05"/>
    <w:rsid w:val="00F93AB4"/>
    <w:rsid w:val="00F94DE9"/>
    <w:rsid w:val="00F97418"/>
    <w:rsid w:val="00FA02B5"/>
    <w:rsid w:val="00FA717A"/>
    <w:rsid w:val="00FB0D1A"/>
    <w:rsid w:val="00FB1E30"/>
    <w:rsid w:val="00FB35A3"/>
    <w:rsid w:val="00FB4A31"/>
    <w:rsid w:val="00FD0922"/>
    <w:rsid w:val="00FD12B8"/>
    <w:rsid w:val="00FD40BB"/>
    <w:rsid w:val="00FD5148"/>
    <w:rsid w:val="00FD6F53"/>
    <w:rsid w:val="00FD7DE3"/>
    <w:rsid w:val="00FE3182"/>
    <w:rsid w:val="00FF01A7"/>
    <w:rsid w:val="00FF3A1E"/>
    <w:rsid w:val="00FF6C91"/>
    <w:rsid w:val="00FF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35D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641F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41F6E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List Paragraph"/>
    <w:basedOn w:val="a"/>
    <w:uiPriority w:val="34"/>
    <w:qFormat/>
    <w:rsid w:val="00641F6E"/>
    <w:pPr>
      <w:ind w:left="720"/>
      <w:contextualSpacing/>
    </w:pPr>
  </w:style>
  <w:style w:type="character" w:styleId="a4">
    <w:name w:val="Emphasis"/>
    <w:basedOn w:val="a0"/>
    <w:uiPriority w:val="20"/>
    <w:qFormat/>
    <w:rsid w:val="00641F6E"/>
    <w:rPr>
      <w:i/>
      <w:iCs/>
    </w:rPr>
  </w:style>
  <w:style w:type="paragraph" w:styleId="a5">
    <w:name w:val="Normal (Web)"/>
    <w:basedOn w:val="a"/>
    <w:uiPriority w:val="99"/>
    <w:unhideWhenUsed/>
    <w:rsid w:val="00641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41F6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8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3E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62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627D0"/>
    <w:rPr>
      <w:color w:val="0000FF"/>
      <w:u w:val="single"/>
    </w:rPr>
  </w:style>
  <w:style w:type="paragraph" w:customStyle="1" w:styleId="Default">
    <w:name w:val="Default"/>
    <w:rsid w:val="00212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07A13"/>
  </w:style>
  <w:style w:type="paragraph" w:styleId="ad">
    <w:name w:val="footer"/>
    <w:basedOn w:val="a"/>
    <w:link w:val="ae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07A13"/>
  </w:style>
  <w:style w:type="character" w:styleId="af">
    <w:name w:val="FollowedHyperlink"/>
    <w:basedOn w:val="a0"/>
    <w:uiPriority w:val="99"/>
    <w:semiHidden/>
    <w:unhideWhenUsed/>
    <w:rsid w:val="00F60724"/>
    <w:rPr>
      <w:color w:val="954F72" w:themeColor="followedHyperlink"/>
      <w:u w:val="single"/>
    </w:rPr>
  </w:style>
  <w:style w:type="paragraph" w:styleId="af0">
    <w:name w:val="No Spacing"/>
    <w:uiPriority w:val="1"/>
    <w:qFormat/>
    <w:rsid w:val="00380B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35D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641F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41F6E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List Paragraph"/>
    <w:basedOn w:val="a"/>
    <w:uiPriority w:val="34"/>
    <w:qFormat/>
    <w:rsid w:val="00641F6E"/>
    <w:pPr>
      <w:ind w:left="720"/>
      <w:contextualSpacing/>
    </w:pPr>
  </w:style>
  <w:style w:type="character" w:styleId="a4">
    <w:name w:val="Emphasis"/>
    <w:basedOn w:val="a0"/>
    <w:uiPriority w:val="20"/>
    <w:qFormat/>
    <w:rsid w:val="00641F6E"/>
    <w:rPr>
      <w:i/>
      <w:iCs/>
    </w:rPr>
  </w:style>
  <w:style w:type="paragraph" w:styleId="a5">
    <w:name w:val="Normal (Web)"/>
    <w:basedOn w:val="a"/>
    <w:uiPriority w:val="99"/>
    <w:unhideWhenUsed/>
    <w:rsid w:val="00641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41F6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8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3E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62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627D0"/>
    <w:rPr>
      <w:color w:val="0000FF"/>
      <w:u w:val="single"/>
    </w:rPr>
  </w:style>
  <w:style w:type="paragraph" w:customStyle="1" w:styleId="Default">
    <w:name w:val="Default"/>
    <w:rsid w:val="00212B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07A13"/>
  </w:style>
  <w:style w:type="paragraph" w:styleId="ad">
    <w:name w:val="footer"/>
    <w:basedOn w:val="a"/>
    <w:link w:val="ae"/>
    <w:uiPriority w:val="99"/>
    <w:unhideWhenUsed/>
    <w:rsid w:val="00207A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07A13"/>
  </w:style>
  <w:style w:type="character" w:styleId="af">
    <w:name w:val="FollowedHyperlink"/>
    <w:basedOn w:val="a0"/>
    <w:uiPriority w:val="99"/>
    <w:semiHidden/>
    <w:unhideWhenUsed/>
    <w:rsid w:val="00F60724"/>
    <w:rPr>
      <w:color w:val="954F72" w:themeColor="followedHyperlink"/>
      <w:u w:val="single"/>
    </w:rPr>
  </w:style>
  <w:style w:type="paragraph" w:styleId="af0">
    <w:name w:val="No Spacing"/>
    <w:uiPriority w:val="1"/>
    <w:qFormat/>
    <w:rsid w:val="00380B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hyperlink" Target="https://www.frontiersin.org/articles/10.3389/fpsyg.2020.02088/full" TargetMode="Externa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hyperlink" Target="https://philart.kaznu.kz/index.php/1-FIL/article/view/677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hyperlink" Target="https://cyberleninka.ru/article/n/adaptivnye-situatsii-v-mediadiskurse-molodezhnoy-politiki?utm_source=chatgpt.com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hyperlink" Target="https://www.tiltanym.kz/jour/article/view/1768?utm_source=chatgpt.com" TargetMode="External"/><Relationship Id="rId28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hyperlink" Target="https://ojs.ksu.edu.kz/index.php/3i/article/view/1019?utm_source=chatgpt.com" TargetMode="Externa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\&#1050;&#1086;&#1083;&#1080;&#1095;&#1077;&#1089;&#1090;&#1074;&#1077;&#1085;&#1085;&#1099;&#1081;%20&#1072;&#1085;&#1072;&#1083;&#1080;&#1079;\&#1040;&#1085;&#1072;&#1083;&#1080;&#1079;%20(&#1076;&#1080;&#1072;&#1075;&#1088;&#1072;&#1084;&#1084;&#1099;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1000%20&#1090;&#1077;&#1082;&#1089;&#1090;&#1086;&#1074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\&#1050;&#1086;&#1083;&#1080;&#1095;&#1077;&#1089;&#1090;&#1074;&#1077;&#1085;&#1085;&#1099;&#1081;%20&#1072;&#1085;&#1072;&#1083;&#1080;&#1079;\&#1040;&#1085;&#1072;&#1083;&#1080;&#1079;%20(&#1076;&#1080;&#1072;&#1075;&#1088;&#1072;&#1084;&#1084;&#1099;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%2029.11.25\&#1050;&#1086;&#1083;&#1080;&#1095;&#1077;&#1089;&#1090;&#1074;&#1077;&#1085;&#1085;&#1099;&#1081;%20&#1072;&#1085;&#1072;&#1083;&#1080;&#1079;\&#1088;&#1077;&#1082;&#1083;&#1072;&#1084;&#1085;&#1099;&#1077;_&#1090;&#1077;&#1082;&#1089;&#1090;&#1099;_&#1089;_&#1083;&#1077;&#1082;&#1089;&#1080;&#1082;&#1086;&#1081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%2029.11.25\&#1050;&#1086;&#1083;&#1080;&#1095;&#1077;&#1089;&#1090;&#1074;&#1077;&#1085;&#1085;&#1099;&#1081;%20&#1072;&#1085;&#1072;&#1083;&#1080;&#1079;\&#1072;&#1085;&#1072;&#1083;&#1080;&#1079;_&#1083;&#1077;&#1082;&#1089;&#1080;&#1082;&#1080;_&#1091;&#1087;&#1088;&#1086;&#1097;&#1105;&#1085;&#1085;&#1099;&#1081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4;&#1080;&#1089;&#1089;&#1077;&#1088;&#1090;&#1072;&#1094;&#1080;&#1103;%201.12.25%20&#1075;\1.12.25%20&#1075;\&#1040;&#1085;&#1072;&#1083;&#1080;&#1079;%20(&#1076;&#1080;&#1072;&#1075;&#1088;&#1072;&#1084;&#1084;&#1099;)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%2029.11.25\&#1050;&#1086;&#1083;&#1080;&#1095;&#1077;&#1089;&#1090;&#1074;&#1077;&#1085;&#1085;&#1099;&#1081;%20&#1072;&#1085;&#1072;&#1083;&#1080;&#1079;\&#1072;&#1085;&#1072;&#1083;&#1080;&#1079;_&#1083;&#1077;&#1082;&#1089;&#1080;&#1082;&#1080;_&#1091;&#1087;&#1088;&#1086;&#1097;&#1105;&#1085;&#1085;&#1099;&#1081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%2029.11.25\&#1050;&#1086;&#1083;&#1080;&#1095;&#1077;&#1089;&#1090;&#1074;&#1077;&#1085;&#1085;&#1099;&#1081;%20&#1072;&#1085;&#1072;&#1083;&#1080;&#1079;\&#1072;&#1085;&#1072;&#1083;&#1080;&#1079;_&#1083;&#1077;&#1082;&#1089;&#1080;&#1082;&#1080;_&#1091;&#1087;&#1088;&#1086;&#1097;&#1105;&#1085;&#1085;&#1099;&#1081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4;&#1080;&#1089;&#1089;&#1077;&#1088;&#1090;&#1072;&#1094;&#1080;&#1103;%201.12.25%20&#1075;\1.12.25%20&#1075;\&#1040;&#1085;&#1072;&#1083;&#1080;&#1079;%20(&#1076;&#1080;&#1072;&#1075;&#1088;&#1072;&#1084;&#1084;&#1099;)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\&#1050;&#1086;&#1083;&#1080;&#1095;&#1077;&#1089;&#1090;&#1074;&#1077;&#1085;&#1085;&#1099;&#1081;%20&#1072;&#1085;&#1072;&#1083;&#1080;&#1079;\&#1040;&#1085;&#1072;&#1083;&#1080;&#1079;%20(&#1076;&#1080;&#1072;&#1075;&#1088;&#1072;&#1084;&#1084;&#1099;)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\&#1050;&#1086;&#1083;&#1080;&#1095;&#1077;&#1089;&#1090;&#1074;&#1077;&#1085;&#1085;&#1099;&#1081;%20&#1072;&#1085;&#1072;&#1083;&#1080;&#1079;\&#1040;&#1085;&#1072;&#1083;&#1080;&#1079;%20(&#1076;&#1080;&#1072;&#1075;&#1088;&#1072;&#1084;&#1084;&#1099;)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4;&#1080;&#1089;&#1089;&#1077;&#1088;&#1090;&#1072;&#1094;&#1080;&#1103;%2014.12.25%20&#1075;\1.12.25%20&#1075;\&#1040;&#1085;&#1072;&#1083;&#1080;&#1079;%20(&#1076;&#1080;&#1072;&#1075;&#1088;&#1072;&#1084;&#1084;&#1099;)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\&#1050;&#1086;&#1083;&#1080;&#1095;&#1077;&#1089;&#1090;&#1074;&#1077;&#1085;&#1085;&#1099;&#1081;%20&#1072;&#1085;&#1072;&#1083;&#1080;&#1079;\&#1040;&#1085;&#1072;&#1083;&#1080;&#1079;%20(&#1076;&#1080;&#1072;&#1075;&#1088;&#1072;&#1084;&#1084;&#1099;)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5;&#1086;&#1083;&#1100;&#1079;&#1086;&#1074;&#1072;&#1090;&#1077;&#1083;&#1100;\Desktop\&#1044;&#1086;&#1082;&#1090;&#1086;&#1088;&#1072;&#1085;&#1090;&#1091;&#1088;&#1072;\&#1040;&#1085;&#1085;&#1072;\&#1050;&#1086;&#1083;&#1080;&#1095;&#1077;&#1089;&#1090;&#1074;&#1077;&#1085;&#1085;&#1099;&#1081;%20&#1072;&#1085;&#1072;&#1083;&#1080;&#1079;\&#1040;&#1085;&#1072;&#1083;&#1080;&#1079;%20(&#1076;&#1080;&#1072;&#1075;&#1088;&#1072;&#1084;&#1084;&#1099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'Медиатипы (рис.1)'!$B$10</c:f>
              <c:strCache>
                <c:ptCount val="1"/>
                <c:pt idx="0">
                  <c:v>Процент</c:v>
                </c:pt>
              </c:strCache>
            </c:strRef>
          </c:tx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BA2E-45B4-9108-B363FA6B611A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BA2E-45B4-9108-B363FA6B611A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BA2E-45B4-9108-B363FA6B611A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BA2E-45B4-9108-B363FA6B611A}"/>
              </c:ext>
            </c:extLst>
          </c:dPt>
          <c:dLbls>
            <c:dLbl>
              <c:idx val="0"/>
              <c:layout>
                <c:manualLayout>
                  <c:x val="6.2421814498068127E-2"/>
                  <c:y val="-5.06534604922090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2E-45B4-9108-B363FA6B611A}"/>
                </c:ext>
              </c:extLst>
            </c:dLbl>
            <c:dLbl>
              <c:idx val="1"/>
              <c:layout>
                <c:manualLayout>
                  <c:x val="8.3437441133255477E-2"/>
                  <c:y val="1.8651098200842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2E-45B4-9108-B363FA6B611A}"/>
                </c:ext>
              </c:extLst>
            </c:dLbl>
            <c:dLbl>
              <c:idx val="2"/>
              <c:layout>
                <c:manualLayout>
                  <c:x val="-8.0648842339683613E-2"/>
                  <c:y val="6.32706871120013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A2E-45B4-9108-B363FA6B611A}"/>
                </c:ext>
              </c:extLst>
            </c:dLbl>
            <c:dLbl>
              <c:idx val="3"/>
              <c:layout>
                <c:manualLayout>
                  <c:x val="-5.7410742317497397E-2"/>
                  <c:y val="-4.58728151242361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2E-45B4-9108-B363FA6B611A}"/>
                </c:ext>
              </c:extLst>
            </c:dLbl>
            <c:dLbl>
              <c:idx val="4"/>
              <c:layout>
                <c:manualLayout>
                  <c:x val="-2.6162160351965533E-2"/>
                  <c:y val="-1.68097366518698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2E-45B4-9108-B363FA6B611A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'Медиатипы (рис.1)'!$A$11:$A$15</c:f>
              <c:strCache>
                <c:ptCount val="5"/>
                <c:pt idx="0">
                  <c:v>Интернет-реклама</c:v>
                </c:pt>
                <c:pt idx="1">
                  <c:v>Печатная реклама</c:v>
                </c:pt>
                <c:pt idx="2">
                  <c:v>ТВ-реклама</c:v>
                </c:pt>
                <c:pt idx="3">
                  <c:v>Наружная реклама</c:v>
                </c:pt>
                <c:pt idx="4">
                  <c:v>Социальные сети</c:v>
                </c:pt>
              </c:strCache>
            </c:strRef>
          </c:cat>
          <c:val>
            <c:numRef>
              <c:f>'Медиатипы (рис.1)'!$B$11:$B$15</c:f>
              <c:numCache>
                <c:formatCode>0.00%</c:formatCode>
                <c:ptCount val="5"/>
                <c:pt idx="0">
                  <c:v>0.34200000000000003</c:v>
                </c:pt>
                <c:pt idx="1">
                  <c:v>0.20200000000000001</c:v>
                </c:pt>
                <c:pt idx="2">
                  <c:v>0.19500000000000001</c:v>
                </c:pt>
                <c:pt idx="3">
                  <c:v>0.155</c:v>
                </c:pt>
                <c:pt idx="4">
                  <c:v>0.106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A2E-45B4-9108-B363FA6B6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1.6758886000493956E-2"/>
          <c:y val="0.81066151122575902"/>
          <c:w val="0.96648206055582764"/>
          <c:h val="0.18933853910249399"/>
        </c:manualLayout>
      </c:layout>
      <c:overlay val="0"/>
      <c:txPr>
        <a:bodyPr/>
        <a:lstStyle/>
        <a:p>
          <a:pPr>
            <a:defRPr sz="11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20"/>
      <c:depthPercent val="11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6055430231440448E-2"/>
          <c:y val="3.5963626913208889E-2"/>
          <c:w val="0.64363631378793917"/>
          <c:h val="0.88657408431389895"/>
        </c:manualLayout>
      </c:layout>
      <c:pie3DChart>
        <c:varyColors val="1"/>
        <c:ser>
          <c:idx val="0"/>
          <c:order val="0"/>
          <c:tx>
            <c:strRef>
              <c:f>Лист1!$I$15</c:f>
              <c:strCache>
                <c:ptCount val="1"/>
                <c:pt idx="0">
                  <c:v>%</c:v>
                </c:pt>
              </c:strCache>
            </c:strRef>
          </c:tx>
          <c:explosion val="25"/>
          <c:dPt>
            <c:idx val="0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6"/>
            <c:bubble3D val="0"/>
          </c:dPt>
          <c:dPt>
            <c:idx val="7"/>
            <c:bubble3D val="0"/>
          </c:dPt>
          <c:dPt>
            <c:idx val="8"/>
            <c:bubble3D val="0"/>
          </c:dPt>
          <c:dLbls>
            <c:dLbl>
              <c:idx val="0"/>
              <c:layout>
                <c:manualLayout>
                  <c:x val="1.1474808855414811E-2"/>
                  <c:y val="-0.12923691435122334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32,4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9912986420175736E-3"/>
                  <c:y val="-6.7134401303285379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16,8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6738559853931302E-3"/>
                  <c:y val="-7.2622680785591462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15,7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4199189775191145E-2"/>
                  <c:y val="2.7103991311430899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9,8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0190859294762134E-2"/>
                  <c:y val="5.264934986574954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7,8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1911724487005222E-2"/>
                  <c:y val="7.7399640834369524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7,6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5789422123167727E-2"/>
                  <c:y val="9.564857024450904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4,3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2.7569259907830341E-2"/>
                  <c:y val="8.1823732559745815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2,9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8654029055077293E-2"/>
                  <c:y val="3.4315236911175578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2,7</a:t>
                    </a: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Лист1!$H$16:$H$24</c:f>
              <c:strCache>
                <c:ptCount val="9"/>
                <c:pt idx="0">
                  <c:v>Косметика, уход, парфюмерия</c:v>
                </c:pt>
                <c:pt idx="1">
                  <c:v>Техника и электроника</c:v>
                </c:pt>
                <c:pt idx="2">
                  <c:v>Продукты питания и напитки</c:v>
                </c:pt>
                <c:pt idx="3">
                  <c:v>Услуги и финансы</c:v>
                </c:pt>
                <c:pt idx="4">
                  <c:v>Одежда, обувь, аксессуары</c:v>
                </c:pt>
                <c:pt idx="5">
                  <c:v>Бытовая химия, товары для дома</c:v>
                </c:pt>
                <c:pt idx="6">
                  <c:v>Другое</c:v>
                </c:pt>
                <c:pt idx="7">
                  <c:v>Автомобили</c:v>
                </c:pt>
                <c:pt idx="8">
                  <c:v>Фармацевтика</c:v>
                </c:pt>
              </c:strCache>
            </c:strRef>
          </c:cat>
          <c:val>
            <c:numRef>
              <c:f>Лист1!$I$16:$I$24</c:f>
              <c:numCache>
                <c:formatCode>General</c:formatCode>
                <c:ptCount val="9"/>
                <c:pt idx="0">
                  <c:v>32.4</c:v>
                </c:pt>
                <c:pt idx="1">
                  <c:v>16.8</c:v>
                </c:pt>
                <c:pt idx="2">
                  <c:v>15.7</c:v>
                </c:pt>
                <c:pt idx="3">
                  <c:v>9.8000000000000007</c:v>
                </c:pt>
                <c:pt idx="4">
                  <c:v>7.8</c:v>
                </c:pt>
                <c:pt idx="5">
                  <c:v>7.6</c:v>
                </c:pt>
                <c:pt idx="6">
                  <c:v>4.3</c:v>
                </c:pt>
                <c:pt idx="7">
                  <c:v>2.9</c:v>
                </c:pt>
                <c:pt idx="8">
                  <c:v>2.7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2048257144864569"/>
          <c:y val="4.5286582247905736E-2"/>
          <c:w val="0.26715599917554261"/>
          <c:h val="0.90942683550418857"/>
        </c:manualLayout>
      </c:layout>
      <c:overlay val="0"/>
      <c:spPr>
        <a:ln>
          <a:noFill/>
        </a:ln>
      </c:spPr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764957264957266E-2"/>
          <c:y val="7.332842778551206E-2"/>
          <c:w val="0.88888888888888884"/>
          <c:h val="0.74050597841936427"/>
        </c:manualLayout>
      </c:layout>
      <c:pie3DChart>
        <c:varyColors val="1"/>
        <c:ser>
          <c:idx val="0"/>
          <c:order val="0"/>
          <c:tx>
            <c:strRef>
              <c:f>'степень креолиз (рис.3)'!$B$9</c:f>
              <c:strCache>
                <c:ptCount val="1"/>
                <c:pt idx="0">
                  <c:v>Процент</c:v>
                </c:pt>
              </c:strCache>
            </c:strRef>
          </c:tx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4AE6-4F13-A9F5-7DE1B85CA48C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4AE6-4F13-A9F5-7DE1B85CA48C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4AE6-4F13-A9F5-7DE1B85CA48C}"/>
              </c:ext>
            </c:extLst>
          </c:dPt>
          <c:dLbls>
            <c:dLbl>
              <c:idx val="0"/>
              <c:layout>
                <c:manualLayout>
                  <c:x val="4.8814741907261594E-2"/>
                  <c:y val="8.9404709827938175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69,8%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E6-4F13-A9F5-7DE1B85CA48C}"/>
                </c:ext>
              </c:extLst>
            </c:dLbl>
            <c:dLbl>
              <c:idx val="1"/>
              <c:layout>
                <c:manualLayout>
                  <c:x val="-5.9781714785651793E-2"/>
                  <c:y val="-3.8510134149897929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20,2%</a:t>
                    </a:r>
                    <a:endParaRPr lang="en-US" sz="1100"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E6-4F13-A9F5-7DE1B85CA48C}"/>
                </c:ext>
              </c:extLst>
            </c:dLbl>
            <c:dLbl>
              <c:idx val="2"/>
              <c:layout>
                <c:manualLayout>
                  <c:x val="-1.5429352580927385E-2"/>
                  <c:y val="-8.8072324292796742E-3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AE6-4F13-A9F5-7DE1B85CA48C}"/>
                </c:ext>
              </c:extLst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'степень креолиз (рис.3)'!$A$10:$A$12</c:f>
              <c:strCache>
                <c:ptCount val="3"/>
                <c:pt idx="0">
                  <c:v>Высокая</c:v>
                </c:pt>
                <c:pt idx="1">
                  <c:v>Средняя</c:v>
                </c:pt>
                <c:pt idx="2">
                  <c:v>Низкая</c:v>
                </c:pt>
              </c:strCache>
            </c:strRef>
          </c:cat>
          <c:val>
            <c:numRef>
              <c:f>'степень креолиз (рис.3)'!$B$10:$B$12</c:f>
              <c:numCache>
                <c:formatCode>General</c:formatCode>
                <c:ptCount val="3"/>
                <c:pt idx="0">
                  <c:v>69.8</c:v>
                </c:pt>
                <c:pt idx="1">
                  <c:v>20.2</c:v>
                </c:pt>
                <c:pt idx="2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AE6-4F13-A9F5-7DE1B85CA4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0.10380409179621779"/>
          <c:y val="0.81741211289826154"/>
          <c:w val="0.83469967696345659"/>
          <c:h val="0.1328336283545952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Лист2!$C$25</c:f>
              <c:strCache>
                <c:ptCount val="1"/>
                <c:pt idx="0">
                  <c:v>Процент (%)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Лист2!$B$26:$B$34</c:f>
              <c:strCache>
                <c:ptCount val="9"/>
                <c:pt idx="0">
                  <c:v>Социальная вовлечённость</c:v>
                </c:pt>
                <c:pt idx="1">
                  <c:v>Уменьшительно-ласкательная лексика</c:v>
                </c:pt>
                <c:pt idx="2">
                  <c:v>Оценочная лексика</c:v>
                </c:pt>
                <c:pt idx="3">
                  <c:v>Технологическая лексика</c:v>
                </c:pt>
                <c:pt idx="4">
                  <c:v>Эмоционально-экспрессивная лексика</c:v>
                </c:pt>
                <c:pt idx="5">
                  <c:v>Лексика заботы / безопасности</c:v>
                </c:pt>
                <c:pt idx="6">
                  <c:v>Лексика чувственного восприятия</c:v>
                </c:pt>
                <c:pt idx="7">
                  <c:v>Рационально-цифровая лексика</c:v>
                </c:pt>
                <c:pt idx="8">
                  <c:v>Нейтральная лексика</c:v>
                </c:pt>
              </c:strCache>
            </c:strRef>
          </c:cat>
          <c:val>
            <c:numRef>
              <c:f>Лист2!$C$26:$C$34</c:f>
              <c:numCache>
                <c:formatCode>General</c:formatCode>
                <c:ptCount val="9"/>
                <c:pt idx="0">
                  <c:v>1.6</c:v>
                </c:pt>
                <c:pt idx="1">
                  <c:v>2.2999999999999998</c:v>
                </c:pt>
                <c:pt idx="2">
                  <c:v>4</c:v>
                </c:pt>
                <c:pt idx="3">
                  <c:v>4.3</c:v>
                </c:pt>
                <c:pt idx="4">
                  <c:v>4.4000000000000004</c:v>
                </c:pt>
                <c:pt idx="5">
                  <c:v>9.1</c:v>
                </c:pt>
                <c:pt idx="6">
                  <c:v>10.4</c:v>
                </c:pt>
                <c:pt idx="7">
                  <c:v>13.3</c:v>
                </c:pt>
                <c:pt idx="8">
                  <c:v>50.6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0D-4C31-BEC0-6E61FB8426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242368"/>
        <c:axId val="207243904"/>
      </c:barChart>
      <c:catAx>
        <c:axId val="2072423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07243904"/>
        <c:crosses val="autoZero"/>
        <c:auto val="1"/>
        <c:lblAlgn val="ctr"/>
        <c:lblOffset val="100"/>
        <c:noMultiLvlLbl val="0"/>
      </c:catAx>
      <c:valAx>
        <c:axId val="207243904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b="0"/>
                  <a:t>процент рекламных текстов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0724236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 baseline="0">
          <a:latin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9996051775579335E-2"/>
          <c:y val="0.12372745073532475"/>
          <c:w val="0.85791876976916359"/>
          <c:h val="0.74538969447196091"/>
        </c:manualLayout>
      </c:layout>
      <c:pie3DChart>
        <c:varyColors val="1"/>
        <c:ser>
          <c:idx val="0"/>
          <c:order val="0"/>
          <c:tx>
            <c:strRef>
              <c:f>Лист2!$C$29</c:f>
              <c:strCache>
                <c:ptCount val="1"/>
                <c:pt idx="0">
                  <c:v>%</c:v>
                </c:pt>
              </c:strCache>
            </c:strRef>
          </c:tx>
          <c:explosion val="25"/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A005-41B1-9DDC-B4992E9350EB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A005-41B1-9DDC-B4992E9350EB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A005-41B1-9DDC-B4992E9350EB}"/>
              </c:ext>
            </c:extLst>
          </c:dPt>
          <c:dLbls>
            <c:dLbl>
              <c:idx val="0"/>
              <c:layout>
                <c:manualLayout>
                  <c:x val="8.3801399825021869E-2"/>
                  <c:y val="1.9949532031968673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76,1 %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005-41B1-9DDC-B4992E9350EB}"/>
                </c:ext>
              </c:extLst>
            </c:dLbl>
            <c:dLbl>
              <c:idx val="1"/>
              <c:layout>
                <c:manualLayout>
                  <c:x val="-5.1405377212463826E-2"/>
                  <c:y val="0.1385541106354363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10,8</a:t>
                    </a:r>
                    <a:r>
                      <a:rPr lang="en-US" sz="12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</a:t>
                    </a:r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005-41B1-9DDC-B4992E9350EB}"/>
                </c:ext>
              </c:extLst>
            </c:dLbl>
            <c:dLbl>
              <c:idx val="2"/>
              <c:layout>
                <c:manualLayout>
                  <c:x val="-8.0562621979944793E-2"/>
                  <c:y val="-3.360845140132694E-3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7,3</a:t>
                    </a:r>
                    <a:r>
                      <a:rPr lang="en-US" sz="12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</a:t>
                    </a:r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005-41B1-9DDC-B4992E9350EB}"/>
                </c:ext>
              </c:extLst>
            </c:dLbl>
            <c:dLbl>
              <c:idx val="3"/>
              <c:layout>
                <c:manualLayout>
                  <c:x val="-4.658641227538865E-2"/>
                  <c:y val="-2.5048950481686847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5,8 %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005-41B1-9DDC-B4992E9350EB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Лист2!$B$30:$B$33</c:f>
              <c:strCache>
                <c:ptCount val="4"/>
                <c:pt idx="0">
                  <c:v>Смешанный / неопределённый</c:v>
                </c:pt>
                <c:pt idx="1">
                  <c:v>Женский бренд</c:v>
                </c:pt>
                <c:pt idx="2">
                  <c:v>Мужской бренд</c:v>
                </c:pt>
                <c:pt idx="3">
                  <c:v>Универсальный бренд</c:v>
                </c:pt>
              </c:strCache>
            </c:strRef>
          </c:cat>
          <c:val>
            <c:numRef>
              <c:f>Лист2!$C$30:$C$33</c:f>
              <c:numCache>
                <c:formatCode>0.00%</c:formatCode>
                <c:ptCount val="4"/>
                <c:pt idx="0">
                  <c:v>0.76100000000000001</c:v>
                </c:pt>
                <c:pt idx="1">
                  <c:v>0.108</c:v>
                </c:pt>
                <c:pt idx="2">
                  <c:v>7.2999999999999995E-2</c:v>
                </c:pt>
                <c:pt idx="3">
                  <c:v>5.8000000000000003E-2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A005-41B1-9DDC-B4992E9350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1.3873914799111663E-2"/>
          <c:y val="0.84839428900270342"/>
          <c:w val="0.95780655424485617"/>
          <c:h val="0.12920987368395065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5648323289197788E-2"/>
          <c:y val="6.6712597726512057E-2"/>
          <c:w val="0.65283987644752872"/>
          <c:h val="0.85770202164497222"/>
        </c:manualLayout>
      </c:layout>
      <c:pie3DChart>
        <c:varyColors val="1"/>
        <c:ser>
          <c:idx val="0"/>
          <c:order val="0"/>
          <c:tx>
            <c:strRef>
              <c:f>'Рисунок 6'!$B$10</c:f>
              <c:strCache>
                <c:ptCount val="1"/>
                <c:pt idx="0">
                  <c:v>Доля от всей выборки, %</c:v>
                </c:pt>
              </c:strCache>
            </c:strRef>
          </c:tx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759D-49C8-98E1-CC4EF236D4FF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759D-49C8-98E1-CC4EF236D4FF}"/>
              </c:ext>
            </c:extLst>
          </c:dPt>
          <c:dLbls>
            <c:dLbl>
              <c:idx val="0"/>
              <c:layout>
                <c:manualLayout>
                  <c:x val="6.2100410525607379E-2"/>
                  <c:y val="-1.8196730612308618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23,3%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59D-49C8-98E1-CC4EF236D4FF}"/>
                </c:ext>
              </c:extLst>
            </c:dLbl>
            <c:dLbl>
              <c:idx val="1"/>
              <c:layout>
                <c:manualLayout>
                  <c:x val="-7.1861170984911835E-2"/>
                  <c:y val="1.7317358523987591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71,3%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59D-49C8-98E1-CC4EF236D4FF}"/>
                </c:ext>
              </c:extLst>
            </c:dLbl>
            <c:dLbl>
              <c:idx val="2"/>
              <c:layout>
                <c:manualLayout>
                  <c:x val="-0.13529258361935528"/>
                  <c:y val="-9.8696197340609614E-4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5,4%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59D-49C8-98E1-CC4EF236D4FF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'Рисунок 6'!$A$11:$A$13</c:f>
              <c:strCache>
                <c:ptCount val="3"/>
                <c:pt idx="0">
                  <c:v>Феминитивные прилагательные (окончания -ая, -яя)</c:v>
                </c:pt>
                <c:pt idx="1">
                  <c:v>Маскулинные прилагательные (окончания -ый, -ий, -ой)</c:v>
                </c:pt>
                <c:pt idx="2">
                  <c:v>Глаголы прошедшего времени, женский род (окончание -ла)</c:v>
                </c:pt>
              </c:strCache>
            </c:strRef>
          </c:cat>
          <c:val>
            <c:numRef>
              <c:f>'Рисунок 6'!$B$11:$B$13</c:f>
              <c:numCache>
                <c:formatCode>General</c:formatCode>
                <c:ptCount val="3"/>
                <c:pt idx="0">
                  <c:v>23.3</c:v>
                </c:pt>
                <c:pt idx="1">
                  <c:v>71.3</c:v>
                </c:pt>
                <c:pt idx="2">
                  <c:v>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59D-49C8-98E1-CC4EF236D4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0267148519288136"/>
          <c:y val="3.9701712285183231E-2"/>
          <c:w val="0.28286427317910751"/>
          <c:h val="0.92410622112003782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6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045197503065223E-2"/>
          <c:y val="2.9628618285572665E-2"/>
          <c:w val="0.63692088222542342"/>
          <c:h val="0.95306941782926002"/>
        </c:manualLayout>
      </c:layout>
      <c:pie3DChart>
        <c:varyColors val="1"/>
        <c:ser>
          <c:idx val="0"/>
          <c:order val="0"/>
          <c:tx>
            <c:strRef>
              <c:f>Лист3!$C$2</c:f>
              <c:strCache>
                <c:ptCount val="1"/>
                <c:pt idx="0">
                  <c:v>кол-во</c:v>
                </c:pt>
              </c:strCache>
            </c:strRef>
          </c:tx>
          <c:explosion val="25"/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6B2A-49F1-BD13-B97C54745ED8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6B2A-49F1-BD13-B97C54745ED8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6B2A-49F1-BD13-B97C54745ED8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6B2A-49F1-BD13-B97C54745ED8}"/>
              </c:ext>
            </c:extLst>
          </c:dPt>
          <c:dLbls>
            <c:dLbl>
              <c:idx val="0"/>
              <c:layout>
                <c:manualLayout>
                  <c:x val="2.163848665535786E-2"/>
                  <c:y val="0.336620177308707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B2A-49F1-BD13-B97C54745ED8}"/>
                </c:ext>
              </c:extLst>
            </c:dLbl>
            <c:dLbl>
              <c:idx val="1"/>
              <c:layout>
                <c:manualLayout>
                  <c:x val="2.6599521582774098E-4"/>
                  <c:y val="-0.1413203206701428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B2A-49F1-BD13-B97C54745ED8}"/>
                </c:ext>
              </c:extLst>
            </c:dLbl>
            <c:dLbl>
              <c:idx val="2"/>
              <c:layout>
                <c:manualLayout>
                  <c:x val="9.0847567595565436E-4"/>
                  <c:y val="-0.187853245293926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B2A-49F1-BD13-B97C54745ED8}"/>
                </c:ext>
              </c:extLst>
            </c:dLbl>
            <c:dLbl>
              <c:idx val="3"/>
              <c:layout>
                <c:manualLayout>
                  <c:x val="-4.3764605978492369E-2"/>
                  <c:y val="0.231038659138659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B2A-49F1-BD13-B97C54745ED8}"/>
                </c:ext>
              </c:extLst>
            </c:dLbl>
            <c:dLbl>
              <c:idx val="4"/>
              <c:layout>
                <c:manualLayout>
                  <c:x val="-6.187719459902952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B2A-49F1-BD13-B97C54745ED8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Лист3!$B$3:$B$7</c:f>
              <c:strCache>
                <c:ptCount val="5"/>
                <c:pt idx="0">
                  <c:v>Мужские формы прилагательных / причастий</c:v>
                </c:pt>
                <c:pt idx="1">
                  <c:v>Женские формы прилагательных / причастий</c:v>
                </c:pt>
                <c:pt idx="2">
                  <c:v>Мужские существительные (на –тель, –чик, –арь, –ёнок)</c:v>
                </c:pt>
                <c:pt idx="3">
                  <c:v>Женские существительные (на –ка, –ица, –ость)</c:v>
                </c:pt>
                <c:pt idx="4">
                  <c:v>Женские местоимения («она»)</c:v>
                </c:pt>
              </c:strCache>
            </c:strRef>
          </c:cat>
          <c:val>
            <c:numRef>
              <c:f>Лист3!$C$3:$C$7</c:f>
              <c:numCache>
                <c:formatCode>General</c:formatCode>
                <c:ptCount val="5"/>
                <c:pt idx="0">
                  <c:v>728</c:v>
                </c:pt>
                <c:pt idx="1">
                  <c:v>238</c:v>
                </c:pt>
                <c:pt idx="2">
                  <c:v>18</c:v>
                </c:pt>
                <c:pt idx="3">
                  <c:v>313</c:v>
                </c:pt>
                <c:pt idx="4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6B2A-49F1-BD13-B97C54745E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67402267304485197"/>
          <c:y val="0.21483038304422475"/>
          <c:w val="0.32597732695514803"/>
          <c:h val="0.6288839101177246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16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3081145755656946E-2"/>
          <c:y val="3.2016877550214665E-2"/>
          <c:w val="0.59529598126076932"/>
          <c:h val="0.86672073885501155"/>
        </c:manualLayout>
      </c:layout>
      <c:pie3DChart>
        <c:varyColors val="1"/>
        <c:ser>
          <c:idx val="0"/>
          <c:order val="0"/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A7C2-4F18-996E-5F235F3CE336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A7C2-4F18-996E-5F235F3CE336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A7C2-4F18-996E-5F235F3CE336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A7C2-4F18-996E-5F235F3CE336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A7C2-4F18-996E-5F235F3CE336}"/>
              </c:ext>
            </c:extLst>
          </c:dPt>
          <c:dPt>
            <c:idx val="5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A7C2-4F18-996E-5F235F3CE336}"/>
              </c:ext>
            </c:extLst>
          </c:dPt>
          <c:dLbls>
            <c:dLbl>
              <c:idx val="0"/>
              <c:layout>
                <c:manualLayout>
                  <c:x val="-3.8501030067870728E-2"/>
                  <c:y val="0.12343057404357406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4,9%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7C2-4F18-996E-5F235F3CE336}"/>
                </c:ext>
              </c:extLst>
            </c:dLbl>
            <c:dLbl>
              <c:idx val="1"/>
              <c:layout>
                <c:manualLayout>
                  <c:x val="-7.2672021524947575E-2"/>
                  <c:y val="9.7992685340561936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0,3%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7C2-4F18-996E-5F235F3CE336}"/>
                </c:ext>
              </c:extLst>
            </c:dLbl>
            <c:dLbl>
              <c:idx val="2"/>
              <c:layout>
                <c:manualLayout>
                  <c:x val="-3.8730031702519159E-2"/>
                  <c:y val="3.2708457635711015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16,3%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7C2-4F18-996E-5F235F3CE336}"/>
                </c:ext>
              </c:extLst>
            </c:dLbl>
            <c:dLbl>
              <c:idx val="3"/>
              <c:layout>
                <c:manualLayout>
                  <c:x val="1.7167970089838704E-2"/>
                  <c:y val="-0.12081742602677729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37,7%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C2-4F18-996E-5F235F3CE336}"/>
                </c:ext>
              </c:extLst>
            </c:dLbl>
            <c:dLbl>
              <c:idx val="4"/>
              <c:layout>
                <c:manualLayout>
                  <c:x val="-7.8157016548381197E-2"/>
                  <c:y val="0.2268993290050056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38,1%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7C2-4F18-996E-5F235F3CE336}"/>
                </c:ext>
              </c:extLst>
            </c:dLbl>
            <c:dLbl>
              <c:idx val="5"/>
              <c:layout>
                <c:manualLayout>
                  <c:x val="7.9253969658287099E-2"/>
                  <c:y val="2.2435003647466704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2,6%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7C2-4F18-996E-5F235F3CE336}"/>
                </c:ext>
              </c:extLst>
            </c:dLbl>
            <c:dLbl>
              <c:idx val="6"/>
              <c:layout>
                <c:manualLayout>
                  <c:x val="5.6333800971507773E-2"/>
                  <c:y val="0.13444095992298957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0,1%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7C2-4F18-996E-5F235F3CE336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Лист4!$B$3:$B$9</c:f>
              <c:strCache>
                <c:ptCount val="7"/>
                <c:pt idx="0">
                  <c:v>Предикативные конструкции</c:v>
                </c:pt>
                <c:pt idx="1">
                  <c:v>Апеллятивные обращения </c:v>
                </c:pt>
                <c:pt idx="2">
                  <c:v>Местоименные субъекты </c:v>
                </c:pt>
                <c:pt idx="3">
                  <c:v>Эллиптические конструкции</c:v>
                </c:pt>
                <c:pt idx="4">
                  <c:v>Атрибутивные гендерные конструкции </c:v>
                </c:pt>
                <c:pt idx="5">
                  <c:v>Одухотворение продукта </c:v>
                </c:pt>
                <c:pt idx="6">
                  <c:v>Прямые гендерные номинации </c:v>
                </c:pt>
              </c:strCache>
            </c:strRef>
          </c:cat>
          <c:val>
            <c:numRef>
              <c:f>Лист4!$C$3:$C$9</c:f>
              <c:numCache>
                <c:formatCode>General</c:formatCode>
                <c:ptCount val="7"/>
                <c:pt idx="0">
                  <c:v>4.9000000000000004</c:v>
                </c:pt>
                <c:pt idx="1">
                  <c:v>0.3</c:v>
                </c:pt>
                <c:pt idx="2">
                  <c:v>16.3</c:v>
                </c:pt>
                <c:pt idx="3">
                  <c:v>37.700000000000003</c:v>
                </c:pt>
                <c:pt idx="4">
                  <c:v>38.1</c:v>
                </c:pt>
                <c:pt idx="5">
                  <c:v>2.6</c:v>
                </c:pt>
                <c:pt idx="6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A7C2-4F18-996E-5F235F3CE3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</c:legendEntry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315425026847949E-2"/>
          <c:y val="2.9929750166536408E-2"/>
          <c:w val="0.64969146629183194"/>
          <c:h val="0.90349928416592984"/>
        </c:manualLayout>
      </c:layout>
      <c:pie3DChart>
        <c:varyColors val="1"/>
        <c:ser>
          <c:idx val="0"/>
          <c:order val="0"/>
          <c:tx>
            <c:strRef>
              <c:f>'рис 9 стратегии'!$B$4</c:f>
              <c:strCache>
                <c:ptCount val="1"/>
                <c:pt idx="0">
                  <c:v>Доля</c:v>
                </c:pt>
              </c:strCache>
            </c:strRef>
          </c:tx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E6FC-4383-AE42-4DED970B0027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E6FC-4383-AE42-4DED970B0027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E6FC-4383-AE42-4DED970B0027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7-E6FC-4383-AE42-4DED970B0027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9-E6FC-4383-AE42-4DED970B0027}"/>
              </c:ext>
            </c:extLst>
          </c:dPt>
          <c:dLbls>
            <c:dLbl>
              <c:idx val="0"/>
              <c:layout>
                <c:manualLayout>
                  <c:x val="-7.3274934383202095E-2"/>
                  <c:y val="-5.8639909594634006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13,7%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6FC-4383-AE42-4DED970B0027}"/>
                </c:ext>
              </c:extLst>
            </c:dLbl>
            <c:dLbl>
              <c:idx val="1"/>
              <c:layout>
                <c:manualLayout>
                  <c:x val="4.456692913385827E-3"/>
                  <c:y val="-6.0260644502770487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3,4%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6FC-4383-AE42-4DED970B0027}"/>
                </c:ext>
              </c:extLst>
            </c:dLbl>
            <c:dLbl>
              <c:idx val="2"/>
              <c:layout>
                <c:manualLayout>
                  <c:x val="1.1451696500022805E-2"/>
                  <c:y val="-2.5123435695788794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8,3%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6FC-4383-AE42-4DED970B0027}"/>
                </c:ext>
              </c:extLst>
            </c:dLbl>
            <c:dLbl>
              <c:idx val="3"/>
              <c:layout>
                <c:manualLayout>
                  <c:x val="1.1474518810148731E-2"/>
                  <c:y val="4.6079760863225433E-2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38,7%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6FC-4383-AE42-4DED970B0027}"/>
                </c:ext>
              </c:extLst>
            </c:dLbl>
            <c:dLbl>
              <c:idx val="4"/>
              <c:layout>
                <c:manualLayout>
                  <c:x val="7.5769794400699919E-2"/>
                  <c:y val="-0.15448855351414406"/>
                </c:manualLayout>
              </c:layout>
              <c:tx>
                <c:rich>
                  <a:bodyPr/>
                  <a:lstStyle/>
                  <a:p>
                    <a:r>
                      <a:rPr lang="en-US" sz="12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35,9%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6FC-4383-AE42-4DED970B0027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'рис 9 стратегии'!$A$5:$A$9</c:f>
              <c:strCache>
                <c:ptCount val="5"/>
                <c:pt idx="0">
                  <c:v>Персонализация / адресация</c:v>
                </c:pt>
                <c:pt idx="1">
                  <c:v>Стереотипизация</c:v>
                </c:pt>
                <c:pt idx="2">
                  <c:v>Инклюзия / нейтрализация</c:v>
                </c:pt>
                <c:pt idx="3">
                  <c:v>Ирония / сабверсия</c:v>
                </c:pt>
                <c:pt idx="4">
                  <c:v>Отсутствие стратегии (нейтральные тексты)</c:v>
                </c:pt>
              </c:strCache>
            </c:strRef>
          </c:cat>
          <c:val>
            <c:numRef>
              <c:f>'рис 9 стратегии'!$B$5:$B$9</c:f>
              <c:numCache>
                <c:formatCode>General</c:formatCode>
                <c:ptCount val="5"/>
                <c:pt idx="0">
                  <c:v>13.7</c:v>
                </c:pt>
                <c:pt idx="1">
                  <c:v>3.4</c:v>
                </c:pt>
                <c:pt idx="2">
                  <c:v>8.3000000000000007</c:v>
                </c:pt>
                <c:pt idx="3">
                  <c:v>38.700000000000003</c:v>
                </c:pt>
                <c:pt idx="4">
                  <c:v>35.9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6FC-4383-AE42-4DED970B00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70064169863382475"/>
          <c:y val="8.139094285573234E-2"/>
          <c:w val="0.28476582062731204"/>
          <c:h val="0.86363082323687868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963651602373233E-2"/>
          <c:y val="3.3737815704605566E-2"/>
          <c:w val="0.60892529610269308"/>
          <c:h val="0.92019771817847695"/>
        </c:manualLayout>
      </c:layout>
      <c:pie3DChart>
        <c:varyColors val="1"/>
        <c:ser>
          <c:idx val="0"/>
          <c:order val="0"/>
          <c:tx>
            <c:strRef>
              <c:f>Лист4!$B$9</c:f>
              <c:strCache>
                <c:ptCount val="1"/>
                <c:pt idx="0">
                  <c:v>Количество</c:v>
                </c:pt>
              </c:strCache>
            </c:strRef>
          </c:tx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E2BD-4AE5-BB6C-3A769AD5A3B9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E2BD-4AE5-BB6C-3A769AD5A3B9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E2BD-4AE5-BB6C-3A769AD5A3B9}"/>
              </c:ext>
            </c:extLst>
          </c:dPt>
          <c:dLbls>
            <c:dLbl>
              <c:idx val="0"/>
              <c:layout>
                <c:manualLayout>
                  <c:x val="7.5187822390235498E-2"/>
                  <c:y val="-3.45808434743711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2BD-4AE5-BB6C-3A769AD5A3B9}"/>
                </c:ext>
              </c:extLst>
            </c:dLbl>
            <c:dLbl>
              <c:idx val="1"/>
              <c:layout>
                <c:manualLayout>
                  <c:x val="-2.0701518590369439E-2"/>
                  <c:y val="0.313622524457170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2BD-4AE5-BB6C-3A769AD5A3B9}"/>
                </c:ext>
              </c:extLst>
            </c:dLbl>
            <c:dLbl>
              <c:idx val="2"/>
              <c:layout>
                <c:manualLayout>
                  <c:x val="1.9126809842580021E-2"/>
                  <c:y val="0.2838186885659559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2BD-4AE5-BB6C-3A769AD5A3B9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Лист4!$A$10:$A$12</c:f>
              <c:strCache>
                <c:ptCount val="3"/>
                <c:pt idx="0">
                  <c:v>Мужские темы (скорость, сила, мощь, контроль, техника, победа)</c:v>
                </c:pt>
                <c:pt idx="1">
                  <c:v>Женские темы (красота, нежность, уход, лёгкость, сияние, естественность)</c:v>
                </c:pt>
                <c:pt idx="2">
                  <c:v>Негендерно маркированные тексты</c:v>
                </c:pt>
              </c:strCache>
            </c:strRef>
          </c:cat>
          <c:val>
            <c:numRef>
              <c:f>Лист4!$B$10:$B$12</c:f>
              <c:numCache>
                <c:formatCode>General</c:formatCode>
                <c:ptCount val="3"/>
                <c:pt idx="0">
                  <c:v>111</c:v>
                </c:pt>
                <c:pt idx="1">
                  <c:v>315</c:v>
                </c:pt>
                <c:pt idx="2">
                  <c:v>574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2BD-4AE5-BB6C-3A769AD5A3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9722729596315913"/>
          <c:y val="5.8816240378094936E-2"/>
          <c:w val="0.28935117399722388"/>
          <c:h val="0.90291161306353174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'тип рекламы (Рис11)'!$A$24</c:f>
              <c:strCache>
                <c:ptCount val="1"/>
                <c:pt idx="0">
                  <c:v>Стратегия прямого воздействия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'тип рекламы (Рис11)'!$B$23:$D$23</c:f>
              <c:strCache>
                <c:ptCount val="3"/>
                <c:pt idx="0">
                  <c:v>Мужская</c:v>
                </c:pt>
                <c:pt idx="1">
                  <c:v>Женская</c:v>
                </c:pt>
                <c:pt idx="2">
                  <c:v>Неопределённая</c:v>
                </c:pt>
              </c:strCache>
            </c:strRef>
          </c:cat>
          <c:val>
            <c:numRef>
              <c:f>'тип рекламы (Рис11)'!$B$24:$D$24</c:f>
              <c:numCache>
                <c:formatCode>General</c:formatCode>
                <c:ptCount val="3"/>
                <c:pt idx="0">
                  <c:v>186</c:v>
                </c:pt>
                <c:pt idx="1">
                  <c:v>70</c:v>
                </c:pt>
                <c:pt idx="2">
                  <c:v>174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AB1-4B51-93C7-0DE37EBB4590}"/>
            </c:ext>
          </c:extLst>
        </c:ser>
        <c:ser>
          <c:idx val="1"/>
          <c:order val="1"/>
          <c:tx>
            <c:strRef>
              <c:f>'тип рекламы (Рис11)'!$A$25</c:f>
              <c:strCache>
                <c:ptCount val="1"/>
                <c:pt idx="0">
                  <c:v>стратегия косвенного воздействия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'тип рекламы (Рис11)'!$B$23:$D$23</c:f>
              <c:strCache>
                <c:ptCount val="3"/>
                <c:pt idx="0">
                  <c:v>Мужская</c:v>
                </c:pt>
                <c:pt idx="1">
                  <c:v>Женская</c:v>
                </c:pt>
                <c:pt idx="2">
                  <c:v>Неопределённая</c:v>
                </c:pt>
              </c:strCache>
            </c:strRef>
          </c:cat>
          <c:val>
            <c:numRef>
              <c:f>'тип рекламы (Рис11)'!$B$25:$D$25</c:f>
              <c:numCache>
                <c:formatCode>General</c:formatCode>
                <c:ptCount val="3"/>
                <c:pt idx="0">
                  <c:v>62</c:v>
                </c:pt>
                <c:pt idx="1">
                  <c:v>318</c:v>
                </c:pt>
                <c:pt idx="2">
                  <c:v>190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AB1-4B51-93C7-0DE37EBB45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7966592"/>
        <c:axId val="207968128"/>
      </c:barChart>
      <c:catAx>
        <c:axId val="207966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07968128"/>
        <c:crosses val="autoZero"/>
        <c:auto val="1"/>
        <c:lblAlgn val="ctr"/>
        <c:lblOffset val="100"/>
        <c:noMultiLvlLbl val="0"/>
      </c:catAx>
      <c:valAx>
        <c:axId val="20796812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Количество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0796659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'стратегии Рис.12'!$A$3:$A$10</c:f>
              <c:strCache>
                <c:ptCount val="8"/>
                <c:pt idx="0">
                  <c:v>Стратегия "логос"</c:v>
                </c:pt>
                <c:pt idx="1">
                  <c:v>Стратегия "пафос"</c:v>
                </c:pt>
                <c:pt idx="2">
                  <c:v>Тактика социальной валидации </c:v>
                </c:pt>
                <c:pt idx="3">
                  <c:v>Тактики авторитета и экспертизы</c:v>
                </c:pt>
                <c:pt idx="4">
                  <c:v>Тактики дефицита и срочности 
и «рациональные» манипуляции</c:v>
                </c:pt>
                <c:pt idx="5">
                  <c:v>Внушение через визуальные микрокоды</c:v>
                </c:pt>
                <c:pt idx="6">
                  <c:v>Лингвистические тактики</c:v>
                </c:pt>
                <c:pt idx="7">
                  <c:v>Скрытые манипуляции</c:v>
                </c:pt>
              </c:strCache>
            </c:strRef>
          </c:cat>
          <c:val>
            <c:numRef>
              <c:f>'стратегии Рис.12'!$B$3:$B$10</c:f>
              <c:numCache>
                <c:formatCode>General</c:formatCode>
                <c:ptCount val="8"/>
                <c:pt idx="0">
                  <c:v>84</c:v>
                </c:pt>
                <c:pt idx="1">
                  <c:v>20</c:v>
                </c:pt>
                <c:pt idx="2">
                  <c:v>6</c:v>
                </c:pt>
                <c:pt idx="3">
                  <c:v>5</c:v>
                </c:pt>
                <c:pt idx="4">
                  <c:v>1</c:v>
                </c:pt>
                <c:pt idx="5">
                  <c:v>3</c:v>
                </c:pt>
                <c:pt idx="6">
                  <c:v>30</c:v>
                </c:pt>
                <c:pt idx="7">
                  <c:v>17</c:v>
                </c:pt>
              </c:numCache>
            </c:numRef>
          </c:val>
        </c:ser>
        <c:ser>
          <c:idx val="1"/>
          <c:order val="1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'стратегии Рис.12'!$A$3:$A$10</c:f>
              <c:strCache>
                <c:ptCount val="8"/>
                <c:pt idx="0">
                  <c:v>Стратегия "логос"</c:v>
                </c:pt>
                <c:pt idx="1">
                  <c:v>Стратегия "пафос"</c:v>
                </c:pt>
                <c:pt idx="2">
                  <c:v>Тактика социальной валидации </c:v>
                </c:pt>
                <c:pt idx="3">
                  <c:v>Тактики авторитета и экспертизы</c:v>
                </c:pt>
                <c:pt idx="4">
                  <c:v>Тактики дефицита и срочности 
и «рациональные» манипуляции</c:v>
                </c:pt>
                <c:pt idx="5">
                  <c:v>Внушение через визуальные микрокоды</c:v>
                </c:pt>
                <c:pt idx="6">
                  <c:v>Лингвистические тактики</c:v>
                </c:pt>
                <c:pt idx="7">
                  <c:v>Скрытые манипуляции</c:v>
                </c:pt>
              </c:strCache>
            </c:strRef>
          </c:cat>
          <c:val>
            <c:numRef>
              <c:f>'стратегии Рис.12'!$C$3:$C$10</c:f>
              <c:numCache>
                <c:formatCode>General</c:formatCode>
                <c:ptCount val="8"/>
                <c:pt idx="0">
                  <c:v>72</c:v>
                </c:pt>
                <c:pt idx="1">
                  <c:v>97</c:v>
                </c:pt>
                <c:pt idx="2">
                  <c:v>20</c:v>
                </c:pt>
                <c:pt idx="3">
                  <c:v>6</c:v>
                </c:pt>
                <c:pt idx="4">
                  <c:v>2</c:v>
                </c:pt>
                <c:pt idx="5">
                  <c:v>11</c:v>
                </c:pt>
                <c:pt idx="6">
                  <c:v>62</c:v>
                </c:pt>
                <c:pt idx="7">
                  <c:v>28</c:v>
                </c:pt>
              </c:numCache>
            </c:numRef>
          </c:val>
        </c:ser>
        <c:ser>
          <c:idx val="2"/>
          <c:order val="2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'стратегии Рис.12'!$A$3:$A$10</c:f>
              <c:strCache>
                <c:ptCount val="8"/>
                <c:pt idx="0">
                  <c:v>Стратегия "логос"</c:v>
                </c:pt>
                <c:pt idx="1">
                  <c:v>Стратегия "пафос"</c:v>
                </c:pt>
                <c:pt idx="2">
                  <c:v>Тактика социальной валидации </c:v>
                </c:pt>
                <c:pt idx="3">
                  <c:v>Тактики авторитета и экспертизы</c:v>
                </c:pt>
                <c:pt idx="4">
                  <c:v>Тактики дефицита и срочности 
и «рациональные» манипуляции</c:v>
                </c:pt>
                <c:pt idx="5">
                  <c:v>Внушение через визуальные микрокоды</c:v>
                </c:pt>
                <c:pt idx="6">
                  <c:v>Лингвистические тактики</c:v>
                </c:pt>
                <c:pt idx="7">
                  <c:v>Скрытые манипуляции</c:v>
                </c:pt>
              </c:strCache>
            </c:strRef>
          </c:cat>
          <c:val>
            <c:numRef>
              <c:f>'стратегии Рис.12'!$D$3:$D$10</c:f>
              <c:numCache>
                <c:formatCode>General</c:formatCode>
                <c:ptCount val="8"/>
                <c:pt idx="0">
                  <c:v>78</c:v>
                </c:pt>
                <c:pt idx="1">
                  <c:v>55</c:v>
                </c:pt>
                <c:pt idx="2">
                  <c:v>20</c:v>
                </c:pt>
                <c:pt idx="3">
                  <c:v>1</c:v>
                </c:pt>
                <c:pt idx="4">
                  <c:v>5</c:v>
                </c:pt>
                <c:pt idx="5">
                  <c:v>7</c:v>
                </c:pt>
                <c:pt idx="6">
                  <c:v>36</c:v>
                </c:pt>
                <c:pt idx="7">
                  <c:v>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022144"/>
        <c:axId val="208020224"/>
      </c:barChart>
      <c:valAx>
        <c:axId val="20802022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Количество</a:t>
                </a:r>
              </a:p>
            </c:rich>
          </c:tx>
          <c:layout>
            <c:manualLayout>
              <c:xMode val="edge"/>
              <c:yMode val="edge"/>
              <c:x val="2.284250347297619E-2"/>
              <c:y val="0.3438925152943242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08022144"/>
        <c:crossesAt val="1"/>
        <c:crossBetween val="between"/>
      </c:valAx>
      <c:catAx>
        <c:axId val="20802214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20802022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0.90958619913823102"/>
          <c:y val="0.41942220528701318"/>
          <c:w val="7.7954253512872898E-2"/>
          <c:h val="0.31266021491341639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4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139426051166373E-2"/>
          <c:y val="2.5242029172582937E-2"/>
          <c:w val="0.60737825997298178"/>
          <c:h val="0.92343546475468508"/>
        </c:manualLayout>
      </c:layout>
      <c:pie3DChart>
        <c:varyColors val="1"/>
        <c:ser>
          <c:idx val="0"/>
          <c:order val="0"/>
          <c:tx>
            <c:strRef>
              <c:f>'Архетипы Рис13'!$B$4</c:f>
              <c:strCache>
                <c:ptCount val="1"/>
                <c:pt idx="0">
                  <c:v>Количество текстов</c:v>
                </c:pt>
              </c:strCache>
            </c:strRef>
          </c:tx>
          <c:explosion val="25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F55C-48BC-B56A-2F2631B7F321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F55C-48BC-B56A-2F2631B7F321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F55C-48BC-B56A-2F2631B7F321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55C-48BC-B56A-2F2631B7F321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55C-48BC-B56A-2F2631B7F321}"/>
              </c:ext>
            </c:extLst>
          </c:dPt>
          <c:dPt>
            <c:idx val="5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F55C-48BC-B56A-2F2631B7F321}"/>
              </c:ext>
            </c:extLst>
          </c:dPt>
          <c:dPt>
            <c:idx val="6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6-F55C-48BC-B56A-2F2631B7F321}"/>
              </c:ext>
            </c:extLst>
          </c:dPt>
          <c:dLbls>
            <c:dLbl>
              <c:idx val="0"/>
              <c:layout>
                <c:manualLayout>
                  <c:x val="-0.1214235480180362"/>
                  <c:y val="0.132229199036287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55C-48BC-B56A-2F2631B7F321}"/>
                </c:ext>
              </c:extLst>
            </c:dLbl>
            <c:dLbl>
              <c:idx val="1"/>
              <c:layout>
                <c:manualLayout>
                  <c:x val="4.8753953832694007E-2"/>
                  <c:y val="5.7651643646696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55C-48BC-B56A-2F2631B7F321}"/>
                </c:ext>
              </c:extLst>
            </c:dLbl>
            <c:dLbl>
              <c:idx val="2"/>
              <c:layout>
                <c:manualLayout>
                  <c:x val="1.3189649370751736E-2"/>
                  <c:y val="0.1508855273478187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55C-48BC-B56A-2F2631B7F321}"/>
                </c:ext>
              </c:extLst>
            </c:dLbl>
            <c:dLbl>
              <c:idx val="3"/>
              <c:layout>
                <c:manualLayout>
                  <c:x val="-8.001716131637391E-3"/>
                  <c:y val="-7.4020575725355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55C-48BC-B56A-2F2631B7F321}"/>
                </c:ext>
              </c:extLst>
            </c:dLbl>
            <c:dLbl>
              <c:idx val="4"/>
              <c:layout>
                <c:manualLayout>
                  <c:x val="-2.9424086412275348E-2"/>
                  <c:y val="-5.2167693948903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55C-48BC-B56A-2F2631B7F321}"/>
                </c:ext>
              </c:extLst>
            </c:dLbl>
            <c:dLbl>
              <c:idx val="5"/>
              <c:layout>
                <c:manualLayout>
                  <c:x val="2.1003600511474527E-2"/>
                  <c:y val="-5.55646546154745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55C-48BC-B56A-2F2631B7F321}"/>
                </c:ext>
              </c:extLst>
            </c:dLbl>
            <c:dLbl>
              <c:idx val="6"/>
              <c:layout>
                <c:manualLayout>
                  <c:x val="4.8275792449020798E-2"/>
                  <c:y val="-9.49619563258796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55C-48BC-B56A-2F2631B7F321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'Архетипы Рис13'!$A$5:$A$11</c:f>
              <c:strCache>
                <c:ptCount val="7"/>
                <c:pt idx="0">
                  <c:v>Без явного архетипа</c:v>
                </c:pt>
                <c:pt idx="1">
                  <c:v>Смешанный гендерный образ</c:v>
                </c:pt>
                <c:pt idx="2">
                  <c:v>Мужской архетип: общий образ</c:v>
                </c:pt>
                <c:pt idx="3">
                  <c:v>Женский архетип: общий образ</c:v>
                </c:pt>
                <c:pt idx="4">
                  <c:v>Женский архетип: Хранительница/Заботливая мать</c:v>
                </c:pt>
                <c:pt idx="5">
                  <c:v>Женский архетип: Покровительница/Защитница</c:v>
                </c:pt>
                <c:pt idx="6">
                  <c:v>Женский архетип: Муза/Соблазнительница</c:v>
                </c:pt>
              </c:strCache>
            </c:strRef>
          </c:cat>
          <c:val>
            <c:numRef>
              <c:f>'Архетипы Рис13'!$B$5:$B$11</c:f>
              <c:numCache>
                <c:formatCode>General</c:formatCode>
                <c:ptCount val="7"/>
                <c:pt idx="0">
                  <c:v>505</c:v>
                </c:pt>
                <c:pt idx="1">
                  <c:v>3</c:v>
                </c:pt>
                <c:pt idx="2">
                  <c:v>156</c:v>
                </c:pt>
                <c:pt idx="3">
                  <c:v>213</c:v>
                </c:pt>
                <c:pt idx="4">
                  <c:v>13</c:v>
                </c:pt>
                <c:pt idx="5">
                  <c:v>11</c:v>
                </c:pt>
                <c:pt idx="6">
                  <c:v>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F55C-48BC-B56A-2F2631B7F321}"/>
            </c:ext>
          </c:extLst>
        </c:ser>
        <c:ser>
          <c:idx val="1"/>
          <c:order val="1"/>
          <c:tx>
            <c:strRef>
              <c:f>'Архетипы Рис13'!$C$4</c:f>
              <c:strCache>
                <c:ptCount val="1"/>
                <c:pt idx="0">
                  <c:v>% от корпуса</c:v>
                </c:pt>
              </c:strCache>
            </c:strRef>
          </c:tx>
          <c:explosion val="25"/>
          <c:cat>
            <c:strRef>
              <c:f>'Архетипы Рис13'!$A$5:$A$11</c:f>
              <c:strCache>
                <c:ptCount val="7"/>
                <c:pt idx="0">
                  <c:v>Без явного архетипа</c:v>
                </c:pt>
                <c:pt idx="1">
                  <c:v>Смешанный гендерный образ</c:v>
                </c:pt>
                <c:pt idx="2">
                  <c:v>Мужской архетип: общий образ</c:v>
                </c:pt>
                <c:pt idx="3">
                  <c:v>Женский архетип: общий образ</c:v>
                </c:pt>
                <c:pt idx="4">
                  <c:v>Женский архетип: Хранительница/Заботливая мать</c:v>
                </c:pt>
                <c:pt idx="5">
                  <c:v>Женский архетип: Покровительница/Защитница</c:v>
                </c:pt>
                <c:pt idx="6">
                  <c:v>Женский архетип: Муза/Соблазнительница</c:v>
                </c:pt>
              </c:strCache>
            </c:strRef>
          </c:cat>
          <c:val>
            <c:numRef>
              <c:f>'Архетипы Рис13'!$C$5:$C$11</c:f>
              <c:numCache>
                <c:formatCode>0.00%</c:formatCode>
                <c:ptCount val="7"/>
                <c:pt idx="0">
                  <c:v>0.505</c:v>
                </c:pt>
                <c:pt idx="1">
                  <c:v>3.0000000000000001E-3</c:v>
                </c:pt>
                <c:pt idx="2">
                  <c:v>0.156</c:v>
                </c:pt>
                <c:pt idx="3">
                  <c:v>0.21299999999999999</c:v>
                </c:pt>
                <c:pt idx="4">
                  <c:v>1.2999999999999999E-2</c:v>
                </c:pt>
                <c:pt idx="5">
                  <c:v>1.0999999999999999E-2</c:v>
                </c:pt>
                <c:pt idx="6">
                  <c:v>9.9000000000000005E-2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F55C-48BC-B56A-2F2631B7F3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2374769666950547"/>
          <c:y val="0"/>
          <c:w val="0.36400207055892464"/>
          <c:h val="0.96077367191992191"/>
        </c:manualLayout>
      </c:layout>
      <c:overlay val="0"/>
      <c:spPr>
        <a:ln>
          <a:noFill/>
        </a:ln>
      </c:spPr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8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7961733829035771E-2"/>
          <c:y val="5.8769205703942583E-2"/>
          <c:w val="0.60154630519988372"/>
          <c:h val="0.88193705158543301"/>
        </c:manualLayout>
      </c:layout>
      <c:pie3DChart>
        <c:varyColors val="1"/>
        <c:ser>
          <c:idx val="0"/>
          <c:order val="0"/>
          <c:tx>
            <c:strRef>
              <c:f>рис.14!$B$4</c:f>
              <c:strCache>
                <c:ptCount val="1"/>
                <c:pt idx="0">
                  <c:v>% от корпуса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862D-4A73-B363-C8D232571DC0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862D-4A73-B363-C8D232571DC0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862D-4A73-B363-C8D232571DC0}"/>
              </c:ext>
            </c:extLst>
          </c:dPt>
          <c:dLbls>
            <c:dLbl>
              <c:idx val="0"/>
              <c:layout>
                <c:manualLayout>
                  <c:x val="-6.4236144720285146E-2"/>
                  <c:y val="-1.29350031094712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2D-4A73-B363-C8D232571DC0}"/>
                </c:ext>
              </c:extLst>
            </c:dLbl>
            <c:dLbl>
              <c:idx val="1"/>
              <c:layout>
                <c:manualLayout>
                  <c:x val="7.1618469216011671E-2"/>
                  <c:y val="-0.118335926835825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2D-4A73-B363-C8D232571DC0}"/>
                </c:ext>
              </c:extLst>
            </c:dLbl>
            <c:dLbl>
              <c:idx val="2"/>
              <c:layout>
                <c:manualLayout>
                  <c:x val="9.357532102209197E-2"/>
                  <c:y val="4.21873113662067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62D-4A73-B363-C8D232571DC0}"/>
                </c:ext>
              </c:extLst>
            </c:dLbl>
            <c:dLbl>
              <c:idx val="3"/>
              <c:layout>
                <c:manualLayout>
                  <c:x val="-0.12437824993776823"/>
                  <c:y val="6.2293029505844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62D-4A73-B363-C8D232571DC0}"/>
                </c:ext>
              </c:extLst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рис.14!$A$5:$A$8</c:f>
              <c:strCache>
                <c:ptCount val="4"/>
                <c:pt idx="0">
                  <c:v>Гендерно нейтральный/ универсальный</c:v>
                </c:pt>
                <c:pt idx="1">
                  <c:v>Женский образ</c:v>
                </c:pt>
                <c:pt idx="2">
                  <c:v>Мужской образ</c:v>
                </c:pt>
                <c:pt idx="3">
                  <c:v>Смешанный образ</c:v>
                </c:pt>
              </c:strCache>
            </c:strRef>
          </c:cat>
          <c:val>
            <c:numRef>
              <c:f>рис.14!$B$5:$B$8</c:f>
              <c:numCache>
                <c:formatCode>0.00%</c:formatCode>
                <c:ptCount val="4"/>
                <c:pt idx="0">
                  <c:v>0.88900000000000001</c:v>
                </c:pt>
                <c:pt idx="1">
                  <c:v>9.0999999999999998E-2</c:v>
                </c:pt>
                <c:pt idx="2">
                  <c:v>1.7000000000000001E-2</c:v>
                </c:pt>
                <c:pt idx="3">
                  <c:v>3.0000000000000001E-3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62D-4A73-B363-C8D232571D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0995334594944106"/>
          <c:y val="4.9174955135246022E-2"/>
          <c:w val="0.37918027750539735"/>
          <c:h val="0.94841690535592071"/>
        </c:manualLayout>
      </c:layout>
      <c:overlay val="0"/>
      <c:spPr>
        <a:ln>
          <a:noFill/>
        </a:ln>
      </c:spPr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7E029-2904-495A-883E-3172C7AE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163</Pages>
  <Words>64525</Words>
  <Characters>367794</Characters>
  <Application>Microsoft Office Word</Application>
  <DocSecurity>0</DocSecurity>
  <Lines>3064</Lines>
  <Paragraphs>862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Проректор</dc:creator>
  <cp:lastModifiedBy>Пользователь</cp:lastModifiedBy>
  <cp:revision>2</cp:revision>
  <cp:lastPrinted>2026-02-13T09:51:00Z</cp:lastPrinted>
  <dcterms:created xsi:type="dcterms:W3CDTF">2026-02-13T09:52:00Z</dcterms:created>
  <dcterms:modified xsi:type="dcterms:W3CDTF">2026-02-13T09:52:00Z</dcterms:modified>
</cp:coreProperties>
</file>